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43D8" w14:textId="548DA1B6" w:rsidR="002C4D41" w:rsidRPr="00FB5906" w:rsidRDefault="002C4D41" w:rsidP="002C4D4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Pielikums Nr.4</w:t>
      </w:r>
    </w:p>
    <w:p w14:paraId="5BE3974C" w14:textId="4C835EFD" w:rsidR="002C4D41" w:rsidRPr="005D1B1C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B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Revīzijas liecības</w:t>
      </w:r>
      <w:r w:rsidRPr="005D1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72A6659" w14:textId="77777777" w:rsidR="007875BF" w:rsidRPr="00FB5906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37501D" w14:textId="710753BE" w:rsidR="002C4D41" w:rsidRDefault="002C4D41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Ņemot vērā Komisijas Deleģētās Regulas (ES) Nr. 480/2014 25.panta otrajā punktā noteikto, nodrošināma šāda revīzijas liecību pieejamība:</w:t>
      </w:r>
    </w:p>
    <w:p w14:paraId="567B406A" w14:textId="77777777" w:rsidR="005D1B1C" w:rsidRPr="00FB5906" w:rsidRDefault="005D1B1C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89"/>
        <w:gridCol w:w="6053"/>
        <w:gridCol w:w="2830"/>
      </w:tblGrid>
      <w:tr w:rsidR="002C4D41" w:rsidRPr="00FB5906" w14:paraId="20B5AFF8" w14:textId="77777777" w:rsidTr="58EA8663">
        <w:tc>
          <w:tcPr>
            <w:tcW w:w="704" w:type="dxa"/>
            <w:shd w:val="clear" w:color="auto" w:fill="auto"/>
          </w:tcPr>
          <w:p w14:paraId="394B3ABA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689" w:type="dxa"/>
            <w:shd w:val="clear" w:color="auto" w:fill="auto"/>
          </w:tcPr>
          <w:p w14:paraId="21A0DA8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053" w:type="dxa"/>
            <w:shd w:val="clear" w:color="auto" w:fill="auto"/>
          </w:tcPr>
          <w:p w14:paraId="79FB02D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2830" w:type="dxa"/>
            <w:shd w:val="clear" w:color="auto" w:fill="auto"/>
          </w:tcPr>
          <w:p w14:paraId="3E5201F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FB5906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FB5906" w14:paraId="6E71BFDA" w14:textId="77777777" w:rsidTr="58EA8663">
        <w:trPr>
          <w:trHeight w:val="88"/>
        </w:trPr>
        <w:tc>
          <w:tcPr>
            <w:tcW w:w="704" w:type="dxa"/>
            <w:shd w:val="clear" w:color="auto" w:fill="D9D9D9" w:themeFill="background1" w:themeFillShade="D9"/>
          </w:tcPr>
          <w:p w14:paraId="649841BE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18F999B5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053" w:type="dxa"/>
            <w:shd w:val="clear" w:color="auto" w:fill="D9D9D9" w:themeFill="background1" w:themeFillShade="D9"/>
          </w:tcPr>
          <w:p w14:paraId="5FCD5EC4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2598DEE6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FB5906" w14:paraId="0F1810B7" w14:textId="77777777" w:rsidTr="58EA8663">
        <w:tc>
          <w:tcPr>
            <w:tcW w:w="704" w:type="dxa"/>
            <w:shd w:val="clear" w:color="auto" w:fill="auto"/>
          </w:tcPr>
          <w:p w14:paraId="5DAB6C7B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3B5F9E3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053" w:type="dxa"/>
            <w:shd w:val="clear" w:color="auto" w:fill="auto"/>
          </w:tcPr>
          <w:p w14:paraId="00C7CD01" w14:textId="77777777" w:rsidR="002C4D41" w:rsidRPr="001004BD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692E65C" w14:textId="77777777" w:rsidR="002C4D41" w:rsidRPr="001004BD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vērtēšanas komisiju nolikumi, projektu iesniegumi, to </w:t>
            </w:r>
            <w:proofErr w:type="spellStart"/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44C5D232" w14:textId="22AFAB52" w:rsidR="002C4D41" w:rsidRPr="001004BD" w:rsidRDefault="002C4D41" w:rsidP="00D06562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  <w:r w:rsidR="00D06562"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UK e-portfelis - </w:t>
            </w:r>
            <w:hyperlink r:id="rId10" w:history="1">
              <w:r w:rsidR="00FF56EB" w:rsidRPr="001004BD">
                <w:rPr>
                  <w:rStyle w:val="Hyperlink"/>
                  <w:rFonts w:ascii="Times New Roman" w:hAnsi="Times New Roman" w:cs="Times New Roman"/>
                </w:rPr>
                <w:t>UK e-portfelis 2014-2020 - ES fondi</w:t>
              </w:r>
            </w:hyperlink>
          </w:p>
        </w:tc>
      </w:tr>
      <w:tr w:rsidR="002C4D41" w:rsidRPr="00FB5906" w14:paraId="575F9001" w14:textId="77777777" w:rsidTr="58EA8663">
        <w:tc>
          <w:tcPr>
            <w:tcW w:w="704" w:type="dxa"/>
            <w:shd w:val="clear" w:color="auto" w:fill="auto"/>
          </w:tcPr>
          <w:p w14:paraId="02EB378F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1F885BAF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053" w:type="dxa"/>
            <w:shd w:val="clear" w:color="auto" w:fill="auto"/>
          </w:tcPr>
          <w:p w14:paraId="15F193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12307D36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61DA70D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A65EF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14:paraId="6AFDF8B3" w14:textId="77777777" w:rsidR="002C4D41" w:rsidRPr="00FB5906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projektu saistīto dokumentu oriģināli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līgums/ vienošanās par projektu, MP, MP pamatojošie dokumenti, rēķini, līgumi par piegādēm, pakalpojumiem, būvdarbiem, rīkojumi, iepirkuma dokumentācija, cita grāmatvedības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dokumentācija, protokoli,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3C7457D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7F2E26C7" w14:textId="77777777" w:rsidTr="58EA8663">
        <w:tc>
          <w:tcPr>
            <w:tcW w:w="704" w:type="dxa"/>
            <w:shd w:val="clear" w:color="auto" w:fill="auto"/>
          </w:tcPr>
          <w:p w14:paraId="6A05A809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57B1ECF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053" w:type="dxa"/>
            <w:shd w:val="clear" w:color="auto" w:fill="auto"/>
          </w:tcPr>
          <w:p w14:paraId="70D4A2E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14:paraId="239BA0A0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605548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4051B9B1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0C7B30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2830" w:type="dxa"/>
            <w:shd w:val="clear" w:color="auto" w:fill="auto"/>
          </w:tcPr>
          <w:p w14:paraId="570A245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CC90AAA" w14:textId="77777777" w:rsidTr="58EA8663">
        <w:tc>
          <w:tcPr>
            <w:tcW w:w="704" w:type="dxa"/>
            <w:shd w:val="clear" w:color="auto" w:fill="auto"/>
          </w:tcPr>
          <w:p w14:paraId="5A39BBE3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7BC9EBAD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aprēķina metodi un pamatu lēmuma pieņemšanai par vienotajām likmēm, kā arī atbilstīgās tiešās izmaksas vai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deklarētas saskaņā ar citām izvēlētajām kategorijām, uz kurām attiecas vienotā likme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52AD3DB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9CEC6C6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82A5C8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69E264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maksājuma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88A80E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54D93C9E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Dokumenti papīra formātā un elektroniski, dati KP VIS </w:t>
            </w:r>
          </w:p>
        </w:tc>
      </w:tr>
      <w:tr w:rsidR="002C4D41" w:rsidRPr="00FB5906" w14:paraId="5D8F9B2E" w14:textId="77777777" w:rsidTr="58EA8663">
        <w:tc>
          <w:tcPr>
            <w:tcW w:w="704" w:type="dxa"/>
            <w:shd w:val="clear" w:color="auto" w:fill="auto"/>
          </w:tcPr>
          <w:p w14:paraId="41C8F396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3D0BB9F3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(ES) Nr. 1299/2013 20. pantu, revīzijas liecības, kas ļauj pamatot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053" w:type="dxa"/>
            <w:shd w:val="clear" w:color="auto" w:fill="auto"/>
          </w:tcPr>
          <w:p w14:paraId="508C1CB7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487693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B0526C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1E45C0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4E3383A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7C657F7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4AA923A6" w14:textId="77777777" w:rsidTr="58EA8663">
        <w:tc>
          <w:tcPr>
            <w:tcW w:w="704" w:type="dxa"/>
            <w:shd w:val="clear" w:color="auto" w:fill="auto"/>
          </w:tcPr>
          <w:p w14:paraId="72A3D3E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7FF2EEB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053" w:type="dxa"/>
            <w:shd w:val="clear" w:color="auto" w:fill="auto"/>
          </w:tcPr>
          <w:p w14:paraId="2496DB25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574A341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7DF7AF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</w:t>
            </w:r>
            <w:r w:rsidR="00F60932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lapas, grāmatvedība dokumenti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CA9DF9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neatbilstību darba grupas protokoli, sarakste, pārskati, apliecinājumi, pārsūdzību lēmumi un ar to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43920107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80084F3" w14:textId="77777777" w:rsidTr="58EA8663">
        <w:tc>
          <w:tcPr>
            <w:tcW w:w="704" w:type="dxa"/>
            <w:shd w:val="clear" w:color="auto" w:fill="auto"/>
          </w:tcPr>
          <w:p w14:paraId="0D0B940D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61106CC5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revīzijas liecības, kas ietver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089653B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MP un to izdevumu pamatojošo dokumentu un PPĪV pārbaužu lapas, šo pārbaužu dokumentācija, sarakste, akti,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2A2D8F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14:paraId="24202A66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pārbaužu akti, pārbaudes lapas, pārskati,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610CC67" w14:textId="77777777" w:rsidR="002C4D41" w:rsidRPr="00FB5906" w:rsidRDefault="002C4D41" w:rsidP="00007142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pirmspārbaužu</w:t>
            </w:r>
            <w:proofErr w:type="spellEnd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pārbaudes lapas</w:t>
            </w:r>
            <w:r w:rsidR="00F34B4A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85703D6" w14:textId="49E2253E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4764F469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64430FD7" w14:textId="77777777" w:rsidTr="58EA8663">
        <w:tc>
          <w:tcPr>
            <w:tcW w:w="704" w:type="dxa"/>
            <w:shd w:val="clear" w:color="auto" w:fill="auto"/>
          </w:tcPr>
          <w:p w14:paraId="0E27B00A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61E95D8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4067A14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B2C995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FB6907E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60061E4C" w14:textId="4DB08341" w:rsidR="00FB5906" w:rsidRPr="00E574A8" w:rsidRDefault="002C4D41" w:rsidP="00E574A8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  <w:r w:rsidR="00E574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06FBD1D8" w14:textId="5F25F8DD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Revīzijas iestādes dokumenti elektroniski datorprogrammā </w:t>
            </w:r>
            <w:proofErr w:type="spellStart"/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Simbase</w:t>
            </w:r>
            <w:proofErr w:type="spellEnd"/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C4D41" w:rsidRPr="00FB5906" w14:paraId="4BE31182" w14:textId="77777777" w:rsidTr="58EA8663">
        <w:tc>
          <w:tcPr>
            <w:tcW w:w="704" w:type="dxa"/>
            <w:shd w:val="clear" w:color="auto" w:fill="auto"/>
          </w:tcPr>
          <w:p w14:paraId="44EAFD9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09D6FAE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Nr.1304/2013 19.panta 3.punktu un I un II pielikumu, revīzijas liecības, kas ļauj salīdzināt datus, kas saistīti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darbības iznākuma rādītājiem, ar mērķiem un ziņotajiem datiem un programmas rezultātu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54E5B8C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lapas,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3B948D5C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 (progresa sadaļa),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C408072" w14:textId="07A83F64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38B9472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4B1BBC79" w14:textId="77777777" w:rsidTr="58EA8663">
        <w:tc>
          <w:tcPr>
            <w:tcW w:w="704" w:type="dxa"/>
            <w:shd w:val="clear" w:color="auto" w:fill="auto"/>
          </w:tcPr>
          <w:p w14:paraId="4B94D5A5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6B2AE049" w14:textId="77777777" w:rsidR="002C4D41" w:rsidRPr="00FB5906" w:rsidRDefault="002C4D41" w:rsidP="0002481F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Regulas</w:t>
            </w:r>
            <w:r w:rsidR="0002481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(ES)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Nr.480/2014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53" w:type="dxa"/>
            <w:shd w:val="clear" w:color="auto" w:fill="auto"/>
          </w:tcPr>
          <w:p w14:paraId="7065735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  <w:r w:rsidR="00AE2E0F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244F5303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0B5A9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 xml:space="preserve">noteikumiem par SAM īstenošanu saistītā dokumentācija,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38C7D1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815FD29" w14:textId="5C948C95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6C56CD2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</w:tbl>
    <w:p w14:paraId="3DEEC669" w14:textId="77777777" w:rsidR="00817753" w:rsidRPr="00FB5906" w:rsidRDefault="00817753" w:rsidP="00FB5906">
      <w:pPr>
        <w:rPr>
          <w:rFonts w:ascii="Times New Roman" w:hAnsi="Times New Roman" w:cs="Times New Roman"/>
          <w:sz w:val="24"/>
          <w:szCs w:val="24"/>
        </w:rPr>
      </w:pPr>
    </w:p>
    <w:sectPr w:rsidR="00817753" w:rsidRPr="00FB5906" w:rsidSect="005D1B1C">
      <w:footerReference w:type="default" r:id="rId11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32BD2" w14:textId="77777777" w:rsidR="005673D3" w:rsidRDefault="005673D3" w:rsidP="002C4D41">
      <w:r>
        <w:separator/>
      </w:r>
    </w:p>
  </w:endnote>
  <w:endnote w:type="continuationSeparator" w:id="0">
    <w:p w14:paraId="6588FB98" w14:textId="77777777" w:rsidR="005673D3" w:rsidRDefault="005673D3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AE699" w14:textId="77777777"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5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9F31CB" w14:textId="77777777"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1AE1F" w14:textId="77777777" w:rsidR="005673D3" w:rsidRDefault="005673D3" w:rsidP="002C4D41">
      <w:r>
        <w:separator/>
      </w:r>
    </w:p>
  </w:footnote>
  <w:footnote w:type="continuationSeparator" w:id="0">
    <w:p w14:paraId="4DFF69A2" w14:textId="77777777" w:rsidR="005673D3" w:rsidRDefault="005673D3" w:rsidP="002C4D41">
      <w:r>
        <w:continuationSeparator/>
      </w:r>
    </w:p>
  </w:footnote>
  <w:footnote w:id="1">
    <w:p w14:paraId="45929AB7" w14:textId="77777777"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1519309">
    <w:abstractNumId w:val="4"/>
  </w:num>
  <w:num w:numId="2" w16cid:durableId="402223287">
    <w:abstractNumId w:val="0"/>
  </w:num>
  <w:num w:numId="3" w16cid:durableId="1837066140">
    <w:abstractNumId w:val="1"/>
  </w:num>
  <w:num w:numId="4" w16cid:durableId="1321813643">
    <w:abstractNumId w:val="3"/>
  </w:num>
  <w:num w:numId="5" w16cid:durableId="914899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41"/>
    <w:rsid w:val="00007142"/>
    <w:rsid w:val="000204DC"/>
    <w:rsid w:val="0002481F"/>
    <w:rsid w:val="001004BD"/>
    <w:rsid w:val="00251048"/>
    <w:rsid w:val="002C4D41"/>
    <w:rsid w:val="00367436"/>
    <w:rsid w:val="004033DF"/>
    <w:rsid w:val="00447851"/>
    <w:rsid w:val="005673D3"/>
    <w:rsid w:val="005D1B1C"/>
    <w:rsid w:val="006F5156"/>
    <w:rsid w:val="007875BF"/>
    <w:rsid w:val="00817753"/>
    <w:rsid w:val="00893D80"/>
    <w:rsid w:val="008A756C"/>
    <w:rsid w:val="008C065F"/>
    <w:rsid w:val="009044AE"/>
    <w:rsid w:val="00956598"/>
    <w:rsid w:val="009E26B9"/>
    <w:rsid w:val="00A44417"/>
    <w:rsid w:val="00AE2E0F"/>
    <w:rsid w:val="00BB3166"/>
    <w:rsid w:val="00CC64A2"/>
    <w:rsid w:val="00D06562"/>
    <w:rsid w:val="00E574A8"/>
    <w:rsid w:val="00F34B4A"/>
    <w:rsid w:val="00F60932"/>
    <w:rsid w:val="00FB5906"/>
    <w:rsid w:val="00FF56EB"/>
    <w:rsid w:val="121031AF"/>
    <w:rsid w:val="27ED139F"/>
    <w:rsid w:val="2DCFC461"/>
    <w:rsid w:val="58EA8663"/>
    <w:rsid w:val="59774600"/>
    <w:rsid w:val="7769C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0B0A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  <w:style w:type="character" w:styleId="CommentReference">
    <w:name w:val="annotation reference"/>
    <w:basedOn w:val="DefaultParagraphFont"/>
    <w:uiPriority w:val="99"/>
    <w:semiHidden/>
    <w:unhideWhenUsed/>
    <w:rsid w:val="00A4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1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65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E0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26B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FF5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esfondi.lv/profesionaliem/uzraudzibas-komiteja/uk-e-portfelis-2014-20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677AD08D328F241B2600E66A01184E7" ma:contentTypeVersion="6" ma:contentTypeDescription="Izveidot jaunu dokumentu." ma:contentTypeScope="" ma:versionID="018dd111a9fc9de106397546eb955036">
  <xsd:schema xmlns:xsd="http://www.w3.org/2001/XMLSchema" xmlns:xs="http://www.w3.org/2001/XMLSchema" xmlns:p="http://schemas.microsoft.com/office/2006/metadata/properties" xmlns:ns1="http://schemas.microsoft.com/sharepoint/v3" xmlns:ns2="cd3706a1-a4bf-4a10-a7b9-1511a871ba5f" targetNamespace="http://schemas.microsoft.com/office/2006/metadata/properties" ma:root="true" ma:fieldsID="bf3db2a5998d014825d7ede2daab59f8" ns1:_="" ns2:_="">
    <xsd:import namespace="http://schemas.microsoft.com/sharepoint/v3"/>
    <xsd:import namespace="cd3706a1-a4bf-4a10-a7b9-1511a871ba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706a1-a4bf-4a10-a7b9-1511a871b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F2931-3786-4D3F-AFC4-7EE2A3D0F0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08DEEA-E870-4A53-AE66-06F4CFF1B0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47F0F4C-28DA-47E1-BDE6-E96453A8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706a1-a4bf-4a10-a7b9-1511a871b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f3e7d20-2181-4348-af28-4cbf4a40754e}" enabled="1" method="Privilege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6363</Words>
  <Characters>3628</Characters>
  <Application>Microsoft Office Word</Application>
  <DocSecurity>0</DocSecurity>
  <Lines>30</Lines>
  <Paragraphs>19</Paragraphs>
  <ScaleCrop>false</ScaleCrop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Edgars Zandbergs</cp:lastModifiedBy>
  <cp:revision>28</cp:revision>
  <dcterms:created xsi:type="dcterms:W3CDTF">2015-05-05T12:18:00Z</dcterms:created>
  <dcterms:modified xsi:type="dcterms:W3CDTF">2024-08-21T12:43:00Z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0x0101002677AD08D328F241B2600E66A01184E7</vt:lpwstr>
  </property>
</Properties>
</file>