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horzAnchor="margin" w:tblpX="-572" w:tblpY="-859"/>
        <w:tblW w:w="10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2552"/>
        <w:gridCol w:w="2639"/>
        <w:gridCol w:w="2464"/>
      </w:tblGrid>
      <w:tr w:rsidR="00E70B17" w:rsidRPr="00443093" w14:paraId="4936AB20" w14:textId="77777777" w:rsidTr="00D20ED2">
        <w:trPr>
          <w:trHeight w:val="889"/>
        </w:trPr>
        <w:tc>
          <w:tcPr>
            <w:tcW w:w="2410" w:type="dxa"/>
          </w:tcPr>
          <w:p w14:paraId="423FB683" w14:textId="77777777" w:rsidR="00E70B17" w:rsidRPr="00443093" w:rsidRDefault="00E70B17" w:rsidP="00D20ED2">
            <w:pPr>
              <w:pStyle w:val="Footer"/>
              <w:spacing w:after="0" w:line="240" w:lineRule="auto"/>
              <w:ind w:right="360"/>
              <w:rPr>
                <w:rFonts w:ascii="Times New Roman" w:hAnsi="Times New Roman"/>
              </w:rPr>
            </w:pPr>
            <w:r w:rsidRPr="00443093">
              <w:rPr>
                <w:rFonts w:ascii="Times New Roman" w:hAnsi="Times New Roman"/>
              </w:rPr>
              <w:t>Iestāde:</w:t>
            </w:r>
            <w:r w:rsidRPr="00443093">
              <w:rPr>
                <w:rFonts w:ascii="Times New Roman" w:hAnsi="Times New Roman"/>
                <w:b/>
                <w:bCs/>
              </w:rPr>
              <w:t xml:space="preserve"> Finanšu ministrija</w:t>
            </w:r>
          </w:p>
          <w:p w14:paraId="21498ECB" w14:textId="77777777" w:rsidR="00E70B17" w:rsidRPr="00443093" w:rsidRDefault="00E70B17" w:rsidP="00D20ED2">
            <w:pPr>
              <w:pStyle w:val="Footer"/>
              <w:spacing w:after="0" w:line="240" w:lineRule="auto"/>
              <w:rPr>
                <w:rFonts w:ascii="Times New Roman" w:hAnsi="Times New Roman"/>
                <w:b/>
                <w:bCs/>
              </w:rPr>
            </w:pPr>
            <w:r w:rsidRPr="00443093">
              <w:rPr>
                <w:rFonts w:ascii="Times New Roman" w:hAnsi="Times New Roman"/>
              </w:rPr>
              <w:t>Struktūrvienība:</w:t>
            </w:r>
            <w:r w:rsidRPr="00443093">
              <w:rPr>
                <w:rFonts w:ascii="Times New Roman" w:hAnsi="Times New Roman"/>
                <w:b/>
                <w:bCs/>
              </w:rPr>
              <w:t xml:space="preserve"> </w:t>
            </w:r>
          </w:p>
          <w:p w14:paraId="1DF7B500" w14:textId="77777777" w:rsidR="00E70B17" w:rsidRPr="00443093" w:rsidRDefault="00E70B17" w:rsidP="00D20ED2">
            <w:pPr>
              <w:pStyle w:val="Footer"/>
              <w:spacing w:after="0" w:line="240" w:lineRule="auto"/>
              <w:rPr>
                <w:rFonts w:ascii="Times New Roman" w:hAnsi="Times New Roman"/>
                <w:b/>
                <w:bCs/>
              </w:rPr>
            </w:pPr>
            <w:r w:rsidRPr="00443093">
              <w:rPr>
                <w:rFonts w:ascii="Times New Roman" w:hAnsi="Times New Roman"/>
                <w:b/>
                <w:bCs/>
              </w:rPr>
              <w:t>Eiropas Savienības fondu vadības un kontroles departaments</w:t>
            </w:r>
          </w:p>
        </w:tc>
        <w:tc>
          <w:tcPr>
            <w:tcW w:w="2552" w:type="dxa"/>
          </w:tcPr>
          <w:p w14:paraId="42E77DC4" w14:textId="77777777" w:rsidR="00E70B17" w:rsidRPr="00443093" w:rsidRDefault="00E70B17" w:rsidP="00D20ED2">
            <w:pPr>
              <w:pStyle w:val="Footer"/>
              <w:spacing w:after="0" w:line="240" w:lineRule="auto"/>
              <w:jc w:val="center"/>
              <w:rPr>
                <w:rFonts w:ascii="Times New Roman" w:hAnsi="Times New Roman"/>
              </w:rPr>
            </w:pPr>
          </w:p>
        </w:tc>
        <w:tc>
          <w:tcPr>
            <w:tcW w:w="5103" w:type="dxa"/>
            <w:gridSpan w:val="2"/>
          </w:tcPr>
          <w:p w14:paraId="45D0ADF5" w14:textId="77777777" w:rsidR="00E70B17" w:rsidRPr="00443093" w:rsidRDefault="00E70B17" w:rsidP="00D20ED2">
            <w:pPr>
              <w:pStyle w:val="Footer"/>
              <w:spacing w:after="0" w:line="240" w:lineRule="auto"/>
              <w:rPr>
                <w:rFonts w:ascii="Times New Roman" w:hAnsi="Times New Roman"/>
              </w:rPr>
            </w:pPr>
            <w:r w:rsidRPr="00443093">
              <w:rPr>
                <w:rFonts w:ascii="Times New Roman" w:hAnsi="Times New Roman"/>
              </w:rPr>
              <w:t xml:space="preserve">Dokumenta nosaukums: </w:t>
            </w:r>
          </w:p>
          <w:p w14:paraId="71AE5D1A" w14:textId="77777777" w:rsidR="00E70B17" w:rsidRPr="00443093" w:rsidRDefault="001A5E7C" w:rsidP="00D563C3">
            <w:pPr>
              <w:pStyle w:val="Footer"/>
              <w:spacing w:after="0" w:line="240" w:lineRule="auto"/>
              <w:jc w:val="both"/>
              <w:rPr>
                <w:rFonts w:ascii="Times New Roman" w:hAnsi="Times New Roman"/>
                <w:i/>
              </w:rPr>
            </w:pPr>
            <w:r w:rsidRPr="001A5E7C">
              <w:rPr>
                <w:rFonts w:ascii="Times New Roman" w:hAnsi="Times New Roman"/>
                <w:i/>
              </w:rPr>
              <w:t>VADOŠĀS IESTĀDES UN SERTIFIKĀCIJAS IESTĀDES FUNKCIJU UN PROCEDŪRU APRAKSTS</w:t>
            </w:r>
          </w:p>
        </w:tc>
      </w:tr>
      <w:tr w:rsidR="00E70B17" w:rsidRPr="00443093" w14:paraId="0C31E44C" w14:textId="77777777" w:rsidTr="00D20ED2">
        <w:trPr>
          <w:trHeight w:val="972"/>
        </w:trPr>
        <w:tc>
          <w:tcPr>
            <w:tcW w:w="2410" w:type="dxa"/>
            <w:tcBorders>
              <w:top w:val="single" w:sz="2" w:space="0" w:color="auto"/>
              <w:bottom w:val="single" w:sz="2" w:space="0" w:color="auto"/>
            </w:tcBorders>
          </w:tcPr>
          <w:p w14:paraId="514FCE0E" w14:textId="77777777" w:rsidR="00E70B17" w:rsidRPr="00443093" w:rsidRDefault="00E70B17" w:rsidP="00D20ED2">
            <w:pPr>
              <w:pStyle w:val="Footer"/>
              <w:spacing w:after="0" w:line="240" w:lineRule="auto"/>
              <w:rPr>
                <w:rFonts w:ascii="Times New Roman" w:hAnsi="Times New Roman"/>
                <w:b/>
                <w:bCs/>
              </w:rPr>
            </w:pPr>
            <w:r w:rsidRPr="00443093">
              <w:rPr>
                <w:rFonts w:ascii="Times New Roman" w:hAnsi="Times New Roman"/>
              </w:rPr>
              <w:t>Sagatavoja:</w:t>
            </w:r>
            <w:r w:rsidRPr="00443093">
              <w:rPr>
                <w:rFonts w:ascii="Times New Roman" w:hAnsi="Times New Roman"/>
                <w:b/>
                <w:bCs/>
              </w:rPr>
              <w:t xml:space="preserve"> </w:t>
            </w:r>
          </w:p>
          <w:p w14:paraId="7DA0CA58" w14:textId="77777777" w:rsidR="00E70B17" w:rsidRPr="00443093" w:rsidRDefault="007F17FB" w:rsidP="00D20ED2">
            <w:pPr>
              <w:pStyle w:val="Footer"/>
              <w:spacing w:after="0" w:line="240" w:lineRule="auto"/>
              <w:rPr>
                <w:rFonts w:ascii="Times New Roman" w:hAnsi="Times New Roman"/>
              </w:rPr>
            </w:pPr>
            <w:r>
              <w:rPr>
                <w:rFonts w:ascii="Times New Roman" w:hAnsi="Times New Roman"/>
                <w:b/>
                <w:bCs/>
              </w:rPr>
              <w:t>ES fondu i</w:t>
            </w:r>
            <w:r w:rsidR="00E70B17" w:rsidRPr="00443093">
              <w:rPr>
                <w:rFonts w:ascii="Times New Roman" w:hAnsi="Times New Roman"/>
                <w:b/>
                <w:bCs/>
              </w:rPr>
              <w:t>eviešanas vadības nodaļa</w:t>
            </w:r>
          </w:p>
        </w:tc>
        <w:tc>
          <w:tcPr>
            <w:tcW w:w="2552" w:type="dxa"/>
            <w:tcBorders>
              <w:top w:val="single" w:sz="2" w:space="0" w:color="auto"/>
              <w:bottom w:val="single" w:sz="2" w:space="0" w:color="auto"/>
            </w:tcBorders>
          </w:tcPr>
          <w:p w14:paraId="1C7F9B51" w14:textId="77777777" w:rsidR="00E70B17" w:rsidRPr="00443093" w:rsidRDefault="00E70B17" w:rsidP="00D20ED2">
            <w:pPr>
              <w:pStyle w:val="Footer"/>
              <w:spacing w:after="0" w:line="240" w:lineRule="auto"/>
              <w:rPr>
                <w:rFonts w:ascii="Times New Roman" w:hAnsi="Times New Roman"/>
                <w:b/>
                <w:bCs/>
              </w:rPr>
            </w:pPr>
            <w:r w:rsidRPr="00443093">
              <w:rPr>
                <w:rFonts w:ascii="Times New Roman" w:hAnsi="Times New Roman"/>
              </w:rPr>
              <w:t xml:space="preserve">Apstiprināts: </w:t>
            </w:r>
            <w:r w:rsidRPr="00443093">
              <w:rPr>
                <w:rFonts w:ascii="Times New Roman" w:hAnsi="Times New Roman"/>
                <w:b/>
                <w:bCs/>
              </w:rPr>
              <w:t xml:space="preserve"> </w:t>
            </w:r>
          </w:p>
          <w:p w14:paraId="667623F4" w14:textId="77777777" w:rsidR="00E70B17" w:rsidRPr="00443093" w:rsidRDefault="00E70B17" w:rsidP="00D20ED2">
            <w:pPr>
              <w:pStyle w:val="Footer"/>
              <w:spacing w:after="0" w:line="240" w:lineRule="auto"/>
              <w:rPr>
                <w:rFonts w:ascii="Times New Roman" w:hAnsi="Times New Roman"/>
                <w:b/>
                <w:bCs/>
              </w:rPr>
            </w:pPr>
            <w:r w:rsidRPr="00443093">
              <w:rPr>
                <w:rFonts w:ascii="Times New Roman" w:hAnsi="Times New Roman"/>
                <w:b/>
                <w:bCs/>
              </w:rPr>
              <w:t>Vadošās iestādes vadītājs</w:t>
            </w:r>
            <w:r w:rsidR="008A3BB6">
              <w:rPr>
                <w:rFonts w:ascii="Times New Roman" w:hAnsi="Times New Roman"/>
                <w:b/>
                <w:bCs/>
              </w:rPr>
              <w:t xml:space="preserve"> A.Eberhards</w:t>
            </w:r>
          </w:p>
        </w:tc>
        <w:tc>
          <w:tcPr>
            <w:tcW w:w="2639" w:type="dxa"/>
            <w:tcBorders>
              <w:top w:val="single" w:sz="2" w:space="0" w:color="auto"/>
              <w:bottom w:val="single" w:sz="2" w:space="0" w:color="auto"/>
            </w:tcBorders>
          </w:tcPr>
          <w:p w14:paraId="5D4E23F3" w14:textId="77777777" w:rsidR="00E70B17" w:rsidRPr="00443093" w:rsidRDefault="00E70B17" w:rsidP="00D20ED2">
            <w:pPr>
              <w:pStyle w:val="Footer"/>
              <w:spacing w:after="0" w:line="240" w:lineRule="auto"/>
              <w:jc w:val="center"/>
              <w:rPr>
                <w:rFonts w:ascii="Times New Roman" w:hAnsi="Times New Roman"/>
              </w:rPr>
            </w:pPr>
            <w:r w:rsidRPr="00443093">
              <w:rPr>
                <w:rFonts w:ascii="Times New Roman" w:hAnsi="Times New Roman"/>
              </w:rPr>
              <w:t>Datums:</w:t>
            </w:r>
          </w:p>
          <w:p w14:paraId="19C61917" w14:textId="15B5AD42" w:rsidR="00E70B17" w:rsidRPr="00443093" w:rsidRDefault="00A709F5" w:rsidP="00A709F5">
            <w:pPr>
              <w:pStyle w:val="Footer"/>
              <w:spacing w:after="0" w:line="240" w:lineRule="auto"/>
              <w:jc w:val="center"/>
              <w:rPr>
                <w:rFonts w:ascii="Times New Roman" w:hAnsi="Times New Roman"/>
              </w:rPr>
            </w:pPr>
            <w:r>
              <w:rPr>
                <w:rFonts w:ascii="Times New Roman" w:hAnsi="Times New Roman"/>
              </w:rPr>
              <w:t>26</w:t>
            </w:r>
            <w:r w:rsidR="00E70B17">
              <w:rPr>
                <w:rFonts w:ascii="Times New Roman" w:hAnsi="Times New Roman"/>
              </w:rPr>
              <w:t>.</w:t>
            </w:r>
            <w:r>
              <w:rPr>
                <w:rFonts w:ascii="Times New Roman" w:hAnsi="Times New Roman"/>
              </w:rPr>
              <w:t>10</w:t>
            </w:r>
            <w:bookmarkStart w:id="0" w:name="_GoBack"/>
            <w:bookmarkEnd w:id="0"/>
            <w:r w:rsidR="00E70B17">
              <w:rPr>
                <w:rFonts w:ascii="Times New Roman" w:hAnsi="Times New Roman"/>
              </w:rPr>
              <w:t>.2015.</w:t>
            </w:r>
          </w:p>
        </w:tc>
        <w:tc>
          <w:tcPr>
            <w:tcW w:w="2464" w:type="dxa"/>
            <w:tcBorders>
              <w:top w:val="single" w:sz="2" w:space="0" w:color="auto"/>
              <w:bottom w:val="single" w:sz="2" w:space="0" w:color="auto"/>
            </w:tcBorders>
          </w:tcPr>
          <w:p w14:paraId="5FBD4BD7" w14:textId="77777777" w:rsidR="00E70B17" w:rsidRPr="00443093" w:rsidRDefault="00E70B17" w:rsidP="00D20ED2">
            <w:pPr>
              <w:pStyle w:val="Footer"/>
              <w:spacing w:after="0" w:line="240" w:lineRule="auto"/>
              <w:jc w:val="center"/>
              <w:rPr>
                <w:rFonts w:ascii="Times New Roman" w:hAnsi="Times New Roman"/>
              </w:rPr>
            </w:pPr>
            <w:r w:rsidRPr="00443093">
              <w:rPr>
                <w:rFonts w:ascii="Times New Roman" w:hAnsi="Times New Roman"/>
              </w:rPr>
              <w:t>Lappuses:</w:t>
            </w:r>
          </w:p>
          <w:p w14:paraId="7C1351B1" w14:textId="0FB4BC73" w:rsidR="00E70B17" w:rsidRPr="00443093" w:rsidRDefault="00D152B3" w:rsidP="00746915">
            <w:pPr>
              <w:pStyle w:val="Footer"/>
              <w:spacing w:after="0" w:line="240" w:lineRule="auto"/>
              <w:jc w:val="center"/>
              <w:rPr>
                <w:rFonts w:ascii="Times New Roman" w:hAnsi="Times New Roman"/>
                <w:b/>
              </w:rPr>
            </w:pPr>
            <w:r>
              <w:rPr>
                <w:rFonts w:ascii="Times New Roman" w:hAnsi="Times New Roman"/>
                <w:b/>
              </w:rPr>
              <w:t>1</w:t>
            </w:r>
            <w:r w:rsidR="00746915">
              <w:rPr>
                <w:rFonts w:ascii="Times New Roman" w:hAnsi="Times New Roman"/>
                <w:b/>
              </w:rPr>
              <w:t>37</w:t>
            </w:r>
          </w:p>
        </w:tc>
      </w:tr>
    </w:tbl>
    <w:p w14:paraId="710FE7C9" w14:textId="77777777" w:rsidR="00E70B17" w:rsidRDefault="00B61C3D">
      <w:pPr>
        <w:rPr>
          <w:rFonts w:ascii="Times New Roman" w:eastAsia="Times New Roman" w:hAnsi="Times New Roman" w:cs="Times New Roman"/>
          <w:b/>
          <w:bCs/>
          <w:color w:val="000000"/>
          <w:sz w:val="24"/>
          <w:szCs w:val="24"/>
          <w:lang w:eastAsia="lv-LV"/>
        </w:rPr>
      </w:pPr>
      <w:r>
        <w:rPr>
          <w:rFonts w:ascii="Times New Roman" w:eastAsia="Times New Roman" w:hAnsi="Times New Roman" w:cs="Times New Roman"/>
          <w:b/>
          <w:bCs/>
          <w:noProof/>
          <w:color w:val="000000"/>
          <w:sz w:val="24"/>
          <w:szCs w:val="24"/>
          <w:lang w:eastAsia="lv-LV"/>
        </w:rPr>
        <w:drawing>
          <wp:anchor distT="0" distB="0" distL="114300" distR="114300" simplePos="0" relativeHeight="251680768" behindDoc="1" locked="0" layoutInCell="1" allowOverlap="1" wp14:anchorId="254E00D4" wp14:editId="3C829AF5">
            <wp:simplePos x="0" y="0"/>
            <wp:positionH relativeFrom="margin">
              <wp:posOffset>-313055</wp:posOffset>
            </wp:positionH>
            <wp:positionV relativeFrom="paragraph">
              <wp:posOffset>1495425</wp:posOffset>
            </wp:positionV>
            <wp:extent cx="6181725" cy="1376680"/>
            <wp:effectExtent l="0" t="0" r="9525" b="0"/>
            <wp:wrapTight wrapText="bothSides">
              <wp:wrapPolygon edited="0">
                <wp:start x="20369" y="0"/>
                <wp:lineTo x="0" y="0"/>
                <wp:lineTo x="0" y="11059"/>
                <wp:lineTo x="10783" y="14347"/>
                <wp:lineTo x="0" y="16738"/>
                <wp:lineTo x="0" y="17934"/>
                <wp:lineTo x="6923" y="19129"/>
                <wp:lineTo x="2929" y="19129"/>
                <wp:lineTo x="2929" y="21221"/>
                <wp:lineTo x="18838" y="21221"/>
                <wp:lineTo x="18838" y="19129"/>
                <wp:lineTo x="21567" y="17934"/>
                <wp:lineTo x="21567" y="17037"/>
                <wp:lineTo x="10783" y="14347"/>
                <wp:lineTo x="17307" y="14347"/>
                <wp:lineTo x="19769" y="13151"/>
                <wp:lineTo x="19703" y="9565"/>
                <wp:lineTo x="20369" y="6576"/>
                <wp:lineTo x="20369" y="5380"/>
                <wp:lineTo x="19636" y="4782"/>
                <wp:lineTo x="21567" y="2690"/>
                <wp:lineTo x="21567" y="0"/>
                <wp:lineTo x="20901" y="0"/>
                <wp:lineTo x="20369" y="0"/>
              </wp:wrapPolygon>
            </wp:wrapTight>
            <wp:docPr id="1" name="Picture 1" descr="Macintosh HD:Users:sanita:Desktop:darba Google faili:Fin_MIN_karogs:LV_ID:LV_ID_EU_logo_ansamblis:LV:RGB:LV_ID_EU_logo_ansamblis_ESSKF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sanita:Desktop:darba Google faili:Fin_MIN_karogs:LV_ID:LV_ID_EU_logo_ansamblis:LV:RGB:LV_ID_EU_logo_ansamblis_ESSKF_RGB.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81725" cy="13766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3C025C" w14:textId="77777777" w:rsidR="00E70B17" w:rsidRDefault="00E70B17">
      <w:pPr>
        <w:rPr>
          <w:rFonts w:ascii="Times New Roman" w:eastAsia="Times New Roman" w:hAnsi="Times New Roman" w:cs="Times New Roman"/>
          <w:b/>
          <w:bCs/>
          <w:color w:val="000000"/>
          <w:sz w:val="24"/>
          <w:szCs w:val="24"/>
          <w:lang w:eastAsia="lv-LV"/>
        </w:rPr>
      </w:pPr>
    </w:p>
    <w:p w14:paraId="3B332C1C" w14:textId="77777777" w:rsidR="00E70B17" w:rsidRDefault="00E70B17">
      <w:pPr>
        <w:rPr>
          <w:rFonts w:ascii="Times New Roman" w:eastAsia="Times New Roman" w:hAnsi="Times New Roman" w:cs="Times New Roman"/>
          <w:b/>
          <w:bCs/>
          <w:color w:val="000000"/>
          <w:sz w:val="24"/>
          <w:szCs w:val="24"/>
          <w:lang w:eastAsia="lv-LV"/>
        </w:rPr>
      </w:pPr>
    </w:p>
    <w:p w14:paraId="352FF9DA" w14:textId="77777777" w:rsidR="00E70B17" w:rsidRDefault="00E70B17">
      <w:pPr>
        <w:rPr>
          <w:rFonts w:ascii="Times New Roman" w:eastAsia="Times New Roman" w:hAnsi="Times New Roman" w:cs="Times New Roman"/>
          <w:b/>
          <w:bCs/>
          <w:color w:val="000000"/>
          <w:sz w:val="24"/>
          <w:szCs w:val="24"/>
          <w:lang w:eastAsia="lv-LV"/>
        </w:rPr>
      </w:pPr>
    </w:p>
    <w:p w14:paraId="0C90E535" w14:textId="77777777" w:rsidR="00E70B17" w:rsidRDefault="00E70B17">
      <w:pPr>
        <w:rPr>
          <w:rFonts w:ascii="Times New Roman" w:eastAsia="Times New Roman" w:hAnsi="Times New Roman" w:cs="Times New Roman"/>
          <w:b/>
          <w:bCs/>
          <w:color w:val="000000"/>
          <w:sz w:val="24"/>
          <w:szCs w:val="24"/>
          <w:lang w:eastAsia="lv-LV"/>
        </w:rPr>
      </w:pPr>
    </w:p>
    <w:p w14:paraId="2DB5E0E5" w14:textId="77777777" w:rsidR="00E70B17" w:rsidRDefault="00E70B17">
      <w:pPr>
        <w:rPr>
          <w:rFonts w:ascii="Times New Roman" w:eastAsia="Times New Roman" w:hAnsi="Times New Roman" w:cs="Times New Roman"/>
          <w:b/>
          <w:bCs/>
          <w:color w:val="000000"/>
          <w:sz w:val="24"/>
          <w:szCs w:val="24"/>
          <w:lang w:eastAsia="lv-LV"/>
        </w:rPr>
      </w:pPr>
    </w:p>
    <w:p w14:paraId="35818556" w14:textId="77777777" w:rsidR="00E70B17" w:rsidRDefault="00E70B17">
      <w:pPr>
        <w:rPr>
          <w:rFonts w:ascii="Times New Roman" w:eastAsia="Times New Roman" w:hAnsi="Times New Roman" w:cs="Times New Roman"/>
          <w:b/>
          <w:bCs/>
          <w:color w:val="000000"/>
          <w:sz w:val="24"/>
          <w:szCs w:val="24"/>
          <w:lang w:eastAsia="lv-LV"/>
        </w:rPr>
      </w:pPr>
    </w:p>
    <w:p w14:paraId="44E50D68" w14:textId="77777777" w:rsidR="00E70B17" w:rsidRDefault="00E70B17">
      <w:pPr>
        <w:rPr>
          <w:rFonts w:ascii="Times New Roman" w:eastAsia="Times New Roman" w:hAnsi="Times New Roman" w:cs="Times New Roman"/>
          <w:b/>
          <w:bCs/>
          <w:color w:val="000000"/>
          <w:sz w:val="24"/>
          <w:szCs w:val="24"/>
          <w:lang w:eastAsia="lv-LV"/>
        </w:rPr>
      </w:pPr>
    </w:p>
    <w:p w14:paraId="22402E78" w14:textId="77777777" w:rsidR="00E70B17" w:rsidRDefault="00E70B17">
      <w:pPr>
        <w:rPr>
          <w:rFonts w:ascii="Times New Roman" w:eastAsia="Times New Roman" w:hAnsi="Times New Roman" w:cs="Times New Roman"/>
          <w:b/>
          <w:bCs/>
          <w:color w:val="000000"/>
          <w:sz w:val="24"/>
          <w:szCs w:val="24"/>
          <w:lang w:eastAsia="lv-LV"/>
        </w:rPr>
      </w:pPr>
    </w:p>
    <w:p w14:paraId="13436359" w14:textId="77777777" w:rsidR="00E70B17" w:rsidRDefault="00E70B17">
      <w:pPr>
        <w:rPr>
          <w:rFonts w:ascii="Times New Roman" w:eastAsia="Times New Roman" w:hAnsi="Times New Roman" w:cs="Times New Roman"/>
          <w:b/>
          <w:bCs/>
          <w:color w:val="000000"/>
          <w:sz w:val="24"/>
          <w:szCs w:val="24"/>
          <w:lang w:eastAsia="lv-LV"/>
        </w:rPr>
      </w:pPr>
    </w:p>
    <w:p w14:paraId="1B471830" w14:textId="77777777" w:rsidR="00E70B17" w:rsidRDefault="00E70B17">
      <w:pPr>
        <w:rPr>
          <w:rFonts w:ascii="Times New Roman" w:eastAsia="Times New Roman" w:hAnsi="Times New Roman" w:cs="Times New Roman"/>
          <w:b/>
          <w:bCs/>
          <w:color w:val="000000"/>
          <w:sz w:val="24"/>
          <w:szCs w:val="24"/>
          <w:lang w:eastAsia="lv-LV"/>
        </w:rPr>
      </w:pPr>
    </w:p>
    <w:p w14:paraId="1177AE86" w14:textId="77777777" w:rsidR="00E70B17" w:rsidRPr="00E70B17" w:rsidRDefault="00E70B17" w:rsidP="00E70B17">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E70B17">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t>Vadošās iestādes un sertifikācijas iestādes  funkciju un procedūru aprakst</w:t>
      </w:r>
      <w:r w:rsidR="00264936">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t>s</w:t>
      </w:r>
    </w:p>
    <w:p w14:paraId="376F104A" w14:textId="77777777" w:rsidR="00E70B17" w:rsidRDefault="00E70B17">
      <w:pPr>
        <w:rPr>
          <w:rFonts w:ascii="Times New Roman" w:eastAsia="Times New Roman" w:hAnsi="Times New Roman" w:cs="Times New Roman"/>
          <w:b/>
          <w:bCs/>
          <w:color w:val="000000"/>
          <w:sz w:val="24"/>
          <w:szCs w:val="24"/>
          <w:lang w:eastAsia="lv-LV"/>
        </w:rPr>
      </w:pPr>
    </w:p>
    <w:p w14:paraId="3AD0B6E8" w14:textId="77777777" w:rsidR="00E70B17" w:rsidRDefault="00E70B17">
      <w:pPr>
        <w:rPr>
          <w:rFonts w:ascii="Times New Roman" w:eastAsia="Times New Roman" w:hAnsi="Times New Roman" w:cs="Times New Roman"/>
          <w:b/>
          <w:bCs/>
          <w:color w:val="000000"/>
          <w:sz w:val="24"/>
          <w:szCs w:val="24"/>
          <w:lang w:eastAsia="lv-LV"/>
        </w:rPr>
      </w:pPr>
    </w:p>
    <w:p w14:paraId="7405BBD1" w14:textId="77777777" w:rsidR="00E70B17" w:rsidRDefault="00E70B17">
      <w:pPr>
        <w:rPr>
          <w:rFonts w:ascii="Times New Roman" w:eastAsia="Times New Roman" w:hAnsi="Times New Roman" w:cs="Times New Roman"/>
          <w:b/>
          <w:bCs/>
          <w:color w:val="000000"/>
          <w:sz w:val="24"/>
          <w:szCs w:val="24"/>
          <w:lang w:eastAsia="lv-LV"/>
        </w:rPr>
      </w:pPr>
    </w:p>
    <w:p w14:paraId="1B034374" w14:textId="77777777" w:rsidR="00E70B17" w:rsidRDefault="00E70B17">
      <w:pPr>
        <w:rPr>
          <w:rFonts w:ascii="Times New Roman" w:eastAsia="Times New Roman" w:hAnsi="Times New Roman" w:cs="Times New Roman"/>
          <w:b/>
          <w:bCs/>
          <w:color w:val="000000"/>
          <w:sz w:val="24"/>
          <w:szCs w:val="24"/>
          <w:lang w:eastAsia="lv-LV"/>
        </w:rPr>
      </w:pPr>
    </w:p>
    <w:p w14:paraId="673F7CCC" w14:textId="77777777" w:rsidR="00E70B17" w:rsidRDefault="00E70B17">
      <w:pPr>
        <w:rPr>
          <w:rFonts w:ascii="Times New Roman" w:eastAsia="Times New Roman" w:hAnsi="Times New Roman" w:cs="Times New Roman"/>
          <w:b/>
          <w:bCs/>
          <w:color w:val="000000"/>
          <w:sz w:val="24"/>
          <w:szCs w:val="24"/>
          <w:lang w:eastAsia="lv-LV"/>
        </w:rPr>
      </w:pPr>
    </w:p>
    <w:p w14:paraId="09A39F24" w14:textId="77777777" w:rsidR="00E70B17" w:rsidRPr="00EA4E92" w:rsidRDefault="00E70B17" w:rsidP="00E70B17">
      <w:pPr>
        <w:spacing w:before="240" w:after="240"/>
        <w:rPr>
          <w:rFonts w:ascii="Times New Roman" w:hAnsi="Times New Roman" w:cs="Times New Roman"/>
          <w:bCs/>
          <w:caps/>
          <w:sz w:val="28"/>
          <w:szCs w:val="28"/>
        </w:rPr>
      </w:pPr>
      <w:r w:rsidRPr="00EA4E92">
        <w:rPr>
          <w:rFonts w:ascii="Times New Roman" w:hAnsi="Times New Roman" w:cs="Times New Roman"/>
          <w:bCs/>
          <w:caps/>
          <w:sz w:val="28"/>
          <w:szCs w:val="28"/>
        </w:rPr>
        <w:t>Eiropas Reģionālās attīstības fonds</w:t>
      </w:r>
    </w:p>
    <w:p w14:paraId="651CD34F" w14:textId="77777777" w:rsidR="00E70B17" w:rsidRPr="00EA4E92" w:rsidRDefault="00E70B17" w:rsidP="00E70B17">
      <w:pPr>
        <w:spacing w:before="240" w:after="240"/>
        <w:rPr>
          <w:rFonts w:ascii="Times New Roman" w:hAnsi="Times New Roman" w:cs="Times New Roman"/>
          <w:bCs/>
          <w:caps/>
          <w:sz w:val="28"/>
          <w:szCs w:val="28"/>
        </w:rPr>
      </w:pPr>
      <w:r w:rsidRPr="00EA4E92">
        <w:rPr>
          <w:rFonts w:ascii="Times New Roman" w:hAnsi="Times New Roman" w:cs="Times New Roman"/>
          <w:bCs/>
          <w:caps/>
          <w:sz w:val="28"/>
          <w:szCs w:val="28"/>
        </w:rPr>
        <w:t xml:space="preserve">Eiropas Sociālais fonds  </w:t>
      </w:r>
    </w:p>
    <w:p w14:paraId="1DE3767C" w14:textId="77777777" w:rsidR="00E70B17" w:rsidRPr="00EA4E92" w:rsidRDefault="00E70B17" w:rsidP="00E70B17">
      <w:pPr>
        <w:spacing w:before="240" w:after="240"/>
        <w:rPr>
          <w:rFonts w:ascii="Times New Roman" w:hAnsi="Times New Roman" w:cs="Times New Roman"/>
          <w:bCs/>
          <w:caps/>
          <w:sz w:val="28"/>
          <w:szCs w:val="28"/>
        </w:rPr>
      </w:pPr>
      <w:r w:rsidRPr="00EA4E92">
        <w:rPr>
          <w:rFonts w:ascii="Times New Roman" w:hAnsi="Times New Roman" w:cs="Times New Roman"/>
          <w:bCs/>
          <w:caps/>
          <w:sz w:val="28"/>
          <w:szCs w:val="28"/>
        </w:rPr>
        <w:t>Kohēzijas fonds</w:t>
      </w:r>
    </w:p>
    <w:p w14:paraId="3A454565" w14:textId="77777777" w:rsidR="00E70B17" w:rsidRDefault="00E70B17" w:rsidP="00E70B17">
      <w:pPr>
        <w:spacing w:before="240" w:after="240"/>
        <w:rPr>
          <w:rFonts w:ascii="Times New Roman" w:hAnsi="Times New Roman" w:cs="Times New Roman"/>
          <w:bCs/>
          <w:caps/>
          <w:sz w:val="28"/>
          <w:szCs w:val="28"/>
        </w:rPr>
      </w:pPr>
    </w:p>
    <w:p w14:paraId="0E83FF13" w14:textId="77777777" w:rsidR="00B61C3D" w:rsidRPr="00EA4E92" w:rsidRDefault="00B61C3D" w:rsidP="00E70B17">
      <w:pPr>
        <w:spacing w:before="240" w:after="240"/>
        <w:rPr>
          <w:rFonts w:ascii="Times New Roman" w:hAnsi="Times New Roman" w:cs="Times New Roman"/>
          <w:bCs/>
          <w:caps/>
          <w:sz w:val="28"/>
          <w:szCs w:val="28"/>
        </w:rPr>
      </w:pPr>
    </w:p>
    <w:p w14:paraId="78DD2509" w14:textId="77777777" w:rsidR="00E70B17" w:rsidRPr="00EA4E92" w:rsidRDefault="00E70B17" w:rsidP="00E70B17">
      <w:pPr>
        <w:spacing w:before="240" w:after="240"/>
        <w:jc w:val="center"/>
        <w:rPr>
          <w:rFonts w:ascii="Times New Roman" w:hAnsi="Times New Roman" w:cs="Times New Roman"/>
          <w:bCs/>
          <w:caps/>
          <w:sz w:val="28"/>
          <w:szCs w:val="28"/>
        </w:rPr>
      </w:pPr>
      <w:r w:rsidRPr="00EA4E92">
        <w:rPr>
          <w:rFonts w:ascii="Times New Roman" w:hAnsi="Times New Roman" w:cs="Times New Roman"/>
          <w:bCs/>
          <w:caps/>
          <w:sz w:val="28"/>
          <w:szCs w:val="28"/>
        </w:rPr>
        <w:t>Rīga</w:t>
      </w:r>
    </w:p>
    <w:p w14:paraId="56E2BFC2" w14:textId="77777777" w:rsidR="00E70B17" w:rsidRDefault="00E70B17">
      <w:pPr>
        <w:rPr>
          <w:rFonts w:ascii="Times New Roman" w:eastAsia="Times New Roman" w:hAnsi="Times New Roman" w:cs="Times New Roman"/>
          <w:b/>
          <w:bCs/>
          <w:color w:val="000000"/>
          <w:sz w:val="24"/>
          <w:szCs w:val="24"/>
          <w:lang w:eastAsia="lv-LV"/>
        </w:rPr>
      </w:pPr>
    </w:p>
    <w:p w14:paraId="53E3481F" w14:textId="77777777" w:rsidR="00E70B17" w:rsidRDefault="00E70B17" w:rsidP="00E70B17">
      <w:pPr>
        <w:pStyle w:val="Heading1"/>
        <w:jc w:val="center"/>
        <w:rPr>
          <w:rFonts w:eastAsia="Times New Roman"/>
          <w:lang w:eastAsia="lv-LV"/>
        </w:rPr>
      </w:pPr>
      <w:bookmarkStart w:id="1" w:name="_Toc413229814"/>
      <w:bookmarkStart w:id="2" w:name="_Toc420918794"/>
      <w:r>
        <w:rPr>
          <w:rFonts w:eastAsia="Times New Roman"/>
          <w:lang w:eastAsia="lv-LV"/>
        </w:rPr>
        <w:t>Satura rādītājs</w:t>
      </w:r>
      <w:bookmarkEnd w:id="1"/>
      <w:bookmarkEnd w:id="2"/>
    </w:p>
    <w:p w14:paraId="5152B483" w14:textId="77777777" w:rsidR="00E70B17" w:rsidRDefault="00E70B17">
      <w:pPr>
        <w:rPr>
          <w:rFonts w:ascii="Times New Roman" w:eastAsia="Times New Roman" w:hAnsi="Times New Roman" w:cs="Times New Roman"/>
          <w:b/>
          <w:bCs/>
          <w:color w:val="000000"/>
          <w:sz w:val="24"/>
          <w:szCs w:val="24"/>
          <w:lang w:eastAsia="lv-LV"/>
        </w:rPr>
      </w:pPr>
    </w:p>
    <w:sdt>
      <w:sdtPr>
        <w:rPr>
          <w:rFonts w:asciiTheme="minorHAnsi" w:eastAsiaTheme="minorHAnsi" w:hAnsiTheme="minorHAnsi" w:cstheme="minorBidi"/>
          <w:color w:val="auto"/>
          <w:sz w:val="22"/>
          <w:szCs w:val="22"/>
          <w:lang w:val="lv-LV"/>
        </w:rPr>
        <w:id w:val="-452480888"/>
        <w:docPartObj>
          <w:docPartGallery w:val="Table of Contents"/>
          <w:docPartUnique/>
        </w:docPartObj>
      </w:sdtPr>
      <w:sdtEndPr>
        <w:rPr>
          <w:b/>
          <w:bCs/>
          <w:noProof/>
        </w:rPr>
      </w:sdtEndPr>
      <w:sdtContent>
        <w:p w14:paraId="6CE3EAF7" w14:textId="77777777" w:rsidR="00E70B17" w:rsidRDefault="00E70B17">
          <w:pPr>
            <w:pStyle w:val="TOCHeading"/>
          </w:pPr>
        </w:p>
        <w:p w14:paraId="7EB9FCB7" w14:textId="77777777" w:rsidR="00034A2C" w:rsidRDefault="0048767D">
          <w:pPr>
            <w:pStyle w:val="TOC1"/>
            <w:tabs>
              <w:tab w:val="right" w:leader="dot" w:pos="8302"/>
            </w:tabs>
            <w:rPr>
              <w:rFonts w:eastAsiaTheme="minorEastAsia"/>
              <w:noProof/>
              <w:lang w:eastAsia="lv-LV"/>
            </w:rPr>
          </w:pPr>
          <w:r>
            <w:fldChar w:fldCharType="begin"/>
          </w:r>
          <w:r>
            <w:instrText xml:space="preserve"> TOC \o "1-4" \h \z \u </w:instrText>
          </w:r>
          <w:r>
            <w:fldChar w:fldCharType="separate"/>
          </w:r>
          <w:hyperlink w:anchor="_Toc420918794" w:history="1">
            <w:r w:rsidR="00034A2C" w:rsidRPr="00D07A90">
              <w:rPr>
                <w:rStyle w:val="Hyperlink"/>
                <w:rFonts w:eastAsia="Times New Roman"/>
                <w:noProof/>
                <w:lang w:eastAsia="lv-LV"/>
              </w:rPr>
              <w:t>Satura rādītājs</w:t>
            </w:r>
            <w:r w:rsidR="00034A2C">
              <w:rPr>
                <w:noProof/>
                <w:webHidden/>
              </w:rPr>
              <w:tab/>
            </w:r>
            <w:r w:rsidR="00034A2C">
              <w:rPr>
                <w:noProof/>
                <w:webHidden/>
              </w:rPr>
              <w:fldChar w:fldCharType="begin"/>
            </w:r>
            <w:r w:rsidR="00034A2C">
              <w:rPr>
                <w:noProof/>
                <w:webHidden/>
              </w:rPr>
              <w:instrText xml:space="preserve"> PAGEREF _Toc420918794 \h </w:instrText>
            </w:r>
            <w:r w:rsidR="00034A2C">
              <w:rPr>
                <w:noProof/>
                <w:webHidden/>
              </w:rPr>
            </w:r>
            <w:r w:rsidR="00034A2C">
              <w:rPr>
                <w:noProof/>
                <w:webHidden/>
              </w:rPr>
              <w:fldChar w:fldCharType="separate"/>
            </w:r>
            <w:r w:rsidR="00746915">
              <w:rPr>
                <w:noProof/>
                <w:webHidden/>
              </w:rPr>
              <w:t>2</w:t>
            </w:r>
            <w:r w:rsidR="00034A2C">
              <w:rPr>
                <w:noProof/>
                <w:webHidden/>
              </w:rPr>
              <w:fldChar w:fldCharType="end"/>
            </w:r>
          </w:hyperlink>
        </w:p>
        <w:p w14:paraId="4020E367" w14:textId="77777777" w:rsidR="00034A2C" w:rsidRDefault="00A709F5">
          <w:pPr>
            <w:pStyle w:val="TOC1"/>
            <w:tabs>
              <w:tab w:val="right" w:leader="dot" w:pos="8302"/>
            </w:tabs>
            <w:rPr>
              <w:rFonts w:eastAsiaTheme="minorEastAsia"/>
              <w:noProof/>
              <w:lang w:eastAsia="lv-LV"/>
            </w:rPr>
          </w:pPr>
          <w:hyperlink w:anchor="_Toc420918795" w:history="1">
            <w:r w:rsidR="00034A2C" w:rsidRPr="00D07A90">
              <w:rPr>
                <w:rStyle w:val="Hyperlink"/>
                <w:rFonts w:eastAsia="Times New Roman"/>
                <w:noProof/>
                <w:lang w:eastAsia="lv-LV"/>
              </w:rPr>
              <w:t>1.VISPĀRĪGI</w:t>
            </w:r>
            <w:r w:rsidR="00034A2C">
              <w:rPr>
                <w:noProof/>
                <w:webHidden/>
              </w:rPr>
              <w:tab/>
            </w:r>
            <w:r w:rsidR="00034A2C">
              <w:rPr>
                <w:noProof/>
                <w:webHidden/>
              </w:rPr>
              <w:fldChar w:fldCharType="begin"/>
            </w:r>
            <w:r w:rsidR="00034A2C">
              <w:rPr>
                <w:noProof/>
                <w:webHidden/>
              </w:rPr>
              <w:instrText xml:space="preserve"> PAGEREF _Toc420918795 \h </w:instrText>
            </w:r>
            <w:r w:rsidR="00034A2C">
              <w:rPr>
                <w:noProof/>
                <w:webHidden/>
              </w:rPr>
            </w:r>
            <w:r w:rsidR="00034A2C">
              <w:rPr>
                <w:noProof/>
                <w:webHidden/>
              </w:rPr>
              <w:fldChar w:fldCharType="separate"/>
            </w:r>
            <w:r w:rsidR="00746915">
              <w:rPr>
                <w:noProof/>
                <w:webHidden/>
              </w:rPr>
              <w:t>7</w:t>
            </w:r>
            <w:r w:rsidR="00034A2C">
              <w:rPr>
                <w:noProof/>
                <w:webHidden/>
              </w:rPr>
              <w:fldChar w:fldCharType="end"/>
            </w:r>
          </w:hyperlink>
        </w:p>
        <w:p w14:paraId="48C0C80D" w14:textId="77777777" w:rsidR="00034A2C" w:rsidRDefault="00A709F5">
          <w:pPr>
            <w:pStyle w:val="TOC2"/>
            <w:tabs>
              <w:tab w:val="right" w:leader="dot" w:pos="8302"/>
            </w:tabs>
            <w:rPr>
              <w:rFonts w:eastAsiaTheme="minorEastAsia"/>
              <w:noProof/>
              <w:lang w:eastAsia="lv-LV"/>
            </w:rPr>
          </w:pPr>
          <w:hyperlink w:anchor="_Toc420918796" w:history="1">
            <w:r w:rsidR="00034A2C" w:rsidRPr="00D07A90">
              <w:rPr>
                <w:rStyle w:val="Hyperlink"/>
                <w:rFonts w:eastAsia="Times New Roman"/>
                <w:noProof/>
                <w:lang w:eastAsia="lv-LV"/>
              </w:rPr>
              <w:t>1.1.   Informāciju iesniedza:</w:t>
            </w:r>
            <w:r w:rsidR="00034A2C">
              <w:rPr>
                <w:noProof/>
                <w:webHidden/>
              </w:rPr>
              <w:tab/>
            </w:r>
            <w:r w:rsidR="00034A2C">
              <w:rPr>
                <w:noProof/>
                <w:webHidden/>
              </w:rPr>
              <w:fldChar w:fldCharType="begin"/>
            </w:r>
            <w:r w:rsidR="00034A2C">
              <w:rPr>
                <w:noProof/>
                <w:webHidden/>
              </w:rPr>
              <w:instrText xml:space="preserve"> PAGEREF _Toc420918796 \h </w:instrText>
            </w:r>
            <w:r w:rsidR="00034A2C">
              <w:rPr>
                <w:noProof/>
                <w:webHidden/>
              </w:rPr>
            </w:r>
            <w:r w:rsidR="00034A2C">
              <w:rPr>
                <w:noProof/>
                <w:webHidden/>
              </w:rPr>
              <w:fldChar w:fldCharType="separate"/>
            </w:r>
            <w:r w:rsidR="00746915">
              <w:rPr>
                <w:noProof/>
                <w:webHidden/>
              </w:rPr>
              <w:t>7</w:t>
            </w:r>
            <w:r w:rsidR="00034A2C">
              <w:rPr>
                <w:noProof/>
                <w:webHidden/>
              </w:rPr>
              <w:fldChar w:fldCharType="end"/>
            </w:r>
          </w:hyperlink>
        </w:p>
        <w:p w14:paraId="26C76833" w14:textId="77777777" w:rsidR="00034A2C" w:rsidRDefault="00A709F5">
          <w:pPr>
            <w:pStyle w:val="TOC2"/>
            <w:tabs>
              <w:tab w:val="right" w:leader="dot" w:pos="8302"/>
            </w:tabs>
            <w:rPr>
              <w:rFonts w:eastAsiaTheme="minorEastAsia"/>
              <w:noProof/>
              <w:lang w:eastAsia="lv-LV"/>
            </w:rPr>
          </w:pPr>
          <w:hyperlink w:anchor="_Toc420918797" w:history="1">
            <w:r w:rsidR="00034A2C" w:rsidRPr="00D07A90">
              <w:rPr>
                <w:rStyle w:val="Hyperlink"/>
                <w:rFonts w:eastAsia="Times New Roman"/>
                <w:noProof/>
                <w:lang w:eastAsia="lv-LV"/>
              </w:rPr>
              <w:t>1.2.   Sniegtā informācija raksturo situāciju:</w:t>
            </w:r>
            <w:r w:rsidR="00034A2C">
              <w:rPr>
                <w:noProof/>
                <w:webHidden/>
              </w:rPr>
              <w:tab/>
            </w:r>
            <w:r w:rsidR="00034A2C">
              <w:rPr>
                <w:noProof/>
                <w:webHidden/>
              </w:rPr>
              <w:fldChar w:fldCharType="begin"/>
            </w:r>
            <w:r w:rsidR="00034A2C">
              <w:rPr>
                <w:noProof/>
                <w:webHidden/>
              </w:rPr>
              <w:instrText xml:space="preserve"> PAGEREF _Toc420918797 \h </w:instrText>
            </w:r>
            <w:r w:rsidR="00034A2C">
              <w:rPr>
                <w:noProof/>
                <w:webHidden/>
              </w:rPr>
            </w:r>
            <w:r w:rsidR="00034A2C">
              <w:rPr>
                <w:noProof/>
                <w:webHidden/>
              </w:rPr>
              <w:fldChar w:fldCharType="separate"/>
            </w:r>
            <w:r w:rsidR="00746915">
              <w:rPr>
                <w:noProof/>
                <w:webHidden/>
              </w:rPr>
              <w:t>7</w:t>
            </w:r>
            <w:r w:rsidR="00034A2C">
              <w:rPr>
                <w:noProof/>
                <w:webHidden/>
              </w:rPr>
              <w:fldChar w:fldCharType="end"/>
            </w:r>
          </w:hyperlink>
        </w:p>
        <w:p w14:paraId="4AF53F53" w14:textId="77777777" w:rsidR="00034A2C" w:rsidRDefault="00A709F5">
          <w:pPr>
            <w:pStyle w:val="TOC2"/>
            <w:tabs>
              <w:tab w:val="right" w:leader="dot" w:pos="8302"/>
            </w:tabs>
            <w:rPr>
              <w:rFonts w:eastAsiaTheme="minorEastAsia"/>
              <w:noProof/>
              <w:lang w:eastAsia="lv-LV"/>
            </w:rPr>
          </w:pPr>
          <w:hyperlink w:anchor="_Toc420918798" w:history="1">
            <w:r w:rsidR="00034A2C" w:rsidRPr="00D07A90">
              <w:rPr>
                <w:rStyle w:val="Hyperlink"/>
                <w:rFonts w:eastAsia="Times New Roman"/>
                <w:noProof/>
                <w:lang w:eastAsia="lv-LV"/>
              </w:rPr>
              <w:t>1.3.   Sistēmas struktūra (vispārīga informācija un plūsmkarte, kurā attēlotas organizatoriskās attiecības starp iestādēm/struktūrām, kas iesaistītas pārvaldības un kontroles sistēmā).</w:t>
            </w:r>
            <w:r w:rsidR="00034A2C">
              <w:rPr>
                <w:noProof/>
                <w:webHidden/>
              </w:rPr>
              <w:tab/>
            </w:r>
            <w:r w:rsidR="00034A2C">
              <w:rPr>
                <w:noProof/>
                <w:webHidden/>
              </w:rPr>
              <w:fldChar w:fldCharType="begin"/>
            </w:r>
            <w:r w:rsidR="00034A2C">
              <w:rPr>
                <w:noProof/>
                <w:webHidden/>
              </w:rPr>
              <w:instrText xml:space="preserve"> PAGEREF _Toc420918798 \h </w:instrText>
            </w:r>
            <w:r w:rsidR="00034A2C">
              <w:rPr>
                <w:noProof/>
                <w:webHidden/>
              </w:rPr>
            </w:r>
            <w:r w:rsidR="00034A2C">
              <w:rPr>
                <w:noProof/>
                <w:webHidden/>
              </w:rPr>
              <w:fldChar w:fldCharType="separate"/>
            </w:r>
            <w:r w:rsidR="00746915">
              <w:rPr>
                <w:noProof/>
                <w:webHidden/>
              </w:rPr>
              <w:t>7</w:t>
            </w:r>
            <w:r w:rsidR="00034A2C">
              <w:rPr>
                <w:noProof/>
                <w:webHidden/>
              </w:rPr>
              <w:fldChar w:fldCharType="end"/>
            </w:r>
          </w:hyperlink>
        </w:p>
        <w:p w14:paraId="3D8B21FA" w14:textId="77777777" w:rsidR="00034A2C" w:rsidRDefault="00A709F5">
          <w:pPr>
            <w:pStyle w:val="TOC3"/>
            <w:rPr>
              <w:rFonts w:eastAsiaTheme="minorEastAsia"/>
              <w:noProof/>
              <w:lang w:eastAsia="lv-LV"/>
            </w:rPr>
          </w:pPr>
          <w:hyperlink w:anchor="_Toc420918799" w:history="1">
            <w:r w:rsidR="00034A2C" w:rsidRPr="00D07A90">
              <w:rPr>
                <w:rStyle w:val="Hyperlink"/>
                <w:rFonts w:eastAsia="Times New Roman"/>
                <w:noProof/>
                <w:lang w:eastAsia="lv-LV"/>
              </w:rPr>
              <w:t>1.3.1.   Vadošā iestāde (nosaukums, adrese, kontaktpunkts)</w:t>
            </w:r>
            <w:r w:rsidR="00034A2C">
              <w:rPr>
                <w:noProof/>
                <w:webHidden/>
              </w:rPr>
              <w:tab/>
            </w:r>
            <w:r w:rsidR="00034A2C">
              <w:rPr>
                <w:noProof/>
                <w:webHidden/>
              </w:rPr>
              <w:fldChar w:fldCharType="begin"/>
            </w:r>
            <w:r w:rsidR="00034A2C">
              <w:rPr>
                <w:noProof/>
                <w:webHidden/>
              </w:rPr>
              <w:instrText xml:space="preserve"> PAGEREF _Toc420918799 \h </w:instrText>
            </w:r>
            <w:r w:rsidR="00034A2C">
              <w:rPr>
                <w:noProof/>
                <w:webHidden/>
              </w:rPr>
            </w:r>
            <w:r w:rsidR="00034A2C">
              <w:rPr>
                <w:noProof/>
                <w:webHidden/>
              </w:rPr>
              <w:fldChar w:fldCharType="separate"/>
            </w:r>
            <w:r w:rsidR="00746915">
              <w:rPr>
                <w:noProof/>
                <w:webHidden/>
              </w:rPr>
              <w:t>8</w:t>
            </w:r>
            <w:r w:rsidR="00034A2C">
              <w:rPr>
                <w:noProof/>
                <w:webHidden/>
              </w:rPr>
              <w:fldChar w:fldCharType="end"/>
            </w:r>
          </w:hyperlink>
        </w:p>
        <w:p w14:paraId="1DA350F5" w14:textId="77777777" w:rsidR="00034A2C" w:rsidRDefault="00A709F5">
          <w:pPr>
            <w:pStyle w:val="TOC3"/>
            <w:rPr>
              <w:rFonts w:eastAsiaTheme="minorEastAsia"/>
              <w:noProof/>
              <w:lang w:eastAsia="lv-LV"/>
            </w:rPr>
          </w:pPr>
          <w:hyperlink w:anchor="_Toc420918800" w:history="1">
            <w:r w:rsidR="00034A2C" w:rsidRPr="00D07A90">
              <w:rPr>
                <w:rStyle w:val="Hyperlink"/>
                <w:rFonts w:eastAsia="Times New Roman"/>
                <w:noProof/>
                <w:lang w:eastAsia="lv-LV"/>
              </w:rPr>
              <w:t>1.3.2.   Sertifikācijas iestāde (nosaukums, adrese, kontaktpunkts)</w:t>
            </w:r>
            <w:r w:rsidR="00034A2C">
              <w:rPr>
                <w:noProof/>
                <w:webHidden/>
              </w:rPr>
              <w:tab/>
            </w:r>
            <w:r w:rsidR="00034A2C">
              <w:rPr>
                <w:noProof/>
                <w:webHidden/>
              </w:rPr>
              <w:fldChar w:fldCharType="begin"/>
            </w:r>
            <w:r w:rsidR="00034A2C">
              <w:rPr>
                <w:noProof/>
                <w:webHidden/>
              </w:rPr>
              <w:instrText xml:space="preserve"> PAGEREF _Toc420918800 \h </w:instrText>
            </w:r>
            <w:r w:rsidR="00034A2C">
              <w:rPr>
                <w:noProof/>
                <w:webHidden/>
              </w:rPr>
            </w:r>
            <w:r w:rsidR="00034A2C">
              <w:rPr>
                <w:noProof/>
                <w:webHidden/>
              </w:rPr>
              <w:fldChar w:fldCharType="separate"/>
            </w:r>
            <w:r w:rsidR="00746915">
              <w:rPr>
                <w:noProof/>
                <w:webHidden/>
              </w:rPr>
              <w:t>8</w:t>
            </w:r>
            <w:r w:rsidR="00034A2C">
              <w:rPr>
                <w:noProof/>
                <w:webHidden/>
              </w:rPr>
              <w:fldChar w:fldCharType="end"/>
            </w:r>
          </w:hyperlink>
        </w:p>
        <w:p w14:paraId="1D659861" w14:textId="77777777" w:rsidR="00034A2C" w:rsidRDefault="00A709F5">
          <w:pPr>
            <w:pStyle w:val="TOC3"/>
            <w:rPr>
              <w:rFonts w:eastAsiaTheme="minorEastAsia"/>
              <w:noProof/>
              <w:lang w:eastAsia="lv-LV"/>
            </w:rPr>
          </w:pPr>
          <w:hyperlink w:anchor="_Toc420918801" w:history="1">
            <w:r w:rsidR="00034A2C" w:rsidRPr="00D07A90">
              <w:rPr>
                <w:rStyle w:val="Hyperlink"/>
                <w:rFonts w:eastAsia="Times New Roman"/>
                <w:noProof/>
                <w:lang w:eastAsia="lv-LV"/>
              </w:rPr>
              <w:t>1.3.3.   Starpniekstruktūras (nosaukums, adrese un kontaktpunkts)</w:t>
            </w:r>
            <w:r w:rsidR="00034A2C">
              <w:rPr>
                <w:noProof/>
                <w:webHidden/>
              </w:rPr>
              <w:tab/>
            </w:r>
            <w:r w:rsidR="00034A2C">
              <w:rPr>
                <w:noProof/>
                <w:webHidden/>
              </w:rPr>
              <w:fldChar w:fldCharType="begin"/>
            </w:r>
            <w:r w:rsidR="00034A2C">
              <w:rPr>
                <w:noProof/>
                <w:webHidden/>
              </w:rPr>
              <w:instrText xml:space="preserve"> PAGEREF _Toc420918801 \h </w:instrText>
            </w:r>
            <w:r w:rsidR="00034A2C">
              <w:rPr>
                <w:noProof/>
                <w:webHidden/>
              </w:rPr>
            </w:r>
            <w:r w:rsidR="00034A2C">
              <w:rPr>
                <w:noProof/>
                <w:webHidden/>
              </w:rPr>
              <w:fldChar w:fldCharType="separate"/>
            </w:r>
            <w:r w:rsidR="00746915">
              <w:rPr>
                <w:noProof/>
                <w:webHidden/>
              </w:rPr>
              <w:t>9</w:t>
            </w:r>
            <w:r w:rsidR="00034A2C">
              <w:rPr>
                <w:noProof/>
                <w:webHidden/>
              </w:rPr>
              <w:fldChar w:fldCharType="end"/>
            </w:r>
          </w:hyperlink>
        </w:p>
        <w:p w14:paraId="5D937EC1" w14:textId="77777777" w:rsidR="00034A2C" w:rsidRDefault="00A709F5">
          <w:pPr>
            <w:pStyle w:val="TOC4"/>
            <w:rPr>
              <w:rFonts w:eastAsiaTheme="minorEastAsia"/>
              <w:noProof/>
              <w:lang w:eastAsia="lv-LV"/>
            </w:rPr>
          </w:pPr>
          <w:hyperlink w:anchor="_Toc420918802" w:history="1">
            <w:r w:rsidR="00034A2C" w:rsidRPr="00D07A90">
              <w:rPr>
                <w:rStyle w:val="Hyperlink"/>
                <w:noProof/>
                <w:lang w:eastAsia="lv-LV"/>
              </w:rPr>
              <w:t>1.3.3.1. Sadarbības iestāde</w:t>
            </w:r>
            <w:r w:rsidR="00034A2C">
              <w:rPr>
                <w:noProof/>
                <w:webHidden/>
              </w:rPr>
              <w:tab/>
            </w:r>
            <w:r w:rsidR="00034A2C">
              <w:rPr>
                <w:noProof/>
                <w:webHidden/>
              </w:rPr>
              <w:fldChar w:fldCharType="begin"/>
            </w:r>
            <w:r w:rsidR="00034A2C">
              <w:rPr>
                <w:noProof/>
                <w:webHidden/>
              </w:rPr>
              <w:instrText xml:space="preserve"> PAGEREF _Toc420918802 \h </w:instrText>
            </w:r>
            <w:r w:rsidR="00034A2C">
              <w:rPr>
                <w:noProof/>
                <w:webHidden/>
              </w:rPr>
            </w:r>
            <w:r w:rsidR="00034A2C">
              <w:rPr>
                <w:noProof/>
                <w:webHidden/>
              </w:rPr>
              <w:fldChar w:fldCharType="separate"/>
            </w:r>
            <w:r w:rsidR="00746915">
              <w:rPr>
                <w:noProof/>
                <w:webHidden/>
              </w:rPr>
              <w:t>9</w:t>
            </w:r>
            <w:r w:rsidR="00034A2C">
              <w:rPr>
                <w:noProof/>
                <w:webHidden/>
              </w:rPr>
              <w:fldChar w:fldCharType="end"/>
            </w:r>
          </w:hyperlink>
        </w:p>
        <w:p w14:paraId="7E7290D2" w14:textId="77777777" w:rsidR="00034A2C" w:rsidRDefault="00A709F5">
          <w:pPr>
            <w:pStyle w:val="TOC4"/>
            <w:rPr>
              <w:rFonts w:eastAsiaTheme="minorEastAsia"/>
              <w:noProof/>
              <w:lang w:eastAsia="lv-LV"/>
            </w:rPr>
          </w:pPr>
          <w:hyperlink w:anchor="_Toc420918803" w:history="1">
            <w:r w:rsidR="00034A2C" w:rsidRPr="00D07A90">
              <w:rPr>
                <w:rStyle w:val="Hyperlink"/>
                <w:noProof/>
                <w:lang w:eastAsia="lv-LV"/>
              </w:rPr>
              <w:t>1.3.3.2. Atbildīgās iestādes</w:t>
            </w:r>
            <w:r w:rsidR="00034A2C">
              <w:rPr>
                <w:noProof/>
                <w:webHidden/>
              </w:rPr>
              <w:tab/>
            </w:r>
            <w:r w:rsidR="00034A2C">
              <w:rPr>
                <w:noProof/>
                <w:webHidden/>
              </w:rPr>
              <w:fldChar w:fldCharType="begin"/>
            </w:r>
            <w:r w:rsidR="00034A2C">
              <w:rPr>
                <w:noProof/>
                <w:webHidden/>
              </w:rPr>
              <w:instrText xml:space="preserve"> PAGEREF _Toc420918803 \h </w:instrText>
            </w:r>
            <w:r w:rsidR="00034A2C">
              <w:rPr>
                <w:noProof/>
                <w:webHidden/>
              </w:rPr>
            </w:r>
            <w:r w:rsidR="00034A2C">
              <w:rPr>
                <w:noProof/>
                <w:webHidden/>
              </w:rPr>
              <w:fldChar w:fldCharType="separate"/>
            </w:r>
            <w:r w:rsidR="00746915">
              <w:rPr>
                <w:noProof/>
                <w:webHidden/>
              </w:rPr>
              <w:t>9</w:t>
            </w:r>
            <w:r w:rsidR="00034A2C">
              <w:rPr>
                <w:noProof/>
                <w:webHidden/>
              </w:rPr>
              <w:fldChar w:fldCharType="end"/>
            </w:r>
          </w:hyperlink>
        </w:p>
        <w:p w14:paraId="0C2AB8E9" w14:textId="77777777" w:rsidR="00034A2C" w:rsidRDefault="00A709F5">
          <w:pPr>
            <w:pStyle w:val="TOC4"/>
            <w:rPr>
              <w:rFonts w:eastAsiaTheme="minorEastAsia"/>
              <w:noProof/>
              <w:lang w:eastAsia="lv-LV"/>
            </w:rPr>
          </w:pPr>
          <w:hyperlink w:anchor="_Toc420918804" w:history="1">
            <w:r w:rsidR="00034A2C" w:rsidRPr="00D07A90">
              <w:rPr>
                <w:rStyle w:val="Hyperlink"/>
                <w:noProof/>
              </w:rPr>
              <w:t>1.3.3.3. Par horizontālo principu koordināciju (ieviešanas uzraudzību) atbildīgas institūcijas</w:t>
            </w:r>
            <w:r w:rsidR="00034A2C">
              <w:rPr>
                <w:noProof/>
                <w:webHidden/>
              </w:rPr>
              <w:tab/>
            </w:r>
            <w:r w:rsidR="00D62C81">
              <w:rPr>
                <w:noProof/>
                <w:webHidden/>
              </w:rPr>
              <w:tab/>
            </w:r>
            <w:r w:rsidR="00034A2C">
              <w:rPr>
                <w:noProof/>
                <w:webHidden/>
              </w:rPr>
              <w:fldChar w:fldCharType="begin"/>
            </w:r>
            <w:r w:rsidR="00034A2C">
              <w:rPr>
                <w:noProof/>
                <w:webHidden/>
              </w:rPr>
              <w:instrText xml:space="preserve"> PAGEREF _Toc420918804 \h </w:instrText>
            </w:r>
            <w:r w:rsidR="00034A2C">
              <w:rPr>
                <w:noProof/>
                <w:webHidden/>
              </w:rPr>
            </w:r>
            <w:r w:rsidR="00034A2C">
              <w:rPr>
                <w:noProof/>
                <w:webHidden/>
              </w:rPr>
              <w:fldChar w:fldCharType="separate"/>
            </w:r>
            <w:r w:rsidR="00746915">
              <w:rPr>
                <w:noProof/>
                <w:webHidden/>
              </w:rPr>
              <w:t>11</w:t>
            </w:r>
            <w:r w:rsidR="00034A2C">
              <w:rPr>
                <w:noProof/>
                <w:webHidden/>
              </w:rPr>
              <w:fldChar w:fldCharType="end"/>
            </w:r>
          </w:hyperlink>
        </w:p>
        <w:p w14:paraId="5E04766B" w14:textId="77777777" w:rsidR="00034A2C" w:rsidRDefault="00A709F5">
          <w:pPr>
            <w:pStyle w:val="TOC3"/>
            <w:rPr>
              <w:rFonts w:eastAsiaTheme="minorEastAsia"/>
              <w:noProof/>
              <w:lang w:eastAsia="lv-LV"/>
            </w:rPr>
          </w:pPr>
          <w:hyperlink w:anchor="_Toc420918805" w:history="1">
            <w:r w:rsidR="00034A2C" w:rsidRPr="00D07A90">
              <w:rPr>
                <w:rStyle w:val="Hyperlink"/>
                <w:rFonts w:eastAsia="Times New Roman"/>
                <w:noProof/>
                <w:lang w:eastAsia="lv-LV"/>
              </w:rPr>
              <w:t>1.3.4.   Ja ir piemērojams Regulas (ES) Nr. 1303/2013 123. panta 5. punkts, norādiet, kādā veidā tiek nodrošināts princips, kas paredz funkciju nodalīšanu starp revīzijas iestādi un vadošajām/sertifikācijas iestādēm.</w:t>
            </w:r>
            <w:r w:rsidR="00034A2C">
              <w:rPr>
                <w:noProof/>
                <w:webHidden/>
              </w:rPr>
              <w:tab/>
            </w:r>
            <w:r w:rsidR="00034A2C">
              <w:rPr>
                <w:noProof/>
                <w:webHidden/>
              </w:rPr>
              <w:fldChar w:fldCharType="begin"/>
            </w:r>
            <w:r w:rsidR="00034A2C">
              <w:rPr>
                <w:noProof/>
                <w:webHidden/>
              </w:rPr>
              <w:instrText xml:space="preserve"> PAGEREF _Toc420918805 \h </w:instrText>
            </w:r>
            <w:r w:rsidR="00034A2C">
              <w:rPr>
                <w:noProof/>
                <w:webHidden/>
              </w:rPr>
            </w:r>
            <w:r w:rsidR="00034A2C">
              <w:rPr>
                <w:noProof/>
                <w:webHidden/>
              </w:rPr>
              <w:fldChar w:fldCharType="separate"/>
            </w:r>
            <w:r w:rsidR="00746915">
              <w:rPr>
                <w:noProof/>
                <w:webHidden/>
              </w:rPr>
              <w:t>11</w:t>
            </w:r>
            <w:r w:rsidR="00034A2C">
              <w:rPr>
                <w:noProof/>
                <w:webHidden/>
              </w:rPr>
              <w:fldChar w:fldCharType="end"/>
            </w:r>
          </w:hyperlink>
        </w:p>
        <w:p w14:paraId="6C3FD46A" w14:textId="77777777" w:rsidR="00034A2C" w:rsidRDefault="00A709F5">
          <w:pPr>
            <w:pStyle w:val="TOC1"/>
            <w:tabs>
              <w:tab w:val="right" w:leader="dot" w:pos="8302"/>
            </w:tabs>
            <w:rPr>
              <w:rFonts w:eastAsiaTheme="minorEastAsia"/>
              <w:noProof/>
              <w:lang w:eastAsia="lv-LV"/>
            </w:rPr>
          </w:pPr>
          <w:hyperlink w:anchor="_Toc420918806" w:history="1">
            <w:r w:rsidR="00034A2C" w:rsidRPr="00D07A90">
              <w:rPr>
                <w:rStyle w:val="Hyperlink"/>
                <w:rFonts w:eastAsia="Times New Roman"/>
                <w:noProof/>
                <w:lang w:eastAsia="lv-LV"/>
              </w:rPr>
              <w:t>2.   VADOŠĀ IESTĀDE</w:t>
            </w:r>
            <w:r w:rsidR="00034A2C">
              <w:rPr>
                <w:noProof/>
                <w:webHidden/>
              </w:rPr>
              <w:tab/>
            </w:r>
            <w:r w:rsidR="00034A2C">
              <w:rPr>
                <w:noProof/>
                <w:webHidden/>
              </w:rPr>
              <w:fldChar w:fldCharType="begin"/>
            </w:r>
            <w:r w:rsidR="00034A2C">
              <w:rPr>
                <w:noProof/>
                <w:webHidden/>
              </w:rPr>
              <w:instrText xml:space="preserve"> PAGEREF _Toc420918806 \h </w:instrText>
            </w:r>
            <w:r w:rsidR="00034A2C">
              <w:rPr>
                <w:noProof/>
                <w:webHidden/>
              </w:rPr>
            </w:r>
            <w:r w:rsidR="00034A2C">
              <w:rPr>
                <w:noProof/>
                <w:webHidden/>
              </w:rPr>
              <w:fldChar w:fldCharType="separate"/>
            </w:r>
            <w:r w:rsidR="00746915">
              <w:rPr>
                <w:noProof/>
                <w:webHidden/>
              </w:rPr>
              <w:t>13</w:t>
            </w:r>
            <w:r w:rsidR="00034A2C">
              <w:rPr>
                <w:noProof/>
                <w:webHidden/>
              </w:rPr>
              <w:fldChar w:fldCharType="end"/>
            </w:r>
          </w:hyperlink>
        </w:p>
        <w:p w14:paraId="67C4D5C6" w14:textId="77777777" w:rsidR="00034A2C" w:rsidRDefault="00A709F5">
          <w:pPr>
            <w:pStyle w:val="TOC2"/>
            <w:tabs>
              <w:tab w:val="right" w:leader="dot" w:pos="8302"/>
            </w:tabs>
            <w:rPr>
              <w:rFonts w:eastAsiaTheme="minorEastAsia"/>
              <w:noProof/>
              <w:lang w:eastAsia="lv-LV"/>
            </w:rPr>
          </w:pPr>
          <w:hyperlink w:anchor="_Toc420918807" w:history="1">
            <w:r w:rsidR="00034A2C" w:rsidRPr="00D07A90">
              <w:rPr>
                <w:rStyle w:val="Hyperlink"/>
                <w:rFonts w:eastAsia="Times New Roman"/>
                <w:noProof/>
                <w:lang w:eastAsia="lv-LV"/>
              </w:rPr>
              <w:t>2.1.   Vadošā iestāde un tās galvenās funkcijas</w:t>
            </w:r>
            <w:r w:rsidR="00034A2C">
              <w:rPr>
                <w:noProof/>
                <w:webHidden/>
              </w:rPr>
              <w:tab/>
            </w:r>
            <w:r w:rsidR="00034A2C">
              <w:rPr>
                <w:noProof/>
                <w:webHidden/>
              </w:rPr>
              <w:fldChar w:fldCharType="begin"/>
            </w:r>
            <w:r w:rsidR="00034A2C">
              <w:rPr>
                <w:noProof/>
                <w:webHidden/>
              </w:rPr>
              <w:instrText xml:space="preserve"> PAGEREF _Toc420918807 \h </w:instrText>
            </w:r>
            <w:r w:rsidR="00034A2C">
              <w:rPr>
                <w:noProof/>
                <w:webHidden/>
              </w:rPr>
            </w:r>
            <w:r w:rsidR="00034A2C">
              <w:rPr>
                <w:noProof/>
                <w:webHidden/>
              </w:rPr>
              <w:fldChar w:fldCharType="separate"/>
            </w:r>
            <w:r w:rsidR="00746915">
              <w:rPr>
                <w:noProof/>
                <w:webHidden/>
              </w:rPr>
              <w:t>13</w:t>
            </w:r>
            <w:r w:rsidR="00034A2C">
              <w:rPr>
                <w:noProof/>
                <w:webHidden/>
              </w:rPr>
              <w:fldChar w:fldCharType="end"/>
            </w:r>
          </w:hyperlink>
        </w:p>
        <w:p w14:paraId="054A0318" w14:textId="77777777" w:rsidR="00034A2C" w:rsidRDefault="00A709F5">
          <w:pPr>
            <w:pStyle w:val="TOC3"/>
            <w:rPr>
              <w:rFonts w:eastAsiaTheme="minorEastAsia"/>
              <w:noProof/>
              <w:lang w:eastAsia="lv-LV"/>
            </w:rPr>
          </w:pPr>
          <w:hyperlink w:anchor="_Toc420918808" w:history="1">
            <w:r w:rsidR="00034A2C" w:rsidRPr="00D07A90">
              <w:rPr>
                <w:rStyle w:val="Hyperlink"/>
                <w:noProof/>
              </w:rPr>
              <w:t>2.1.1.   Vadošās iestādes (valsts, reģionāla vai vietējā līmeņa publiskā struktūra vai privātā struktūra) (1) un struktūras, kuras daļa tā ir, statuss.</w:t>
            </w:r>
            <w:r w:rsidR="00034A2C">
              <w:rPr>
                <w:noProof/>
                <w:webHidden/>
              </w:rPr>
              <w:tab/>
            </w:r>
            <w:r w:rsidR="00034A2C">
              <w:rPr>
                <w:noProof/>
                <w:webHidden/>
              </w:rPr>
              <w:fldChar w:fldCharType="begin"/>
            </w:r>
            <w:r w:rsidR="00034A2C">
              <w:rPr>
                <w:noProof/>
                <w:webHidden/>
              </w:rPr>
              <w:instrText xml:space="preserve"> PAGEREF _Toc420918808 \h </w:instrText>
            </w:r>
            <w:r w:rsidR="00034A2C">
              <w:rPr>
                <w:noProof/>
                <w:webHidden/>
              </w:rPr>
            </w:r>
            <w:r w:rsidR="00034A2C">
              <w:rPr>
                <w:noProof/>
                <w:webHidden/>
              </w:rPr>
              <w:fldChar w:fldCharType="separate"/>
            </w:r>
            <w:r w:rsidR="00746915">
              <w:rPr>
                <w:noProof/>
                <w:webHidden/>
              </w:rPr>
              <w:t>13</w:t>
            </w:r>
            <w:r w:rsidR="00034A2C">
              <w:rPr>
                <w:noProof/>
                <w:webHidden/>
              </w:rPr>
              <w:fldChar w:fldCharType="end"/>
            </w:r>
          </w:hyperlink>
        </w:p>
        <w:p w14:paraId="0365745B" w14:textId="77777777" w:rsidR="00034A2C" w:rsidRDefault="00A709F5">
          <w:pPr>
            <w:pStyle w:val="TOC3"/>
            <w:rPr>
              <w:rFonts w:eastAsiaTheme="minorEastAsia"/>
              <w:noProof/>
              <w:lang w:eastAsia="lv-LV"/>
            </w:rPr>
          </w:pPr>
          <w:hyperlink w:anchor="_Toc420918809" w:history="1">
            <w:r w:rsidR="00034A2C" w:rsidRPr="00D07A90">
              <w:rPr>
                <w:rStyle w:val="Hyperlink"/>
                <w:noProof/>
              </w:rPr>
              <w:t>2.1.2.   Vadošās iestādes tieši īstenoto funkciju un uzdevumu sīks apraksts</w:t>
            </w:r>
            <w:r w:rsidR="00034A2C">
              <w:rPr>
                <w:noProof/>
                <w:webHidden/>
              </w:rPr>
              <w:tab/>
            </w:r>
            <w:r w:rsidR="00034A2C">
              <w:rPr>
                <w:noProof/>
                <w:webHidden/>
              </w:rPr>
              <w:fldChar w:fldCharType="begin"/>
            </w:r>
            <w:r w:rsidR="00034A2C">
              <w:rPr>
                <w:noProof/>
                <w:webHidden/>
              </w:rPr>
              <w:instrText xml:space="preserve"> PAGEREF _Toc420918809 \h </w:instrText>
            </w:r>
            <w:r w:rsidR="00034A2C">
              <w:rPr>
                <w:noProof/>
                <w:webHidden/>
              </w:rPr>
            </w:r>
            <w:r w:rsidR="00034A2C">
              <w:rPr>
                <w:noProof/>
                <w:webHidden/>
              </w:rPr>
              <w:fldChar w:fldCharType="separate"/>
            </w:r>
            <w:r w:rsidR="00746915">
              <w:rPr>
                <w:noProof/>
                <w:webHidden/>
              </w:rPr>
              <w:t>13</w:t>
            </w:r>
            <w:r w:rsidR="00034A2C">
              <w:rPr>
                <w:noProof/>
                <w:webHidden/>
              </w:rPr>
              <w:fldChar w:fldCharType="end"/>
            </w:r>
          </w:hyperlink>
        </w:p>
        <w:p w14:paraId="662D8938" w14:textId="77777777" w:rsidR="00034A2C" w:rsidRDefault="00A709F5">
          <w:pPr>
            <w:pStyle w:val="TOC3"/>
            <w:rPr>
              <w:rFonts w:eastAsiaTheme="minorEastAsia"/>
              <w:noProof/>
              <w:lang w:eastAsia="lv-LV"/>
            </w:rPr>
          </w:pPr>
          <w:hyperlink w:anchor="_Toc420918810" w:history="1">
            <w:r w:rsidR="00034A2C" w:rsidRPr="00D07A90">
              <w:rPr>
                <w:rStyle w:val="Hyperlink"/>
                <w:noProof/>
              </w:rPr>
              <w:t>2.1.3.   To funkciju sīks apraksts, kuras oficiāli deleģējusi vadošā iestāde, starpniekstruktūru identifikācija un deleģēšanas veids</w:t>
            </w:r>
            <w:r w:rsidR="00034A2C">
              <w:rPr>
                <w:noProof/>
                <w:webHidden/>
              </w:rPr>
              <w:tab/>
            </w:r>
            <w:r w:rsidR="00034A2C">
              <w:rPr>
                <w:noProof/>
                <w:webHidden/>
              </w:rPr>
              <w:fldChar w:fldCharType="begin"/>
            </w:r>
            <w:r w:rsidR="00034A2C">
              <w:rPr>
                <w:noProof/>
                <w:webHidden/>
              </w:rPr>
              <w:instrText xml:space="preserve"> PAGEREF _Toc420918810 \h </w:instrText>
            </w:r>
            <w:r w:rsidR="00034A2C">
              <w:rPr>
                <w:noProof/>
                <w:webHidden/>
              </w:rPr>
            </w:r>
            <w:r w:rsidR="00034A2C">
              <w:rPr>
                <w:noProof/>
                <w:webHidden/>
              </w:rPr>
              <w:fldChar w:fldCharType="separate"/>
            </w:r>
            <w:r w:rsidR="00746915">
              <w:rPr>
                <w:noProof/>
                <w:webHidden/>
              </w:rPr>
              <w:t>14</w:t>
            </w:r>
            <w:r w:rsidR="00034A2C">
              <w:rPr>
                <w:noProof/>
                <w:webHidden/>
              </w:rPr>
              <w:fldChar w:fldCharType="end"/>
            </w:r>
          </w:hyperlink>
        </w:p>
        <w:p w14:paraId="7BF61217" w14:textId="406C2C7C" w:rsidR="00034A2C" w:rsidRDefault="00A709F5">
          <w:pPr>
            <w:pStyle w:val="TOC4"/>
            <w:rPr>
              <w:rFonts w:eastAsiaTheme="minorEastAsia"/>
              <w:noProof/>
              <w:lang w:eastAsia="lv-LV"/>
            </w:rPr>
          </w:pPr>
          <w:hyperlink w:anchor="_Toc420918811" w:history="1">
            <w:r w:rsidR="00034A2C" w:rsidRPr="00D07A90">
              <w:rPr>
                <w:rStyle w:val="Hyperlink"/>
                <w:noProof/>
              </w:rPr>
              <w:t>2.1.3.1. Deleģētās funkcijas AI</w:t>
            </w:r>
            <w:r w:rsidR="00034A2C">
              <w:rPr>
                <w:noProof/>
                <w:webHidden/>
              </w:rPr>
              <w:tab/>
            </w:r>
            <w:r w:rsidR="00034A2C">
              <w:rPr>
                <w:noProof/>
                <w:webHidden/>
              </w:rPr>
              <w:fldChar w:fldCharType="begin"/>
            </w:r>
            <w:r w:rsidR="00034A2C">
              <w:rPr>
                <w:noProof/>
                <w:webHidden/>
              </w:rPr>
              <w:instrText xml:space="preserve"> PAGEREF _Toc420918811 \h </w:instrText>
            </w:r>
            <w:r w:rsidR="00034A2C">
              <w:rPr>
                <w:noProof/>
                <w:webHidden/>
              </w:rPr>
            </w:r>
            <w:r w:rsidR="00034A2C">
              <w:rPr>
                <w:noProof/>
                <w:webHidden/>
              </w:rPr>
              <w:fldChar w:fldCharType="separate"/>
            </w:r>
            <w:r w:rsidR="00746915">
              <w:rPr>
                <w:noProof/>
                <w:webHidden/>
              </w:rPr>
              <w:t>14</w:t>
            </w:r>
            <w:r w:rsidR="00034A2C">
              <w:rPr>
                <w:noProof/>
                <w:webHidden/>
              </w:rPr>
              <w:fldChar w:fldCharType="end"/>
            </w:r>
          </w:hyperlink>
        </w:p>
        <w:p w14:paraId="2A20FA03" w14:textId="10F36EB6" w:rsidR="00034A2C" w:rsidRDefault="00A709F5">
          <w:pPr>
            <w:pStyle w:val="TOC4"/>
            <w:rPr>
              <w:rFonts w:eastAsiaTheme="minorEastAsia"/>
              <w:noProof/>
              <w:lang w:eastAsia="lv-LV"/>
            </w:rPr>
          </w:pPr>
          <w:hyperlink w:anchor="_Toc420918812" w:history="1">
            <w:r w:rsidR="00034A2C" w:rsidRPr="00D07A90">
              <w:rPr>
                <w:rStyle w:val="Hyperlink"/>
                <w:noProof/>
              </w:rPr>
              <w:t>2.1.3.2. Deleģētās funkcijas sadarbības iestādei (CFLA)</w:t>
            </w:r>
            <w:r w:rsidR="00034A2C">
              <w:rPr>
                <w:noProof/>
                <w:webHidden/>
              </w:rPr>
              <w:tab/>
            </w:r>
            <w:r w:rsidR="00034A2C">
              <w:rPr>
                <w:noProof/>
                <w:webHidden/>
              </w:rPr>
              <w:fldChar w:fldCharType="begin"/>
            </w:r>
            <w:r w:rsidR="00034A2C">
              <w:rPr>
                <w:noProof/>
                <w:webHidden/>
              </w:rPr>
              <w:instrText xml:space="preserve"> PAGEREF _Toc420918812 \h </w:instrText>
            </w:r>
            <w:r w:rsidR="00034A2C">
              <w:rPr>
                <w:noProof/>
                <w:webHidden/>
              </w:rPr>
            </w:r>
            <w:r w:rsidR="00034A2C">
              <w:rPr>
                <w:noProof/>
                <w:webHidden/>
              </w:rPr>
              <w:fldChar w:fldCharType="separate"/>
            </w:r>
            <w:r w:rsidR="00746915">
              <w:rPr>
                <w:noProof/>
                <w:webHidden/>
              </w:rPr>
              <w:t>16</w:t>
            </w:r>
            <w:r w:rsidR="00034A2C">
              <w:rPr>
                <w:noProof/>
                <w:webHidden/>
              </w:rPr>
              <w:fldChar w:fldCharType="end"/>
            </w:r>
          </w:hyperlink>
        </w:p>
        <w:p w14:paraId="4E241018" w14:textId="77777777" w:rsidR="00034A2C" w:rsidRDefault="00A709F5">
          <w:pPr>
            <w:pStyle w:val="TOC4"/>
            <w:rPr>
              <w:rFonts w:eastAsiaTheme="minorEastAsia"/>
              <w:noProof/>
              <w:lang w:eastAsia="lv-LV"/>
            </w:rPr>
          </w:pPr>
          <w:hyperlink w:anchor="_Toc420918813" w:history="1">
            <w:r w:rsidR="00034A2C" w:rsidRPr="00D07A90">
              <w:rPr>
                <w:rStyle w:val="Hyperlink"/>
                <w:noProof/>
              </w:rPr>
              <w:t>2.1.3.3. Deleģētās funkcijas par horizontālo principu koordināciju atbildīgajām institūcijām</w:t>
            </w:r>
            <w:r w:rsidR="00034A2C">
              <w:rPr>
                <w:noProof/>
                <w:webHidden/>
              </w:rPr>
              <w:tab/>
            </w:r>
            <w:r w:rsidR="00D62C81">
              <w:rPr>
                <w:noProof/>
                <w:webHidden/>
              </w:rPr>
              <w:tab/>
            </w:r>
            <w:r w:rsidR="00034A2C">
              <w:rPr>
                <w:noProof/>
                <w:webHidden/>
              </w:rPr>
              <w:fldChar w:fldCharType="begin"/>
            </w:r>
            <w:r w:rsidR="00034A2C">
              <w:rPr>
                <w:noProof/>
                <w:webHidden/>
              </w:rPr>
              <w:instrText xml:space="preserve"> PAGEREF _Toc420918813 \h </w:instrText>
            </w:r>
            <w:r w:rsidR="00034A2C">
              <w:rPr>
                <w:noProof/>
                <w:webHidden/>
              </w:rPr>
            </w:r>
            <w:r w:rsidR="00034A2C">
              <w:rPr>
                <w:noProof/>
                <w:webHidden/>
              </w:rPr>
              <w:fldChar w:fldCharType="separate"/>
            </w:r>
            <w:r w:rsidR="00746915">
              <w:rPr>
                <w:noProof/>
                <w:webHidden/>
              </w:rPr>
              <w:t>17</w:t>
            </w:r>
            <w:r w:rsidR="00034A2C">
              <w:rPr>
                <w:noProof/>
                <w:webHidden/>
              </w:rPr>
              <w:fldChar w:fldCharType="end"/>
            </w:r>
          </w:hyperlink>
        </w:p>
        <w:p w14:paraId="588A3BBD" w14:textId="77777777" w:rsidR="00034A2C" w:rsidRDefault="00A709F5">
          <w:pPr>
            <w:pStyle w:val="TOC4"/>
            <w:rPr>
              <w:rFonts w:eastAsiaTheme="minorEastAsia"/>
              <w:noProof/>
              <w:lang w:eastAsia="lv-LV"/>
            </w:rPr>
          </w:pPr>
          <w:hyperlink w:anchor="_Toc420918814" w:history="1">
            <w:r w:rsidR="00034A2C" w:rsidRPr="00D07A90">
              <w:rPr>
                <w:rStyle w:val="Hyperlink"/>
                <w:noProof/>
              </w:rPr>
              <w:t>2.1.3.4.Deleģētās funkcijas republikas pilsētu pašvaldībām</w:t>
            </w:r>
            <w:r w:rsidR="00034A2C">
              <w:rPr>
                <w:noProof/>
                <w:webHidden/>
              </w:rPr>
              <w:tab/>
            </w:r>
            <w:r w:rsidR="00034A2C">
              <w:rPr>
                <w:noProof/>
                <w:webHidden/>
              </w:rPr>
              <w:fldChar w:fldCharType="begin"/>
            </w:r>
            <w:r w:rsidR="00034A2C">
              <w:rPr>
                <w:noProof/>
                <w:webHidden/>
              </w:rPr>
              <w:instrText xml:space="preserve"> PAGEREF _Toc420918814 \h </w:instrText>
            </w:r>
            <w:r w:rsidR="00034A2C">
              <w:rPr>
                <w:noProof/>
                <w:webHidden/>
              </w:rPr>
            </w:r>
            <w:r w:rsidR="00034A2C">
              <w:rPr>
                <w:noProof/>
                <w:webHidden/>
              </w:rPr>
              <w:fldChar w:fldCharType="separate"/>
            </w:r>
            <w:r w:rsidR="00746915">
              <w:rPr>
                <w:noProof/>
                <w:webHidden/>
              </w:rPr>
              <w:t>17</w:t>
            </w:r>
            <w:r w:rsidR="00034A2C">
              <w:rPr>
                <w:noProof/>
                <w:webHidden/>
              </w:rPr>
              <w:fldChar w:fldCharType="end"/>
            </w:r>
          </w:hyperlink>
        </w:p>
        <w:p w14:paraId="4A22A564" w14:textId="65EAF18A" w:rsidR="00034A2C" w:rsidRDefault="00A709F5">
          <w:pPr>
            <w:pStyle w:val="TOC3"/>
            <w:rPr>
              <w:rFonts w:eastAsiaTheme="minorEastAsia"/>
              <w:noProof/>
              <w:lang w:eastAsia="lv-LV"/>
            </w:rPr>
          </w:pPr>
          <w:hyperlink w:anchor="_Toc420918815" w:history="1">
            <w:r w:rsidR="00034A2C" w:rsidRPr="00D07A90">
              <w:rPr>
                <w:rStyle w:val="Hyperlink"/>
                <w:noProof/>
              </w:rPr>
              <w:t>2.1.4.   Tādu procedūru apraksts, ar ko nodrošina efektīvus un samērīgus krāpšanas apkarošanas pasākumus, ņemot vērā apzinātos riskus, ieskaitot atsauci uz veikto riska novērtējumu (Regulas (ES) Nr. 1303/2013 125. panta 4. punkta c) apakšpunkts).</w:t>
            </w:r>
            <w:r w:rsidR="00034A2C">
              <w:rPr>
                <w:noProof/>
                <w:webHidden/>
              </w:rPr>
              <w:tab/>
            </w:r>
            <w:r w:rsidR="00034A2C">
              <w:rPr>
                <w:noProof/>
                <w:webHidden/>
              </w:rPr>
              <w:fldChar w:fldCharType="begin"/>
            </w:r>
            <w:r w:rsidR="00034A2C">
              <w:rPr>
                <w:noProof/>
                <w:webHidden/>
              </w:rPr>
              <w:instrText xml:space="preserve"> PAGEREF _Toc420918815 \h </w:instrText>
            </w:r>
            <w:r w:rsidR="00034A2C">
              <w:rPr>
                <w:noProof/>
                <w:webHidden/>
              </w:rPr>
            </w:r>
            <w:r w:rsidR="00034A2C">
              <w:rPr>
                <w:noProof/>
                <w:webHidden/>
              </w:rPr>
              <w:fldChar w:fldCharType="separate"/>
            </w:r>
            <w:r w:rsidR="00746915">
              <w:rPr>
                <w:noProof/>
                <w:webHidden/>
              </w:rPr>
              <w:t>18</w:t>
            </w:r>
            <w:r w:rsidR="00034A2C">
              <w:rPr>
                <w:noProof/>
                <w:webHidden/>
              </w:rPr>
              <w:fldChar w:fldCharType="end"/>
            </w:r>
          </w:hyperlink>
        </w:p>
        <w:p w14:paraId="2E2FBE1A" w14:textId="77777777" w:rsidR="00034A2C" w:rsidRDefault="00A709F5">
          <w:pPr>
            <w:pStyle w:val="TOC2"/>
            <w:tabs>
              <w:tab w:val="right" w:leader="dot" w:pos="8302"/>
            </w:tabs>
            <w:rPr>
              <w:rFonts w:eastAsiaTheme="minorEastAsia"/>
              <w:noProof/>
              <w:lang w:eastAsia="lv-LV"/>
            </w:rPr>
          </w:pPr>
          <w:hyperlink w:anchor="_Toc420918816" w:history="1">
            <w:r w:rsidR="00034A2C" w:rsidRPr="00D07A90">
              <w:rPr>
                <w:rStyle w:val="Hyperlink"/>
                <w:rFonts w:eastAsia="Times New Roman"/>
                <w:noProof/>
                <w:lang w:eastAsia="lv-LV"/>
              </w:rPr>
              <w:t>2.2.   Vadošās iestādes organizācija un procedūras</w:t>
            </w:r>
            <w:r w:rsidR="00034A2C">
              <w:rPr>
                <w:noProof/>
                <w:webHidden/>
              </w:rPr>
              <w:tab/>
            </w:r>
            <w:r w:rsidR="00034A2C">
              <w:rPr>
                <w:noProof/>
                <w:webHidden/>
              </w:rPr>
              <w:fldChar w:fldCharType="begin"/>
            </w:r>
            <w:r w:rsidR="00034A2C">
              <w:rPr>
                <w:noProof/>
                <w:webHidden/>
              </w:rPr>
              <w:instrText xml:space="preserve"> PAGEREF _Toc420918816 \h </w:instrText>
            </w:r>
            <w:r w:rsidR="00034A2C">
              <w:rPr>
                <w:noProof/>
                <w:webHidden/>
              </w:rPr>
            </w:r>
            <w:r w:rsidR="00034A2C">
              <w:rPr>
                <w:noProof/>
                <w:webHidden/>
              </w:rPr>
              <w:fldChar w:fldCharType="separate"/>
            </w:r>
            <w:r w:rsidR="00746915">
              <w:rPr>
                <w:noProof/>
                <w:webHidden/>
              </w:rPr>
              <w:t>18</w:t>
            </w:r>
            <w:r w:rsidR="00034A2C">
              <w:rPr>
                <w:noProof/>
                <w:webHidden/>
              </w:rPr>
              <w:fldChar w:fldCharType="end"/>
            </w:r>
          </w:hyperlink>
        </w:p>
        <w:p w14:paraId="789CBDF0" w14:textId="77777777" w:rsidR="00034A2C" w:rsidRDefault="00A709F5">
          <w:pPr>
            <w:pStyle w:val="TOC3"/>
            <w:rPr>
              <w:rFonts w:eastAsiaTheme="minorEastAsia"/>
              <w:noProof/>
              <w:lang w:eastAsia="lv-LV"/>
            </w:rPr>
          </w:pPr>
          <w:hyperlink w:anchor="_Toc420918817" w:history="1">
            <w:r w:rsidR="00034A2C" w:rsidRPr="00D07A90">
              <w:rPr>
                <w:rStyle w:val="Hyperlink"/>
                <w:rFonts w:eastAsia="Times New Roman"/>
                <w:noProof/>
                <w:lang w:eastAsia="lv-LV"/>
              </w:rPr>
              <w:t>2.2.1.   Organizācijas shēma un vienību funkciju sīks apraksts</w:t>
            </w:r>
            <w:r w:rsidR="00034A2C">
              <w:rPr>
                <w:noProof/>
                <w:webHidden/>
              </w:rPr>
              <w:tab/>
            </w:r>
            <w:r w:rsidR="00034A2C">
              <w:rPr>
                <w:noProof/>
                <w:webHidden/>
              </w:rPr>
              <w:fldChar w:fldCharType="begin"/>
            </w:r>
            <w:r w:rsidR="00034A2C">
              <w:rPr>
                <w:noProof/>
                <w:webHidden/>
              </w:rPr>
              <w:instrText xml:space="preserve"> PAGEREF _Toc420918817 \h </w:instrText>
            </w:r>
            <w:r w:rsidR="00034A2C">
              <w:rPr>
                <w:noProof/>
                <w:webHidden/>
              </w:rPr>
            </w:r>
            <w:r w:rsidR="00034A2C">
              <w:rPr>
                <w:noProof/>
                <w:webHidden/>
              </w:rPr>
              <w:fldChar w:fldCharType="separate"/>
            </w:r>
            <w:r w:rsidR="00746915">
              <w:rPr>
                <w:noProof/>
                <w:webHidden/>
              </w:rPr>
              <w:t>18</w:t>
            </w:r>
            <w:r w:rsidR="00034A2C">
              <w:rPr>
                <w:noProof/>
                <w:webHidden/>
              </w:rPr>
              <w:fldChar w:fldCharType="end"/>
            </w:r>
          </w:hyperlink>
        </w:p>
        <w:p w14:paraId="302F9FDE" w14:textId="77777777" w:rsidR="00034A2C" w:rsidRDefault="00A709F5">
          <w:pPr>
            <w:pStyle w:val="TOC4"/>
            <w:rPr>
              <w:rFonts w:eastAsiaTheme="minorEastAsia"/>
              <w:noProof/>
              <w:lang w:eastAsia="lv-LV"/>
            </w:rPr>
          </w:pPr>
          <w:hyperlink w:anchor="_Toc420918818" w:history="1">
            <w:r w:rsidR="00034A2C" w:rsidRPr="00D07A90">
              <w:rPr>
                <w:rStyle w:val="Hyperlink"/>
                <w:noProof/>
              </w:rPr>
              <w:t>2.2.1.1. Vadošās iestādes struktūra</w:t>
            </w:r>
            <w:r w:rsidR="00034A2C">
              <w:rPr>
                <w:noProof/>
                <w:webHidden/>
              </w:rPr>
              <w:tab/>
            </w:r>
            <w:r w:rsidR="00034A2C">
              <w:rPr>
                <w:noProof/>
                <w:webHidden/>
              </w:rPr>
              <w:fldChar w:fldCharType="begin"/>
            </w:r>
            <w:r w:rsidR="00034A2C">
              <w:rPr>
                <w:noProof/>
                <w:webHidden/>
              </w:rPr>
              <w:instrText xml:space="preserve"> PAGEREF _Toc420918818 \h </w:instrText>
            </w:r>
            <w:r w:rsidR="00034A2C">
              <w:rPr>
                <w:noProof/>
                <w:webHidden/>
              </w:rPr>
            </w:r>
            <w:r w:rsidR="00034A2C">
              <w:rPr>
                <w:noProof/>
                <w:webHidden/>
              </w:rPr>
              <w:fldChar w:fldCharType="separate"/>
            </w:r>
            <w:r w:rsidR="00746915">
              <w:rPr>
                <w:noProof/>
                <w:webHidden/>
              </w:rPr>
              <w:t>18</w:t>
            </w:r>
            <w:r w:rsidR="00034A2C">
              <w:rPr>
                <w:noProof/>
                <w:webHidden/>
              </w:rPr>
              <w:fldChar w:fldCharType="end"/>
            </w:r>
          </w:hyperlink>
        </w:p>
        <w:p w14:paraId="2E14CEE8" w14:textId="77777777" w:rsidR="00034A2C" w:rsidRDefault="00A709F5">
          <w:pPr>
            <w:pStyle w:val="TOC4"/>
            <w:rPr>
              <w:rFonts w:eastAsiaTheme="minorEastAsia"/>
              <w:noProof/>
              <w:lang w:eastAsia="lv-LV"/>
            </w:rPr>
          </w:pPr>
          <w:hyperlink w:anchor="_Toc420918819" w:history="1">
            <w:r w:rsidR="00034A2C" w:rsidRPr="00D07A90">
              <w:rPr>
                <w:rStyle w:val="Hyperlink"/>
                <w:noProof/>
              </w:rPr>
              <w:t>2.2.1.2.Sadarbības iestādes struktūra</w:t>
            </w:r>
            <w:r w:rsidR="00034A2C">
              <w:rPr>
                <w:noProof/>
                <w:webHidden/>
              </w:rPr>
              <w:tab/>
            </w:r>
            <w:r w:rsidR="00034A2C">
              <w:rPr>
                <w:noProof/>
                <w:webHidden/>
              </w:rPr>
              <w:fldChar w:fldCharType="begin"/>
            </w:r>
            <w:r w:rsidR="00034A2C">
              <w:rPr>
                <w:noProof/>
                <w:webHidden/>
              </w:rPr>
              <w:instrText xml:space="preserve"> PAGEREF _Toc420918819 \h </w:instrText>
            </w:r>
            <w:r w:rsidR="00034A2C">
              <w:rPr>
                <w:noProof/>
                <w:webHidden/>
              </w:rPr>
            </w:r>
            <w:r w:rsidR="00034A2C">
              <w:rPr>
                <w:noProof/>
                <w:webHidden/>
              </w:rPr>
              <w:fldChar w:fldCharType="separate"/>
            </w:r>
            <w:r w:rsidR="00746915">
              <w:rPr>
                <w:noProof/>
                <w:webHidden/>
              </w:rPr>
              <w:t>19</w:t>
            </w:r>
            <w:r w:rsidR="00034A2C">
              <w:rPr>
                <w:noProof/>
                <w:webHidden/>
              </w:rPr>
              <w:fldChar w:fldCharType="end"/>
            </w:r>
          </w:hyperlink>
        </w:p>
        <w:p w14:paraId="6F526A27" w14:textId="77777777" w:rsidR="00034A2C" w:rsidRDefault="00A709F5">
          <w:pPr>
            <w:pStyle w:val="TOC4"/>
            <w:rPr>
              <w:rFonts w:eastAsiaTheme="minorEastAsia"/>
              <w:noProof/>
              <w:lang w:eastAsia="lv-LV"/>
            </w:rPr>
          </w:pPr>
          <w:hyperlink w:anchor="_Toc420918820" w:history="1">
            <w:r w:rsidR="00034A2C" w:rsidRPr="00D07A90">
              <w:rPr>
                <w:rStyle w:val="Hyperlink"/>
                <w:noProof/>
              </w:rPr>
              <w:t>2.2.1.3.AI struktūras</w:t>
            </w:r>
            <w:r w:rsidR="00034A2C">
              <w:rPr>
                <w:noProof/>
                <w:webHidden/>
              </w:rPr>
              <w:tab/>
            </w:r>
            <w:r w:rsidR="00034A2C">
              <w:rPr>
                <w:noProof/>
                <w:webHidden/>
              </w:rPr>
              <w:fldChar w:fldCharType="begin"/>
            </w:r>
            <w:r w:rsidR="00034A2C">
              <w:rPr>
                <w:noProof/>
                <w:webHidden/>
              </w:rPr>
              <w:instrText xml:space="preserve"> PAGEREF _Toc420918820 \h </w:instrText>
            </w:r>
            <w:r w:rsidR="00034A2C">
              <w:rPr>
                <w:noProof/>
                <w:webHidden/>
              </w:rPr>
            </w:r>
            <w:r w:rsidR="00034A2C">
              <w:rPr>
                <w:noProof/>
                <w:webHidden/>
              </w:rPr>
              <w:fldChar w:fldCharType="separate"/>
            </w:r>
            <w:r w:rsidR="00746915">
              <w:rPr>
                <w:noProof/>
                <w:webHidden/>
              </w:rPr>
              <w:t>19</w:t>
            </w:r>
            <w:r w:rsidR="00034A2C">
              <w:rPr>
                <w:noProof/>
                <w:webHidden/>
              </w:rPr>
              <w:fldChar w:fldCharType="end"/>
            </w:r>
          </w:hyperlink>
        </w:p>
        <w:p w14:paraId="47BF4C22" w14:textId="01412888" w:rsidR="00034A2C" w:rsidRDefault="00A709F5">
          <w:pPr>
            <w:pStyle w:val="TOC4"/>
            <w:rPr>
              <w:rFonts w:eastAsiaTheme="minorEastAsia"/>
              <w:noProof/>
              <w:lang w:eastAsia="lv-LV"/>
            </w:rPr>
          </w:pPr>
          <w:hyperlink w:anchor="_Toc420918821" w:history="1">
            <w:r w:rsidR="00034A2C" w:rsidRPr="00D07A90">
              <w:rPr>
                <w:rStyle w:val="Hyperlink"/>
                <w:noProof/>
              </w:rPr>
              <w:t>2.2.1.4.Ekspertu un atbalsta veicēju struktūras</w:t>
            </w:r>
            <w:r w:rsidR="00034A2C">
              <w:rPr>
                <w:noProof/>
                <w:webHidden/>
              </w:rPr>
              <w:tab/>
            </w:r>
            <w:r w:rsidR="00034A2C">
              <w:rPr>
                <w:noProof/>
                <w:webHidden/>
              </w:rPr>
              <w:fldChar w:fldCharType="begin"/>
            </w:r>
            <w:r w:rsidR="00034A2C">
              <w:rPr>
                <w:noProof/>
                <w:webHidden/>
              </w:rPr>
              <w:instrText xml:space="preserve"> PAGEREF _Toc420918821 \h </w:instrText>
            </w:r>
            <w:r w:rsidR="00034A2C">
              <w:rPr>
                <w:noProof/>
                <w:webHidden/>
              </w:rPr>
            </w:r>
            <w:r w:rsidR="00034A2C">
              <w:rPr>
                <w:noProof/>
                <w:webHidden/>
              </w:rPr>
              <w:fldChar w:fldCharType="separate"/>
            </w:r>
            <w:r w:rsidR="00746915">
              <w:rPr>
                <w:noProof/>
                <w:webHidden/>
              </w:rPr>
              <w:t>20</w:t>
            </w:r>
            <w:r w:rsidR="00034A2C">
              <w:rPr>
                <w:noProof/>
                <w:webHidden/>
              </w:rPr>
              <w:fldChar w:fldCharType="end"/>
            </w:r>
          </w:hyperlink>
        </w:p>
        <w:p w14:paraId="10D898D5" w14:textId="3BBCA460" w:rsidR="00034A2C" w:rsidRDefault="00A709F5">
          <w:pPr>
            <w:pStyle w:val="TOC4"/>
            <w:rPr>
              <w:rFonts w:eastAsiaTheme="minorEastAsia"/>
              <w:noProof/>
              <w:lang w:eastAsia="lv-LV"/>
            </w:rPr>
          </w:pPr>
          <w:hyperlink w:anchor="_Toc420918822" w:history="1">
            <w:r w:rsidR="00034A2C" w:rsidRPr="00D07A90">
              <w:rPr>
                <w:rStyle w:val="Hyperlink"/>
                <w:noProof/>
                <w:lang w:eastAsia="lv-LV"/>
              </w:rPr>
              <w:t>2.2.1.5. Cilvēkresursu attīstības plāns</w:t>
            </w:r>
            <w:r w:rsidR="00034A2C">
              <w:rPr>
                <w:noProof/>
                <w:webHidden/>
              </w:rPr>
              <w:tab/>
            </w:r>
            <w:r w:rsidR="00034A2C">
              <w:rPr>
                <w:noProof/>
                <w:webHidden/>
              </w:rPr>
              <w:fldChar w:fldCharType="begin"/>
            </w:r>
            <w:r w:rsidR="00034A2C">
              <w:rPr>
                <w:noProof/>
                <w:webHidden/>
              </w:rPr>
              <w:instrText xml:space="preserve"> PAGEREF _Toc420918822 \h </w:instrText>
            </w:r>
            <w:r w:rsidR="00034A2C">
              <w:rPr>
                <w:noProof/>
                <w:webHidden/>
              </w:rPr>
            </w:r>
            <w:r w:rsidR="00034A2C">
              <w:rPr>
                <w:noProof/>
                <w:webHidden/>
              </w:rPr>
              <w:fldChar w:fldCharType="separate"/>
            </w:r>
            <w:r w:rsidR="00746915">
              <w:rPr>
                <w:noProof/>
                <w:webHidden/>
              </w:rPr>
              <w:t>23</w:t>
            </w:r>
            <w:r w:rsidR="00034A2C">
              <w:rPr>
                <w:noProof/>
                <w:webHidden/>
              </w:rPr>
              <w:fldChar w:fldCharType="end"/>
            </w:r>
          </w:hyperlink>
        </w:p>
        <w:p w14:paraId="606BED1B" w14:textId="4EFACED7" w:rsidR="00034A2C" w:rsidRDefault="00A709F5">
          <w:pPr>
            <w:pStyle w:val="TOC3"/>
            <w:rPr>
              <w:rFonts w:eastAsiaTheme="minorEastAsia"/>
              <w:noProof/>
              <w:lang w:eastAsia="lv-LV"/>
            </w:rPr>
          </w:pPr>
          <w:hyperlink w:anchor="_Toc420918823" w:history="1">
            <w:r w:rsidR="00034A2C" w:rsidRPr="00D07A90">
              <w:rPr>
                <w:rStyle w:val="Hyperlink"/>
                <w:rFonts w:eastAsia="Times New Roman"/>
                <w:noProof/>
                <w:lang w:eastAsia="lv-LV"/>
              </w:rPr>
              <w:t>2.2.2. Sistēma, ar ko nodrošina, lai vajadzības gadījumā tiktu veikti pienācīgi riska pārvaldības pasākumi, it īpaši gadījumos, kad pārvaldības un kontroles sistēmā ir veiktas būtiskas izmaiņas.</w:t>
            </w:r>
            <w:r w:rsidR="00034A2C">
              <w:rPr>
                <w:noProof/>
                <w:webHidden/>
              </w:rPr>
              <w:tab/>
            </w:r>
            <w:r w:rsidR="00034A2C">
              <w:rPr>
                <w:noProof/>
                <w:webHidden/>
              </w:rPr>
              <w:fldChar w:fldCharType="begin"/>
            </w:r>
            <w:r w:rsidR="00034A2C">
              <w:rPr>
                <w:noProof/>
                <w:webHidden/>
              </w:rPr>
              <w:instrText xml:space="preserve"> PAGEREF _Toc420918823 \h </w:instrText>
            </w:r>
            <w:r w:rsidR="00034A2C">
              <w:rPr>
                <w:noProof/>
                <w:webHidden/>
              </w:rPr>
            </w:r>
            <w:r w:rsidR="00034A2C">
              <w:rPr>
                <w:noProof/>
                <w:webHidden/>
              </w:rPr>
              <w:fldChar w:fldCharType="separate"/>
            </w:r>
            <w:r w:rsidR="00746915">
              <w:rPr>
                <w:noProof/>
                <w:webHidden/>
              </w:rPr>
              <w:t>30</w:t>
            </w:r>
            <w:r w:rsidR="00034A2C">
              <w:rPr>
                <w:noProof/>
                <w:webHidden/>
              </w:rPr>
              <w:fldChar w:fldCharType="end"/>
            </w:r>
          </w:hyperlink>
        </w:p>
        <w:p w14:paraId="27741AD3" w14:textId="06DDFCDA" w:rsidR="00034A2C" w:rsidRDefault="00A709F5">
          <w:pPr>
            <w:pStyle w:val="TOC3"/>
            <w:rPr>
              <w:rFonts w:eastAsiaTheme="minorEastAsia"/>
              <w:noProof/>
              <w:lang w:eastAsia="lv-LV"/>
            </w:rPr>
          </w:pPr>
          <w:hyperlink w:anchor="_Toc420918824" w:history="1">
            <w:r w:rsidR="00034A2C" w:rsidRPr="00D07A90">
              <w:rPr>
                <w:rStyle w:val="Hyperlink"/>
                <w:rFonts w:eastAsia="Times New Roman"/>
                <w:noProof/>
                <w:lang w:eastAsia="lv-LV"/>
              </w:rPr>
              <w:t>2.2.3.   Turpmāk norādīto procedūru apraksts (kas rakstveidā jānodrošina vadošās iestādes un starpniekstruktūru darbiniekiem; datums un atsauce).</w:t>
            </w:r>
            <w:r w:rsidR="00034A2C">
              <w:rPr>
                <w:noProof/>
                <w:webHidden/>
              </w:rPr>
              <w:tab/>
            </w:r>
            <w:r w:rsidR="00034A2C">
              <w:rPr>
                <w:noProof/>
                <w:webHidden/>
              </w:rPr>
              <w:fldChar w:fldCharType="begin"/>
            </w:r>
            <w:r w:rsidR="00034A2C">
              <w:rPr>
                <w:noProof/>
                <w:webHidden/>
              </w:rPr>
              <w:instrText xml:space="preserve"> PAGEREF _Toc420918824 \h </w:instrText>
            </w:r>
            <w:r w:rsidR="00034A2C">
              <w:rPr>
                <w:noProof/>
                <w:webHidden/>
              </w:rPr>
            </w:r>
            <w:r w:rsidR="00034A2C">
              <w:rPr>
                <w:noProof/>
                <w:webHidden/>
              </w:rPr>
              <w:fldChar w:fldCharType="separate"/>
            </w:r>
            <w:r w:rsidR="00746915">
              <w:rPr>
                <w:noProof/>
                <w:webHidden/>
              </w:rPr>
              <w:t>37</w:t>
            </w:r>
            <w:r w:rsidR="00034A2C">
              <w:rPr>
                <w:noProof/>
                <w:webHidden/>
              </w:rPr>
              <w:fldChar w:fldCharType="end"/>
            </w:r>
          </w:hyperlink>
        </w:p>
        <w:p w14:paraId="2C35C75A" w14:textId="0D39FC82" w:rsidR="00034A2C" w:rsidRDefault="00A709F5">
          <w:pPr>
            <w:pStyle w:val="TOC4"/>
            <w:rPr>
              <w:rFonts w:eastAsiaTheme="minorEastAsia"/>
              <w:noProof/>
              <w:lang w:eastAsia="lv-LV"/>
            </w:rPr>
          </w:pPr>
          <w:hyperlink w:anchor="_Toc420918825" w:history="1">
            <w:r w:rsidR="00034A2C" w:rsidRPr="00D07A90">
              <w:rPr>
                <w:rStyle w:val="Hyperlink"/>
                <w:noProof/>
              </w:rPr>
              <w:t>2.2.3.1.</w:t>
            </w:r>
            <w:r w:rsidR="00034A2C">
              <w:rPr>
                <w:rFonts w:eastAsiaTheme="minorEastAsia"/>
                <w:noProof/>
                <w:lang w:eastAsia="lv-LV"/>
              </w:rPr>
              <w:tab/>
            </w:r>
            <w:r w:rsidR="00034A2C" w:rsidRPr="00D07A90">
              <w:rPr>
                <w:rStyle w:val="Hyperlink"/>
                <w:noProof/>
              </w:rPr>
              <w:t>Procedūras uzraudzības komitejas darba atbalstam</w:t>
            </w:r>
            <w:r w:rsidR="00034A2C">
              <w:rPr>
                <w:noProof/>
                <w:webHidden/>
              </w:rPr>
              <w:tab/>
            </w:r>
            <w:r w:rsidR="00034A2C">
              <w:rPr>
                <w:noProof/>
                <w:webHidden/>
              </w:rPr>
              <w:fldChar w:fldCharType="begin"/>
            </w:r>
            <w:r w:rsidR="00034A2C">
              <w:rPr>
                <w:noProof/>
                <w:webHidden/>
              </w:rPr>
              <w:instrText xml:space="preserve"> PAGEREF _Toc420918825 \h </w:instrText>
            </w:r>
            <w:r w:rsidR="00034A2C">
              <w:rPr>
                <w:noProof/>
                <w:webHidden/>
              </w:rPr>
            </w:r>
            <w:r w:rsidR="00034A2C">
              <w:rPr>
                <w:noProof/>
                <w:webHidden/>
              </w:rPr>
              <w:fldChar w:fldCharType="separate"/>
            </w:r>
            <w:r w:rsidR="00746915">
              <w:rPr>
                <w:noProof/>
                <w:webHidden/>
              </w:rPr>
              <w:t>37</w:t>
            </w:r>
            <w:r w:rsidR="00034A2C">
              <w:rPr>
                <w:noProof/>
                <w:webHidden/>
              </w:rPr>
              <w:fldChar w:fldCharType="end"/>
            </w:r>
          </w:hyperlink>
        </w:p>
        <w:p w14:paraId="262D921A" w14:textId="72593BE5" w:rsidR="00034A2C" w:rsidRDefault="00A709F5">
          <w:pPr>
            <w:pStyle w:val="TOC4"/>
            <w:rPr>
              <w:rFonts w:eastAsiaTheme="minorEastAsia"/>
              <w:noProof/>
              <w:lang w:eastAsia="lv-LV"/>
            </w:rPr>
          </w:pPr>
          <w:hyperlink w:anchor="_Toc420918826" w:history="1">
            <w:r w:rsidR="00034A2C" w:rsidRPr="00D07A90">
              <w:rPr>
                <w:rStyle w:val="Hyperlink"/>
                <w:noProof/>
                <w:lang w:eastAsia="lv-LV"/>
              </w:rPr>
              <w:t>2.2.3.2.</w:t>
            </w:r>
            <w:r w:rsidR="00034A2C">
              <w:rPr>
                <w:rFonts w:eastAsiaTheme="minorEastAsia"/>
                <w:noProof/>
                <w:lang w:eastAsia="lv-LV"/>
              </w:rPr>
              <w:tab/>
            </w:r>
            <w:r w:rsidR="00034A2C" w:rsidRPr="00D07A90">
              <w:rPr>
                <w:rStyle w:val="Hyperlink"/>
                <w:noProof/>
                <w:lang w:eastAsia="lv-LV"/>
              </w:rPr>
              <w:t>Procedūras sistēmai, kas paredzēta, lai vāktu, ierakstītu un datorizētā formā uzglabātu datus par katru darbību, kas nepieciešami uzraudzībai, izvērtēšanai, finanšu vadībai, pārbaudei un revīzijai, ieskaitot attiecīgā gadījumā datus par individuāliem dalībniekiem un datu par rādītājiem sadalījumu pēc dzimumiem, ja tas ir nepieciešams</w:t>
            </w:r>
            <w:r w:rsidR="00034A2C">
              <w:rPr>
                <w:noProof/>
                <w:webHidden/>
              </w:rPr>
              <w:tab/>
            </w:r>
            <w:r w:rsidR="00034A2C">
              <w:rPr>
                <w:noProof/>
                <w:webHidden/>
              </w:rPr>
              <w:fldChar w:fldCharType="begin"/>
            </w:r>
            <w:r w:rsidR="00034A2C">
              <w:rPr>
                <w:noProof/>
                <w:webHidden/>
              </w:rPr>
              <w:instrText xml:space="preserve"> PAGEREF _Toc420918826 \h </w:instrText>
            </w:r>
            <w:r w:rsidR="00034A2C">
              <w:rPr>
                <w:noProof/>
                <w:webHidden/>
              </w:rPr>
            </w:r>
            <w:r w:rsidR="00034A2C">
              <w:rPr>
                <w:noProof/>
                <w:webHidden/>
              </w:rPr>
              <w:fldChar w:fldCharType="separate"/>
            </w:r>
            <w:r w:rsidR="00746915">
              <w:rPr>
                <w:noProof/>
                <w:webHidden/>
              </w:rPr>
              <w:t>40</w:t>
            </w:r>
            <w:r w:rsidR="00034A2C">
              <w:rPr>
                <w:noProof/>
                <w:webHidden/>
              </w:rPr>
              <w:fldChar w:fldCharType="end"/>
            </w:r>
          </w:hyperlink>
        </w:p>
        <w:p w14:paraId="3D4AB115" w14:textId="2F105318" w:rsidR="00034A2C" w:rsidRDefault="00A709F5">
          <w:pPr>
            <w:pStyle w:val="TOC4"/>
            <w:rPr>
              <w:rFonts w:eastAsiaTheme="minorEastAsia"/>
              <w:noProof/>
              <w:lang w:eastAsia="lv-LV"/>
            </w:rPr>
          </w:pPr>
          <w:hyperlink w:anchor="_Toc420918827" w:history="1">
            <w:r w:rsidR="00034A2C" w:rsidRPr="00D07A90">
              <w:rPr>
                <w:rStyle w:val="Hyperlink"/>
                <w:noProof/>
              </w:rPr>
              <w:t>2.2.3.3.</w:t>
            </w:r>
            <w:r w:rsidR="00034A2C">
              <w:rPr>
                <w:rFonts w:eastAsiaTheme="minorEastAsia"/>
                <w:noProof/>
                <w:lang w:eastAsia="lv-LV"/>
              </w:rPr>
              <w:tab/>
            </w:r>
            <w:r w:rsidR="00034A2C" w:rsidRPr="00D07A90">
              <w:rPr>
                <w:rStyle w:val="Hyperlink"/>
                <w:noProof/>
              </w:rPr>
              <w:t>Procedūras vadošās iestādes oficiāli deleģēto funkciju uzraudzībai saskaņā ar Regulas (ES) Nr. 1303/2013 123. panta 6. un 7. punktu</w:t>
            </w:r>
            <w:r w:rsidR="00034A2C">
              <w:rPr>
                <w:noProof/>
                <w:webHidden/>
              </w:rPr>
              <w:tab/>
            </w:r>
            <w:r w:rsidR="00034A2C">
              <w:rPr>
                <w:noProof/>
                <w:webHidden/>
              </w:rPr>
              <w:fldChar w:fldCharType="begin"/>
            </w:r>
            <w:r w:rsidR="00034A2C">
              <w:rPr>
                <w:noProof/>
                <w:webHidden/>
              </w:rPr>
              <w:instrText xml:space="preserve"> PAGEREF _Toc420918827 \h </w:instrText>
            </w:r>
            <w:r w:rsidR="00034A2C">
              <w:rPr>
                <w:noProof/>
                <w:webHidden/>
              </w:rPr>
            </w:r>
            <w:r w:rsidR="00034A2C">
              <w:rPr>
                <w:noProof/>
                <w:webHidden/>
              </w:rPr>
              <w:fldChar w:fldCharType="separate"/>
            </w:r>
            <w:r w:rsidR="00746915">
              <w:rPr>
                <w:noProof/>
                <w:webHidden/>
              </w:rPr>
              <w:t>40</w:t>
            </w:r>
            <w:r w:rsidR="00034A2C">
              <w:rPr>
                <w:noProof/>
                <w:webHidden/>
              </w:rPr>
              <w:fldChar w:fldCharType="end"/>
            </w:r>
          </w:hyperlink>
        </w:p>
        <w:p w14:paraId="757850F6" w14:textId="4A5A2B96" w:rsidR="00034A2C" w:rsidRDefault="00A709F5">
          <w:pPr>
            <w:pStyle w:val="TOC4"/>
            <w:rPr>
              <w:rFonts w:eastAsiaTheme="minorEastAsia"/>
              <w:noProof/>
              <w:lang w:eastAsia="lv-LV"/>
            </w:rPr>
          </w:pPr>
          <w:hyperlink w:anchor="_Toc420918828" w:history="1">
            <w:r w:rsidR="00034A2C" w:rsidRPr="00D07A90">
              <w:rPr>
                <w:rStyle w:val="Hyperlink"/>
                <w:noProof/>
              </w:rPr>
              <w:t>2.2.3.4.</w:t>
            </w:r>
            <w:r w:rsidR="00034A2C">
              <w:rPr>
                <w:rFonts w:eastAsiaTheme="minorEastAsia"/>
                <w:noProof/>
                <w:lang w:eastAsia="lv-LV"/>
              </w:rPr>
              <w:tab/>
            </w:r>
            <w:r w:rsidR="00034A2C" w:rsidRPr="00D07A90">
              <w:rPr>
                <w:rStyle w:val="Hyperlink"/>
                <w:noProof/>
              </w:rPr>
              <w:t>Procedūras darbību novērtēšanai, atlasei un apstiprināšanai un to atbilstības piemērojamajiem noteikumiem (Regulas (ES) Nr. 1303/2013 125. panta 3. punkts)</w:t>
            </w:r>
            <w:r w:rsidR="00034A2C">
              <w:rPr>
                <w:noProof/>
                <w:webHidden/>
              </w:rPr>
              <w:tab/>
            </w:r>
            <w:r w:rsidR="00D62C81">
              <w:rPr>
                <w:noProof/>
                <w:webHidden/>
              </w:rPr>
              <w:tab/>
            </w:r>
            <w:r w:rsidR="00034A2C">
              <w:rPr>
                <w:noProof/>
                <w:webHidden/>
              </w:rPr>
              <w:fldChar w:fldCharType="begin"/>
            </w:r>
            <w:r w:rsidR="00034A2C">
              <w:rPr>
                <w:noProof/>
                <w:webHidden/>
              </w:rPr>
              <w:instrText xml:space="preserve"> PAGEREF _Toc420918828 \h </w:instrText>
            </w:r>
            <w:r w:rsidR="00034A2C">
              <w:rPr>
                <w:noProof/>
                <w:webHidden/>
              </w:rPr>
            </w:r>
            <w:r w:rsidR="00034A2C">
              <w:rPr>
                <w:noProof/>
                <w:webHidden/>
              </w:rPr>
              <w:fldChar w:fldCharType="separate"/>
            </w:r>
            <w:r w:rsidR="00746915">
              <w:rPr>
                <w:noProof/>
                <w:webHidden/>
              </w:rPr>
              <w:t>43</w:t>
            </w:r>
            <w:r w:rsidR="00034A2C">
              <w:rPr>
                <w:noProof/>
                <w:webHidden/>
              </w:rPr>
              <w:fldChar w:fldCharType="end"/>
            </w:r>
          </w:hyperlink>
        </w:p>
        <w:p w14:paraId="23C6E182" w14:textId="3AE3CD38" w:rsidR="00034A2C" w:rsidRDefault="00A709F5">
          <w:pPr>
            <w:pStyle w:val="TOC4"/>
            <w:rPr>
              <w:rFonts w:eastAsiaTheme="minorEastAsia"/>
              <w:noProof/>
              <w:lang w:eastAsia="lv-LV"/>
            </w:rPr>
          </w:pPr>
          <w:hyperlink w:anchor="_Toc420918829" w:history="1">
            <w:r w:rsidR="00034A2C" w:rsidRPr="00D07A90">
              <w:rPr>
                <w:rStyle w:val="Hyperlink"/>
                <w:noProof/>
              </w:rPr>
              <w:t>2.2.3.5.</w:t>
            </w:r>
            <w:r w:rsidR="00034A2C">
              <w:rPr>
                <w:rFonts w:eastAsiaTheme="minorEastAsia"/>
                <w:noProof/>
                <w:lang w:eastAsia="lv-LV"/>
              </w:rPr>
              <w:tab/>
            </w:r>
            <w:r w:rsidR="00034A2C" w:rsidRPr="00D07A90">
              <w:rPr>
                <w:rStyle w:val="Hyperlink"/>
                <w:noProof/>
              </w:rPr>
              <w:t>Procedūras, lai nodrošinātu atbalsta saņēmējam dokumentu, kurā izklāstīti katras darbības atbalsta nosacījumi, ieskaitot procedūras, lai nodrošinātu to, ka atbalsta saņēmēji uztur vai nu atsevišķu uzskaites sistēmu, vai atbilstīgu uzskaites kodu visiem darījumiem saistībā ar darbību.</w:t>
            </w:r>
            <w:r w:rsidR="00034A2C">
              <w:rPr>
                <w:noProof/>
                <w:webHidden/>
              </w:rPr>
              <w:tab/>
            </w:r>
            <w:r w:rsidR="00034A2C">
              <w:rPr>
                <w:noProof/>
                <w:webHidden/>
              </w:rPr>
              <w:fldChar w:fldCharType="begin"/>
            </w:r>
            <w:r w:rsidR="00034A2C">
              <w:rPr>
                <w:noProof/>
                <w:webHidden/>
              </w:rPr>
              <w:instrText xml:space="preserve"> PAGEREF _Toc420918829 \h </w:instrText>
            </w:r>
            <w:r w:rsidR="00034A2C">
              <w:rPr>
                <w:noProof/>
                <w:webHidden/>
              </w:rPr>
            </w:r>
            <w:r w:rsidR="00034A2C">
              <w:rPr>
                <w:noProof/>
                <w:webHidden/>
              </w:rPr>
              <w:fldChar w:fldCharType="separate"/>
            </w:r>
            <w:r w:rsidR="00746915">
              <w:rPr>
                <w:noProof/>
                <w:webHidden/>
              </w:rPr>
              <w:t>51</w:t>
            </w:r>
            <w:r w:rsidR="00034A2C">
              <w:rPr>
                <w:noProof/>
                <w:webHidden/>
              </w:rPr>
              <w:fldChar w:fldCharType="end"/>
            </w:r>
          </w:hyperlink>
        </w:p>
        <w:p w14:paraId="1FC600AF" w14:textId="752C1D8A" w:rsidR="00034A2C" w:rsidRDefault="00A709F5">
          <w:pPr>
            <w:pStyle w:val="TOC4"/>
            <w:rPr>
              <w:rFonts w:eastAsiaTheme="minorEastAsia"/>
              <w:noProof/>
              <w:lang w:eastAsia="lv-LV"/>
            </w:rPr>
          </w:pPr>
          <w:hyperlink w:anchor="_Toc420918830" w:history="1">
            <w:r w:rsidR="00034A2C" w:rsidRPr="00D07A90">
              <w:rPr>
                <w:rStyle w:val="Hyperlink"/>
                <w:noProof/>
              </w:rPr>
              <w:t>2.2.3.6.</w:t>
            </w:r>
            <w:r w:rsidR="00034A2C">
              <w:rPr>
                <w:rFonts w:eastAsiaTheme="minorEastAsia"/>
                <w:noProof/>
                <w:lang w:eastAsia="lv-LV"/>
              </w:rPr>
              <w:tab/>
            </w:r>
            <w:r w:rsidR="00034A2C" w:rsidRPr="00D07A90">
              <w:rPr>
                <w:rStyle w:val="Hyperlink"/>
                <w:noProof/>
              </w:rPr>
              <w:t>Darbību pārbaudes procedūras (saskaņā ar Regulas (ES) Nr. 1303/2013 125. panta 4.–7. punkta prasībām)</w:t>
            </w:r>
            <w:r w:rsidR="00034A2C">
              <w:rPr>
                <w:noProof/>
                <w:webHidden/>
              </w:rPr>
              <w:tab/>
            </w:r>
            <w:r w:rsidR="00034A2C">
              <w:rPr>
                <w:noProof/>
                <w:webHidden/>
              </w:rPr>
              <w:fldChar w:fldCharType="begin"/>
            </w:r>
            <w:r w:rsidR="00034A2C">
              <w:rPr>
                <w:noProof/>
                <w:webHidden/>
              </w:rPr>
              <w:instrText xml:space="preserve"> PAGEREF _Toc420918830 \h </w:instrText>
            </w:r>
            <w:r w:rsidR="00034A2C">
              <w:rPr>
                <w:noProof/>
                <w:webHidden/>
              </w:rPr>
            </w:r>
            <w:r w:rsidR="00034A2C">
              <w:rPr>
                <w:noProof/>
                <w:webHidden/>
              </w:rPr>
              <w:fldChar w:fldCharType="separate"/>
            </w:r>
            <w:r w:rsidR="00746915">
              <w:rPr>
                <w:noProof/>
                <w:webHidden/>
              </w:rPr>
              <w:t>54</w:t>
            </w:r>
            <w:r w:rsidR="00034A2C">
              <w:rPr>
                <w:noProof/>
                <w:webHidden/>
              </w:rPr>
              <w:fldChar w:fldCharType="end"/>
            </w:r>
          </w:hyperlink>
        </w:p>
        <w:p w14:paraId="0A1505DB" w14:textId="26393DD4" w:rsidR="00034A2C" w:rsidRDefault="00A709F5">
          <w:pPr>
            <w:pStyle w:val="TOC4"/>
            <w:rPr>
              <w:rFonts w:eastAsiaTheme="minorEastAsia"/>
              <w:noProof/>
              <w:lang w:eastAsia="lv-LV"/>
            </w:rPr>
          </w:pPr>
          <w:hyperlink w:anchor="_Toc420918831" w:history="1">
            <w:r w:rsidR="00034A2C" w:rsidRPr="00D07A90">
              <w:rPr>
                <w:rStyle w:val="Hyperlink"/>
                <w:noProof/>
              </w:rPr>
              <w:t>2.2.3.7.</w:t>
            </w:r>
            <w:r w:rsidR="00034A2C">
              <w:rPr>
                <w:rFonts w:eastAsiaTheme="minorEastAsia"/>
                <w:noProof/>
                <w:lang w:eastAsia="lv-LV"/>
              </w:rPr>
              <w:tab/>
            </w:r>
            <w:r w:rsidR="00034A2C" w:rsidRPr="00D07A90">
              <w:rPr>
                <w:rStyle w:val="Hyperlink"/>
                <w:noProof/>
              </w:rPr>
              <w:t>Procedūru apraksts, saskaņā ar kurām pieteikumi par atlīdzību tiek saņemti no atbalsta saņēmējiem, pārbaudīti un apstiprināti un saskaņā ar kurām maksājumi atbalsta saņēmējiem tiek atļauti, izpildīti un uzskaitīti saskaņā ar pienākumiem, kuri noteikti Regulas (ES) Nr. 1303/2013 122. panta 3. punktā, sākot no 2016. gada</w:t>
            </w:r>
            <w:r w:rsidR="00034A2C">
              <w:rPr>
                <w:noProof/>
                <w:webHidden/>
              </w:rPr>
              <w:tab/>
            </w:r>
            <w:r w:rsidR="00D62C81">
              <w:rPr>
                <w:noProof/>
                <w:webHidden/>
              </w:rPr>
              <w:tab/>
            </w:r>
            <w:r w:rsidR="00034A2C">
              <w:rPr>
                <w:noProof/>
                <w:webHidden/>
              </w:rPr>
              <w:fldChar w:fldCharType="begin"/>
            </w:r>
            <w:r w:rsidR="00034A2C">
              <w:rPr>
                <w:noProof/>
                <w:webHidden/>
              </w:rPr>
              <w:instrText xml:space="preserve"> PAGEREF _Toc420918831 \h </w:instrText>
            </w:r>
            <w:r w:rsidR="00034A2C">
              <w:rPr>
                <w:noProof/>
                <w:webHidden/>
              </w:rPr>
            </w:r>
            <w:r w:rsidR="00034A2C">
              <w:rPr>
                <w:noProof/>
                <w:webHidden/>
              </w:rPr>
              <w:fldChar w:fldCharType="separate"/>
            </w:r>
            <w:r w:rsidR="00746915">
              <w:rPr>
                <w:noProof/>
                <w:webHidden/>
              </w:rPr>
              <w:t>76</w:t>
            </w:r>
            <w:r w:rsidR="00034A2C">
              <w:rPr>
                <w:noProof/>
                <w:webHidden/>
              </w:rPr>
              <w:fldChar w:fldCharType="end"/>
            </w:r>
          </w:hyperlink>
        </w:p>
        <w:p w14:paraId="638E5296" w14:textId="5CC6484C" w:rsidR="00034A2C" w:rsidRDefault="00A709F5">
          <w:pPr>
            <w:pStyle w:val="TOC4"/>
            <w:rPr>
              <w:rFonts w:eastAsiaTheme="minorEastAsia"/>
              <w:noProof/>
              <w:lang w:eastAsia="lv-LV"/>
            </w:rPr>
          </w:pPr>
          <w:hyperlink w:anchor="_Toc420918832" w:history="1">
            <w:r w:rsidR="00034A2C" w:rsidRPr="00D07A90">
              <w:rPr>
                <w:rStyle w:val="Hyperlink"/>
                <w:noProof/>
              </w:rPr>
              <w:t>2.2.3.8.</w:t>
            </w:r>
            <w:r w:rsidR="00034A2C">
              <w:rPr>
                <w:rFonts w:eastAsiaTheme="minorEastAsia"/>
                <w:noProof/>
                <w:lang w:eastAsia="lv-LV"/>
              </w:rPr>
              <w:tab/>
            </w:r>
            <w:r w:rsidR="00034A2C" w:rsidRPr="00D07A90">
              <w:rPr>
                <w:rStyle w:val="Hyperlink"/>
                <w:noProof/>
              </w:rPr>
              <w:t>To iestāžu vai struktūru identifikācija, kuras īsteno pieteikuma par atmaksu apstrādes katru posmu, ieskaitot plūsmkarti, kurā attēlotas visas iesaistītās struktūras.</w:t>
            </w:r>
            <w:r w:rsidR="00034A2C">
              <w:rPr>
                <w:noProof/>
                <w:webHidden/>
              </w:rPr>
              <w:tab/>
            </w:r>
            <w:r w:rsidR="00D62C81">
              <w:rPr>
                <w:noProof/>
                <w:webHidden/>
              </w:rPr>
              <w:tab/>
            </w:r>
            <w:r w:rsidR="00034A2C">
              <w:rPr>
                <w:noProof/>
                <w:webHidden/>
              </w:rPr>
              <w:fldChar w:fldCharType="begin"/>
            </w:r>
            <w:r w:rsidR="00034A2C">
              <w:rPr>
                <w:noProof/>
                <w:webHidden/>
              </w:rPr>
              <w:instrText xml:space="preserve"> PAGEREF _Toc420918832 \h </w:instrText>
            </w:r>
            <w:r w:rsidR="00034A2C">
              <w:rPr>
                <w:noProof/>
                <w:webHidden/>
              </w:rPr>
            </w:r>
            <w:r w:rsidR="00034A2C">
              <w:rPr>
                <w:noProof/>
                <w:webHidden/>
              </w:rPr>
              <w:fldChar w:fldCharType="separate"/>
            </w:r>
            <w:r w:rsidR="00746915">
              <w:rPr>
                <w:noProof/>
                <w:webHidden/>
              </w:rPr>
              <w:t>78</w:t>
            </w:r>
            <w:r w:rsidR="00034A2C">
              <w:rPr>
                <w:noProof/>
                <w:webHidden/>
              </w:rPr>
              <w:fldChar w:fldCharType="end"/>
            </w:r>
          </w:hyperlink>
        </w:p>
        <w:p w14:paraId="66032EE3" w14:textId="00186FB6" w:rsidR="00034A2C" w:rsidRDefault="00A709F5">
          <w:pPr>
            <w:pStyle w:val="TOC4"/>
            <w:rPr>
              <w:rFonts w:eastAsiaTheme="minorEastAsia"/>
              <w:noProof/>
              <w:lang w:eastAsia="lv-LV"/>
            </w:rPr>
          </w:pPr>
          <w:hyperlink w:anchor="_Toc420918833" w:history="1">
            <w:r w:rsidR="00034A2C" w:rsidRPr="00D07A90">
              <w:rPr>
                <w:rStyle w:val="Hyperlink"/>
                <w:noProof/>
              </w:rPr>
              <w:t>2.2.3.9.</w:t>
            </w:r>
            <w:r w:rsidR="00034A2C">
              <w:rPr>
                <w:rFonts w:eastAsiaTheme="minorEastAsia"/>
                <w:noProof/>
                <w:lang w:eastAsia="lv-LV"/>
              </w:rPr>
              <w:tab/>
            </w:r>
            <w:r w:rsidR="00034A2C" w:rsidRPr="00D07A90">
              <w:rPr>
                <w:rStyle w:val="Hyperlink"/>
                <w:noProof/>
              </w:rPr>
              <w:t>Apraksts, kā vadošā iestāde sertifikācijas iestādei nodod informāciju, tostarp informāciju par trūkumiem un/vai pārkāpumiem (tostarp par iespējamu vai konstatētu krāpniecību), kuri konstatēti Savienības vai valsts struktūrām veicot pārvaldības pārbaudes, revīzijas un kontroles, un to pēckontroli.</w:t>
            </w:r>
            <w:r w:rsidR="00034A2C">
              <w:rPr>
                <w:noProof/>
                <w:webHidden/>
              </w:rPr>
              <w:tab/>
            </w:r>
            <w:r w:rsidR="00034A2C">
              <w:rPr>
                <w:noProof/>
                <w:webHidden/>
              </w:rPr>
              <w:fldChar w:fldCharType="begin"/>
            </w:r>
            <w:r w:rsidR="00034A2C">
              <w:rPr>
                <w:noProof/>
                <w:webHidden/>
              </w:rPr>
              <w:instrText xml:space="preserve"> PAGEREF _Toc420918833 \h </w:instrText>
            </w:r>
            <w:r w:rsidR="00034A2C">
              <w:rPr>
                <w:noProof/>
                <w:webHidden/>
              </w:rPr>
            </w:r>
            <w:r w:rsidR="00034A2C">
              <w:rPr>
                <w:noProof/>
                <w:webHidden/>
              </w:rPr>
              <w:fldChar w:fldCharType="separate"/>
            </w:r>
            <w:r w:rsidR="00746915">
              <w:rPr>
                <w:noProof/>
                <w:webHidden/>
              </w:rPr>
              <w:t>79</w:t>
            </w:r>
            <w:r w:rsidR="00034A2C">
              <w:rPr>
                <w:noProof/>
                <w:webHidden/>
              </w:rPr>
              <w:fldChar w:fldCharType="end"/>
            </w:r>
          </w:hyperlink>
        </w:p>
        <w:p w14:paraId="232AB7F9" w14:textId="5445C5F6" w:rsidR="00034A2C" w:rsidRDefault="00A709F5">
          <w:pPr>
            <w:pStyle w:val="TOC4"/>
            <w:rPr>
              <w:rFonts w:eastAsiaTheme="minorEastAsia"/>
              <w:noProof/>
              <w:lang w:eastAsia="lv-LV"/>
            </w:rPr>
          </w:pPr>
          <w:hyperlink w:anchor="_Toc420918834" w:history="1">
            <w:r w:rsidR="00034A2C" w:rsidRPr="00D07A90">
              <w:rPr>
                <w:rStyle w:val="Hyperlink"/>
                <w:noProof/>
                <w:lang w:eastAsia="lv-LV"/>
              </w:rPr>
              <w:t>2.2.3.10.</w:t>
            </w:r>
            <w:r w:rsidR="00034A2C">
              <w:rPr>
                <w:rFonts w:eastAsiaTheme="minorEastAsia"/>
                <w:noProof/>
                <w:lang w:eastAsia="lv-LV"/>
              </w:rPr>
              <w:tab/>
            </w:r>
            <w:r w:rsidR="00034A2C" w:rsidRPr="00D07A90">
              <w:rPr>
                <w:rStyle w:val="Hyperlink"/>
                <w:noProof/>
                <w:lang w:eastAsia="lv-LV"/>
              </w:rPr>
              <w:t>Apraksts, kā vadošā iestāde revīzijas iestādei nodod informāciju, tostarp informāciju par trūkumiem un/vai pārkāpumiem (tostarp par iespējamu un konstatētu krāpniecību), kuri konstatēti, Savienības vai valsts struktūrām veicot pārvaldības pārbaudes, revīzijas un kontroles un to pēckontroli.</w:t>
            </w:r>
            <w:r w:rsidR="00034A2C">
              <w:rPr>
                <w:noProof/>
                <w:webHidden/>
              </w:rPr>
              <w:tab/>
            </w:r>
            <w:r w:rsidR="00034A2C">
              <w:rPr>
                <w:noProof/>
                <w:webHidden/>
              </w:rPr>
              <w:fldChar w:fldCharType="begin"/>
            </w:r>
            <w:r w:rsidR="00034A2C">
              <w:rPr>
                <w:noProof/>
                <w:webHidden/>
              </w:rPr>
              <w:instrText xml:space="preserve"> PAGEREF _Toc420918834 \h </w:instrText>
            </w:r>
            <w:r w:rsidR="00034A2C">
              <w:rPr>
                <w:noProof/>
                <w:webHidden/>
              </w:rPr>
            </w:r>
            <w:r w:rsidR="00034A2C">
              <w:rPr>
                <w:noProof/>
                <w:webHidden/>
              </w:rPr>
              <w:fldChar w:fldCharType="separate"/>
            </w:r>
            <w:r w:rsidR="00746915">
              <w:rPr>
                <w:noProof/>
                <w:webHidden/>
              </w:rPr>
              <w:t>83</w:t>
            </w:r>
            <w:r w:rsidR="00034A2C">
              <w:rPr>
                <w:noProof/>
                <w:webHidden/>
              </w:rPr>
              <w:fldChar w:fldCharType="end"/>
            </w:r>
          </w:hyperlink>
        </w:p>
        <w:p w14:paraId="38E08873" w14:textId="08894845" w:rsidR="00034A2C" w:rsidRDefault="00A709F5">
          <w:pPr>
            <w:pStyle w:val="TOC4"/>
            <w:rPr>
              <w:rFonts w:eastAsiaTheme="minorEastAsia"/>
              <w:noProof/>
              <w:lang w:eastAsia="lv-LV"/>
            </w:rPr>
          </w:pPr>
          <w:hyperlink w:anchor="_Toc420918835" w:history="1">
            <w:r w:rsidR="00034A2C" w:rsidRPr="00D07A90">
              <w:rPr>
                <w:rStyle w:val="Hyperlink"/>
                <w:noProof/>
              </w:rPr>
              <w:t>2.2.3.11.</w:t>
            </w:r>
            <w:r w:rsidR="00034A2C">
              <w:rPr>
                <w:rFonts w:eastAsiaTheme="minorEastAsia"/>
                <w:noProof/>
                <w:lang w:eastAsia="lv-LV"/>
              </w:rPr>
              <w:tab/>
            </w:r>
            <w:r w:rsidR="00034A2C" w:rsidRPr="00D07A90">
              <w:rPr>
                <w:rStyle w:val="Hyperlink"/>
                <w:noProof/>
              </w:rPr>
              <w:t>Atsauce uz valsts noteikumiem par atbilstību, kurus noteikusi dalībvalsts un kuri ir piemērojami darbības programmai.</w:t>
            </w:r>
            <w:r w:rsidR="00034A2C">
              <w:rPr>
                <w:noProof/>
                <w:webHidden/>
              </w:rPr>
              <w:tab/>
            </w:r>
            <w:r w:rsidR="00034A2C">
              <w:rPr>
                <w:noProof/>
                <w:webHidden/>
              </w:rPr>
              <w:fldChar w:fldCharType="begin"/>
            </w:r>
            <w:r w:rsidR="00034A2C">
              <w:rPr>
                <w:noProof/>
                <w:webHidden/>
              </w:rPr>
              <w:instrText xml:space="preserve"> PAGEREF _Toc420918835 \h </w:instrText>
            </w:r>
            <w:r w:rsidR="00034A2C">
              <w:rPr>
                <w:noProof/>
                <w:webHidden/>
              </w:rPr>
            </w:r>
            <w:r w:rsidR="00034A2C">
              <w:rPr>
                <w:noProof/>
                <w:webHidden/>
              </w:rPr>
              <w:fldChar w:fldCharType="separate"/>
            </w:r>
            <w:r w:rsidR="00746915">
              <w:rPr>
                <w:noProof/>
                <w:webHidden/>
              </w:rPr>
              <w:t>83</w:t>
            </w:r>
            <w:r w:rsidR="00034A2C">
              <w:rPr>
                <w:noProof/>
                <w:webHidden/>
              </w:rPr>
              <w:fldChar w:fldCharType="end"/>
            </w:r>
          </w:hyperlink>
        </w:p>
        <w:p w14:paraId="18DF7813" w14:textId="251302FB" w:rsidR="00034A2C" w:rsidRDefault="00A709F5">
          <w:pPr>
            <w:pStyle w:val="TOC4"/>
            <w:rPr>
              <w:rFonts w:eastAsiaTheme="minorEastAsia"/>
              <w:noProof/>
              <w:lang w:eastAsia="lv-LV"/>
            </w:rPr>
          </w:pPr>
          <w:hyperlink w:anchor="_Toc420918836" w:history="1">
            <w:r w:rsidR="00034A2C" w:rsidRPr="00D07A90">
              <w:rPr>
                <w:rStyle w:val="Hyperlink"/>
                <w:noProof/>
              </w:rPr>
              <w:t>2.2.3.12.</w:t>
            </w:r>
            <w:r w:rsidR="00034A2C">
              <w:rPr>
                <w:rFonts w:eastAsiaTheme="minorEastAsia"/>
                <w:noProof/>
                <w:lang w:eastAsia="lv-LV"/>
              </w:rPr>
              <w:tab/>
            </w:r>
            <w:r w:rsidR="00034A2C" w:rsidRPr="00D07A90">
              <w:rPr>
                <w:rStyle w:val="Hyperlink"/>
                <w:noProof/>
              </w:rPr>
              <w:t>Procedūras, kurās sagatavo un iesniedz Komisijai gada un nobeiguma ziņojumus par īstenošanu (Regulas (ES) Nr. 1303/2013) 125. panta 2. punkta b) apakšpunkts), ieskaitot procedūras, kurās apkopo uzticamus datus par izpildījuma rādītājiem un par tiem ziņo (Regulas (ES) Nr. 1303/2013) 125. panta 2. punkta a) apakšpunkts).</w:t>
            </w:r>
            <w:r w:rsidR="00034A2C">
              <w:rPr>
                <w:noProof/>
                <w:webHidden/>
              </w:rPr>
              <w:tab/>
            </w:r>
            <w:r w:rsidR="00034A2C">
              <w:rPr>
                <w:noProof/>
                <w:webHidden/>
              </w:rPr>
              <w:fldChar w:fldCharType="begin"/>
            </w:r>
            <w:r w:rsidR="00034A2C">
              <w:rPr>
                <w:noProof/>
                <w:webHidden/>
              </w:rPr>
              <w:instrText xml:space="preserve"> PAGEREF _Toc420918836 \h </w:instrText>
            </w:r>
            <w:r w:rsidR="00034A2C">
              <w:rPr>
                <w:noProof/>
                <w:webHidden/>
              </w:rPr>
            </w:r>
            <w:r w:rsidR="00034A2C">
              <w:rPr>
                <w:noProof/>
                <w:webHidden/>
              </w:rPr>
              <w:fldChar w:fldCharType="separate"/>
            </w:r>
            <w:r w:rsidR="00746915">
              <w:rPr>
                <w:noProof/>
                <w:webHidden/>
              </w:rPr>
              <w:t>86</w:t>
            </w:r>
            <w:r w:rsidR="00034A2C">
              <w:rPr>
                <w:noProof/>
                <w:webHidden/>
              </w:rPr>
              <w:fldChar w:fldCharType="end"/>
            </w:r>
          </w:hyperlink>
        </w:p>
        <w:p w14:paraId="500E31A4" w14:textId="16E1C500" w:rsidR="00034A2C" w:rsidRDefault="00A709F5">
          <w:pPr>
            <w:pStyle w:val="TOC4"/>
            <w:rPr>
              <w:rFonts w:eastAsiaTheme="minorEastAsia"/>
              <w:noProof/>
              <w:lang w:eastAsia="lv-LV"/>
            </w:rPr>
          </w:pPr>
          <w:hyperlink w:anchor="_Toc420918838" w:history="1">
            <w:r w:rsidR="00034A2C" w:rsidRPr="00D07A90">
              <w:rPr>
                <w:rStyle w:val="Hyperlink"/>
                <w:noProof/>
              </w:rPr>
              <w:t>2.2.3.13.</w:t>
            </w:r>
            <w:r w:rsidR="00034A2C">
              <w:rPr>
                <w:rFonts w:eastAsiaTheme="minorEastAsia"/>
                <w:noProof/>
                <w:lang w:eastAsia="lv-LV"/>
              </w:rPr>
              <w:tab/>
            </w:r>
            <w:r w:rsidR="00034A2C" w:rsidRPr="00D07A90">
              <w:rPr>
                <w:rStyle w:val="Hyperlink"/>
                <w:noProof/>
              </w:rPr>
              <w:t>Procedūras, kā izstrādāt pārvaldības deklarāciju (Regulas (ES) Nr. 1303/2013) 125. panta 4. punkta e) apakšpunkts).</w:t>
            </w:r>
            <w:r w:rsidR="00034A2C">
              <w:rPr>
                <w:noProof/>
                <w:webHidden/>
              </w:rPr>
              <w:tab/>
            </w:r>
            <w:r w:rsidR="00034A2C">
              <w:rPr>
                <w:noProof/>
                <w:webHidden/>
              </w:rPr>
              <w:fldChar w:fldCharType="begin"/>
            </w:r>
            <w:r w:rsidR="00034A2C">
              <w:rPr>
                <w:noProof/>
                <w:webHidden/>
              </w:rPr>
              <w:instrText xml:space="preserve"> PAGEREF _Toc420918838 \h </w:instrText>
            </w:r>
            <w:r w:rsidR="00034A2C">
              <w:rPr>
                <w:noProof/>
                <w:webHidden/>
              </w:rPr>
            </w:r>
            <w:r w:rsidR="00034A2C">
              <w:rPr>
                <w:noProof/>
                <w:webHidden/>
              </w:rPr>
              <w:fldChar w:fldCharType="separate"/>
            </w:r>
            <w:r w:rsidR="00746915">
              <w:rPr>
                <w:noProof/>
                <w:webHidden/>
              </w:rPr>
              <w:t>90</w:t>
            </w:r>
            <w:r w:rsidR="00034A2C">
              <w:rPr>
                <w:noProof/>
                <w:webHidden/>
              </w:rPr>
              <w:fldChar w:fldCharType="end"/>
            </w:r>
          </w:hyperlink>
        </w:p>
        <w:p w14:paraId="4B933805" w14:textId="738F7C24" w:rsidR="00034A2C" w:rsidRDefault="00A709F5">
          <w:pPr>
            <w:pStyle w:val="TOC4"/>
            <w:rPr>
              <w:rFonts w:eastAsiaTheme="minorEastAsia"/>
              <w:noProof/>
              <w:lang w:eastAsia="lv-LV"/>
            </w:rPr>
          </w:pPr>
          <w:hyperlink w:anchor="_Toc420918839" w:history="1">
            <w:r w:rsidR="00034A2C" w:rsidRPr="00D07A90">
              <w:rPr>
                <w:rStyle w:val="Hyperlink"/>
                <w:noProof/>
                <w:lang w:eastAsia="lv-LV"/>
              </w:rPr>
              <w:t>2.2.3.14.</w:t>
            </w:r>
            <w:r w:rsidR="00034A2C">
              <w:rPr>
                <w:rFonts w:eastAsiaTheme="minorEastAsia"/>
                <w:noProof/>
                <w:lang w:eastAsia="lv-LV"/>
              </w:rPr>
              <w:tab/>
            </w:r>
            <w:r w:rsidR="00034A2C" w:rsidRPr="00D07A90">
              <w:rPr>
                <w:rStyle w:val="Hyperlink"/>
                <w:noProof/>
                <w:lang w:eastAsia="lv-LV"/>
              </w:rPr>
              <w:t>Procedūras, kurās izstrādā nobeiguma revīzijas ziņojumu un veikto kontroļu gada kopsavilkumu, ieskaitot sistēmās konstatēto kļūdu un trūkumu būtības un apmēra, kā arī veikto vai plānoto koriģējošo darbību analīzi (Regulas (ES) Nr. 1303/2013) 125. panta 4. punkta e) apakšpunkts).</w:t>
            </w:r>
            <w:r w:rsidR="00034A2C">
              <w:rPr>
                <w:noProof/>
                <w:webHidden/>
              </w:rPr>
              <w:tab/>
            </w:r>
            <w:r w:rsidR="00034A2C">
              <w:rPr>
                <w:noProof/>
                <w:webHidden/>
              </w:rPr>
              <w:fldChar w:fldCharType="begin"/>
            </w:r>
            <w:r w:rsidR="00034A2C">
              <w:rPr>
                <w:noProof/>
                <w:webHidden/>
              </w:rPr>
              <w:instrText xml:space="preserve"> PAGEREF _Toc420918839 \h </w:instrText>
            </w:r>
            <w:r w:rsidR="00034A2C">
              <w:rPr>
                <w:noProof/>
                <w:webHidden/>
              </w:rPr>
            </w:r>
            <w:r w:rsidR="00034A2C">
              <w:rPr>
                <w:noProof/>
                <w:webHidden/>
              </w:rPr>
              <w:fldChar w:fldCharType="separate"/>
            </w:r>
            <w:r w:rsidR="00746915">
              <w:rPr>
                <w:noProof/>
                <w:webHidden/>
              </w:rPr>
              <w:t>92</w:t>
            </w:r>
            <w:r w:rsidR="00034A2C">
              <w:rPr>
                <w:noProof/>
                <w:webHidden/>
              </w:rPr>
              <w:fldChar w:fldCharType="end"/>
            </w:r>
          </w:hyperlink>
        </w:p>
        <w:p w14:paraId="69D8F0AE" w14:textId="5AEA1E0A" w:rsidR="00034A2C" w:rsidRDefault="00A709F5">
          <w:pPr>
            <w:pStyle w:val="TOC4"/>
            <w:rPr>
              <w:rFonts w:eastAsiaTheme="minorEastAsia"/>
              <w:noProof/>
              <w:lang w:eastAsia="lv-LV"/>
            </w:rPr>
          </w:pPr>
          <w:hyperlink w:anchor="_Toc420918840" w:history="1">
            <w:r w:rsidR="00034A2C" w:rsidRPr="00D07A90">
              <w:rPr>
                <w:rStyle w:val="Hyperlink"/>
                <w:noProof/>
                <w:lang w:eastAsia="lv-LV"/>
              </w:rPr>
              <w:t>2.2.3.15.</w:t>
            </w:r>
            <w:r w:rsidR="00034A2C">
              <w:rPr>
                <w:rFonts w:eastAsiaTheme="minorEastAsia"/>
                <w:noProof/>
                <w:lang w:eastAsia="lv-LV"/>
              </w:rPr>
              <w:tab/>
            </w:r>
            <w:r w:rsidR="00034A2C" w:rsidRPr="00D07A90">
              <w:rPr>
                <w:rStyle w:val="Hyperlink"/>
                <w:noProof/>
                <w:lang w:eastAsia="lv-LV"/>
              </w:rPr>
              <w:t>Procedūras saistībā ar saziņu ar darbiniekiem, kuri īsteno iepriekš minētās procedūras, kā arī norāde par organizēto/paredzēto apmācību un izdotajiem norādījumiem (datums un atsauce).</w:t>
            </w:r>
            <w:r w:rsidR="00034A2C">
              <w:rPr>
                <w:noProof/>
                <w:webHidden/>
              </w:rPr>
              <w:tab/>
            </w:r>
            <w:r w:rsidR="00034A2C">
              <w:rPr>
                <w:noProof/>
                <w:webHidden/>
              </w:rPr>
              <w:fldChar w:fldCharType="begin"/>
            </w:r>
            <w:r w:rsidR="00034A2C">
              <w:rPr>
                <w:noProof/>
                <w:webHidden/>
              </w:rPr>
              <w:instrText xml:space="preserve"> PAGEREF _Toc420918840 \h </w:instrText>
            </w:r>
            <w:r w:rsidR="00034A2C">
              <w:rPr>
                <w:noProof/>
                <w:webHidden/>
              </w:rPr>
            </w:r>
            <w:r w:rsidR="00034A2C">
              <w:rPr>
                <w:noProof/>
                <w:webHidden/>
              </w:rPr>
              <w:fldChar w:fldCharType="separate"/>
            </w:r>
            <w:r w:rsidR="00746915">
              <w:rPr>
                <w:noProof/>
                <w:webHidden/>
              </w:rPr>
              <w:t>93</w:t>
            </w:r>
            <w:r w:rsidR="00034A2C">
              <w:rPr>
                <w:noProof/>
                <w:webHidden/>
              </w:rPr>
              <w:fldChar w:fldCharType="end"/>
            </w:r>
          </w:hyperlink>
        </w:p>
        <w:p w14:paraId="42962D62" w14:textId="2D5A6CEE" w:rsidR="00034A2C" w:rsidRDefault="00A709F5">
          <w:pPr>
            <w:pStyle w:val="TOC4"/>
            <w:rPr>
              <w:rFonts w:eastAsiaTheme="minorEastAsia"/>
              <w:noProof/>
              <w:lang w:eastAsia="lv-LV"/>
            </w:rPr>
          </w:pPr>
          <w:hyperlink w:anchor="_Toc420918841" w:history="1">
            <w:r w:rsidR="00034A2C" w:rsidRPr="00D07A90">
              <w:rPr>
                <w:rStyle w:val="Hyperlink"/>
                <w:noProof/>
                <w:lang w:eastAsia="lv-LV"/>
              </w:rPr>
              <w:t>2.2.3.16.</w:t>
            </w:r>
            <w:r w:rsidR="00034A2C">
              <w:rPr>
                <w:rFonts w:eastAsiaTheme="minorEastAsia"/>
                <w:noProof/>
                <w:lang w:eastAsia="lv-LV"/>
              </w:rPr>
              <w:tab/>
            </w:r>
            <w:r w:rsidR="00034A2C" w:rsidRPr="00D07A90">
              <w:rPr>
                <w:rStyle w:val="Hyperlink"/>
                <w:noProof/>
                <w:lang w:eastAsia="lv-LV"/>
              </w:rPr>
              <w:t>Attiecīgā gadījumā vadošās iestādes procedūru apraksts saistībā ar darbības jomu, noteikumiem un procedūrām attiecībā uz dalībvalsts noteikto efektīvo kārtību (2), kā ir izskatāmas sūdzības saistībā ar ESI fondiem Regulas (ES) Nr. 1303/2013 74. panta 3. punkta kontekstā.</w:t>
            </w:r>
            <w:r w:rsidR="00034A2C">
              <w:rPr>
                <w:noProof/>
                <w:webHidden/>
              </w:rPr>
              <w:tab/>
            </w:r>
            <w:r w:rsidR="00034A2C">
              <w:rPr>
                <w:noProof/>
                <w:webHidden/>
              </w:rPr>
              <w:fldChar w:fldCharType="begin"/>
            </w:r>
            <w:r w:rsidR="00034A2C">
              <w:rPr>
                <w:noProof/>
                <w:webHidden/>
              </w:rPr>
              <w:instrText xml:space="preserve"> PAGEREF _Toc420918841 \h </w:instrText>
            </w:r>
            <w:r w:rsidR="00034A2C">
              <w:rPr>
                <w:noProof/>
                <w:webHidden/>
              </w:rPr>
            </w:r>
            <w:r w:rsidR="00034A2C">
              <w:rPr>
                <w:noProof/>
                <w:webHidden/>
              </w:rPr>
              <w:fldChar w:fldCharType="separate"/>
            </w:r>
            <w:r w:rsidR="00746915">
              <w:rPr>
                <w:noProof/>
                <w:webHidden/>
              </w:rPr>
              <w:t>94</w:t>
            </w:r>
            <w:r w:rsidR="00034A2C">
              <w:rPr>
                <w:noProof/>
                <w:webHidden/>
              </w:rPr>
              <w:fldChar w:fldCharType="end"/>
            </w:r>
          </w:hyperlink>
        </w:p>
        <w:p w14:paraId="1657F134" w14:textId="20A6802C" w:rsidR="00034A2C" w:rsidRDefault="00A709F5">
          <w:pPr>
            <w:pStyle w:val="TOC4"/>
            <w:rPr>
              <w:rFonts w:eastAsiaTheme="minorEastAsia"/>
              <w:noProof/>
              <w:lang w:eastAsia="lv-LV"/>
            </w:rPr>
          </w:pPr>
          <w:hyperlink w:anchor="_Toc420918842" w:history="1">
            <w:r w:rsidR="00034A2C" w:rsidRPr="00D07A90">
              <w:rPr>
                <w:rStyle w:val="Hyperlink"/>
                <w:rFonts w:eastAsia="Times New Roman"/>
                <w:noProof/>
                <w:lang w:eastAsia="lv-LV"/>
              </w:rPr>
              <w:t>2.2.3.17. Plānošanas dokumentu izstrāde</w:t>
            </w:r>
            <w:r w:rsidR="00034A2C">
              <w:rPr>
                <w:noProof/>
                <w:webHidden/>
              </w:rPr>
              <w:tab/>
            </w:r>
            <w:r w:rsidR="00034A2C">
              <w:rPr>
                <w:noProof/>
                <w:webHidden/>
              </w:rPr>
              <w:fldChar w:fldCharType="begin"/>
            </w:r>
            <w:r w:rsidR="00034A2C">
              <w:rPr>
                <w:noProof/>
                <w:webHidden/>
              </w:rPr>
              <w:instrText xml:space="preserve"> PAGEREF _Toc420918842 \h </w:instrText>
            </w:r>
            <w:r w:rsidR="00034A2C">
              <w:rPr>
                <w:noProof/>
                <w:webHidden/>
              </w:rPr>
            </w:r>
            <w:r w:rsidR="00034A2C">
              <w:rPr>
                <w:noProof/>
                <w:webHidden/>
              </w:rPr>
              <w:fldChar w:fldCharType="separate"/>
            </w:r>
            <w:r w:rsidR="00746915">
              <w:rPr>
                <w:noProof/>
                <w:webHidden/>
              </w:rPr>
              <w:t>96</w:t>
            </w:r>
            <w:r w:rsidR="00034A2C">
              <w:rPr>
                <w:noProof/>
                <w:webHidden/>
              </w:rPr>
              <w:fldChar w:fldCharType="end"/>
            </w:r>
          </w:hyperlink>
        </w:p>
        <w:p w14:paraId="46CD213F" w14:textId="61CA3982" w:rsidR="00034A2C" w:rsidRDefault="00A709F5">
          <w:pPr>
            <w:pStyle w:val="TOC4"/>
            <w:rPr>
              <w:rFonts w:eastAsiaTheme="minorEastAsia"/>
              <w:noProof/>
              <w:lang w:eastAsia="lv-LV"/>
            </w:rPr>
          </w:pPr>
          <w:hyperlink w:anchor="_Toc420918843" w:history="1">
            <w:r w:rsidR="00034A2C" w:rsidRPr="00D07A90">
              <w:rPr>
                <w:rStyle w:val="Hyperlink"/>
                <w:noProof/>
                <w:lang w:eastAsia="lv-LV"/>
              </w:rPr>
              <w:t>2.2.3.18. Publicitātes un komunikācijas pasākumi</w:t>
            </w:r>
            <w:r w:rsidR="00034A2C">
              <w:rPr>
                <w:noProof/>
                <w:webHidden/>
              </w:rPr>
              <w:tab/>
            </w:r>
            <w:r w:rsidR="00034A2C">
              <w:rPr>
                <w:noProof/>
                <w:webHidden/>
              </w:rPr>
              <w:fldChar w:fldCharType="begin"/>
            </w:r>
            <w:r w:rsidR="00034A2C">
              <w:rPr>
                <w:noProof/>
                <w:webHidden/>
              </w:rPr>
              <w:instrText xml:space="preserve"> PAGEREF _Toc420918843 \h </w:instrText>
            </w:r>
            <w:r w:rsidR="00034A2C">
              <w:rPr>
                <w:noProof/>
                <w:webHidden/>
              </w:rPr>
            </w:r>
            <w:r w:rsidR="00034A2C">
              <w:rPr>
                <w:noProof/>
                <w:webHidden/>
              </w:rPr>
              <w:fldChar w:fldCharType="separate"/>
            </w:r>
            <w:r w:rsidR="00746915">
              <w:rPr>
                <w:noProof/>
                <w:webHidden/>
              </w:rPr>
              <w:t>102</w:t>
            </w:r>
            <w:r w:rsidR="00034A2C">
              <w:rPr>
                <w:noProof/>
                <w:webHidden/>
              </w:rPr>
              <w:fldChar w:fldCharType="end"/>
            </w:r>
          </w:hyperlink>
        </w:p>
        <w:p w14:paraId="4681410F" w14:textId="5E96E0BE" w:rsidR="00034A2C" w:rsidRDefault="00A709F5">
          <w:pPr>
            <w:pStyle w:val="TOC4"/>
            <w:rPr>
              <w:rFonts w:eastAsiaTheme="minorEastAsia"/>
              <w:noProof/>
              <w:lang w:eastAsia="lv-LV"/>
            </w:rPr>
          </w:pPr>
          <w:hyperlink w:anchor="_Toc420918844" w:history="1">
            <w:r w:rsidR="00034A2C" w:rsidRPr="00D07A90">
              <w:rPr>
                <w:rStyle w:val="Hyperlink"/>
                <w:rFonts w:eastAsia="Times New Roman"/>
                <w:noProof/>
                <w:lang w:eastAsia="lv-LV"/>
              </w:rPr>
              <w:t>2.2.3.19.Izvērtēšana</w:t>
            </w:r>
            <w:r w:rsidR="00034A2C">
              <w:rPr>
                <w:noProof/>
                <w:webHidden/>
              </w:rPr>
              <w:tab/>
            </w:r>
            <w:r w:rsidR="00034A2C">
              <w:rPr>
                <w:noProof/>
                <w:webHidden/>
              </w:rPr>
              <w:fldChar w:fldCharType="begin"/>
            </w:r>
            <w:r w:rsidR="00034A2C">
              <w:rPr>
                <w:noProof/>
                <w:webHidden/>
              </w:rPr>
              <w:instrText xml:space="preserve"> PAGEREF _Toc420918844 \h </w:instrText>
            </w:r>
            <w:r w:rsidR="00034A2C">
              <w:rPr>
                <w:noProof/>
                <w:webHidden/>
              </w:rPr>
            </w:r>
            <w:r w:rsidR="00034A2C">
              <w:rPr>
                <w:noProof/>
                <w:webHidden/>
              </w:rPr>
              <w:fldChar w:fldCharType="separate"/>
            </w:r>
            <w:r w:rsidR="00746915">
              <w:rPr>
                <w:noProof/>
                <w:webHidden/>
              </w:rPr>
              <w:t>105</w:t>
            </w:r>
            <w:r w:rsidR="00034A2C">
              <w:rPr>
                <w:noProof/>
                <w:webHidden/>
              </w:rPr>
              <w:fldChar w:fldCharType="end"/>
            </w:r>
          </w:hyperlink>
        </w:p>
        <w:p w14:paraId="67A9A7C0" w14:textId="6566009B" w:rsidR="00034A2C" w:rsidRDefault="00A709F5">
          <w:pPr>
            <w:pStyle w:val="TOC4"/>
            <w:rPr>
              <w:rFonts w:eastAsiaTheme="minorEastAsia"/>
              <w:noProof/>
              <w:lang w:eastAsia="lv-LV"/>
            </w:rPr>
          </w:pPr>
          <w:hyperlink w:anchor="_Toc420918845" w:history="1">
            <w:r w:rsidR="00034A2C" w:rsidRPr="00D07A90">
              <w:rPr>
                <w:rStyle w:val="Hyperlink"/>
                <w:noProof/>
                <w:lang w:eastAsia="lv-LV"/>
              </w:rPr>
              <w:t>2.2.3.20. Tehniskā palīdzība</w:t>
            </w:r>
            <w:r w:rsidR="00034A2C">
              <w:rPr>
                <w:noProof/>
                <w:webHidden/>
              </w:rPr>
              <w:tab/>
            </w:r>
            <w:r w:rsidR="00034A2C">
              <w:rPr>
                <w:noProof/>
                <w:webHidden/>
              </w:rPr>
              <w:fldChar w:fldCharType="begin"/>
            </w:r>
            <w:r w:rsidR="00034A2C">
              <w:rPr>
                <w:noProof/>
                <w:webHidden/>
              </w:rPr>
              <w:instrText xml:space="preserve"> PAGEREF _Toc420918845 \h </w:instrText>
            </w:r>
            <w:r w:rsidR="00034A2C">
              <w:rPr>
                <w:noProof/>
                <w:webHidden/>
              </w:rPr>
            </w:r>
            <w:r w:rsidR="00034A2C">
              <w:rPr>
                <w:noProof/>
                <w:webHidden/>
              </w:rPr>
              <w:fldChar w:fldCharType="separate"/>
            </w:r>
            <w:r w:rsidR="00746915">
              <w:rPr>
                <w:noProof/>
                <w:webHidden/>
              </w:rPr>
              <w:t>108</w:t>
            </w:r>
            <w:r w:rsidR="00034A2C">
              <w:rPr>
                <w:noProof/>
                <w:webHidden/>
              </w:rPr>
              <w:fldChar w:fldCharType="end"/>
            </w:r>
          </w:hyperlink>
        </w:p>
        <w:p w14:paraId="72955FA4" w14:textId="4299C9A9" w:rsidR="00034A2C" w:rsidRDefault="00A709F5">
          <w:pPr>
            <w:pStyle w:val="TOC2"/>
            <w:tabs>
              <w:tab w:val="right" w:leader="dot" w:pos="8302"/>
            </w:tabs>
            <w:rPr>
              <w:rFonts w:eastAsiaTheme="minorEastAsia"/>
              <w:noProof/>
              <w:lang w:eastAsia="lv-LV"/>
            </w:rPr>
          </w:pPr>
          <w:hyperlink w:anchor="_Toc420918846" w:history="1">
            <w:r w:rsidR="00034A2C" w:rsidRPr="00D07A90">
              <w:rPr>
                <w:rStyle w:val="Hyperlink"/>
                <w:rFonts w:eastAsia="Times New Roman"/>
                <w:noProof/>
                <w:lang w:eastAsia="lv-LV"/>
              </w:rPr>
              <w:t>2.3.   Revīzijas liecības</w:t>
            </w:r>
            <w:r w:rsidR="00034A2C">
              <w:rPr>
                <w:noProof/>
                <w:webHidden/>
              </w:rPr>
              <w:tab/>
            </w:r>
            <w:r w:rsidR="00034A2C">
              <w:rPr>
                <w:noProof/>
                <w:webHidden/>
              </w:rPr>
              <w:fldChar w:fldCharType="begin"/>
            </w:r>
            <w:r w:rsidR="00034A2C">
              <w:rPr>
                <w:noProof/>
                <w:webHidden/>
              </w:rPr>
              <w:instrText xml:space="preserve"> PAGEREF _Toc420918846 \h </w:instrText>
            </w:r>
            <w:r w:rsidR="00034A2C">
              <w:rPr>
                <w:noProof/>
                <w:webHidden/>
              </w:rPr>
            </w:r>
            <w:r w:rsidR="00034A2C">
              <w:rPr>
                <w:noProof/>
                <w:webHidden/>
              </w:rPr>
              <w:fldChar w:fldCharType="separate"/>
            </w:r>
            <w:r w:rsidR="00746915">
              <w:rPr>
                <w:noProof/>
                <w:webHidden/>
              </w:rPr>
              <w:t>111</w:t>
            </w:r>
            <w:r w:rsidR="00034A2C">
              <w:rPr>
                <w:noProof/>
                <w:webHidden/>
              </w:rPr>
              <w:fldChar w:fldCharType="end"/>
            </w:r>
          </w:hyperlink>
        </w:p>
        <w:p w14:paraId="6783102F" w14:textId="6BB51143" w:rsidR="00034A2C" w:rsidRDefault="00A709F5">
          <w:pPr>
            <w:pStyle w:val="TOC3"/>
            <w:rPr>
              <w:rFonts w:eastAsiaTheme="minorEastAsia"/>
              <w:noProof/>
              <w:lang w:eastAsia="lv-LV"/>
            </w:rPr>
          </w:pPr>
          <w:hyperlink w:anchor="_Toc420918847" w:history="1">
            <w:r w:rsidR="00034A2C" w:rsidRPr="00D07A90">
              <w:rPr>
                <w:rStyle w:val="Hyperlink"/>
                <w:rFonts w:eastAsia="Times New Roman"/>
                <w:noProof/>
                <w:lang w:eastAsia="lv-LV"/>
              </w:rPr>
              <w:t>2.3.1.   Procedūras, kā nodrošināt atbilstīgas revīzijas liecības un arhivēšanas sistēmu, tostarp nodrošinot datu drošību, ņemot vērā Regulas (ES) Nr. 1303/2013 122. panta 3. punktu, saskaņā ar valsts noteikumiem par dokumentu atbilstības apliecināšanu (Regulas (ES) Nr. 1303/2013 125. panta 4. punkta d) apakšpunkts un Komisijas deleģētās regulas (ES) Nr. 480/2014 25. pants).</w:t>
            </w:r>
            <w:r w:rsidR="00034A2C">
              <w:rPr>
                <w:noProof/>
                <w:webHidden/>
              </w:rPr>
              <w:tab/>
            </w:r>
            <w:r w:rsidR="00034A2C">
              <w:rPr>
                <w:noProof/>
                <w:webHidden/>
              </w:rPr>
              <w:fldChar w:fldCharType="begin"/>
            </w:r>
            <w:r w:rsidR="00034A2C">
              <w:rPr>
                <w:noProof/>
                <w:webHidden/>
              </w:rPr>
              <w:instrText xml:space="preserve"> PAGEREF _Toc420918847 \h </w:instrText>
            </w:r>
            <w:r w:rsidR="00034A2C">
              <w:rPr>
                <w:noProof/>
                <w:webHidden/>
              </w:rPr>
            </w:r>
            <w:r w:rsidR="00034A2C">
              <w:rPr>
                <w:noProof/>
                <w:webHidden/>
              </w:rPr>
              <w:fldChar w:fldCharType="separate"/>
            </w:r>
            <w:r w:rsidR="00746915">
              <w:rPr>
                <w:noProof/>
                <w:webHidden/>
              </w:rPr>
              <w:t>111</w:t>
            </w:r>
            <w:r w:rsidR="00034A2C">
              <w:rPr>
                <w:noProof/>
                <w:webHidden/>
              </w:rPr>
              <w:fldChar w:fldCharType="end"/>
            </w:r>
          </w:hyperlink>
        </w:p>
        <w:p w14:paraId="2A10D3C9" w14:textId="4A49718A" w:rsidR="00034A2C" w:rsidRDefault="00A709F5">
          <w:pPr>
            <w:pStyle w:val="TOC3"/>
            <w:rPr>
              <w:rFonts w:eastAsiaTheme="minorEastAsia"/>
              <w:noProof/>
              <w:lang w:eastAsia="lv-LV"/>
            </w:rPr>
          </w:pPr>
          <w:hyperlink w:anchor="_Toc420918848" w:history="1">
            <w:r w:rsidR="00034A2C" w:rsidRPr="00D07A90">
              <w:rPr>
                <w:rStyle w:val="Hyperlink"/>
                <w:rFonts w:eastAsia="Times New Roman"/>
                <w:noProof/>
                <w:lang w:eastAsia="lv-LV"/>
              </w:rPr>
              <w:t>2.3.2. </w:t>
            </w:r>
            <w:r w:rsidR="004F6ADF">
              <w:rPr>
                <w:rStyle w:val="Hyperlink"/>
                <w:rFonts w:eastAsia="Times New Roman"/>
                <w:noProof/>
                <w:lang w:eastAsia="lv-LV"/>
              </w:rPr>
              <w:t>S</w:t>
            </w:r>
            <w:r w:rsidR="00034A2C" w:rsidRPr="00D07A90">
              <w:rPr>
                <w:rStyle w:val="Hyperlink"/>
                <w:rFonts w:eastAsia="Times New Roman"/>
                <w:noProof/>
                <w:lang w:eastAsia="lv-LV"/>
              </w:rPr>
              <w:t>niegtie norādījumi par to, kā atbalsta saņēmējiem/starpniekstruktūrām/vadošajai iestādei jāglabā pieejamie apliecinošie dokumenti (datums un atsauce):</w:t>
            </w:r>
            <w:r w:rsidR="00034A2C">
              <w:rPr>
                <w:noProof/>
                <w:webHidden/>
              </w:rPr>
              <w:tab/>
            </w:r>
            <w:r w:rsidR="00034A2C">
              <w:rPr>
                <w:noProof/>
                <w:webHidden/>
              </w:rPr>
              <w:fldChar w:fldCharType="begin"/>
            </w:r>
            <w:r w:rsidR="00034A2C">
              <w:rPr>
                <w:noProof/>
                <w:webHidden/>
              </w:rPr>
              <w:instrText xml:space="preserve"> PAGEREF _Toc420918848 \h </w:instrText>
            </w:r>
            <w:r w:rsidR="00034A2C">
              <w:rPr>
                <w:noProof/>
                <w:webHidden/>
              </w:rPr>
            </w:r>
            <w:r w:rsidR="00034A2C">
              <w:rPr>
                <w:noProof/>
                <w:webHidden/>
              </w:rPr>
              <w:fldChar w:fldCharType="separate"/>
            </w:r>
            <w:r w:rsidR="00746915">
              <w:rPr>
                <w:noProof/>
                <w:webHidden/>
              </w:rPr>
              <w:t>114</w:t>
            </w:r>
            <w:r w:rsidR="00034A2C">
              <w:rPr>
                <w:noProof/>
                <w:webHidden/>
              </w:rPr>
              <w:fldChar w:fldCharType="end"/>
            </w:r>
          </w:hyperlink>
        </w:p>
        <w:p w14:paraId="62999165" w14:textId="49CED9A8" w:rsidR="00034A2C" w:rsidRDefault="00A709F5">
          <w:pPr>
            <w:pStyle w:val="TOC4"/>
            <w:rPr>
              <w:rFonts w:eastAsiaTheme="minorEastAsia"/>
              <w:noProof/>
              <w:lang w:eastAsia="lv-LV"/>
            </w:rPr>
          </w:pPr>
          <w:hyperlink w:anchor="_Toc420918849" w:history="1">
            <w:r w:rsidR="00034A2C" w:rsidRPr="00D07A90">
              <w:rPr>
                <w:rStyle w:val="Hyperlink"/>
                <w:noProof/>
                <w:lang w:eastAsia="lv-LV"/>
              </w:rPr>
              <w:t>2.3.2.1.</w:t>
            </w:r>
            <w:r w:rsidR="00034A2C">
              <w:rPr>
                <w:rFonts w:eastAsiaTheme="minorEastAsia"/>
                <w:noProof/>
                <w:lang w:eastAsia="lv-LV"/>
              </w:rPr>
              <w:tab/>
            </w:r>
            <w:r w:rsidR="00034A2C" w:rsidRPr="00D07A90">
              <w:rPr>
                <w:rStyle w:val="Hyperlink"/>
                <w:noProof/>
                <w:lang w:eastAsia="lv-LV"/>
              </w:rPr>
              <w:t>Norāde par periodu, cik ilgi dokumenti ir jāglabā</w:t>
            </w:r>
            <w:r w:rsidR="00034A2C">
              <w:rPr>
                <w:noProof/>
                <w:webHidden/>
              </w:rPr>
              <w:tab/>
            </w:r>
            <w:r w:rsidR="00034A2C">
              <w:rPr>
                <w:noProof/>
                <w:webHidden/>
              </w:rPr>
              <w:fldChar w:fldCharType="begin"/>
            </w:r>
            <w:r w:rsidR="00034A2C">
              <w:rPr>
                <w:noProof/>
                <w:webHidden/>
              </w:rPr>
              <w:instrText xml:space="preserve"> PAGEREF _Toc420918849 \h </w:instrText>
            </w:r>
            <w:r w:rsidR="00034A2C">
              <w:rPr>
                <w:noProof/>
                <w:webHidden/>
              </w:rPr>
            </w:r>
            <w:r w:rsidR="00034A2C">
              <w:rPr>
                <w:noProof/>
                <w:webHidden/>
              </w:rPr>
              <w:fldChar w:fldCharType="separate"/>
            </w:r>
            <w:r w:rsidR="00746915">
              <w:rPr>
                <w:noProof/>
                <w:webHidden/>
              </w:rPr>
              <w:t>114</w:t>
            </w:r>
            <w:r w:rsidR="00034A2C">
              <w:rPr>
                <w:noProof/>
                <w:webHidden/>
              </w:rPr>
              <w:fldChar w:fldCharType="end"/>
            </w:r>
          </w:hyperlink>
        </w:p>
        <w:p w14:paraId="386BC58E" w14:textId="2EB63DB8" w:rsidR="00034A2C" w:rsidRDefault="00A709F5">
          <w:pPr>
            <w:pStyle w:val="TOC4"/>
            <w:rPr>
              <w:rFonts w:eastAsiaTheme="minorEastAsia"/>
              <w:noProof/>
              <w:lang w:eastAsia="lv-LV"/>
            </w:rPr>
          </w:pPr>
          <w:hyperlink w:anchor="_Toc420918850" w:history="1">
            <w:r w:rsidR="00034A2C" w:rsidRPr="00D07A90">
              <w:rPr>
                <w:rStyle w:val="Hyperlink"/>
                <w:rFonts w:eastAsia="Times New Roman"/>
                <w:noProof/>
                <w:lang w:eastAsia="en-GB"/>
              </w:rPr>
              <w:t>2.3.2.2.</w:t>
            </w:r>
            <w:r w:rsidR="00034A2C">
              <w:rPr>
                <w:rFonts w:eastAsiaTheme="minorEastAsia"/>
                <w:noProof/>
                <w:lang w:eastAsia="lv-LV"/>
              </w:rPr>
              <w:tab/>
            </w:r>
            <w:r w:rsidR="00034A2C" w:rsidRPr="00D07A90">
              <w:rPr>
                <w:rStyle w:val="Hyperlink"/>
                <w:rFonts w:eastAsia="Times New Roman"/>
                <w:noProof/>
                <w:lang w:eastAsia="en-GB"/>
              </w:rPr>
              <w:t>Formāts, kādā dokumenti ir jāglabā</w:t>
            </w:r>
            <w:r w:rsidR="00034A2C">
              <w:rPr>
                <w:noProof/>
                <w:webHidden/>
              </w:rPr>
              <w:tab/>
            </w:r>
            <w:r w:rsidR="00034A2C">
              <w:rPr>
                <w:noProof/>
                <w:webHidden/>
              </w:rPr>
              <w:fldChar w:fldCharType="begin"/>
            </w:r>
            <w:r w:rsidR="00034A2C">
              <w:rPr>
                <w:noProof/>
                <w:webHidden/>
              </w:rPr>
              <w:instrText xml:space="preserve"> PAGEREF _Toc420918850 \h </w:instrText>
            </w:r>
            <w:r w:rsidR="00034A2C">
              <w:rPr>
                <w:noProof/>
                <w:webHidden/>
              </w:rPr>
            </w:r>
            <w:r w:rsidR="00034A2C">
              <w:rPr>
                <w:noProof/>
                <w:webHidden/>
              </w:rPr>
              <w:fldChar w:fldCharType="separate"/>
            </w:r>
            <w:r w:rsidR="00746915">
              <w:rPr>
                <w:noProof/>
                <w:webHidden/>
              </w:rPr>
              <w:t>115</w:t>
            </w:r>
            <w:r w:rsidR="00034A2C">
              <w:rPr>
                <w:noProof/>
                <w:webHidden/>
              </w:rPr>
              <w:fldChar w:fldCharType="end"/>
            </w:r>
          </w:hyperlink>
        </w:p>
        <w:p w14:paraId="1986A7B6" w14:textId="307694DB" w:rsidR="00034A2C" w:rsidRDefault="00A709F5">
          <w:pPr>
            <w:pStyle w:val="TOC2"/>
            <w:tabs>
              <w:tab w:val="right" w:leader="dot" w:pos="8302"/>
            </w:tabs>
            <w:rPr>
              <w:rFonts w:eastAsiaTheme="minorEastAsia"/>
              <w:noProof/>
              <w:lang w:eastAsia="lv-LV"/>
            </w:rPr>
          </w:pPr>
          <w:hyperlink w:anchor="_Toc420918851" w:history="1">
            <w:r w:rsidR="00034A2C" w:rsidRPr="00D07A90">
              <w:rPr>
                <w:rStyle w:val="Hyperlink"/>
                <w:rFonts w:eastAsia="Times New Roman"/>
                <w:noProof/>
                <w:lang w:eastAsia="lv-LV"/>
              </w:rPr>
              <w:t>2.4.   Pārkāpumi un atgūtās summas</w:t>
            </w:r>
            <w:r w:rsidR="00034A2C">
              <w:rPr>
                <w:noProof/>
                <w:webHidden/>
              </w:rPr>
              <w:tab/>
            </w:r>
            <w:r w:rsidR="00034A2C">
              <w:rPr>
                <w:noProof/>
                <w:webHidden/>
              </w:rPr>
              <w:fldChar w:fldCharType="begin"/>
            </w:r>
            <w:r w:rsidR="00034A2C">
              <w:rPr>
                <w:noProof/>
                <w:webHidden/>
              </w:rPr>
              <w:instrText xml:space="preserve"> PAGEREF _Toc420918851 \h </w:instrText>
            </w:r>
            <w:r w:rsidR="00034A2C">
              <w:rPr>
                <w:noProof/>
                <w:webHidden/>
              </w:rPr>
            </w:r>
            <w:r w:rsidR="00034A2C">
              <w:rPr>
                <w:noProof/>
                <w:webHidden/>
              </w:rPr>
              <w:fldChar w:fldCharType="separate"/>
            </w:r>
            <w:r w:rsidR="00746915">
              <w:rPr>
                <w:noProof/>
                <w:webHidden/>
              </w:rPr>
              <w:t>115</w:t>
            </w:r>
            <w:r w:rsidR="00034A2C">
              <w:rPr>
                <w:noProof/>
                <w:webHidden/>
              </w:rPr>
              <w:fldChar w:fldCharType="end"/>
            </w:r>
          </w:hyperlink>
        </w:p>
        <w:p w14:paraId="5DDCC3C3" w14:textId="44D58059" w:rsidR="00034A2C" w:rsidRDefault="00A709F5">
          <w:pPr>
            <w:pStyle w:val="TOC3"/>
            <w:rPr>
              <w:rFonts w:eastAsiaTheme="minorEastAsia"/>
              <w:noProof/>
              <w:lang w:eastAsia="lv-LV"/>
            </w:rPr>
          </w:pPr>
          <w:hyperlink w:anchor="_Toc420918852" w:history="1">
            <w:r w:rsidR="00034A2C" w:rsidRPr="00D07A90">
              <w:rPr>
                <w:rStyle w:val="Hyperlink"/>
                <w:rFonts w:eastAsia="Times New Roman"/>
                <w:noProof/>
                <w:lang w:eastAsia="lv-LV"/>
              </w:rPr>
              <w:t>2.4.1.   Tādu procedūru (kas rakstveidā būtu jānodrošina vadošās iestādes un starpniekstruktūru darbiniekiem: datums un atsauce) apraksts, kas saistītas ar ziņošanu par pārkāpumiem (ieskaitot krāpniecību), to novēršanu un pēckontroli un atsaukto un atgūto summu, atgūstamo summu, neatgūstamo summu un summu, kas saistītas ar darbībām, kuras atliktas saskaņā ar tiesvedību vai administratīvu pārsūdzību, kam ir atliekoša iedarbība, reģistrēšanu.</w:t>
            </w:r>
            <w:r w:rsidR="00034A2C">
              <w:rPr>
                <w:noProof/>
                <w:webHidden/>
              </w:rPr>
              <w:tab/>
            </w:r>
            <w:r w:rsidR="00034A2C">
              <w:rPr>
                <w:noProof/>
                <w:webHidden/>
              </w:rPr>
              <w:fldChar w:fldCharType="begin"/>
            </w:r>
            <w:r w:rsidR="00034A2C">
              <w:rPr>
                <w:noProof/>
                <w:webHidden/>
              </w:rPr>
              <w:instrText xml:space="preserve"> PAGEREF _Toc420918852 \h </w:instrText>
            </w:r>
            <w:r w:rsidR="00034A2C">
              <w:rPr>
                <w:noProof/>
                <w:webHidden/>
              </w:rPr>
            </w:r>
            <w:r w:rsidR="00034A2C">
              <w:rPr>
                <w:noProof/>
                <w:webHidden/>
              </w:rPr>
              <w:fldChar w:fldCharType="separate"/>
            </w:r>
            <w:r w:rsidR="00746915">
              <w:rPr>
                <w:noProof/>
                <w:webHidden/>
              </w:rPr>
              <w:t>115</w:t>
            </w:r>
            <w:r w:rsidR="00034A2C">
              <w:rPr>
                <w:noProof/>
                <w:webHidden/>
              </w:rPr>
              <w:fldChar w:fldCharType="end"/>
            </w:r>
          </w:hyperlink>
        </w:p>
        <w:p w14:paraId="794EF716" w14:textId="0478FB66" w:rsidR="00034A2C" w:rsidRDefault="00A709F5">
          <w:pPr>
            <w:pStyle w:val="TOC3"/>
            <w:rPr>
              <w:rFonts w:eastAsiaTheme="minorEastAsia"/>
              <w:noProof/>
              <w:lang w:eastAsia="lv-LV"/>
            </w:rPr>
          </w:pPr>
          <w:hyperlink w:anchor="_Toc420918853" w:history="1">
            <w:r w:rsidR="00034A2C" w:rsidRPr="00D07A90">
              <w:rPr>
                <w:rStyle w:val="Hyperlink"/>
                <w:rFonts w:eastAsia="Times New Roman"/>
                <w:noProof/>
                <w:lang w:eastAsia="lv-LV"/>
              </w:rPr>
              <w:t>2.4.2.   Procedūru, kas paredzētas, lai tiktu izpildīts pienākums par pārkāpumiem ziņot Komisijai saskaņā ar Regulas (ES) Nr. 1303/2013 122. panta 2. punktu, apraksts (ieskaitot plūsmkarti, kurā norādīta ziņošanas secība).</w:t>
            </w:r>
            <w:r w:rsidR="00034A2C">
              <w:rPr>
                <w:noProof/>
                <w:webHidden/>
              </w:rPr>
              <w:tab/>
            </w:r>
            <w:r w:rsidR="00034A2C">
              <w:rPr>
                <w:noProof/>
                <w:webHidden/>
              </w:rPr>
              <w:fldChar w:fldCharType="begin"/>
            </w:r>
            <w:r w:rsidR="00034A2C">
              <w:rPr>
                <w:noProof/>
                <w:webHidden/>
              </w:rPr>
              <w:instrText xml:space="preserve"> PAGEREF _Toc420918853 \h </w:instrText>
            </w:r>
            <w:r w:rsidR="00034A2C">
              <w:rPr>
                <w:noProof/>
                <w:webHidden/>
              </w:rPr>
            </w:r>
            <w:r w:rsidR="00034A2C">
              <w:rPr>
                <w:noProof/>
                <w:webHidden/>
              </w:rPr>
              <w:fldChar w:fldCharType="separate"/>
            </w:r>
            <w:r w:rsidR="00746915">
              <w:rPr>
                <w:noProof/>
                <w:webHidden/>
              </w:rPr>
              <w:t>121</w:t>
            </w:r>
            <w:r w:rsidR="00034A2C">
              <w:rPr>
                <w:noProof/>
                <w:webHidden/>
              </w:rPr>
              <w:fldChar w:fldCharType="end"/>
            </w:r>
          </w:hyperlink>
        </w:p>
        <w:p w14:paraId="656A12BB" w14:textId="34255BE8" w:rsidR="00034A2C" w:rsidRDefault="00A709F5">
          <w:pPr>
            <w:pStyle w:val="TOC1"/>
            <w:tabs>
              <w:tab w:val="right" w:leader="dot" w:pos="8302"/>
            </w:tabs>
            <w:rPr>
              <w:rFonts w:eastAsiaTheme="minorEastAsia"/>
              <w:noProof/>
              <w:lang w:eastAsia="lv-LV"/>
            </w:rPr>
          </w:pPr>
          <w:hyperlink w:anchor="_Toc420918854" w:history="1">
            <w:r w:rsidR="00034A2C" w:rsidRPr="00D07A90">
              <w:rPr>
                <w:rStyle w:val="Hyperlink"/>
                <w:rFonts w:eastAsia="Times New Roman"/>
                <w:noProof/>
                <w:lang w:eastAsia="lv-LV"/>
              </w:rPr>
              <w:t>3.   SERTIFIKĀCIJAS IESTĀDE</w:t>
            </w:r>
            <w:r w:rsidR="00034A2C">
              <w:rPr>
                <w:noProof/>
                <w:webHidden/>
              </w:rPr>
              <w:tab/>
            </w:r>
            <w:r w:rsidR="00034A2C">
              <w:rPr>
                <w:noProof/>
                <w:webHidden/>
              </w:rPr>
              <w:fldChar w:fldCharType="begin"/>
            </w:r>
            <w:r w:rsidR="00034A2C">
              <w:rPr>
                <w:noProof/>
                <w:webHidden/>
              </w:rPr>
              <w:instrText xml:space="preserve"> PAGEREF _Toc420918854 \h </w:instrText>
            </w:r>
            <w:r w:rsidR="00034A2C">
              <w:rPr>
                <w:noProof/>
                <w:webHidden/>
              </w:rPr>
            </w:r>
            <w:r w:rsidR="00034A2C">
              <w:rPr>
                <w:noProof/>
                <w:webHidden/>
              </w:rPr>
              <w:fldChar w:fldCharType="separate"/>
            </w:r>
            <w:r w:rsidR="00746915">
              <w:rPr>
                <w:noProof/>
                <w:webHidden/>
              </w:rPr>
              <w:t>123</w:t>
            </w:r>
            <w:r w:rsidR="00034A2C">
              <w:rPr>
                <w:noProof/>
                <w:webHidden/>
              </w:rPr>
              <w:fldChar w:fldCharType="end"/>
            </w:r>
          </w:hyperlink>
        </w:p>
        <w:p w14:paraId="315D86FF" w14:textId="783585D8" w:rsidR="00034A2C" w:rsidRDefault="00A709F5">
          <w:pPr>
            <w:pStyle w:val="TOC2"/>
            <w:tabs>
              <w:tab w:val="right" w:leader="dot" w:pos="8302"/>
            </w:tabs>
            <w:rPr>
              <w:rFonts w:eastAsiaTheme="minorEastAsia"/>
              <w:noProof/>
              <w:lang w:eastAsia="lv-LV"/>
            </w:rPr>
          </w:pPr>
          <w:hyperlink w:anchor="_Toc420918855" w:history="1">
            <w:r w:rsidR="00034A2C" w:rsidRPr="00D07A90">
              <w:rPr>
                <w:rStyle w:val="Hyperlink"/>
                <w:rFonts w:eastAsia="Times New Roman"/>
                <w:noProof/>
                <w:lang w:eastAsia="lv-LV"/>
              </w:rPr>
              <w:t>3.1.   Sertifikācijas iestāde un tās galvenās funkcijas</w:t>
            </w:r>
            <w:r w:rsidR="00034A2C">
              <w:rPr>
                <w:noProof/>
                <w:webHidden/>
              </w:rPr>
              <w:tab/>
            </w:r>
            <w:r w:rsidR="00034A2C">
              <w:rPr>
                <w:noProof/>
                <w:webHidden/>
              </w:rPr>
              <w:fldChar w:fldCharType="begin"/>
            </w:r>
            <w:r w:rsidR="00034A2C">
              <w:rPr>
                <w:noProof/>
                <w:webHidden/>
              </w:rPr>
              <w:instrText xml:space="preserve"> PAGEREF _Toc420918855 \h </w:instrText>
            </w:r>
            <w:r w:rsidR="00034A2C">
              <w:rPr>
                <w:noProof/>
                <w:webHidden/>
              </w:rPr>
            </w:r>
            <w:r w:rsidR="00034A2C">
              <w:rPr>
                <w:noProof/>
                <w:webHidden/>
              </w:rPr>
              <w:fldChar w:fldCharType="separate"/>
            </w:r>
            <w:r w:rsidR="00746915">
              <w:rPr>
                <w:noProof/>
                <w:webHidden/>
              </w:rPr>
              <w:t>123</w:t>
            </w:r>
            <w:r w:rsidR="00034A2C">
              <w:rPr>
                <w:noProof/>
                <w:webHidden/>
              </w:rPr>
              <w:fldChar w:fldCharType="end"/>
            </w:r>
          </w:hyperlink>
        </w:p>
        <w:p w14:paraId="6C10B029" w14:textId="548D4518" w:rsidR="00034A2C" w:rsidRDefault="00A709F5">
          <w:pPr>
            <w:pStyle w:val="TOC3"/>
            <w:rPr>
              <w:rFonts w:eastAsiaTheme="minorEastAsia"/>
              <w:noProof/>
              <w:lang w:eastAsia="lv-LV"/>
            </w:rPr>
          </w:pPr>
          <w:hyperlink w:anchor="_Toc420918856" w:history="1">
            <w:r w:rsidR="00034A2C" w:rsidRPr="00D07A90">
              <w:rPr>
                <w:rStyle w:val="Hyperlink"/>
                <w:rFonts w:eastAsia="Times New Roman"/>
                <w:noProof/>
                <w:lang w:eastAsia="lv-LV"/>
              </w:rPr>
              <w:t>3.1.1.   Sertifikācijas iestādes (valsts, reģionāla vai vietējā līmeņa publiskā struktūra) un struktūras, kuras daļa tā ir, statuss.</w:t>
            </w:r>
            <w:r w:rsidR="00034A2C">
              <w:rPr>
                <w:noProof/>
                <w:webHidden/>
              </w:rPr>
              <w:tab/>
            </w:r>
            <w:r w:rsidR="00034A2C">
              <w:rPr>
                <w:noProof/>
                <w:webHidden/>
              </w:rPr>
              <w:fldChar w:fldCharType="begin"/>
            </w:r>
            <w:r w:rsidR="00034A2C">
              <w:rPr>
                <w:noProof/>
                <w:webHidden/>
              </w:rPr>
              <w:instrText xml:space="preserve"> PAGEREF _Toc420918856 \h </w:instrText>
            </w:r>
            <w:r w:rsidR="00034A2C">
              <w:rPr>
                <w:noProof/>
                <w:webHidden/>
              </w:rPr>
            </w:r>
            <w:r w:rsidR="00034A2C">
              <w:rPr>
                <w:noProof/>
                <w:webHidden/>
              </w:rPr>
              <w:fldChar w:fldCharType="separate"/>
            </w:r>
            <w:r w:rsidR="00746915">
              <w:rPr>
                <w:noProof/>
                <w:webHidden/>
              </w:rPr>
              <w:t>123</w:t>
            </w:r>
            <w:r w:rsidR="00034A2C">
              <w:rPr>
                <w:noProof/>
                <w:webHidden/>
              </w:rPr>
              <w:fldChar w:fldCharType="end"/>
            </w:r>
          </w:hyperlink>
        </w:p>
        <w:p w14:paraId="574318B1" w14:textId="0EA6CB4D" w:rsidR="00034A2C" w:rsidRDefault="00A709F5">
          <w:pPr>
            <w:pStyle w:val="TOC3"/>
            <w:rPr>
              <w:rFonts w:eastAsiaTheme="minorEastAsia"/>
              <w:noProof/>
              <w:lang w:eastAsia="lv-LV"/>
            </w:rPr>
          </w:pPr>
          <w:hyperlink w:anchor="_Toc420918857" w:history="1">
            <w:r w:rsidR="00034A2C" w:rsidRPr="00D07A90">
              <w:rPr>
                <w:rStyle w:val="Hyperlink"/>
                <w:rFonts w:eastAsia="Times New Roman"/>
                <w:noProof/>
                <w:lang w:eastAsia="lv-LV"/>
              </w:rPr>
              <w:t>3.1.2.   Sertifikācijas iestādes veikto funkciju apraksts. Ja vadošā iestāde papildus īsteno arī sertifikācijas iestādes funkcijas, apraksts, kā tiek nodrošināta funkciju nodalīšana (sk. 2.1.2.).</w:t>
            </w:r>
            <w:r w:rsidR="00034A2C">
              <w:rPr>
                <w:noProof/>
                <w:webHidden/>
              </w:rPr>
              <w:tab/>
            </w:r>
            <w:r w:rsidR="00034A2C">
              <w:rPr>
                <w:noProof/>
                <w:webHidden/>
              </w:rPr>
              <w:fldChar w:fldCharType="begin"/>
            </w:r>
            <w:r w:rsidR="00034A2C">
              <w:rPr>
                <w:noProof/>
                <w:webHidden/>
              </w:rPr>
              <w:instrText xml:space="preserve"> PAGEREF _Toc420918857 \h </w:instrText>
            </w:r>
            <w:r w:rsidR="00034A2C">
              <w:rPr>
                <w:noProof/>
                <w:webHidden/>
              </w:rPr>
            </w:r>
            <w:r w:rsidR="00034A2C">
              <w:rPr>
                <w:noProof/>
                <w:webHidden/>
              </w:rPr>
              <w:fldChar w:fldCharType="separate"/>
            </w:r>
            <w:r w:rsidR="00746915">
              <w:rPr>
                <w:noProof/>
                <w:webHidden/>
              </w:rPr>
              <w:t>123</w:t>
            </w:r>
            <w:r w:rsidR="00034A2C">
              <w:rPr>
                <w:noProof/>
                <w:webHidden/>
              </w:rPr>
              <w:fldChar w:fldCharType="end"/>
            </w:r>
          </w:hyperlink>
        </w:p>
        <w:p w14:paraId="44172B9F" w14:textId="25D17952" w:rsidR="00034A2C" w:rsidRDefault="00A709F5">
          <w:pPr>
            <w:pStyle w:val="TOC3"/>
            <w:rPr>
              <w:rFonts w:eastAsiaTheme="minorEastAsia"/>
              <w:noProof/>
              <w:lang w:eastAsia="lv-LV"/>
            </w:rPr>
          </w:pPr>
          <w:hyperlink w:anchor="_Toc420918858" w:history="1">
            <w:r w:rsidR="00034A2C" w:rsidRPr="00D07A90">
              <w:rPr>
                <w:rStyle w:val="Hyperlink"/>
                <w:rFonts w:eastAsia="Times New Roman"/>
                <w:noProof/>
                <w:lang w:eastAsia="lv-LV"/>
              </w:rPr>
              <w:t>3.1.3.   Funkcijas, kuras oficiāli deleģējusi sertifikācijas iestāde, starpniekstruktūru identifikācija un deleģēšanas forma saskaņā ar Regulas (ES) Nr. 1303/2013 123. panta 6. punktu.</w:t>
            </w:r>
            <w:r w:rsidR="00034A2C">
              <w:rPr>
                <w:noProof/>
                <w:webHidden/>
              </w:rPr>
              <w:tab/>
            </w:r>
            <w:r w:rsidR="00034A2C">
              <w:rPr>
                <w:noProof/>
                <w:webHidden/>
              </w:rPr>
              <w:fldChar w:fldCharType="begin"/>
            </w:r>
            <w:r w:rsidR="00034A2C">
              <w:rPr>
                <w:noProof/>
                <w:webHidden/>
              </w:rPr>
              <w:instrText xml:space="preserve"> PAGEREF _Toc420918858 \h </w:instrText>
            </w:r>
            <w:r w:rsidR="00034A2C">
              <w:rPr>
                <w:noProof/>
                <w:webHidden/>
              </w:rPr>
            </w:r>
            <w:r w:rsidR="00034A2C">
              <w:rPr>
                <w:noProof/>
                <w:webHidden/>
              </w:rPr>
              <w:fldChar w:fldCharType="separate"/>
            </w:r>
            <w:r w:rsidR="00746915">
              <w:rPr>
                <w:noProof/>
                <w:webHidden/>
              </w:rPr>
              <w:t>124</w:t>
            </w:r>
            <w:r w:rsidR="00034A2C">
              <w:rPr>
                <w:noProof/>
                <w:webHidden/>
              </w:rPr>
              <w:fldChar w:fldCharType="end"/>
            </w:r>
          </w:hyperlink>
        </w:p>
        <w:p w14:paraId="47F14D20" w14:textId="4C96520C" w:rsidR="00034A2C" w:rsidRDefault="00A709F5">
          <w:pPr>
            <w:pStyle w:val="TOC2"/>
            <w:tabs>
              <w:tab w:val="right" w:leader="dot" w:pos="8302"/>
            </w:tabs>
            <w:rPr>
              <w:rFonts w:eastAsiaTheme="minorEastAsia"/>
              <w:noProof/>
              <w:lang w:eastAsia="lv-LV"/>
            </w:rPr>
          </w:pPr>
          <w:hyperlink w:anchor="_Toc420918859" w:history="1">
            <w:r w:rsidR="00034A2C" w:rsidRPr="00D07A90">
              <w:rPr>
                <w:rStyle w:val="Hyperlink"/>
                <w:rFonts w:eastAsia="Times New Roman"/>
                <w:noProof/>
                <w:lang w:eastAsia="lv-LV"/>
              </w:rPr>
              <w:t>3.2.   Sertifikācijas iestādes organizācija</w:t>
            </w:r>
            <w:r w:rsidR="00034A2C">
              <w:rPr>
                <w:noProof/>
                <w:webHidden/>
              </w:rPr>
              <w:tab/>
            </w:r>
            <w:r w:rsidR="00034A2C">
              <w:rPr>
                <w:noProof/>
                <w:webHidden/>
              </w:rPr>
              <w:fldChar w:fldCharType="begin"/>
            </w:r>
            <w:r w:rsidR="00034A2C">
              <w:rPr>
                <w:noProof/>
                <w:webHidden/>
              </w:rPr>
              <w:instrText xml:space="preserve"> PAGEREF _Toc420918859 \h </w:instrText>
            </w:r>
            <w:r w:rsidR="00034A2C">
              <w:rPr>
                <w:noProof/>
                <w:webHidden/>
              </w:rPr>
            </w:r>
            <w:r w:rsidR="00034A2C">
              <w:rPr>
                <w:noProof/>
                <w:webHidden/>
              </w:rPr>
              <w:fldChar w:fldCharType="separate"/>
            </w:r>
            <w:r w:rsidR="00746915">
              <w:rPr>
                <w:noProof/>
                <w:webHidden/>
              </w:rPr>
              <w:t>124</w:t>
            </w:r>
            <w:r w:rsidR="00034A2C">
              <w:rPr>
                <w:noProof/>
                <w:webHidden/>
              </w:rPr>
              <w:fldChar w:fldCharType="end"/>
            </w:r>
          </w:hyperlink>
        </w:p>
        <w:p w14:paraId="0F28A0B7" w14:textId="69BA423F" w:rsidR="00034A2C" w:rsidRDefault="00A709F5">
          <w:pPr>
            <w:pStyle w:val="TOC3"/>
            <w:rPr>
              <w:rFonts w:eastAsiaTheme="minorEastAsia"/>
              <w:noProof/>
              <w:lang w:eastAsia="lv-LV"/>
            </w:rPr>
          </w:pPr>
          <w:hyperlink w:anchor="_Toc420918860" w:history="1">
            <w:r w:rsidR="00034A2C" w:rsidRPr="00D07A90">
              <w:rPr>
                <w:rStyle w:val="Hyperlink"/>
                <w:rFonts w:eastAsia="Times New Roman"/>
                <w:noProof/>
                <w:lang w:eastAsia="lv-LV"/>
              </w:rPr>
              <w:t>3.2.1.   Organizācijas shēma un vienību funkciju sīks apraksts (ieskaitot atbilstošo cilvēkresursu ar nepieciešamajām prasmēm iedalīšanas plānu). Šī informācija attiecas arī uz starpniekstruktūrām, kurām ir deleģēti atsevišķi uzdevumi.</w:t>
            </w:r>
            <w:r w:rsidR="00034A2C">
              <w:rPr>
                <w:noProof/>
                <w:webHidden/>
              </w:rPr>
              <w:tab/>
            </w:r>
            <w:r w:rsidR="00034A2C">
              <w:rPr>
                <w:noProof/>
                <w:webHidden/>
              </w:rPr>
              <w:fldChar w:fldCharType="begin"/>
            </w:r>
            <w:r w:rsidR="00034A2C">
              <w:rPr>
                <w:noProof/>
                <w:webHidden/>
              </w:rPr>
              <w:instrText xml:space="preserve"> PAGEREF _Toc420918860 \h </w:instrText>
            </w:r>
            <w:r w:rsidR="00034A2C">
              <w:rPr>
                <w:noProof/>
                <w:webHidden/>
              </w:rPr>
            </w:r>
            <w:r w:rsidR="00034A2C">
              <w:rPr>
                <w:noProof/>
                <w:webHidden/>
              </w:rPr>
              <w:fldChar w:fldCharType="separate"/>
            </w:r>
            <w:r w:rsidR="00746915">
              <w:rPr>
                <w:noProof/>
                <w:webHidden/>
              </w:rPr>
              <w:t>124</w:t>
            </w:r>
            <w:r w:rsidR="00034A2C">
              <w:rPr>
                <w:noProof/>
                <w:webHidden/>
              </w:rPr>
              <w:fldChar w:fldCharType="end"/>
            </w:r>
          </w:hyperlink>
        </w:p>
        <w:p w14:paraId="24AA4906" w14:textId="05ED5CF8" w:rsidR="00034A2C" w:rsidRDefault="00A709F5">
          <w:pPr>
            <w:pStyle w:val="TOC3"/>
            <w:rPr>
              <w:rFonts w:eastAsiaTheme="minorEastAsia"/>
              <w:noProof/>
              <w:lang w:eastAsia="lv-LV"/>
            </w:rPr>
          </w:pPr>
          <w:hyperlink w:anchor="_Toc420918861" w:history="1">
            <w:r w:rsidR="00034A2C" w:rsidRPr="00D07A90">
              <w:rPr>
                <w:rStyle w:val="Hyperlink"/>
                <w:rFonts w:eastAsia="Times New Roman"/>
                <w:noProof/>
                <w:lang w:eastAsia="lv-LV"/>
              </w:rPr>
              <w:t>3.2.2.   Turpmāk norādīto procedūru apraksts rakstveidā jānodrošina sertifikācijas iestādes un starpniekstruktūru darbiniekiem (datums un atsauce):</w:t>
            </w:r>
            <w:r w:rsidR="00034A2C">
              <w:rPr>
                <w:noProof/>
                <w:webHidden/>
              </w:rPr>
              <w:tab/>
            </w:r>
            <w:r w:rsidR="00034A2C">
              <w:rPr>
                <w:noProof/>
                <w:webHidden/>
              </w:rPr>
              <w:fldChar w:fldCharType="begin"/>
            </w:r>
            <w:r w:rsidR="00034A2C">
              <w:rPr>
                <w:noProof/>
                <w:webHidden/>
              </w:rPr>
              <w:instrText xml:space="preserve"> PAGEREF _Toc420918861 \h </w:instrText>
            </w:r>
            <w:r w:rsidR="00034A2C">
              <w:rPr>
                <w:noProof/>
                <w:webHidden/>
              </w:rPr>
            </w:r>
            <w:r w:rsidR="00034A2C">
              <w:rPr>
                <w:noProof/>
                <w:webHidden/>
              </w:rPr>
              <w:fldChar w:fldCharType="separate"/>
            </w:r>
            <w:r w:rsidR="00746915">
              <w:rPr>
                <w:noProof/>
                <w:webHidden/>
              </w:rPr>
              <w:t>124</w:t>
            </w:r>
            <w:r w:rsidR="00034A2C">
              <w:rPr>
                <w:noProof/>
                <w:webHidden/>
              </w:rPr>
              <w:fldChar w:fldCharType="end"/>
            </w:r>
          </w:hyperlink>
        </w:p>
        <w:p w14:paraId="33C03C07" w14:textId="6BFDF035" w:rsidR="00034A2C" w:rsidRDefault="00A709F5">
          <w:pPr>
            <w:pStyle w:val="TOC4"/>
            <w:rPr>
              <w:rFonts w:eastAsiaTheme="minorEastAsia"/>
              <w:noProof/>
              <w:lang w:eastAsia="lv-LV"/>
            </w:rPr>
          </w:pPr>
          <w:hyperlink w:anchor="_Toc420918862" w:history="1">
            <w:r w:rsidR="00034A2C" w:rsidRPr="00D07A90">
              <w:rPr>
                <w:rStyle w:val="Hyperlink"/>
                <w:noProof/>
                <w:lang w:eastAsia="lv-LV"/>
              </w:rPr>
              <w:t>3.2.2.1.</w:t>
            </w:r>
            <w:r w:rsidR="00034A2C">
              <w:rPr>
                <w:rFonts w:eastAsiaTheme="minorEastAsia"/>
                <w:noProof/>
                <w:lang w:eastAsia="lv-LV"/>
              </w:rPr>
              <w:tab/>
            </w:r>
            <w:r w:rsidR="00034A2C" w:rsidRPr="00D07A90">
              <w:rPr>
                <w:rStyle w:val="Hyperlink"/>
                <w:noProof/>
                <w:lang w:eastAsia="lv-LV"/>
              </w:rPr>
              <w:t>Maksājuma pieteikumu sagatavošanas un iesniegšanas procedūras:</w:t>
            </w:r>
            <w:r w:rsidR="00034A2C">
              <w:rPr>
                <w:noProof/>
                <w:webHidden/>
              </w:rPr>
              <w:tab/>
            </w:r>
            <w:r w:rsidR="00034A2C">
              <w:rPr>
                <w:noProof/>
                <w:webHidden/>
              </w:rPr>
              <w:fldChar w:fldCharType="begin"/>
            </w:r>
            <w:r w:rsidR="00034A2C">
              <w:rPr>
                <w:noProof/>
                <w:webHidden/>
              </w:rPr>
              <w:instrText xml:space="preserve"> PAGEREF _Toc420918862 \h </w:instrText>
            </w:r>
            <w:r w:rsidR="00034A2C">
              <w:rPr>
                <w:noProof/>
                <w:webHidden/>
              </w:rPr>
            </w:r>
            <w:r w:rsidR="00034A2C">
              <w:rPr>
                <w:noProof/>
                <w:webHidden/>
              </w:rPr>
              <w:fldChar w:fldCharType="separate"/>
            </w:r>
            <w:r w:rsidR="00746915">
              <w:rPr>
                <w:noProof/>
                <w:webHidden/>
              </w:rPr>
              <w:t>125</w:t>
            </w:r>
            <w:r w:rsidR="00034A2C">
              <w:rPr>
                <w:noProof/>
                <w:webHidden/>
              </w:rPr>
              <w:fldChar w:fldCharType="end"/>
            </w:r>
          </w:hyperlink>
        </w:p>
        <w:p w14:paraId="70CBB201" w14:textId="60ACE749" w:rsidR="00034A2C" w:rsidRDefault="00A709F5">
          <w:pPr>
            <w:pStyle w:val="TOC4"/>
            <w:rPr>
              <w:rFonts w:eastAsiaTheme="minorEastAsia"/>
              <w:noProof/>
              <w:lang w:eastAsia="lv-LV"/>
            </w:rPr>
          </w:pPr>
          <w:hyperlink w:anchor="_Toc420918863" w:history="1">
            <w:r w:rsidR="00034A2C" w:rsidRPr="00D07A90">
              <w:rPr>
                <w:rStyle w:val="Hyperlink"/>
                <w:noProof/>
              </w:rPr>
              <w:t>3.2.2.2.</w:t>
            </w:r>
            <w:r w:rsidR="00034A2C">
              <w:rPr>
                <w:rFonts w:eastAsiaTheme="minorEastAsia"/>
                <w:noProof/>
                <w:lang w:eastAsia="lv-LV"/>
              </w:rPr>
              <w:tab/>
            </w:r>
            <w:r w:rsidR="00034A2C" w:rsidRPr="00D07A90">
              <w:rPr>
                <w:rStyle w:val="Hyperlink"/>
                <w:noProof/>
              </w:rPr>
              <w:t xml:space="preserve"> Tādas uzskaites sistēmas apraksts, kura tiek izmantota par pamatu izdevumu pārskatu, kas tiek nodoti Komisijai, apliecināšanai (Regulas (ES) Nr. 1303/2013 126. panta d) apakšpunkts):</w:t>
            </w:r>
            <w:r w:rsidR="00034A2C">
              <w:rPr>
                <w:noProof/>
                <w:webHidden/>
              </w:rPr>
              <w:tab/>
            </w:r>
            <w:r w:rsidR="00034A2C">
              <w:rPr>
                <w:noProof/>
                <w:webHidden/>
              </w:rPr>
              <w:fldChar w:fldCharType="begin"/>
            </w:r>
            <w:r w:rsidR="00034A2C">
              <w:rPr>
                <w:noProof/>
                <w:webHidden/>
              </w:rPr>
              <w:instrText xml:space="preserve"> PAGEREF _Toc420918863 \h </w:instrText>
            </w:r>
            <w:r w:rsidR="00034A2C">
              <w:rPr>
                <w:noProof/>
                <w:webHidden/>
              </w:rPr>
            </w:r>
            <w:r w:rsidR="00034A2C">
              <w:rPr>
                <w:noProof/>
                <w:webHidden/>
              </w:rPr>
              <w:fldChar w:fldCharType="separate"/>
            </w:r>
            <w:r w:rsidR="00746915">
              <w:rPr>
                <w:noProof/>
                <w:webHidden/>
              </w:rPr>
              <w:t>126</w:t>
            </w:r>
            <w:r w:rsidR="00034A2C">
              <w:rPr>
                <w:noProof/>
                <w:webHidden/>
              </w:rPr>
              <w:fldChar w:fldCharType="end"/>
            </w:r>
          </w:hyperlink>
        </w:p>
        <w:p w14:paraId="5178CBEB" w14:textId="64D8DBA2" w:rsidR="00034A2C" w:rsidRDefault="00A709F5">
          <w:pPr>
            <w:pStyle w:val="TOC4"/>
            <w:rPr>
              <w:rFonts w:eastAsiaTheme="minorEastAsia"/>
              <w:noProof/>
              <w:lang w:eastAsia="lv-LV"/>
            </w:rPr>
          </w:pPr>
          <w:hyperlink w:anchor="_Toc420918864" w:history="1">
            <w:r w:rsidR="00034A2C" w:rsidRPr="00D07A90">
              <w:rPr>
                <w:rStyle w:val="Hyperlink"/>
                <w:noProof/>
                <w:lang w:eastAsia="lv-LV"/>
              </w:rPr>
              <w:t>3.2.2.3.</w:t>
            </w:r>
            <w:r w:rsidR="00034A2C">
              <w:rPr>
                <w:rFonts w:eastAsiaTheme="minorEastAsia"/>
                <w:noProof/>
                <w:lang w:eastAsia="lv-LV"/>
              </w:rPr>
              <w:tab/>
            </w:r>
            <w:r w:rsidR="00034A2C" w:rsidRPr="00D07A90">
              <w:rPr>
                <w:rStyle w:val="Hyperlink"/>
                <w:noProof/>
                <w:lang w:eastAsia="lv-LV"/>
              </w:rPr>
              <w:t>Tādu procedūru apraksts, kas paredzētas Regulas (ES, Euratom) Nr. 966/2012 59. panta 5. punktā minēto pārskatu sagatavošanai (Regulas (ES) Nr. 1303/2013 126. panta b) punkts). Kārtība, kādā apliecināt pārskatu pilnīgumu, pareizumu un patiesumu un to, ka pārskatos iekļautie izdevumi atbilst piemērojamajiem tiesību aktiem (Regulas (ES) Nr. 1303/2013 126. panta c) punkts), ņemot vērā visu pārbaužu un revīziju rezultātus.</w:t>
            </w:r>
            <w:r w:rsidR="00034A2C">
              <w:rPr>
                <w:noProof/>
                <w:webHidden/>
              </w:rPr>
              <w:tab/>
            </w:r>
            <w:r w:rsidR="00034A2C">
              <w:rPr>
                <w:noProof/>
                <w:webHidden/>
              </w:rPr>
              <w:fldChar w:fldCharType="begin"/>
            </w:r>
            <w:r w:rsidR="00034A2C">
              <w:rPr>
                <w:noProof/>
                <w:webHidden/>
              </w:rPr>
              <w:instrText xml:space="preserve"> PAGEREF _Toc420918864 \h </w:instrText>
            </w:r>
            <w:r w:rsidR="00034A2C">
              <w:rPr>
                <w:noProof/>
                <w:webHidden/>
              </w:rPr>
            </w:r>
            <w:r w:rsidR="00034A2C">
              <w:rPr>
                <w:noProof/>
                <w:webHidden/>
              </w:rPr>
              <w:fldChar w:fldCharType="separate"/>
            </w:r>
            <w:r w:rsidR="00746915">
              <w:rPr>
                <w:noProof/>
                <w:webHidden/>
              </w:rPr>
              <w:t>127</w:t>
            </w:r>
            <w:r w:rsidR="00034A2C">
              <w:rPr>
                <w:noProof/>
                <w:webHidden/>
              </w:rPr>
              <w:fldChar w:fldCharType="end"/>
            </w:r>
          </w:hyperlink>
        </w:p>
        <w:p w14:paraId="2233E471" w14:textId="277C494B" w:rsidR="00034A2C" w:rsidRDefault="00A709F5">
          <w:pPr>
            <w:pStyle w:val="TOC4"/>
            <w:rPr>
              <w:rFonts w:eastAsiaTheme="minorEastAsia"/>
              <w:noProof/>
              <w:lang w:eastAsia="lv-LV"/>
            </w:rPr>
          </w:pPr>
          <w:hyperlink w:anchor="_Toc420918865" w:history="1">
            <w:r w:rsidR="00034A2C" w:rsidRPr="00D07A90">
              <w:rPr>
                <w:rStyle w:val="Hyperlink"/>
                <w:noProof/>
                <w:lang w:eastAsia="en-GB"/>
              </w:rPr>
              <w:t>3.2.2.4.</w:t>
            </w:r>
            <w:r w:rsidR="00034A2C">
              <w:rPr>
                <w:rFonts w:eastAsiaTheme="minorEastAsia"/>
                <w:noProof/>
                <w:lang w:eastAsia="lv-LV"/>
              </w:rPr>
              <w:tab/>
            </w:r>
            <w:r w:rsidR="00034A2C" w:rsidRPr="00D07A90">
              <w:rPr>
                <w:rStyle w:val="Hyperlink"/>
                <w:noProof/>
                <w:lang w:eastAsia="en-GB"/>
              </w:rPr>
              <w:t>Attiecīgā gadījumā sertifikācijas iestādes procedūru apraksts saistībā ar darbības jomu, noteikumiem un procedūrām attiecībā uz dalībvalsts noteikto efektīvo kārtību (3), kā ir izskatāmas sūdzības saistībā ar ESI fondiem Regulas (ES) Nr. 1303/2013 74. panta 3. punkta kontekstā.</w:t>
            </w:r>
            <w:r w:rsidR="00034A2C">
              <w:rPr>
                <w:noProof/>
                <w:webHidden/>
              </w:rPr>
              <w:tab/>
            </w:r>
            <w:r w:rsidR="00034A2C">
              <w:rPr>
                <w:noProof/>
                <w:webHidden/>
              </w:rPr>
              <w:fldChar w:fldCharType="begin"/>
            </w:r>
            <w:r w:rsidR="00034A2C">
              <w:rPr>
                <w:noProof/>
                <w:webHidden/>
              </w:rPr>
              <w:instrText xml:space="preserve"> PAGEREF _Toc420918865 \h </w:instrText>
            </w:r>
            <w:r w:rsidR="00034A2C">
              <w:rPr>
                <w:noProof/>
                <w:webHidden/>
              </w:rPr>
            </w:r>
            <w:r w:rsidR="00034A2C">
              <w:rPr>
                <w:noProof/>
                <w:webHidden/>
              </w:rPr>
              <w:fldChar w:fldCharType="separate"/>
            </w:r>
            <w:r w:rsidR="00746915">
              <w:rPr>
                <w:noProof/>
                <w:webHidden/>
              </w:rPr>
              <w:t>128</w:t>
            </w:r>
            <w:r w:rsidR="00034A2C">
              <w:rPr>
                <w:noProof/>
                <w:webHidden/>
              </w:rPr>
              <w:fldChar w:fldCharType="end"/>
            </w:r>
          </w:hyperlink>
        </w:p>
        <w:p w14:paraId="3BCF965F" w14:textId="3D5EE490" w:rsidR="00034A2C" w:rsidRDefault="00A709F5">
          <w:pPr>
            <w:pStyle w:val="TOC2"/>
            <w:tabs>
              <w:tab w:val="right" w:leader="dot" w:pos="8302"/>
            </w:tabs>
            <w:rPr>
              <w:rFonts w:eastAsiaTheme="minorEastAsia"/>
              <w:noProof/>
              <w:lang w:eastAsia="lv-LV"/>
            </w:rPr>
          </w:pPr>
          <w:hyperlink w:anchor="_Toc420918866" w:history="1">
            <w:r w:rsidR="00034A2C" w:rsidRPr="00D07A90">
              <w:rPr>
                <w:rStyle w:val="Hyperlink"/>
                <w:rFonts w:eastAsia="Times New Roman"/>
                <w:noProof/>
                <w:lang w:eastAsia="lv-LV"/>
              </w:rPr>
              <w:t>3.3.   Atgūtās summas</w:t>
            </w:r>
            <w:r w:rsidR="00034A2C">
              <w:rPr>
                <w:noProof/>
                <w:webHidden/>
              </w:rPr>
              <w:tab/>
            </w:r>
            <w:r w:rsidR="00034A2C">
              <w:rPr>
                <w:noProof/>
                <w:webHidden/>
              </w:rPr>
              <w:fldChar w:fldCharType="begin"/>
            </w:r>
            <w:r w:rsidR="00034A2C">
              <w:rPr>
                <w:noProof/>
                <w:webHidden/>
              </w:rPr>
              <w:instrText xml:space="preserve"> PAGEREF _Toc420918866 \h </w:instrText>
            </w:r>
            <w:r w:rsidR="00034A2C">
              <w:rPr>
                <w:noProof/>
                <w:webHidden/>
              </w:rPr>
            </w:r>
            <w:r w:rsidR="00034A2C">
              <w:rPr>
                <w:noProof/>
                <w:webHidden/>
              </w:rPr>
              <w:fldChar w:fldCharType="separate"/>
            </w:r>
            <w:r w:rsidR="00746915">
              <w:rPr>
                <w:noProof/>
                <w:webHidden/>
              </w:rPr>
              <w:t>128</w:t>
            </w:r>
            <w:r w:rsidR="00034A2C">
              <w:rPr>
                <w:noProof/>
                <w:webHidden/>
              </w:rPr>
              <w:fldChar w:fldCharType="end"/>
            </w:r>
          </w:hyperlink>
        </w:p>
        <w:p w14:paraId="25C893C1" w14:textId="6EA64DDA" w:rsidR="00034A2C" w:rsidRDefault="00A709F5">
          <w:pPr>
            <w:pStyle w:val="TOC3"/>
            <w:rPr>
              <w:rFonts w:eastAsiaTheme="minorEastAsia"/>
              <w:noProof/>
              <w:lang w:eastAsia="lv-LV"/>
            </w:rPr>
          </w:pPr>
          <w:hyperlink w:anchor="_Toc420918867" w:history="1">
            <w:r w:rsidR="00034A2C" w:rsidRPr="00D07A90">
              <w:rPr>
                <w:rStyle w:val="Hyperlink"/>
                <w:rFonts w:eastAsia="Times New Roman"/>
                <w:noProof/>
                <w:lang w:eastAsia="lv-LV"/>
              </w:rPr>
              <w:t>3.3.1.   Sistēmas apraksts, kā panākt publiskā sektora atbalsta, tostarp Savienības atbalsta, tūlītēju atgūšanu.</w:t>
            </w:r>
            <w:r w:rsidR="00034A2C">
              <w:rPr>
                <w:noProof/>
                <w:webHidden/>
              </w:rPr>
              <w:tab/>
            </w:r>
            <w:r w:rsidR="00034A2C">
              <w:rPr>
                <w:noProof/>
                <w:webHidden/>
              </w:rPr>
              <w:fldChar w:fldCharType="begin"/>
            </w:r>
            <w:r w:rsidR="00034A2C">
              <w:rPr>
                <w:noProof/>
                <w:webHidden/>
              </w:rPr>
              <w:instrText xml:space="preserve"> PAGEREF _Toc420918867 \h </w:instrText>
            </w:r>
            <w:r w:rsidR="00034A2C">
              <w:rPr>
                <w:noProof/>
                <w:webHidden/>
              </w:rPr>
            </w:r>
            <w:r w:rsidR="00034A2C">
              <w:rPr>
                <w:noProof/>
                <w:webHidden/>
              </w:rPr>
              <w:fldChar w:fldCharType="separate"/>
            </w:r>
            <w:r w:rsidR="00746915">
              <w:rPr>
                <w:noProof/>
                <w:webHidden/>
              </w:rPr>
              <w:t>128</w:t>
            </w:r>
            <w:r w:rsidR="00034A2C">
              <w:rPr>
                <w:noProof/>
                <w:webHidden/>
              </w:rPr>
              <w:fldChar w:fldCharType="end"/>
            </w:r>
          </w:hyperlink>
        </w:p>
        <w:p w14:paraId="1AD91368" w14:textId="5AEE40E8" w:rsidR="00034A2C" w:rsidRDefault="00A709F5">
          <w:pPr>
            <w:pStyle w:val="TOC3"/>
            <w:rPr>
              <w:rFonts w:eastAsiaTheme="minorEastAsia"/>
              <w:noProof/>
              <w:lang w:eastAsia="lv-LV"/>
            </w:rPr>
          </w:pPr>
          <w:hyperlink w:anchor="_Toc420918868" w:history="1">
            <w:r w:rsidR="00034A2C" w:rsidRPr="00D07A90">
              <w:rPr>
                <w:rStyle w:val="Hyperlink"/>
                <w:rFonts w:eastAsia="Times New Roman"/>
                <w:noProof/>
                <w:lang w:eastAsia="lv-LV"/>
              </w:rPr>
              <w:t>3.3.2.   Procedūras, ar kurām nodrošina atbilstīgas revīzijas liecības, veicot datorizētu grāmatvedības uzskaiti, ieskaitot atgūtās summas,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 1303/2013 71. pantu par darbību ilgumu.</w:t>
            </w:r>
            <w:r w:rsidR="00034A2C">
              <w:rPr>
                <w:noProof/>
                <w:webHidden/>
              </w:rPr>
              <w:tab/>
            </w:r>
            <w:r w:rsidR="00034A2C">
              <w:rPr>
                <w:noProof/>
                <w:webHidden/>
              </w:rPr>
              <w:fldChar w:fldCharType="begin"/>
            </w:r>
            <w:r w:rsidR="00034A2C">
              <w:rPr>
                <w:noProof/>
                <w:webHidden/>
              </w:rPr>
              <w:instrText xml:space="preserve"> PAGEREF _Toc420918868 \h </w:instrText>
            </w:r>
            <w:r w:rsidR="00034A2C">
              <w:rPr>
                <w:noProof/>
                <w:webHidden/>
              </w:rPr>
            </w:r>
            <w:r w:rsidR="00034A2C">
              <w:rPr>
                <w:noProof/>
                <w:webHidden/>
              </w:rPr>
              <w:fldChar w:fldCharType="separate"/>
            </w:r>
            <w:r w:rsidR="00746915">
              <w:rPr>
                <w:noProof/>
                <w:webHidden/>
              </w:rPr>
              <w:t>128</w:t>
            </w:r>
            <w:r w:rsidR="00034A2C">
              <w:rPr>
                <w:noProof/>
                <w:webHidden/>
              </w:rPr>
              <w:fldChar w:fldCharType="end"/>
            </w:r>
          </w:hyperlink>
        </w:p>
        <w:p w14:paraId="14CA2A6A" w14:textId="18588EF8" w:rsidR="00034A2C" w:rsidRDefault="00A709F5">
          <w:pPr>
            <w:pStyle w:val="TOC3"/>
            <w:rPr>
              <w:rFonts w:eastAsiaTheme="minorEastAsia"/>
              <w:noProof/>
              <w:lang w:eastAsia="lv-LV"/>
            </w:rPr>
          </w:pPr>
          <w:hyperlink w:anchor="_Toc420918869" w:history="1">
            <w:r w:rsidR="00034A2C" w:rsidRPr="00D07A90">
              <w:rPr>
                <w:rStyle w:val="Hyperlink"/>
                <w:rFonts w:eastAsia="Times New Roman"/>
                <w:noProof/>
                <w:lang w:eastAsia="lv-LV"/>
              </w:rPr>
              <w:t>3.3.3.   Kārtība, kādā atgūtās summas vai atsaucamās summas ir atskaitāmas no deklarējamajiem izdevumiem.</w:t>
            </w:r>
            <w:r w:rsidR="00034A2C">
              <w:rPr>
                <w:noProof/>
                <w:webHidden/>
              </w:rPr>
              <w:tab/>
            </w:r>
            <w:r w:rsidR="00034A2C">
              <w:rPr>
                <w:noProof/>
                <w:webHidden/>
              </w:rPr>
              <w:fldChar w:fldCharType="begin"/>
            </w:r>
            <w:r w:rsidR="00034A2C">
              <w:rPr>
                <w:noProof/>
                <w:webHidden/>
              </w:rPr>
              <w:instrText xml:space="preserve"> PAGEREF _Toc420918869 \h </w:instrText>
            </w:r>
            <w:r w:rsidR="00034A2C">
              <w:rPr>
                <w:noProof/>
                <w:webHidden/>
              </w:rPr>
            </w:r>
            <w:r w:rsidR="00034A2C">
              <w:rPr>
                <w:noProof/>
                <w:webHidden/>
              </w:rPr>
              <w:fldChar w:fldCharType="separate"/>
            </w:r>
            <w:r w:rsidR="00746915">
              <w:rPr>
                <w:noProof/>
                <w:webHidden/>
              </w:rPr>
              <w:t>129</w:t>
            </w:r>
            <w:r w:rsidR="00034A2C">
              <w:rPr>
                <w:noProof/>
                <w:webHidden/>
              </w:rPr>
              <w:fldChar w:fldCharType="end"/>
            </w:r>
          </w:hyperlink>
        </w:p>
        <w:p w14:paraId="2AC9EFBD" w14:textId="55A4AB9B" w:rsidR="00034A2C" w:rsidRDefault="00A709F5">
          <w:pPr>
            <w:pStyle w:val="TOC1"/>
            <w:tabs>
              <w:tab w:val="right" w:leader="dot" w:pos="8302"/>
            </w:tabs>
            <w:rPr>
              <w:rFonts w:eastAsiaTheme="minorEastAsia"/>
              <w:noProof/>
              <w:lang w:eastAsia="lv-LV"/>
            </w:rPr>
          </w:pPr>
          <w:hyperlink w:anchor="_Toc420918870" w:history="1">
            <w:r w:rsidR="00034A2C" w:rsidRPr="00D07A90">
              <w:rPr>
                <w:rStyle w:val="Hyperlink"/>
                <w:rFonts w:eastAsia="Times New Roman"/>
                <w:noProof/>
                <w:lang w:eastAsia="lv-LV"/>
              </w:rPr>
              <w:t>4.   INFORMĀCIJAS SISTĒMA</w:t>
            </w:r>
            <w:r w:rsidR="00034A2C">
              <w:rPr>
                <w:noProof/>
                <w:webHidden/>
              </w:rPr>
              <w:tab/>
            </w:r>
            <w:r w:rsidR="00034A2C">
              <w:rPr>
                <w:noProof/>
                <w:webHidden/>
              </w:rPr>
              <w:fldChar w:fldCharType="begin"/>
            </w:r>
            <w:r w:rsidR="00034A2C">
              <w:rPr>
                <w:noProof/>
                <w:webHidden/>
              </w:rPr>
              <w:instrText xml:space="preserve"> PAGEREF _Toc420918870 \h </w:instrText>
            </w:r>
            <w:r w:rsidR="00034A2C">
              <w:rPr>
                <w:noProof/>
                <w:webHidden/>
              </w:rPr>
            </w:r>
            <w:r w:rsidR="00034A2C">
              <w:rPr>
                <w:noProof/>
                <w:webHidden/>
              </w:rPr>
              <w:fldChar w:fldCharType="separate"/>
            </w:r>
            <w:r w:rsidR="00746915">
              <w:rPr>
                <w:noProof/>
                <w:webHidden/>
              </w:rPr>
              <w:t>129</w:t>
            </w:r>
            <w:r w:rsidR="00034A2C">
              <w:rPr>
                <w:noProof/>
                <w:webHidden/>
              </w:rPr>
              <w:fldChar w:fldCharType="end"/>
            </w:r>
          </w:hyperlink>
        </w:p>
        <w:p w14:paraId="1FFEE73A" w14:textId="384313DB" w:rsidR="00034A2C" w:rsidRDefault="00A709F5">
          <w:pPr>
            <w:pStyle w:val="TOC2"/>
            <w:tabs>
              <w:tab w:val="right" w:leader="dot" w:pos="8302"/>
            </w:tabs>
            <w:rPr>
              <w:rFonts w:eastAsiaTheme="minorEastAsia"/>
              <w:noProof/>
              <w:lang w:eastAsia="lv-LV"/>
            </w:rPr>
          </w:pPr>
          <w:hyperlink w:anchor="_Toc420918871" w:history="1">
            <w:r w:rsidR="00034A2C" w:rsidRPr="00D07A90">
              <w:rPr>
                <w:rStyle w:val="Hyperlink"/>
                <w:rFonts w:eastAsia="Times New Roman"/>
                <w:noProof/>
                <w:lang w:eastAsia="lv-LV"/>
              </w:rPr>
              <w:t>4.1.   Informācijas sistēmu apraksts, ieskaitot plūsmkarti (centrālā vai kopējā tīkla sistēma vai decentralizētā sistēma ar saitēm starp sistēmām), kas paredzēta, lai:</w:t>
            </w:r>
            <w:r w:rsidR="00034A2C">
              <w:rPr>
                <w:noProof/>
                <w:webHidden/>
              </w:rPr>
              <w:tab/>
            </w:r>
            <w:r w:rsidR="00034A2C">
              <w:rPr>
                <w:noProof/>
                <w:webHidden/>
              </w:rPr>
              <w:fldChar w:fldCharType="begin"/>
            </w:r>
            <w:r w:rsidR="00034A2C">
              <w:rPr>
                <w:noProof/>
                <w:webHidden/>
              </w:rPr>
              <w:instrText xml:space="preserve"> PAGEREF _Toc420918871 \h </w:instrText>
            </w:r>
            <w:r w:rsidR="00034A2C">
              <w:rPr>
                <w:noProof/>
                <w:webHidden/>
              </w:rPr>
            </w:r>
            <w:r w:rsidR="00034A2C">
              <w:rPr>
                <w:noProof/>
                <w:webHidden/>
              </w:rPr>
              <w:fldChar w:fldCharType="separate"/>
            </w:r>
            <w:r w:rsidR="00746915">
              <w:rPr>
                <w:noProof/>
                <w:webHidden/>
              </w:rPr>
              <w:t>129</w:t>
            </w:r>
            <w:r w:rsidR="00034A2C">
              <w:rPr>
                <w:noProof/>
                <w:webHidden/>
              </w:rPr>
              <w:fldChar w:fldCharType="end"/>
            </w:r>
          </w:hyperlink>
        </w:p>
        <w:p w14:paraId="10F94D14" w14:textId="1E2B42BC" w:rsidR="00034A2C" w:rsidRDefault="00A709F5">
          <w:pPr>
            <w:pStyle w:val="TOC2"/>
            <w:tabs>
              <w:tab w:val="left" w:pos="880"/>
              <w:tab w:val="right" w:leader="dot" w:pos="8302"/>
            </w:tabs>
            <w:rPr>
              <w:rFonts w:eastAsiaTheme="minorEastAsia"/>
              <w:noProof/>
              <w:lang w:eastAsia="lv-LV"/>
            </w:rPr>
          </w:pPr>
          <w:hyperlink w:anchor="_Toc420918872" w:history="1">
            <w:r w:rsidR="00034A2C" w:rsidRPr="00D07A90">
              <w:rPr>
                <w:rStyle w:val="Hyperlink"/>
                <w:rFonts w:eastAsia="Times New Roman"/>
                <w:noProof/>
                <w:lang w:eastAsia="lv-LV"/>
              </w:rPr>
              <w:t>4.2.</w:t>
            </w:r>
            <w:r w:rsidR="00034A2C">
              <w:rPr>
                <w:rFonts w:eastAsiaTheme="minorEastAsia"/>
                <w:noProof/>
                <w:lang w:eastAsia="lv-LV"/>
              </w:rPr>
              <w:tab/>
            </w:r>
            <w:r w:rsidR="00034A2C" w:rsidRPr="00D07A90">
              <w:rPr>
                <w:rStyle w:val="Hyperlink"/>
                <w:rFonts w:eastAsia="Times New Roman"/>
                <w:noProof/>
                <w:lang w:eastAsia="lv-LV"/>
              </w:rPr>
              <w:t>Tādu procedūru apraksts, kuras izmanto, lai pārbaudītu, vai ir nodrošināta IT sistēmu drošība.</w:t>
            </w:r>
            <w:r w:rsidR="00034A2C">
              <w:rPr>
                <w:noProof/>
                <w:webHidden/>
              </w:rPr>
              <w:tab/>
            </w:r>
            <w:r w:rsidR="00034A2C">
              <w:rPr>
                <w:noProof/>
                <w:webHidden/>
              </w:rPr>
              <w:fldChar w:fldCharType="begin"/>
            </w:r>
            <w:r w:rsidR="00034A2C">
              <w:rPr>
                <w:noProof/>
                <w:webHidden/>
              </w:rPr>
              <w:instrText xml:space="preserve"> PAGEREF _Toc420918872 \h </w:instrText>
            </w:r>
            <w:r w:rsidR="00034A2C">
              <w:rPr>
                <w:noProof/>
                <w:webHidden/>
              </w:rPr>
            </w:r>
            <w:r w:rsidR="00034A2C">
              <w:rPr>
                <w:noProof/>
                <w:webHidden/>
              </w:rPr>
              <w:fldChar w:fldCharType="separate"/>
            </w:r>
            <w:r w:rsidR="00746915">
              <w:rPr>
                <w:noProof/>
                <w:webHidden/>
              </w:rPr>
              <w:t>136</w:t>
            </w:r>
            <w:r w:rsidR="00034A2C">
              <w:rPr>
                <w:noProof/>
                <w:webHidden/>
              </w:rPr>
              <w:fldChar w:fldCharType="end"/>
            </w:r>
          </w:hyperlink>
        </w:p>
        <w:p w14:paraId="470EA3CD" w14:textId="674A26EF" w:rsidR="00034A2C" w:rsidRDefault="00A709F5">
          <w:pPr>
            <w:pStyle w:val="TOC2"/>
            <w:tabs>
              <w:tab w:val="right" w:leader="dot" w:pos="8302"/>
            </w:tabs>
            <w:rPr>
              <w:rFonts w:eastAsiaTheme="minorEastAsia"/>
              <w:noProof/>
              <w:lang w:eastAsia="lv-LV"/>
            </w:rPr>
          </w:pPr>
          <w:hyperlink w:anchor="_Toc420918873" w:history="1">
            <w:r w:rsidR="00034A2C" w:rsidRPr="00D07A90">
              <w:rPr>
                <w:rStyle w:val="Hyperlink"/>
                <w:rFonts w:eastAsia="Times New Roman"/>
                <w:noProof/>
                <w:lang w:eastAsia="lv-LV"/>
              </w:rPr>
              <w:t>4.3. Pašreizējās situācijas apraksts attiecībā uz Regulas (ES) Nr. 1303/2013 122. panta 3. punktā paredzēto nosacījumu īstenošanu.</w:t>
            </w:r>
            <w:r w:rsidR="00034A2C">
              <w:rPr>
                <w:noProof/>
                <w:webHidden/>
              </w:rPr>
              <w:tab/>
            </w:r>
            <w:r w:rsidR="00034A2C">
              <w:rPr>
                <w:noProof/>
                <w:webHidden/>
              </w:rPr>
              <w:fldChar w:fldCharType="begin"/>
            </w:r>
            <w:r w:rsidR="00034A2C">
              <w:rPr>
                <w:noProof/>
                <w:webHidden/>
              </w:rPr>
              <w:instrText xml:space="preserve"> PAGEREF _Toc420918873 \h </w:instrText>
            </w:r>
            <w:r w:rsidR="00034A2C">
              <w:rPr>
                <w:noProof/>
                <w:webHidden/>
              </w:rPr>
            </w:r>
            <w:r w:rsidR="00034A2C">
              <w:rPr>
                <w:noProof/>
                <w:webHidden/>
              </w:rPr>
              <w:fldChar w:fldCharType="separate"/>
            </w:r>
            <w:r w:rsidR="00746915">
              <w:rPr>
                <w:noProof/>
                <w:webHidden/>
              </w:rPr>
              <w:t>136</w:t>
            </w:r>
            <w:r w:rsidR="00034A2C">
              <w:rPr>
                <w:noProof/>
                <w:webHidden/>
              </w:rPr>
              <w:fldChar w:fldCharType="end"/>
            </w:r>
          </w:hyperlink>
        </w:p>
        <w:p w14:paraId="17AEB768" w14:textId="77777777" w:rsidR="00E70B17" w:rsidRDefault="0048767D">
          <w:r>
            <w:fldChar w:fldCharType="end"/>
          </w:r>
        </w:p>
      </w:sdtContent>
    </w:sdt>
    <w:p w14:paraId="24BED2A5" w14:textId="77777777" w:rsidR="00E70B17" w:rsidRDefault="00E70B17">
      <w:pPr>
        <w:rPr>
          <w:rFonts w:ascii="Times New Roman" w:eastAsia="Times New Roman" w:hAnsi="Times New Roman" w:cs="Times New Roman"/>
          <w:b/>
          <w:bCs/>
          <w:color w:val="000000"/>
          <w:sz w:val="24"/>
          <w:szCs w:val="24"/>
          <w:lang w:eastAsia="lv-LV"/>
        </w:rPr>
      </w:pPr>
    </w:p>
    <w:p w14:paraId="47A3D0D1" w14:textId="77777777" w:rsidR="00102BC5" w:rsidRDefault="00102BC5">
      <w:pPr>
        <w:rPr>
          <w:rFonts w:asciiTheme="majorHAnsi" w:eastAsia="Times New Roman" w:hAnsiTheme="majorHAnsi" w:cstheme="majorBidi"/>
          <w:color w:val="2E74B5" w:themeColor="accent1" w:themeShade="BF"/>
          <w:sz w:val="32"/>
          <w:szCs w:val="32"/>
          <w:lang w:eastAsia="lv-LV"/>
        </w:rPr>
      </w:pPr>
      <w:r>
        <w:rPr>
          <w:rFonts w:eastAsia="Times New Roman"/>
          <w:lang w:eastAsia="lv-LV"/>
        </w:rPr>
        <w:br w:type="page"/>
      </w:r>
    </w:p>
    <w:p w14:paraId="728EC9B3" w14:textId="77777777" w:rsidR="00E70B17" w:rsidRPr="00286062" w:rsidRDefault="00BB141D" w:rsidP="00E70B17">
      <w:pPr>
        <w:pStyle w:val="Heading1"/>
        <w:jc w:val="both"/>
        <w:rPr>
          <w:rFonts w:eastAsia="Times New Roman"/>
          <w:lang w:eastAsia="lv-LV"/>
        </w:rPr>
      </w:pPr>
      <w:bookmarkStart w:id="3" w:name="_Toc413229815"/>
      <w:bookmarkStart w:id="4" w:name="_Toc420918795"/>
      <w:r>
        <w:rPr>
          <w:rFonts w:eastAsia="Times New Roman"/>
          <w:lang w:eastAsia="lv-LV"/>
        </w:rPr>
        <w:lastRenderedPageBreak/>
        <w:t>1.</w:t>
      </w:r>
      <w:r w:rsidR="00E70B17" w:rsidRPr="00286062">
        <w:rPr>
          <w:rFonts w:eastAsia="Times New Roman"/>
          <w:lang w:eastAsia="lv-LV"/>
        </w:rPr>
        <w:t>VISPĀRĪGI</w:t>
      </w:r>
      <w:bookmarkEnd w:id="3"/>
      <w:bookmarkEnd w:id="4"/>
    </w:p>
    <w:p w14:paraId="6ADCC7D1" w14:textId="77777777" w:rsidR="00E70B17" w:rsidRPr="00286062" w:rsidRDefault="00E70B17" w:rsidP="00E70B17">
      <w:pPr>
        <w:pStyle w:val="Heading2"/>
        <w:jc w:val="both"/>
        <w:rPr>
          <w:rFonts w:eastAsia="Times New Roman"/>
          <w:lang w:eastAsia="lv-LV"/>
        </w:rPr>
      </w:pPr>
      <w:bookmarkStart w:id="5" w:name="_Toc413229816"/>
      <w:bookmarkStart w:id="6" w:name="_Toc420918796"/>
      <w:r w:rsidRPr="00286062">
        <w:rPr>
          <w:rFonts w:eastAsia="Times New Roman"/>
          <w:lang w:eastAsia="lv-LV"/>
        </w:rPr>
        <w:t>1.1.   Informāciju iesniedza:</w:t>
      </w:r>
      <w:bookmarkEnd w:id="5"/>
      <w:bookmarkEnd w:id="6"/>
      <w:r w:rsidRPr="00286062">
        <w:rPr>
          <w:rFonts w:eastAsia="Times New Roman"/>
          <w:lang w:eastAsia="lv-LV"/>
        </w:rPr>
        <w:t xml:space="preserve"> </w:t>
      </w:r>
    </w:p>
    <w:tbl>
      <w:tblPr>
        <w:tblW w:w="5000" w:type="pct"/>
        <w:tblCellSpacing w:w="0" w:type="dxa"/>
        <w:tblCellMar>
          <w:left w:w="0" w:type="dxa"/>
          <w:right w:w="0" w:type="dxa"/>
        </w:tblCellMar>
        <w:tblLook w:val="04A0" w:firstRow="1" w:lastRow="0" w:firstColumn="1" w:lastColumn="0" w:noHBand="0" w:noVBand="1"/>
      </w:tblPr>
      <w:tblGrid>
        <w:gridCol w:w="6"/>
        <w:gridCol w:w="8306"/>
      </w:tblGrid>
      <w:tr w:rsidR="00E70B17" w:rsidRPr="00286062" w14:paraId="47BE2806" w14:textId="77777777" w:rsidTr="00D20ED2">
        <w:trPr>
          <w:tblCellSpacing w:w="0" w:type="dxa"/>
        </w:trPr>
        <w:tc>
          <w:tcPr>
            <w:tcW w:w="0" w:type="auto"/>
            <w:hideMark/>
          </w:tcPr>
          <w:p w14:paraId="32EA9D6E" w14:textId="77777777" w:rsidR="00E70B17" w:rsidRPr="00286062" w:rsidRDefault="00E70B17" w:rsidP="00E70B17">
            <w:pPr>
              <w:spacing w:before="120"/>
              <w:jc w:val="both"/>
              <w:rPr>
                <w:rFonts w:ascii="Times New Roman" w:eastAsia="Times New Roman" w:hAnsi="Times New Roman" w:cs="Times New Roman"/>
                <w:color w:val="000000"/>
                <w:sz w:val="24"/>
                <w:szCs w:val="24"/>
                <w:lang w:eastAsia="lv-LV"/>
              </w:rPr>
            </w:pPr>
          </w:p>
        </w:tc>
        <w:tc>
          <w:tcPr>
            <w:tcW w:w="0" w:type="auto"/>
            <w:hideMark/>
          </w:tcPr>
          <w:tbl>
            <w:tblPr>
              <w:tblStyle w:val="TableGrid"/>
              <w:tblW w:w="0" w:type="auto"/>
              <w:tblLook w:val="04A0" w:firstRow="1" w:lastRow="0" w:firstColumn="1" w:lastColumn="0" w:noHBand="0" w:noVBand="1"/>
            </w:tblPr>
            <w:tblGrid>
              <w:gridCol w:w="3099"/>
              <w:gridCol w:w="5197"/>
            </w:tblGrid>
            <w:tr w:rsidR="00F3286F" w:rsidRPr="00443093" w14:paraId="7E285F54" w14:textId="77777777" w:rsidTr="00D826F3">
              <w:tc>
                <w:tcPr>
                  <w:tcW w:w="3099" w:type="dxa"/>
                </w:tcPr>
                <w:p w14:paraId="6DA64C37" w14:textId="77777777" w:rsidR="00F3286F" w:rsidRPr="00443093" w:rsidRDefault="00F3286F" w:rsidP="00F3286F">
                  <w:pPr>
                    <w:pStyle w:val="ListBullet2"/>
                    <w:tabs>
                      <w:tab w:val="clear" w:pos="1485"/>
                    </w:tabs>
                    <w:spacing w:after="0"/>
                    <w:ind w:left="0" w:firstLine="0"/>
                    <w:rPr>
                      <w:lang w:val="lv-LV"/>
                    </w:rPr>
                  </w:pPr>
                  <w:r w:rsidRPr="00443093">
                    <w:rPr>
                      <w:lang w:val="lv-LV"/>
                    </w:rPr>
                    <w:t>Dalībvalsts:</w:t>
                  </w:r>
                </w:p>
                <w:p w14:paraId="1FC6D038" w14:textId="77777777" w:rsidR="00F3286F" w:rsidRPr="00443093" w:rsidRDefault="00F3286F" w:rsidP="00F3286F">
                  <w:pPr>
                    <w:rPr>
                      <w:rFonts w:ascii="Times New Roman" w:hAnsi="Times New Roman" w:cs="Times New Roman"/>
                      <w:sz w:val="24"/>
                      <w:szCs w:val="24"/>
                    </w:rPr>
                  </w:pPr>
                </w:p>
              </w:tc>
              <w:tc>
                <w:tcPr>
                  <w:tcW w:w="5197" w:type="dxa"/>
                </w:tcPr>
                <w:p w14:paraId="292EC019" w14:textId="77777777" w:rsidR="00F3286F" w:rsidRPr="00443093" w:rsidRDefault="00F3286F" w:rsidP="00F3286F">
                  <w:pPr>
                    <w:pStyle w:val="ListBullet2"/>
                    <w:tabs>
                      <w:tab w:val="clear" w:pos="1485"/>
                    </w:tabs>
                    <w:spacing w:after="0"/>
                    <w:ind w:left="0" w:firstLine="0"/>
                    <w:rPr>
                      <w:lang w:val="lv-LV"/>
                    </w:rPr>
                  </w:pPr>
                  <w:r w:rsidRPr="00443093">
                    <w:rPr>
                      <w:lang w:val="lv-LV"/>
                    </w:rPr>
                    <w:t>Latvijas Republika</w:t>
                  </w:r>
                </w:p>
                <w:p w14:paraId="018C4B10" w14:textId="77777777" w:rsidR="00F3286F" w:rsidRPr="00443093" w:rsidRDefault="00F3286F" w:rsidP="00F3286F">
                  <w:pPr>
                    <w:rPr>
                      <w:rFonts w:ascii="Times New Roman" w:hAnsi="Times New Roman" w:cs="Times New Roman"/>
                      <w:sz w:val="24"/>
                      <w:szCs w:val="24"/>
                    </w:rPr>
                  </w:pPr>
                </w:p>
              </w:tc>
            </w:tr>
            <w:tr w:rsidR="00F3286F" w:rsidRPr="00443093" w14:paraId="159623B5" w14:textId="77777777" w:rsidTr="00D826F3">
              <w:tc>
                <w:tcPr>
                  <w:tcW w:w="3099" w:type="dxa"/>
                </w:tcPr>
                <w:p w14:paraId="6DDE1466" w14:textId="77777777" w:rsidR="00F3286F" w:rsidRPr="00443093" w:rsidRDefault="00F3286F" w:rsidP="00F3286F">
                  <w:pPr>
                    <w:pStyle w:val="ListBullet2"/>
                    <w:tabs>
                      <w:tab w:val="clear" w:pos="1485"/>
                    </w:tabs>
                    <w:spacing w:after="0"/>
                    <w:ind w:left="0" w:firstLine="0"/>
                    <w:rPr>
                      <w:lang w:val="lv-LV"/>
                    </w:rPr>
                  </w:pPr>
                  <w:r w:rsidRPr="00443093">
                    <w:rPr>
                      <w:lang w:val="lv-LV"/>
                    </w:rPr>
                    <w:t>Programmas nosaukums un CCI kods:</w:t>
                  </w:r>
                </w:p>
                <w:p w14:paraId="7BC16E3C" w14:textId="77777777" w:rsidR="00F3286F" w:rsidRPr="00443093" w:rsidRDefault="00F3286F" w:rsidP="00F3286F">
                  <w:pPr>
                    <w:rPr>
                      <w:rFonts w:ascii="Times New Roman" w:hAnsi="Times New Roman" w:cs="Times New Roman"/>
                      <w:sz w:val="24"/>
                      <w:szCs w:val="24"/>
                    </w:rPr>
                  </w:pPr>
                </w:p>
              </w:tc>
              <w:tc>
                <w:tcPr>
                  <w:tcW w:w="5197" w:type="dxa"/>
                </w:tcPr>
                <w:p w14:paraId="46AEE444" w14:textId="77777777" w:rsidR="00F3286F" w:rsidRPr="00443093" w:rsidRDefault="00F3286F" w:rsidP="00F3286F">
                  <w:pPr>
                    <w:pStyle w:val="ListBullet2"/>
                    <w:tabs>
                      <w:tab w:val="clear" w:pos="1485"/>
                    </w:tabs>
                    <w:spacing w:after="0"/>
                    <w:ind w:left="0" w:firstLine="0"/>
                    <w:rPr>
                      <w:lang w:val="lv-LV"/>
                    </w:rPr>
                  </w:pPr>
                  <w:r w:rsidRPr="00443093">
                    <w:rPr>
                      <w:lang w:val="lv-LV"/>
                    </w:rPr>
                    <w:t xml:space="preserve">Darbības programma "Izaugsme un nodarbinātība" CCI 2014 LV 16 MA OP 001, </w:t>
                  </w:r>
                  <w:bookmarkStart w:id="7" w:name="date_rec"/>
                  <w:r w:rsidRPr="00443093">
                    <w:rPr>
                      <w:lang w:val="lv-LV"/>
                    </w:rPr>
                    <w:t>20</w:t>
                  </w:r>
                  <w:bookmarkEnd w:id="7"/>
                  <w:r w:rsidRPr="00443093">
                    <w:rPr>
                      <w:lang w:val="lv-LV"/>
                    </w:rPr>
                    <w:t>14.gada 11.novembrī.</w:t>
                  </w:r>
                </w:p>
                <w:p w14:paraId="3E77D0E8" w14:textId="77777777" w:rsidR="00F3286F" w:rsidRPr="00443093" w:rsidRDefault="00F3286F" w:rsidP="00F3286F">
                  <w:pPr>
                    <w:rPr>
                      <w:rFonts w:ascii="Times New Roman" w:hAnsi="Times New Roman" w:cs="Times New Roman"/>
                      <w:sz w:val="24"/>
                      <w:szCs w:val="24"/>
                    </w:rPr>
                  </w:pPr>
                </w:p>
              </w:tc>
            </w:tr>
            <w:tr w:rsidR="00F3286F" w:rsidRPr="00443093" w14:paraId="22CD63CE" w14:textId="77777777" w:rsidTr="00D826F3">
              <w:tc>
                <w:tcPr>
                  <w:tcW w:w="3099" w:type="dxa"/>
                </w:tcPr>
                <w:p w14:paraId="3BE49EE9" w14:textId="77777777" w:rsidR="00F3286F" w:rsidRPr="00443093" w:rsidRDefault="00F3286F" w:rsidP="00F3286F">
                  <w:pPr>
                    <w:jc w:val="both"/>
                    <w:rPr>
                      <w:rFonts w:ascii="Times New Roman" w:hAnsi="Times New Roman" w:cs="Times New Roman"/>
                      <w:sz w:val="24"/>
                      <w:szCs w:val="24"/>
                    </w:rPr>
                  </w:pPr>
                  <w:r>
                    <w:rPr>
                      <w:rFonts w:ascii="Times New Roman" w:hAnsi="Times New Roman" w:cs="Times New Roman"/>
                      <w:sz w:val="24"/>
                      <w:szCs w:val="24"/>
                    </w:rPr>
                    <w:t>G</w:t>
                  </w:r>
                  <w:r w:rsidRPr="00F3286F">
                    <w:rPr>
                      <w:rFonts w:ascii="Times New Roman" w:hAnsi="Times New Roman" w:cs="Times New Roman"/>
                      <w:sz w:val="24"/>
                      <w:szCs w:val="24"/>
                    </w:rPr>
                    <w:t>alvenā kontaktpunkta nosaukums, tostarp e-pasta adrese:</w:t>
                  </w:r>
                </w:p>
              </w:tc>
              <w:tc>
                <w:tcPr>
                  <w:tcW w:w="5197" w:type="dxa"/>
                </w:tcPr>
                <w:p w14:paraId="4CB12769" w14:textId="77777777" w:rsidR="00F3286F" w:rsidRPr="00443093" w:rsidRDefault="00F3286F" w:rsidP="00F3286F">
                  <w:pPr>
                    <w:pStyle w:val="ListBullet2"/>
                    <w:tabs>
                      <w:tab w:val="clear" w:pos="1485"/>
                    </w:tabs>
                    <w:spacing w:after="0"/>
                    <w:ind w:left="0" w:firstLine="0"/>
                    <w:rPr>
                      <w:lang w:val="lv-LV"/>
                    </w:rPr>
                  </w:pPr>
                  <w:r w:rsidRPr="00443093">
                    <w:rPr>
                      <w:lang w:val="lv-LV"/>
                    </w:rPr>
                    <w:t>LR Finanšu ministrija</w:t>
                  </w:r>
                </w:p>
                <w:p w14:paraId="4341CE05" w14:textId="77777777" w:rsidR="00F3286F" w:rsidRPr="00443093" w:rsidRDefault="00F3286F" w:rsidP="00F3286F">
                  <w:pPr>
                    <w:pStyle w:val="ListBullet2"/>
                    <w:tabs>
                      <w:tab w:val="clear" w:pos="1485"/>
                    </w:tabs>
                    <w:spacing w:after="0"/>
                    <w:ind w:left="0" w:firstLine="0"/>
                    <w:rPr>
                      <w:lang w:val="lv-LV"/>
                    </w:rPr>
                  </w:pPr>
                  <w:r w:rsidRPr="00443093">
                    <w:rPr>
                      <w:lang w:val="lv-LV"/>
                    </w:rPr>
                    <w:t xml:space="preserve">Eiropas Savienības fondu vadības </w:t>
                  </w:r>
                  <w:r w:rsidR="00F75316">
                    <w:rPr>
                      <w:lang w:val="lv-LV"/>
                    </w:rPr>
                    <w:t>un kontroles</w:t>
                  </w:r>
                  <w:r w:rsidRPr="00443093">
                    <w:rPr>
                      <w:lang w:val="lv-LV"/>
                    </w:rPr>
                    <w:t xml:space="preserve"> departament</w:t>
                  </w:r>
                  <w:r w:rsidR="00E53895">
                    <w:rPr>
                      <w:lang w:val="lv-LV"/>
                    </w:rPr>
                    <w:t>s</w:t>
                  </w:r>
                  <w:r w:rsidRPr="00443093">
                    <w:rPr>
                      <w:lang w:val="lv-LV"/>
                    </w:rPr>
                    <w:t xml:space="preserve"> </w:t>
                  </w:r>
                </w:p>
                <w:p w14:paraId="4E897EB7" w14:textId="77777777" w:rsidR="00F3286F" w:rsidRPr="00443093" w:rsidRDefault="00F3286F" w:rsidP="00F3286F">
                  <w:pPr>
                    <w:pStyle w:val="ListBullet2"/>
                    <w:tabs>
                      <w:tab w:val="clear" w:pos="1485"/>
                    </w:tabs>
                    <w:spacing w:after="0"/>
                    <w:ind w:left="0" w:firstLine="0"/>
                    <w:rPr>
                      <w:lang w:val="lv-LV"/>
                    </w:rPr>
                  </w:pPr>
                  <w:r w:rsidRPr="00443093">
                    <w:rPr>
                      <w:lang w:val="lv-LV"/>
                    </w:rPr>
                    <w:t xml:space="preserve">e-pasts: </w:t>
                  </w:r>
                  <w:hyperlink r:id="rId12" w:history="1">
                    <w:r w:rsidRPr="00443093">
                      <w:rPr>
                        <w:rStyle w:val="Hyperlink"/>
                        <w:lang w:val="lv-LV"/>
                      </w:rPr>
                      <w:t>Solveiga.Ozola@fm.gov.lv</w:t>
                    </w:r>
                  </w:hyperlink>
                  <w:r w:rsidRPr="00443093">
                    <w:rPr>
                      <w:lang w:val="lv-LV"/>
                    </w:rPr>
                    <w:t xml:space="preserve">  </w:t>
                  </w:r>
                </w:p>
                <w:p w14:paraId="0BCF17B6" w14:textId="77777777" w:rsidR="00F3286F" w:rsidRPr="00443093" w:rsidRDefault="00F3286F" w:rsidP="00F3286F">
                  <w:pPr>
                    <w:pStyle w:val="ListBullet2"/>
                    <w:tabs>
                      <w:tab w:val="clear" w:pos="1485"/>
                    </w:tabs>
                    <w:spacing w:after="0"/>
                    <w:ind w:left="0" w:firstLine="0"/>
                    <w:rPr>
                      <w:lang w:val="lv-LV"/>
                    </w:rPr>
                  </w:pPr>
                </w:p>
              </w:tc>
            </w:tr>
          </w:tbl>
          <w:p w14:paraId="3C7AA2A3" w14:textId="77777777" w:rsidR="00F3286F" w:rsidRPr="00286062" w:rsidRDefault="00F3286F" w:rsidP="00E70B17">
            <w:pPr>
              <w:spacing w:before="120"/>
              <w:jc w:val="both"/>
              <w:rPr>
                <w:rFonts w:ascii="Times New Roman" w:eastAsia="Times New Roman" w:hAnsi="Times New Roman" w:cs="Times New Roman"/>
                <w:color w:val="000000"/>
                <w:sz w:val="24"/>
                <w:szCs w:val="24"/>
                <w:lang w:eastAsia="lv-LV"/>
              </w:rPr>
            </w:pPr>
          </w:p>
        </w:tc>
      </w:tr>
    </w:tbl>
    <w:p w14:paraId="65123BBB" w14:textId="77777777" w:rsidR="0001207B" w:rsidRDefault="00E70B17" w:rsidP="00E70B17">
      <w:pPr>
        <w:pStyle w:val="Heading2"/>
        <w:jc w:val="both"/>
        <w:rPr>
          <w:rFonts w:eastAsia="Times New Roman"/>
          <w:lang w:eastAsia="lv-LV"/>
        </w:rPr>
      </w:pPr>
      <w:bookmarkStart w:id="8" w:name="_Toc413229817"/>
      <w:bookmarkStart w:id="9" w:name="_Toc420918797"/>
      <w:r w:rsidRPr="00E70B17">
        <w:rPr>
          <w:rFonts w:eastAsia="Times New Roman"/>
          <w:lang w:eastAsia="lv-LV"/>
        </w:rPr>
        <w:t>1.2.   Sniegtā informācija raksturo situāciju:</w:t>
      </w:r>
      <w:bookmarkEnd w:id="8"/>
      <w:bookmarkEnd w:id="9"/>
      <w:r w:rsidRPr="00E70B17">
        <w:rPr>
          <w:rFonts w:eastAsia="Times New Roman"/>
          <w:lang w:eastAsia="lv-LV"/>
        </w:rPr>
        <w:t xml:space="preserve"> </w:t>
      </w:r>
    </w:p>
    <w:p w14:paraId="078A4EB4" w14:textId="1464B363" w:rsidR="00E70B17" w:rsidRPr="00DB6C79" w:rsidRDefault="00905919" w:rsidP="0001207B">
      <w:pPr>
        <w:jc w:val="center"/>
        <w:rPr>
          <w:rFonts w:ascii="Times New Roman" w:eastAsia="Times New Roman" w:hAnsi="Times New Roman" w:cs="Times New Roman"/>
          <w:sz w:val="24"/>
          <w:szCs w:val="24"/>
          <w:lang w:eastAsia="lv-LV"/>
        </w:rPr>
      </w:pPr>
      <w:r w:rsidRPr="00DB6C79">
        <w:rPr>
          <w:rFonts w:ascii="Times New Roman" w:hAnsi="Times New Roman" w:cs="Times New Roman"/>
          <w:sz w:val="24"/>
          <w:szCs w:val="24"/>
        </w:rPr>
        <w:t xml:space="preserve">uz </w:t>
      </w:r>
      <w:r w:rsidR="0095274B">
        <w:rPr>
          <w:rFonts w:ascii="Times New Roman" w:hAnsi="Times New Roman" w:cs="Times New Roman"/>
          <w:sz w:val="24"/>
          <w:szCs w:val="24"/>
        </w:rPr>
        <w:t>30</w:t>
      </w:r>
      <w:r w:rsidR="00984C95" w:rsidRPr="00DB6C79">
        <w:rPr>
          <w:rFonts w:ascii="Times New Roman" w:hAnsi="Times New Roman" w:cs="Times New Roman"/>
          <w:sz w:val="24"/>
          <w:szCs w:val="24"/>
        </w:rPr>
        <w:t>.</w:t>
      </w:r>
      <w:r w:rsidR="00484DD1" w:rsidRPr="00DB6C79">
        <w:rPr>
          <w:rFonts w:ascii="Times New Roman" w:hAnsi="Times New Roman" w:cs="Times New Roman"/>
          <w:sz w:val="24"/>
          <w:szCs w:val="24"/>
        </w:rPr>
        <w:t>0</w:t>
      </w:r>
      <w:r w:rsidR="009A62C3">
        <w:rPr>
          <w:rFonts w:ascii="Times New Roman" w:hAnsi="Times New Roman" w:cs="Times New Roman"/>
          <w:sz w:val="24"/>
          <w:szCs w:val="24"/>
        </w:rPr>
        <w:t>6</w:t>
      </w:r>
      <w:r w:rsidR="00984C95" w:rsidRPr="00DB6C79">
        <w:rPr>
          <w:rFonts w:ascii="Times New Roman" w:hAnsi="Times New Roman" w:cs="Times New Roman"/>
          <w:sz w:val="24"/>
          <w:szCs w:val="24"/>
        </w:rPr>
        <w:t>.2015.</w:t>
      </w:r>
    </w:p>
    <w:p w14:paraId="5FF9F3BB" w14:textId="77777777" w:rsidR="00984C95" w:rsidRPr="00984C95" w:rsidRDefault="00984C95" w:rsidP="00984C95">
      <w:pPr>
        <w:rPr>
          <w:lang w:eastAsia="lv-LV"/>
        </w:rPr>
      </w:pPr>
    </w:p>
    <w:p w14:paraId="13082A72" w14:textId="77777777" w:rsidR="00E70B17" w:rsidRDefault="00E70B17" w:rsidP="00E70B17">
      <w:pPr>
        <w:pStyle w:val="Heading2"/>
        <w:jc w:val="both"/>
        <w:rPr>
          <w:rFonts w:eastAsia="Times New Roman"/>
          <w:lang w:eastAsia="lv-LV"/>
        </w:rPr>
      </w:pPr>
      <w:bookmarkStart w:id="10" w:name="_Toc413229818"/>
      <w:bookmarkStart w:id="11" w:name="_Toc420918798"/>
      <w:r w:rsidRPr="00E70B17">
        <w:rPr>
          <w:rFonts w:eastAsia="Times New Roman"/>
          <w:lang w:eastAsia="lv-LV"/>
        </w:rPr>
        <w:t>1.3.   Sistēmas struktūra (vispārīga informācija un plūsmkarte, kurā attēlotas organizatoriskās attiecības starp iestādēm/struktūrām, kas iesaistītas pārvaldības un kontroles sistēmā).</w:t>
      </w:r>
      <w:bookmarkEnd w:id="10"/>
      <w:bookmarkEnd w:id="11"/>
    </w:p>
    <w:p w14:paraId="3B512544" w14:textId="77777777" w:rsidR="0001207B" w:rsidRDefault="0001207B" w:rsidP="0001207B">
      <w:pPr>
        <w:rPr>
          <w:lang w:eastAsia="lv-LV"/>
        </w:rPr>
      </w:pPr>
    </w:p>
    <w:p w14:paraId="330F70FA" w14:textId="77777777" w:rsidR="0001207B" w:rsidRPr="00443093" w:rsidRDefault="0001207B" w:rsidP="0001207B">
      <w:pPr>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 xml:space="preserve">Eiropas Savienības fondu </w:t>
      </w:r>
      <w:r>
        <w:rPr>
          <w:rFonts w:ascii="Times New Roman" w:hAnsi="Times New Roman" w:cs="Times New Roman"/>
          <w:sz w:val="24"/>
          <w:szCs w:val="24"/>
        </w:rPr>
        <w:t xml:space="preserve">(turpmāk - ES fondu) </w:t>
      </w:r>
      <w:r w:rsidRPr="00443093">
        <w:rPr>
          <w:rFonts w:ascii="Times New Roman" w:hAnsi="Times New Roman" w:cs="Times New Roman"/>
          <w:sz w:val="24"/>
          <w:szCs w:val="24"/>
        </w:rPr>
        <w:t>administrēšanu nodrošinās šādas iesaistītās institūcijas:</w:t>
      </w:r>
    </w:p>
    <w:p w14:paraId="726E0766" w14:textId="77777777" w:rsidR="0001207B" w:rsidRPr="00F825F8"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F825F8">
        <w:rPr>
          <w:rFonts w:ascii="Times New Roman" w:hAnsi="Times New Roman" w:cs="Times New Roman"/>
          <w:b/>
          <w:sz w:val="24"/>
          <w:szCs w:val="24"/>
          <w:u w:val="single"/>
        </w:rPr>
        <w:t>vadošā iestāde</w:t>
      </w:r>
      <w:r w:rsidRPr="00F825F8">
        <w:rPr>
          <w:rFonts w:ascii="Times New Roman" w:hAnsi="Times New Roman" w:cs="Times New Roman"/>
          <w:sz w:val="24"/>
          <w:szCs w:val="24"/>
        </w:rPr>
        <w:t>, kuras funkcijas pilda Finanšu ministrija;</w:t>
      </w:r>
    </w:p>
    <w:p w14:paraId="021ED96E" w14:textId="77777777" w:rsidR="0001207B" w:rsidRPr="00443093"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BC11C0">
        <w:rPr>
          <w:rFonts w:ascii="Times New Roman" w:hAnsi="Times New Roman" w:cs="Times New Roman"/>
          <w:b/>
          <w:sz w:val="24"/>
          <w:szCs w:val="24"/>
          <w:u w:val="single"/>
        </w:rPr>
        <w:t>atbildīgās iestādes</w:t>
      </w:r>
      <w:r w:rsidRPr="00BC11C0">
        <w:rPr>
          <w:rFonts w:ascii="Times New Roman" w:hAnsi="Times New Roman" w:cs="Times New Roman"/>
          <w:sz w:val="24"/>
          <w:szCs w:val="24"/>
        </w:rPr>
        <w:t>, kuru funkcijas veic desmit iestādes, t.i. Ekonomikas ministrija, Izglītības un zinātnes ministrija, Kultūras ministrija, Labklājības ministrija, Satiksmes ministrija, Tieslietu ministrija, V</w:t>
      </w:r>
      <w:r w:rsidRPr="00443093">
        <w:rPr>
          <w:rFonts w:ascii="Times New Roman" w:hAnsi="Times New Roman" w:cs="Times New Roman"/>
          <w:sz w:val="24"/>
          <w:szCs w:val="24"/>
        </w:rPr>
        <w:t>alsts kanceleja, Veselības ministrija, Vides aizsardzības un reģionālās attīstības ministrija un Zemkopības ministrija atbilstoši specifiskajiem atbalsta mērķiem, kuri norādīti ES fondu darbības programmā „Izaugsme un nodarbinātība”;</w:t>
      </w:r>
    </w:p>
    <w:p w14:paraId="748810B9" w14:textId="77777777" w:rsidR="0001207B" w:rsidRPr="00443093"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443093">
        <w:rPr>
          <w:rFonts w:ascii="Times New Roman" w:hAnsi="Times New Roman" w:cs="Times New Roman"/>
          <w:b/>
          <w:sz w:val="24"/>
          <w:szCs w:val="24"/>
          <w:u w:val="single"/>
        </w:rPr>
        <w:t>sadarbības iestāde</w:t>
      </w:r>
      <w:r w:rsidRPr="00443093">
        <w:rPr>
          <w:rFonts w:ascii="Times New Roman" w:hAnsi="Times New Roman" w:cs="Times New Roman"/>
          <w:sz w:val="24"/>
          <w:szCs w:val="24"/>
        </w:rPr>
        <w:t>, kuras funkcijas pilda Centrālā finanšu un līgumu aģentūra (turpmāk - CFLA);</w:t>
      </w:r>
    </w:p>
    <w:p w14:paraId="22F67928" w14:textId="77777777" w:rsidR="0001207B" w:rsidRPr="00F825F8"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443093">
        <w:rPr>
          <w:rFonts w:ascii="Times New Roman" w:hAnsi="Times New Roman" w:cs="Times New Roman"/>
          <w:b/>
          <w:sz w:val="24"/>
          <w:szCs w:val="24"/>
          <w:u w:val="single"/>
        </w:rPr>
        <w:t>republikas pilsēt</w:t>
      </w:r>
      <w:r w:rsidR="009F7967">
        <w:rPr>
          <w:rFonts w:ascii="Times New Roman" w:hAnsi="Times New Roman" w:cs="Times New Roman"/>
          <w:b/>
          <w:sz w:val="24"/>
          <w:szCs w:val="24"/>
          <w:u w:val="single"/>
        </w:rPr>
        <w:t>u</w:t>
      </w:r>
      <w:r w:rsidRPr="00443093">
        <w:rPr>
          <w:rFonts w:ascii="Times New Roman" w:hAnsi="Times New Roman" w:cs="Times New Roman"/>
          <w:b/>
          <w:sz w:val="24"/>
          <w:szCs w:val="24"/>
          <w:u w:val="single"/>
        </w:rPr>
        <w:t xml:space="preserve"> pašvaldības, </w:t>
      </w:r>
      <w:r w:rsidRPr="00443093">
        <w:rPr>
          <w:rFonts w:ascii="Times New Roman" w:hAnsi="Times New Roman" w:cs="Times New Roman"/>
          <w:sz w:val="24"/>
          <w:szCs w:val="24"/>
        </w:rPr>
        <w:t xml:space="preserve">kuras funkcijas pilda </w:t>
      </w:r>
      <w:r>
        <w:rPr>
          <w:rFonts w:ascii="Times New Roman" w:hAnsi="Times New Roman" w:cs="Times New Roman"/>
          <w:sz w:val="24"/>
          <w:szCs w:val="24"/>
        </w:rPr>
        <w:t>9 republikas pilsētas;</w:t>
      </w:r>
    </w:p>
    <w:p w14:paraId="6492A5F5" w14:textId="77777777" w:rsidR="0001207B" w:rsidRPr="00BC11C0"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F825F8">
        <w:rPr>
          <w:rFonts w:ascii="Times New Roman" w:hAnsi="Times New Roman" w:cs="Times New Roman"/>
          <w:b/>
          <w:sz w:val="24"/>
          <w:szCs w:val="24"/>
          <w:u w:val="single"/>
        </w:rPr>
        <w:t>revīzijas iestāde</w:t>
      </w:r>
      <w:r w:rsidRPr="00F825F8">
        <w:rPr>
          <w:rFonts w:ascii="Times New Roman" w:hAnsi="Times New Roman" w:cs="Times New Roman"/>
          <w:sz w:val="24"/>
          <w:szCs w:val="24"/>
        </w:rPr>
        <w:t>, kuras funkcijas pilda Finanšu ministrija un kas ir funkcionāli neatkarīga struktūrvienība, t.i. nodalī</w:t>
      </w:r>
      <w:r w:rsidRPr="00BC11C0">
        <w:rPr>
          <w:rFonts w:ascii="Times New Roman" w:hAnsi="Times New Roman" w:cs="Times New Roman"/>
          <w:sz w:val="24"/>
          <w:szCs w:val="24"/>
        </w:rPr>
        <w:t>ta no vadošās iestādes un citām Finanšu ministrijas funkcijām</w:t>
      </w:r>
      <w:r>
        <w:rPr>
          <w:rFonts w:ascii="Times New Roman" w:hAnsi="Times New Roman" w:cs="Times New Roman"/>
          <w:sz w:val="24"/>
          <w:szCs w:val="24"/>
        </w:rPr>
        <w:t>;</w:t>
      </w:r>
      <w:r w:rsidRPr="00BC11C0">
        <w:rPr>
          <w:rFonts w:ascii="Times New Roman" w:hAnsi="Times New Roman" w:cs="Times New Roman"/>
          <w:sz w:val="24"/>
          <w:szCs w:val="24"/>
        </w:rPr>
        <w:t xml:space="preserve"> </w:t>
      </w:r>
    </w:p>
    <w:p w14:paraId="68F58B35" w14:textId="77777777" w:rsidR="0001207B" w:rsidRPr="00443093"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443093">
        <w:rPr>
          <w:rFonts w:ascii="Times New Roman" w:hAnsi="Times New Roman" w:cs="Times New Roman"/>
          <w:b/>
          <w:sz w:val="24"/>
          <w:szCs w:val="24"/>
          <w:u w:val="single"/>
        </w:rPr>
        <w:t>sertifikācijas iestāde</w:t>
      </w:r>
      <w:r w:rsidRPr="00443093">
        <w:rPr>
          <w:rFonts w:ascii="Times New Roman" w:hAnsi="Times New Roman" w:cs="Times New Roman"/>
          <w:sz w:val="24"/>
          <w:szCs w:val="24"/>
        </w:rPr>
        <w:t>, kuras funkcijas pilda Valsts kase;</w:t>
      </w:r>
    </w:p>
    <w:p w14:paraId="2EEA5CFA" w14:textId="77777777" w:rsidR="0001207B" w:rsidRPr="00443093" w:rsidRDefault="0001207B" w:rsidP="0001207B">
      <w:pPr>
        <w:numPr>
          <w:ilvl w:val="1"/>
          <w:numId w:val="1"/>
        </w:numPr>
        <w:spacing w:before="240" w:after="240"/>
        <w:ind w:hanging="851"/>
        <w:contextualSpacing/>
        <w:jc w:val="both"/>
        <w:rPr>
          <w:rFonts w:ascii="Times New Roman" w:hAnsi="Times New Roman" w:cs="Times New Roman"/>
          <w:sz w:val="24"/>
          <w:szCs w:val="24"/>
        </w:rPr>
      </w:pPr>
      <w:r w:rsidRPr="00443093">
        <w:rPr>
          <w:rFonts w:ascii="Times New Roman" w:hAnsi="Times New Roman" w:cs="Times New Roman"/>
          <w:b/>
          <w:sz w:val="24"/>
          <w:szCs w:val="24"/>
          <w:u w:val="single"/>
        </w:rPr>
        <w:t>uzraudzības komiteja</w:t>
      </w:r>
      <w:r w:rsidRPr="00443093">
        <w:rPr>
          <w:rFonts w:ascii="Times New Roman" w:hAnsi="Times New Roman" w:cs="Times New Roman"/>
          <w:sz w:val="24"/>
          <w:szCs w:val="24"/>
        </w:rPr>
        <w:t>, kura izveidota, lai pārraudzītu ES fondu ieviešanas gaitu un kurā tiek iesaistīti pārstāvji gan no publiskās pārvaldes institūcijām un plānošanas reģioniem, gan sociālie un sadarbības partneri, biedrību un nodibinājumu pārstāvji. To vada vadošās iestādes pārstāvis.</w:t>
      </w:r>
    </w:p>
    <w:p w14:paraId="6FFDABCC" w14:textId="77777777" w:rsidR="0001207B" w:rsidRPr="00443093" w:rsidRDefault="0001207B" w:rsidP="0001207B">
      <w:pPr>
        <w:spacing w:before="240" w:after="240"/>
        <w:ind w:left="1440"/>
        <w:contextualSpacing/>
        <w:jc w:val="both"/>
        <w:rPr>
          <w:rFonts w:ascii="Times New Roman" w:hAnsi="Times New Roman" w:cs="Times New Roman"/>
          <w:sz w:val="24"/>
          <w:szCs w:val="24"/>
        </w:rPr>
      </w:pPr>
    </w:p>
    <w:p w14:paraId="71B4AE29" w14:textId="15E48B28" w:rsidR="0001207B" w:rsidRPr="00443093" w:rsidRDefault="0001207B" w:rsidP="0001207B">
      <w:pPr>
        <w:spacing w:before="240" w:after="240"/>
        <w:jc w:val="center"/>
        <w:rPr>
          <w:rFonts w:ascii="Times New Roman" w:hAnsi="Times New Roman" w:cs="Times New Roman"/>
          <w:i/>
          <w:sz w:val="24"/>
          <w:szCs w:val="24"/>
        </w:rPr>
      </w:pPr>
    </w:p>
    <w:p w14:paraId="0F562512" w14:textId="5EE54320" w:rsidR="005C08A0" w:rsidRDefault="005C08A0" w:rsidP="0001207B">
      <w:pPr>
        <w:spacing w:before="240" w:after="240"/>
        <w:rPr>
          <w:rFonts w:ascii="Times New Roman" w:hAnsi="Times New Roman" w:cs="Times New Roman"/>
          <w:i/>
          <w:sz w:val="24"/>
          <w:szCs w:val="24"/>
        </w:rPr>
      </w:pPr>
      <w:r w:rsidRPr="005C08A0">
        <w:rPr>
          <w:rFonts w:ascii="Times New Roman" w:hAnsi="Times New Roman" w:cs="Times New Roman"/>
          <w:i/>
          <w:noProof/>
          <w:sz w:val="24"/>
          <w:szCs w:val="24"/>
          <w:lang w:eastAsia="lv-LV"/>
        </w:rPr>
        <w:lastRenderedPageBreak/>
        <w:drawing>
          <wp:inline distT="0" distB="0" distL="0" distR="0" wp14:anchorId="4A842BEA" wp14:editId="1DE799D9">
            <wp:extent cx="6017696" cy="3051958"/>
            <wp:effectExtent l="0" t="0" r="2540" b="0"/>
            <wp:docPr id="7" name="Picture 7" descr="C:\Users\fvd-aunin\AppData\Local\Microsoft\Windows\Temporary Internet Files\Content.Outlook\8V4SH8E8\SHEMA_struktura_LV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vd-aunin\AppData\Local\Microsoft\Windows\Temporary Internet Files\Content.Outlook\8V4SH8E8\SHEMA_struktura_LV (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4309" cy="3055312"/>
                    </a:xfrm>
                    <a:prstGeom prst="rect">
                      <a:avLst/>
                    </a:prstGeom>
                    <a:noFill/>
                    <a:ln>
                      <a:noFill/>
                    </a:ln>
                  </pic:spPr>
                </pic:pic>
              </a:graphicData>
            </a:graphic>
          </wp:inline>
        </w:drawing>
      </w:r>
    </w:p>
    <w:p w14:paraId="3B8A613E" w14:textId="77777777" w:rsidR="0001207B" w:rsidRPr="00443093" w:rsidRDefault="0001207B" w:rsidP="0001207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1.Shēma. ES fondu administrēšanas Latvijā institucionālais ietvars</w:t>
      </w:r>
    </w:p>
    <w:p w14:paraId="46C15539" w14:textId="77777777" w:rsidR="0001207B" w:rsidRPr="0001207B" w:rsidRDefault="0001207B" w:rsidP="0001207B">
      <w:pPr>
        <w:rPr>
          <w:lang w:eastAsia="lv-LV"/>
        </w:rPr>
      </w:pPr>
    </w:p>
    <w:p w14:paraId="01EF5369" w14:textId="77777777" w:rsidR="00E70B17" w:rsidRPr="00286062" w:rsidRDefault="00E70B17" w:rsidP="00E70B17">
      <w:pPr>
        <w:pStyle w:val="Heading3"/>
        <w:jc w:val="both"/>
        <w:rPr>
          <w:rFonts w:eastAsia="Times New Roman"/>
          <w:lang w:eastAsia="lv-LV"/>
        </w:rPr>
      </w:pPr>
      <w:bookmarkStart w:id="12" w:name="_Toc413229819"/>
      <w:bookmarkStart w:id="13" w:name="_Toc420918799"/>
      <w:r w:rsidRPr="00286062">
        <w:rPr>
          <w:rFonts w:eastAsia="Times New Roman"/>
          <w:lang w:eastAsia="lv-LV"/>
        </w:rPr>
        <w:t>1.3.1.   Vadošā iestāde (nosaukums, adrese, kontaktpunkts)</w:t>
      </w:r>
      <w:bookmarkEnd w:id="12"/>
      <w:bookmarkEnd w:id="13"/>
    </w:p>
    <w:p w14:paraId="555FA59B" w14:textId="77777777" w:rsidR="00E70B17" w:rsidRDefault="00AD1BA6" w:rsidP="00E70B17">
      <w:pPr>
        <w:spacing w:before="1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Vadošā iestāde nav</w:t>
      </w:r>
      <w:r w:rsidR="00E70B17" w:rsidRPr="00286062">
        <w:rPr>
          <w:rFonts w:ascii="Times New Roman" w:eastAsia="Times New Roman" w:hAnsi="Times New Roman" w:cs="Times New Roman"/>
          <w:color w:val="000000"/>
          <w:sz w:val="24"/>
          <w:szCs w:val="24"/>
          <w:lang w:eastAsia="lv-LV"/>
        </w:rPr>
        <w:t xml:space="preserve"> izraudzīta </w:t>
      </w:r>
      <w:r>
        <w:rPr>
          <w:rFonts w:ascii="Times New Roman" w:eastAsia="Times New Roman" w:hAnsi="Times New Roman" w:cs="Times New Roman"/>
          <w:color w:val="000000"/>
          <w:sz w:val="24"/>
          <w:szCs w:val="24"/>
          <w:lang w:eastAsia="lv-LV"/>
        </w:rPr>
        <w:t xml:space="preserve">arī </w:t>
      </w:r>
      <w:r w:rsidR="00E70B17" w:rsidRPr="00286062">
        <w:rPr>
          <w:rFonts w:ascii="Times New Roman" w:eastAsia="Times New Roman" w:hAnsi="Times New Roman" w:cs="Times New Roman"/>
          <w:color w:val="000000"/>
          <w:sz w:val="24"/>
          <w:szCs w:val="24"/>
          <w:lang w:eastAsia="lv-LV"/>
        </w:rPr>
        <w:t>kā sertifikācijas iestāde saskaņā ar Regulas (ES) Nr. 1303/2013 123. panta 3. punktu.</w:t>
      </w:r>
    </w:p>
    <w:p w14:paraId="51610992" w14:textId="77777777" w:rsidR="002A7D70" w:rsidRDefault="002A7D70" w:rsidP="00E70B17">
      <w:pPr>
        <w:spacing w:before="120"/>
        <w:jc w:val="both"/>
        <w:rPr>
          <w:rFonts w:ascii="Times New Roman" w:eastAsia="Times New Roman" w:hAnsi="Times New Roman" w:cs="Times New Roman"/>
          <w:color w:val="000000"/>
          <w:sz w:val="24"/>
          <w:szCs w:val="24"/>
          <w:lang w:eastAsia="lv-LV"/>
        </w:rPr>
      </w:pPr>
    </w:p>
    <w:tbl>
      <w:tblPr>
        <w:tblStyle w:val="TableGrid"/>
        <w:tblW w:w="0" w:type="auto"/>
        <w:tblLook w:val="04A0" w:firstRow="1" w:lastRow="0" w:firstColumn="1" w:lastColumn="0" w:noHBand="0" w:noVBand="1"/>
      </w:tblPr>
      <w:tblGrid>
        <w:gridCol w:w="2147"/>
        <w:gridCol w:w="6155"/>
      </w:tblGrid>
      <w:tr w:rsidR="002A7D70" w:rsidRPr="00443093" w14:paraId="40717DBD" w14:textId="77777777" w:rsidTr="009E20D9">
        <w:tc>
          <w:tcPr>
            <w:tcW w:w="2263" w:type="dxa"/>
          </w:tcPr>
          <w:p w14:paraId="12B903DA"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5ED5858E"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LR Finanšu ministrija</w:t>
            </w:r>
          </w:p>
        </w:tc>
      </w:tr>
      <w:tr w:rsidR="002A7D70" w:rsidRPr="00443093" w14:paraId="17A3EE59" w14:textId="77777777" w:rsidTr="009E20D9">
        <w:tc>
          <w:tcPr>
            <w:tcW w:w="2263" w:type="dxa"/>
          </w:tcPr>
          <w:p w14:paraId="5CF19DBD"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3C3D52F2"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Smilšu ielā 1, Rīga, LV – 1919, Latvija</w:t>
            </w:r>
          </w:p>
        </w:tc>
      </w:tr>
      <w:tr w:rsidR="002A7D70" w:rsidRPr="00BC11C0" w14:paraId="75CA3078" w14:textId="77777777" w:rsidTr="009E20D9">
        <w:tc>
          <w:tcPr>
            <w:tcW w:w="2263" w:type="dxa"/>
          </w:tcPr>
          <w:p w14:paraId="06FB9D69"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 vadošajā iestādē</w:t>
            </w:r>
          </w:p>
        </w:tc>
        <w:tc>
          <w:tcPr>
            <w:tcW w:w="6797" w:type="dxa"/>
          </w:tcPr>
          <w:p w14:paraId="7DD266C9" w14:textId="77777777" w:rsidR="002A7D70" w:rsidRPr="00443093" w:rsidRDefault="002A7D70" w:rsidP="009E20D9">
            <w:pPr>
              <w:rPr>
                <w:rFonts w:ascii="Times New Roman" w:hAnsi="Times New Roman" w:cs="Times New Roman"/>
                <w:b/>
                <w:sz w:val="24"/>
                <w:szCs w:val="24"/>
              </w:rPr>
            </w:pPr>
            <w:r w:rsidRPr="00443093">
              <w:rPr>
                <w:rFonts w:ascii="Times New Roman" w:hAnsi="Times New Roman" w:cs="Times New Roman"/>
                <w:b/>
                <w:sz w:val="24"/>
                <w:szCs w:val="24"/>
              </w:rPr>
              <w:t>Armands Eberhards</w:t>
            </w:r>
          </w:p>
          <w:p w14:paraId="0BBE1C37"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Valsts sekretāra vietnieks Eiropas Savienības struktūrfondu un Kohēzijas fonda jautājumos – vadošās iestādes vadītājs, atbildīgās iestādes vadītājs.</w:t>
            </w:r>
          </w:p>
          <w:p w14:paraId="174D32BD"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14" w:history="1">
              <w:r w:rsidRPr="00F825F8">
                <w:rPr>
                  <w:rStyle w:val="Hyperlink"/>
                  <w:rFonts w:ascii="Times New Roman" w:hAnsi="Times New Roman" w:cs="Times New Roman"/>
                  <w:sz w:val="24"/>
                  <w:szCs w:val="24"/>
                </w:rPr>
                <w:t>Armands.Eberhards@fm.gov.lv</w:t>
              </w:r>
            </w:hyperlink>
          </w:p>
          <w:p w14:paraId="07A03E73" w14:textId="77777777" w:rsidR="002A7D70" w:rsidRPr="00F825F8" w:rsidRDefault="002A7D70" w:rsidP="009E20D9">
            <w:pPr>
              <w:rPr>
                <w:rFonts w:ascii="Times New Roman" w:hAnsi="Times New Roman" w:cs="Times New Roman"/>
                <w:sz w:val="24"/>
                <w:szCs w:val="24"/>
              </w:rPr>
            </w:pPr>
            <w:r w:rsidRPr="00F825F8">
              <w:rPr>
                <w:rFonts w:ascii="Times New Roman" w:hAnsi="Times New Roman" w:cs="Times New Roman"/>
                <w:sz w:val="24"/>
                <w:szCs w:val="24"/>
              </w:rPr>
              <w:t>Tālr.: +371 67083933</w:t>
            </w:r>
          </w:p>
          <w:p w14:paraId="298887B0" w14:textId="77777777" w:rsidR="002A7D70" w:rsidRPr="00BC11C0" w:rsidRDefault="002A7D70" w:rsidP="009E20D9">
            <w:pPr>
              <w:rPr>
                <w:rFonts w:ascii="Times New Roman" w:hAnsi="Times New Roman" w:cs="Times New Roman"/>
                <w:sz w:val="24"/>
                <w:szCs w:val="24"/>
              </w:rPr>
            </w:pPr>
            <w:r w:rsidRPr="00BC11C0">
              <w:rPr>
                <w:rFonts w:ascii="Times New Roman" w:hAnsi="Times New Roman" w:cs="Times New Roman"/>
                <w:sz w:val="24"/>
                <w:szCs w:val="24"/>
              </w:rPr>
              <w:t>Fakss: +371 67095697</w:t>
            </w:r>
          </w:p>
        </w:tc>
      </w:tr>
    </w:tbl>
    <w:p w14:paraId="68B25B03" w14:textId="77777777" w:rsidR="000A7BCB" w:rsidRDefault="000A7BCB" w:rsidP="00E70B17">
      <w:pPr>
        <w:pStyle w:val="Heading3"/>
        <w:jc w:val="both"/>
        <w:rPr>
          <w:rFonts w:eastAsia="Times New Roman"/>
          <w:lang w:eastAsia="lv-LV"/>
        </w:rPr>
      </w:pPr>
    </w:p>
    <w:p w14:paraId="1D5A5FD4" w14:textId="77777777" w:rsidR="00E70B17" w:rsidRDefault="00E70B17" w:rsidP="00E70B17">
      <w:pPr>
        <w:pStyle w:val="Heading3"/>
        <w:jc w:val="both"/>
        <w:rPr>
          <w:rFonts w:eastAsia="Times New Roman"/>
          <w:lang w:eastAsia="lv-LV"/>
        </w:rPr>
      </w:pPr>
      <w:bookmarkStart w:id="14" w:name="_Toc413229820"/>
      <w:bookmarkStart w:id="15" w:name="_Toc420918800"/>
      <w:r w:rsidRPr="00E70B17">
        <w:rPr>
          <w:rFonts w:eastAsia="Times New Roman"/>
          <w:lang w:eastAsia="lv-LV"/>
        </w:rPr>
        <w:t>1.3.2.   Sertifikācijas iestāde (nosaukums, adrese, kontaktpunkts)</w:t>
      </w:r>
      <w:bookmarkEnd w:id="14"/>
      <w:bookmarkEnd w:id="15"/>
    </w:p>
    <w:p w14:paraId="2F1B0469" w14:textId="77777777" w:rsidR="000A7BCB" w:rsidRDefault="000A7BCB" w:rsidP="000A7BCB">
      <w:pPr>
        <w:rPr>
          <w:lang w:eastAsia="lv-LV"/>
        </w:rPr>
      </w:pPr>
    </w:p>
    <w:tbl>
      <w:tblPr>
        <w:tblStyle w:val="TableGrid"/>
        <w:tblW w:w="0" w:type="auto"/>
        <w:tblLook w:val="04A0" w:firstRow="1" w:lastRow="0" w:firstColumn="1" w:lastColumn="0" w:noHBand="0" w:noVBand="1"/>
      </w:tblPr>
      <w:tblGrid>
        <w:gridCol w:w="2152"/>
        <w:gridCol w:w="6150"/>
      </w:tblGrid>
      <w:tr w:rsidR="000A7BCB" w:rsidRPr="00443093" w14:paraId="0F81DD32" w14:textId="77777777" w:rsidTr="009E20D9">
        <w:tc>
          <w:tcPr>
            <w:tcW w:w="2263" w:type="dxa"/>
          </w:tcPr>
          <w:p w14:paraId="3A84F30E" w14:textId="77777777" w:rsidR="000A7BCB" w:rsidRPr="00443093" w:rsidRDefault="000A7BCB"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196D41CC" w14:textId="77777777" w:rsidR="000A7BCB" w:rsidRPr="00443093" w:rsidRDefault="000A7BCB" w:rsidP="009E20D9">
            <w:r w:rsidRPr="00443093">
              <w:rPr>
                <w:rFonts w:ascii="Times New Roman" w:hAnsi="Times New Roman" w:cs="Times New Roman"/>
                <w:sz w:val="24"/>
                <w:szCs w:val="24"/>
              </w:rPr>
              <w:t xml:space="preserve">LR Valsts kase </w:t>
            </w:r>
          </w:p>
        </w:tc>
      </w:tr>
      <w:tr w:rsidR="000A7BCB" w:rsidRPr="00443093" w14:paraId="78E749ED" w14:textId="77777777" w:rsidTr="009E20D9">
        <w:tc>
          <w:tcPr>
            <w:tcW w:w="2263" w:type="dxa"/>
          </w:tcPr>
          <w:p w14:paraId="040F6F7B" w14:textId="77777777" w:rsidR="000A7BCB" w:rsidRPr="00443093" w:rsidRDefault="000A7BCB"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5F346A85" w14:textId="77777777" w:rsidR="000A7BCB" w:rsidRPr="00443093" w:rsidRDefault="000A7BCB" w:rsidP="009E20D9">
            <w:r w:rsidRPr="00443093">
              <w:rPr>
                <w:rFonts w:ascii="Times New Roman" w:hAnsi="Times New Roman" w:cs="Times New Roman"/>
                <w:sz w:val="24"/>
                <w:szCs w:val="24"/>
              </w:rPr>
              <w:t>Smilšu ielā 1, Rīga, LV-1919, Latvija</w:t>
            </w:r>
          </w:p>
        </w:tc>
      </w:tr>
      <w:tr w:rsidR="000A7BCB" w:rsidRPr="00443093" w14:paraId="0802D6D4" w14:textId="77777777" w:rsidTr="009E20D9">
        <w:tc>
          <w:tcPr>
            <w:tcW w:w="2263" w:type="dxa"/>
          </w:tcPr>
          <w:p w14:paraId="5C0C1297" w14:textId="77777777" w:rsidR="000A7BCB" w:rsidRPr="00443093" w:rsidRDefault="000A7BCB" w:rsidP="00F72A0C">
            <w:pPr>
              <w:rPr>
                <w:rFonts w:ascii="Times New Roman" w:hAnsi="Times New Roman" w:cs="Times New Roman"/>
                <w:sz w:val="24"/>
                <w:szCs w:val="24"/>
              </w:rPr>
            </w:pPr>
            <w:r w:rsidRPr="00443093">
              <w:rPr>
                <w:rFonts w:ascii="Times New Roman" w:hAnsi="Times New Roman" w:cs="Times New Roman"/>
                <w:sz w:val="24"/>
                <w:szCs w:val="24"/>
              </w:rPr>
              <w:t>Kontakt</w:t>
            </w:r>
            <w:r w:rsidR="00F72A0C">
              <w:rPr>
                <w:rFonts w:ascii="Times New Roman" w:hAnsi="Times New Roman" w:cs="Times New Roman"/>
                <w:sz w:val="24"/>
                <w:szCs w:val="24"/>
              </w:rPr>
              <w:t>punkts sertifikācijas iestādē</w:t>
            </w:r>
          </w:p>
        </w:tc>
        <w:tc>
          <w:tcPr>
            <w:tcW w:w="6797" w:type="dxa"/>
          </w:tcPr>
          <w:p w14:paraId="563210AF" w14:textId="77777777" w:rsidR="000A7BCB" w:rsidRPr="00443093" w:rsidRDefault="000A7BCB" w:rsidP="009E20D9">
            <w:pPr>
              <w:tabs>
                <w:tab w:val="left" w:pos="2340"/>
              </w:tabs>
              <w:jc w:val="both"/>
              <w:rPr>
                <w:rFonts w:ascii="Times New Roman" w:hAnsi="Times New Roman" w:cs="Times New Roman"/>
                <w:b/>
                <w:sz w:val="24"/>
                <w:szCs w:val="24"/>
              </w:rPr>
            </w:pPr>
            <w:r w:rsidRPr="00443093">
              <w:rPr>
                <w:rFonts w:ascii="Times New Roman" w:hAnsi="Times New Roman" w:cs="Times New Roman"/>
                <w:b/>
                <w:sz w:val="24"/>
                <w:szCs w:val="24"/>
              </w:rPr>
              <w:t>Kaspars Āboliņš</w:t>
            </w:r>
          </w:p>
          <w:p w14:paraId="59B6DDA4" w14:textId="77777777" w:rsidR="000A7BCB" w:rsidRPr="00443093" w:rsidRDefault="000A7BCB" w:rsidP="009E20D9">
            <w:pPr>
              <w:tabs>
                <w:tab w:val="left" w:pos="2340"/>
              </w:tabs>
              <w:jc w:val="both"/>
              <w:rPr>
                <w:rFonts w:ascii="Times New Roman" w:hAnsi="Times New Roman" w:cs="Times New Roman"/>
                <w:sz w:val="24"/>
                <w:szCs w:val="24"/>
              </w:rPr>
            </w:pPr>
            <w:r w:rsidRPr="00443093">
              <w:rPr>
                <w:rFonts w:ascii="Times New Roman" w:hAnsi="Times New Roman" w:cs="Times New Roman"/>
                <w:sz w:val="24"/>
                <w:szCs w:val="24"/>
              </w:rPr>
              <w:t>Valsts kases pārvaldnieks</w:t>
            </w:r>
          </w:p>
          <w:p w14:paraId="5761D523" w14:textId="77777777" w:rsidR="000A7BCB" w:rsidRPr="00443093" w:rsidRDefault="000A7BCB" w:rsidP="009E20D9">
            <w:pPr>
              <w:tabs>
                <w:tab w:val="left" w:pos="2340"/>
              </w:tabs>
              <w:jc w:val="both"/>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15" w:history="1">
              <w:r w:rsidRPr="00F825F8">
                <w:rPr>
                  <w:rStyle w:val="Hyperlink"/>
                  <w:rFonts w:ascii="Times New Roman" w:hAnsi="Times New Roman" w:cs="Times New Roman"/>
                  <w:sz w:val="24"/>
                  <w:szCs w:val="24"/>
                </w:rPr>
                <w:t>Kaspars.Abolins@kase.gov.lv</w:t>
              </w:r>
            </w:hyperlink>
          </w:p>
          <w:p w14:paraId="5F3A8385" w14:textId="77777777" w:rsidR="000A7BCB" w:rsidRPr="00F825F8" w:rsidRDefault="000A7BCB" w:rsidP="009E20D9">
            <w:pPr>
              <w:tabs>
                <w:tab w:val="left" w:pos="2340"/>
              </w:tabs>
              <w:jc w:val="both"/>
              <w:rPr>
                <w:rFonts w:ascii="Times New Roman" w:hAnsi="Times New Roman" w:cs="Times New Roman"/>
                <w:color w:val="000000"/>
                <w:sz w:val="24"/>
                <w:szCs w:val="24"/>
              </w:rPr>
            </w:pPr>
            <w:r w:rsidRPr="00F825F8">
              <w:rPr>
                <w:rFonts w:ascii="Times New Roman" w:hAnsi="Times New Roman" w:cs="Times New Roman"/>
                <w:color w:val="000000"/>
                <w:sz w:val="24"/>
                <w:szCs w:val="24"/>
              </w:rPr>
              <w:t>Tālr.: +371 67094222</w:t>
            </w:r>
          </w:p>
          <w:p w14:paraId="62D45D0E" w14:textId="77777777" w:rsidR="000A7BCB" w:rsidRPr="00BC11C0" w:rsidRDefault="000A7BCB" w:rsidP="009E20D9">
            <w:pPr>
              <w:tabs>
                <w:tab w:val="left" w:pos="2410"/>
              </w:tabs>
              <w:rPr>
                <w:rFonts w:ascii="Times New Roman" w:hAnsi="Times New Roman" w:cs="Times New Roman"/>
                <w:sz w:val="24"/>
                <w:szCs w:val="24"/>
              </w:rPr>
            </w:pPr>
            <w:r w:rsidRPr="00BC11C0">
              <w:rPr>
                <w:rFonts w:ascii="Times New Roman" w:hAnsi="Times New Roman" w:cs="Times New Roman"/>
                <w:sz w:val="24"/>
                <w:szCs w:val="24"/>
              </w:rPr>
              <w:t>Fakss: +371 67094220</w:t>
            </w:r>
          </w:p>
        </w:tc>
      </w:tr>
    </w:tbl>
    <w:p w14:paraId="6FF83657" w14:textId="77777777" w:rsidR="000A7BCB" w:rsidRDefault="000A7BCB" w:rsidP="000A7BCB">
      <w:pPr>
        <w:rPr>
          <w:lang w:eastAsia="lv-LV"/>
        </w:rPr>
      </w:pPr>
    </w:p>
    <w:p w14:paraId="204991B5" w14:textId="77777777" w:rsidR="00836CC8" w:rsidRPr="000A7BCB" w:rsidRDefault="00836CC8" w:rsidP="000A7BCB">
      <w:pPr>
        <w:rPr>
          <w:lang w:eastAsia="lv-LV"/>
        </w:rPr>
      </w:pPr>
    </w:p>
    <w:p w14:paraId="41678806" w14:textId="77777777" w:rsidR="00E70B17" w:rsidRDefault="00E70B17" w:rsidP="00E70B17">
      <w:pPr>
        <w:pStyle w:val="Heading3"/>
        <w:jc w:val="both"/>
        <w:rPr>
          <w:rFonts w:eastAsia="Times New Roman"/>
          <w:lang w:eastAsia="lv-LV"/>
        </w:rPr>
      </w:pPr>
      <w:bookmarkStart w:id="16" w:name="_Toc413229821"/>
      <w:bookmarkStart w:id="17" w:name="_Toc420918801"/>
      <w:r w:rsidRPr="00E70B17">
        <w:rPr>
          <w:rFonts w:eastAsia="Times New Roman"/>
          <w:lang w:eastAsia="lv-LV"/>
        </w:rPr>
        <w:lastRenderedPageBreak/>
        <w:t>1.3.3.   Starpniekstruktūras (nosaukums, adrese un kontaktpunkts)</w:t>
      </w:r>
      <w:bookmarkEnd w:id="16"/>
      <w:bookmarkEnd w:id="17"/>
    </w:p>
    <w:p w14:paraId="3BDA1BA8" w14:textId="77777777" w:rsidR="002C3A82" w:rsidRDefault="002C3A82" w:rsidP="002C3A82">
      <w:pPr>
        <w:rPr>
          <w:lang w:eastAsia="lv-LV"/>
        </w:rPr>
      </w:pPr>
    </w:p>
    <w:p w14:paraId="3963CED4" w14:textId="77777777" w:rsidR="002C3A82" w:rsidRDefault="002C3A82" w:rsidP="002C3A82">
      <w:pPr>
        <w:pStyle w:val="Heading4"/>
        <w:rPr>
          <w:lang w:eastAsia="lv-LV"/>
        </w:rPr>
      </w:pPr>
      <w:bookmarkStart w:id="18" w:name="_Toc413229822"/>
      <w:bookmarkStart w:id="19" w:name="_Toc420918802"/>
      <w:r>
        <w:rPr>
          <w:lang w:eastAsia="lv-LV"/>
        </w:rPr>
        <w:t>1.3.3.1. Sadarbības iestāde</w:t>
      </w:r>
      <w:bookmarkEnd w:id="18"/>
      <w:bookmarkEnd w:id="19"/>
    </w:p>
    <w:tbl>
      <w:tblPr>
        <w:tblStyle w:val="TableGrid"/>
        <w:tblW w:w="0" w:type="auto"/>
        <w:tblLook w:val="04A0" w:firstRow="1" w:lastRow="0" w:firstColumn="1" w:lastColumn="0" w:noHBand="0" w:noVBand="1"/>
      </w:tblPr>
      <w:tblGrid>
        <w:gridCol w:w="2177"/>
        <w:gridCol w:w="6125"/>
      </w:tblGrid>
      <w:tr w:rsidR="002C3A82" w:rsidRPr="00443093" w14:paraId="78FE2DE4" w14:textId="77777777" w:rsidTr="009E20D9">
        <w:tc>
          <w:tcPr>
            <w:tcW w:w="2263" w:type="dxa"/>
          </w:tcPr>
          <w:p w14:paraId="450269D7"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08A33A3F"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Centrālā finanšu un līgumu aģentūra</w:t>
            </w:r>
          </w:p>
        </w:tc>
      </w:tr>
      <w:tr w:rsidR="002C3A82" w:rsidRPr="00443093" w14:paraId="03976C61" w14:textId="77777777" w:rsidTr="009E20D9">
        <w:tc>
          <w:tcPr>
            <w:tcW w:w="2263" w:type="dxa"/>
          </w:tcPr>
          <w:p w14:paraId="4A338E12"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36DE2753" w14:textId="77777777" w:rsidR="002C3A82" w:rsidRPr="00443093" w:rsidRDefault="002C3A82" w:rsidP="009E20D9">
            <w:r w:rsidRPr="00443093">
              <w:rPr>
                <w:rFonts w:ascii="Times New Roman" w:hAnsi="Times New Roman" w:cs="Times New Roman"/>
                <w:sz w:val="24"/>
                <w:szCs w:val="24"/>
              </w:rPr>
              <w:t>Smilšu ielā 1, 152. kabinets, Rīga, LV -1919</w:t>
            </w:r>
          </w:p>
        </w:tc>
      </w:tr>
      <w:tr w:rsidR="002C3A82" w:rsidRPr="00443093" w14:paraId="576F59F4" w14:textId="77777777" w:rsidTr="009E20D9">
        <w:tc>
          <w:tcPr>
            <w:tcW w:w="2263" w:type="dxa"/>
          </w:tcPr>
          <w:p w14:paraId="632574D1" w14:textId="77777777" w:rsidR="002C3A82" w:rsidRPr="00443093" w:rsidRDefault="002C3A82" w:rsidP="002C3A82">
            <w:pPr>
              <w:rPr>
                <w:rFonts w:ascii="Times New Roman" w:hAnsi="Times New Roman" w:cs="Times New Roman"/>
                <w:sz w:val="24"/>
                <w:szCs w:val="24"/>
              </w:rPr>
            </w:pPr>
            <w:r>
              <w:rPr>
                <w:rFonts w:ascii="Times New Roman" w:hAnsi="Times New Roman" w:cs="Times New Roman"/>
                <w:sz w:val="24"/>
                <w:szCs w:val="24"/>
              </w:rPr>
              <w:t>Kontaktpunkts sadarbības iestādē</w:t>
            </w:r>
          </w:p>
        </w:tc>
        <w:tc>
          <w:tcPr>
            <w:tcW w:w="6797" w:type="dxa"/>
          </w:tcPr>
          <w:p w14:paraId="2EFF5CE1" w14:textId="77777777" w:rsidR="002C3A82" w:rsidRPr="00443093" w:rsidRDefault="002C3A82" w:rsidP="009E20D9">
            <w:pPr>
              <w:tabs>
                <w:tab w:val="left" w:pos="2340"/>
              </w:tabs>
              <w:jc w:val="both"/>
              <w:rPr>
                <w:rFonts w:ascii="Times New Roman" w:hAnsi="Times New Roman" w:cs="Times New Roman"/>
                <w:b/>
                <w:sz w:val="24"/>
                <w:szCs w:val="24"/>
              </w:rPr>
            </w:pPr>
            <w:r w:rsidRPr="00443093">
              <w:rPr>
                <w:rFonts w:ascii="Times New Roman" w:hAnsi="Times New Roman" w:cs="Times New Roman"/>
                <w:b/>
                <w:sz w:val="24"/>
                <w:szCs w:val="24"/>
              </w:rPr>
              <w:t>Anita Krūmiņa</w:t>
            </w:r>
          </w:p>
          <w:p w14:paraId="159AED3F" w14:textId="77777777" w:rsidR="002C3A82" w:rsidRPr="00443093" w:rsidRDefault="002C3A82" w:rsidP="009E20D9">
            <w:pPr>
              <w:tabs>
                <w:tab w:val="left" w:pos="2340"/>
              </w:tabs>
              <w:jc w:val="both"/>
              <w:rPr>
                <w:rFonts w:ascii="Times New Roman" w:hAnsi="Times New Roman" w:cs="Times New Roman"/>
                <w:sz w:val="24"/>
                <w:szCs w:val="24"/>
              </w:rPr>
            </w:pPr>
            <w:r w:rsidRPr="00443093">
              <w:rPr>
                <w:rFonts w:ascii="Times New Roman" w:hAnsi="Times New Roman" w:cs="Times New Roman"/>
                <w:sz w:val="24"/>
                <w:szCs w:val="24"/>
              </w:rPr>
              <w:t>direktore</w:t>
            </w:r>
          </w:p>
          <w:p w14:paraId="738C44A1" w14:textId="77777777" w:rsidR="002C3A82" w:rsidRPr="00443093" w:rsidRDefault="002C3A82" w:rsidP="009E20D9">
            <w:pPr>
              <w:tabs>
                <w:tab w:val="left" w:pos="2340"/>
              </w:tabs>
              <w:jc w:val="both"/>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16" w:history="1">
              <w:r w:rsidRPr="00F825F8">
                <w:rPr>
                  <w:rStyle w:val="Hyperlink"/>
                  <w:rFonts w:ascii="Times New Roman" w:hAnsi="Times New Roman" w:cs="Times New Roman"/>
                  <w:sz w:val="24"/>
                  <w:szCs w:val="24"/>
                </w:rPr>
                <w:t>cfla@cfla.gov.lv</w:t>
              </w:r>
            </w:hyperlink>
          </w:p>
          <w:p w14:paraId="6731BDE9" w14:textId="77777777" w:rsidR="002C3A82" w:rsidRPr="00F825F8" w:rsidRDefault="002C3A82" w:rsidP="009E20D9">
            <w:pPr>
              <w:tabs>
                <w:tab w:val="left" w:pos="2340"/>
              </w:tabs>
              <w:jc w:val="both"/>
              <w:rPr>
                <w:rFonts w:ascii="Times New Roman" w:hAnsi="Times New Roman" w:cs="Times New Roman"/>
                <w:sz w:val="24"/>
                <w:szCs w:val="24"/>
              </w:rPr>
            </w:pPr>
            <w:r w:rsidRPr="00F825F8">
              <w:rPr>
                <w:rFonts w:ascii="Times New Roman" w:hAnsi="Times New Roman" w:cs="Times New Roman"/>
                <w:sz w:val="24"/>
                <w:szCs w:val="24"/>
              </w:rPr>
              <w:t>Tālr.: +371 22306116</w:t>
            </w:r>
          </w:p>
          <w:p w14:paraId="7A4F835C" w14:textId="77777777" w:rsidR="002C3A82" w:rsidRPr="00BC11C0" w:rsidRDefault="002C3A82" w:rsidP="009E20D9">
            <w:pPr>
              <w:tabs>
                <w:tab w:val="left" w:pos="2340"/>
              </w:tabs>
              <w:jc w:val="both"/>
              <w:rPr>
                <w:rFonts w:ascii="Times New Roman" w:hAnsi="Times New Roman" w:cs="Times New Roman"/>
                <w:sz w:val="24"/>
                <w:szCs w:val="24"/>
              </w:rPr>
            </w:pPr>
            <w:r w:rsidRPr="00BC11C0">
              <w:rPr>
                <w:rFonts w:ascii="Times New Roman" w:hAnsi="Times New Roman" w:cs="Times New Roman"/>
                <w:sz w:val="24"/>
                <w:szCs w:val="24"/>
              </w:rPr>
              <w:t>Fakss: +371 67357841</w:t>
            </w:r>
          </w:p>
        </w:tc>
      </w:tr>
    </w:tbl>
    <w:p w14:paraId="65DAD774" w14:textId="77777777" w:rsidR="002C3A82" w:rsidRDefault="002C3A82" w:rsidP="002C3A82">
      <w:pPr>
        <w:rPr>
          <w:lang w:eastAsia="lv-LV"/>
        </w:rPr>
      </w:pPr>
    </w:p>
    <w:p w14:paraId="178879F9" w14:textId="77777777" w:rsidR="002C3A82" w:rsidRDefault="002C3A82" w:rsidP="002C3A82">
      <w:pPr>
        <w:pStyle w:val="Heading4"/>
        <w:rPr>
          <w:lang w:eastAsia="lv-LV"/>
        </w:rPr>
      </w:pPr>
      <w:bookmarkStart w:id="20" w:name="_Toc413229823"/>
      <w:bookmarkStart w:id="21" w:name="_Toc420918803"/>
      <w:r>
        <w:rPr>
          <w:lang w:eastAsia="lv-LV"/>
        </w:rPr>
        <w:t>1.3.3.2. Atbildīgās iestādes</w:t>
      </w:r>
      <w:bookmarkEnd w:id="20"/>
      <w:bookmarkEnd w:id="21"/>
    </w:p>
    <w:tbl>
      <w:tblPr>
        <w:tblStyle w:val="TableGrid"/>
        <w:tblW w:w="0" w:type="auto"/>
        <w:tblLook w:val="04A0" w:firstRow="1" w:lastRow="0" w:firstColumn="1" w:lastColumn="0" w:noHBand="0" w:noVBand="1"/>
      </w:tblPr>
      <w:tblGrid>
        <w:gridCol w:w="2232"/>
        <w:gridCol w:w="6064"/>
      </w:tblGrid>
      <w:tr w:rsidR="002C3A82" w:rsidRPr="00443093" w14:paraId="48E25532" w14:textId="77777777" w:rsidTr="002C3A82">
        <w:tc>
          <w:tcPr>
            <w:tcW w:w="2232" w:type="dxa"/>
          </w:tcPr>
          <w:p w14:paraId="69BC1075"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064" w:type="dxa"/>
          </w:tcPr>
          <w:p w14:paraId="6ED051E3" w14:textId="77777777" w:rsidR="002C3A82" w:rsidRPr="00443093" w:rsidRDefault="002C3A82" w:rsidP="009E20D9">
            <w:r w:rsidRPr="00443093">
              <w:rPr>
                <w:rFonts w:ascii="Times New Roman" w:hAnsi="Times New Roman" w:cs="Times New Roman"/>
                <w:color w:val="000000"/>
                <w:sz w:val="24"/>
                <w:szCs w:val="24"/>
              </w:rPr>
              <w:t>LR Ekonomikas ministrija</w:t>
            </w:r>
          </w:p>
        </w:tc>
      </w:tr>
      <w:tr w:rsidR="002C3A82" w:rsidRPr="00443093" w14:paraId="685768C7" w14:textId="77777777" w:rsidTr="002C3A82">
        <w:tc>
          <w:tcPr>
            <w:tcW w:w="2232" w:type="dxa"/>
          </w:tcPr>
          <w:p w14:paraId="2DEB3003"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064" w:type="dxa"/>
          </w:tcPr>
          <w:p w14:paraId="329DBC8E" w14:textId="77777777" w:rsidR="002C3A82" w:rsidRPr="00443093" w:rsidRDefault="002C3A82" w:rsidP="009E20D9">
            <w:r w:rsidRPr="00443093">
              <w:rPr>
                <w:rFonts w:ascii="Times New Roman" w:hAnsi="Times New Roman" w:cs="Times New Roman"/>
                <w:color w:val="000000"/>
                <w:sz w:val="24"/>
                <w:szCs w:val="24"/>
              </w:rPr>
              <w:t>Brīvības ielā 55, Rīga, LV – 1519</w:t>
            </w:r>
          </w:p>
        </w:tc>
      </w:tr>
      <w:tr w:rsidR="002C3A82" w:rsidRPr="00443093" w14:paraId="5F6C934E" w14:textId="77777777" w:rsidTr="002C3A82">
        <w:tc>
          <w:tcPr>
            <w:tcW w:w="2232" w:type="dxa"/>
          </w:tcPr>
          <w:p w14:paraId="7C5B8849" w14:textId="77777777" w:rsidR="002C3A82" w:rsidRPr="00443093" w:rsidRDefault="002C3A82" w:rsidP="002C3A82">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064" w:type="dxa"/>
          </w:tcPr>
          <w:p w14:paraId="5E884B3C" w14:textId="77777777" w:rsidR="002C3A82" w:rsidRPr="00443093" w:rsidRDefault="002C3A82" w:rsidP="009E20D9">
            <w:pPr>
              <w:tabs>
                <w:tab w:val="left" w:pos="2340"/>
              </w:tabs>
              <w:rPr>
                <w:rFonts w:ascii="Times New Roman" w:hAnsi="Times New Roman" w:cs="Times New Roman"/>
                <w:b/>
                <w:color w:val="000000"/>
                <w:sz w:val="24"/>
                <w:szCs w:val="24"/>
              </w:rPr>
            </w:pPr>
            <w:r w:rsidRPr="00443093">
              <w:rPr>
                <w:rFonts w:ascii="Times New Roman" w:hAnsi="Times New Roman" w:cs="Times New Roman"/>
                <w:b/>
                <w:color w:val="000000"/>
                <w:sz w:val="24"/>
                <w:szCs w:val="24"/>
              </w:rPr>
              <w:t>Gatis Sniedziņš</w:t>
            </w:r>
          </w:p>
          <w:p w14:paraId="2DBB1A3C"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Eiropas Savienības fondu ieviešanas departamenta</w:t>
            </w:r>
          </w:p>
          <w:p w14:paraId="7DEA36AD"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direktora vietnieks</w:t>
            </w:r>
          </w:p>
          <w:p w14:paraId="1D40849C"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 xml:space="preserve">e-pasts: </w:t>
            </w:r>
            <w:hyperlink r:id="rId17" w:history="1">
              <w:r w:rsidRPr="00F825F8">
                <w:rPr>
                  <w:rStyle w:val="Hyperlink"/>
                  <w:rFonts w:ascii="Times New Roman" w:hAnsi="Times New Roman" w:cs="Times New Roman"/>
                  <w:sz w:val="24"/>
                  <w:szCs w:val="24"/>
                </w:rPr>
                <w:t>Gatis.Sniedzins@em.gov.lv</w:t>
              </w:r>
            </w:hyperlink>
            <w:r w:rsidRPr="00443093">
              <w:rPr>
                <w:rFonts w:ascii="Times New Roman" w:hAnsi="Times New Roman" w:cs="Times New Roman"/>
                <w:color w:val="000000"/>
                <w:sz w:val="24"/>
                <w:szCs w:val="24"/>
              </w:rPr>
              <w:t xml:space="preserve"> </w:t>
            </w:r>
          </w:p>
          <w:p w14:paraId="4F2C0E97" w14:textId="77777777" w:rsidR="002C3A82" w:rsidRPr="00F825F8" w:rsidRDefault="002C3A82" w:rsidP="009E20D9">
            <w:pPr>
              <w:tabs>
                <w:tab w:val="left" w:pos="2340"/>
              </w:tabs>
              <w:rPr>
                <w:rFonts w:ascii="Times New Roman" w:hAnsi="Times New Roman" w:cs="Times New Roman"/>
                <w:color w:val="000000"/>
                <w:sz w:val="24"/>
                <w:szCs w:val="24"/>
              </w:rPr>
            </w:pPr>
            <w:r w:rsidRPr="00F825F8">
              <w:rPr>
                <w:rFonts w:ascii="Times New Roman" w:hAnsi="Times New Roman" w:cs="Times New Roman"/>
                <w:color w:val="000000"/>
                <w:sz w:val="24"/>
                <w:szCs w:val="24"/>
              </w:rPr>
              <w:t>Tālr.: +371 670 13 044</w:t>
            </w:r>
          </w:p>
          <w:p w14:paraId="6838A05A" w14:textId="77777777" w:rsidR="002C3A82" w:rsidRPr="00BC11C0" w:rsidRDefault="002C3A82" w:rsidP="009E20D9">
            <w:pPr>
              <w:rPr>
                <w:rFonts w:ascii="Times New Roman" w:hAnsi="Times New Roman" w:cs="Times New Roman"/>
                <w:sz w:val="24"/>
                <w:szCs w:val="24"/>
              </w:rPr>
            </w:pPr>
            <w:r w:rsidRPr="00BC11C0">
              <w:rPr>
                <w:rFonts w:ascii="Times New Roman" w:hAnsi="Times New Roman" w:cs="Times New Roman"/>
                <w:color w:val="000000"/>
                <w:sz w:val="24"/>
                <w:szCs w:val="24"/>
              </w:rPr>
              <w:t>Fakss: +371 67280882</w:t>
            </w:r>
          </w:p>
        </w:tc>
      </w:tr>
    </w:tbl>
    <w:p w14:paraId="635C05C7" w14:textId="77777777" w:rsidR="002C3A82" w:rsidRPr="00443093" w:rsidRDefault="002C3A82" w:rsidP="002C3A82"/>
    <w:tbl>
      <w:tblPr>
        <w:tblStyle w:val="TableGrid"/>
        <w:tblW w:w="0" w:type="auto"/>
        <w:tblLook w:val="04A0" w:firstRow="1" w:lastRow="0" w:firstColumn="1" w:lastColumn="0" w:noHBand="0" w:noVBand="1"/>
      </w:tblPr>
      <w:tblGrid>
        <w:gridCol w:w="2161"/>
        <w:gridCol w:w="6141"/>
      </w:tblGrid>
      <w:tr w:rsidR="002C3A82" w:rsidRPr="00443093" w14:paraId="0A75413E" w14:textId="77777777" w:rsidTr="009E20D9">
        <w:tc>
          <w:tcPr>
            <w:tcW w:w="2263" w:type="dxa"/>
          </w:tcPr>
          <w:p w14:paraId="5C569974"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0149E224"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LR Tieslietu ministrija</w:t>
            </w:r>
          </w:p>
        </w:tc>
      </w:tr>
      <w:tr w:rsidR="002C3A82" w:rsidRPr="00443093" w14:paraId="7526CC4C" w14:textId="77777777" w:rsidTr="009E20D9">
        <w:tc>
          <w:tcPr>
            <w:tcW w:w="2263" w:type="dxa"/>
          </w:tcPr>
          <w:p w14:paraId="4F54A9E9"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7E07326F"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Brīvības bulvāris 36, Rīga, LV - 1536</w:t>
            </w:r>
          </w:p>
        </w:tc>
      </w:tr>
      <w:tr w:rsidR="002C3A82" w:rsidRPr="00443093" w14:paraId="119C988A" w14:textId="77777777" w:rsidTr="009E20D9">
        <w:tc>
          <w:tcPr>
            <w:tcW w:w="2263" w:type="dxa"/>
          </w:tcPr>
          <w:p w14:paraId="6C78891A"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67309045" w14:textId="77777777" w:rsidR="002C3A82" w:rsidRPr="00443093" w:rsidRDefault="002C3A82" w:rsidP="009E20D9">
            <w:pPr>
              <w:tabs>
                <w:tab w:val="left" w:pos="2340"/>
              </w:tabs>
              <w:rPr>
                <w:rFonts w:ascii="Times New Roman" w:hAnsi="Times New Roman" w:cs="Times New Roman"/>
                <w:b/>
                <w:color w:val="000000"/>
                <w:sz w:val="24"/>
                <w:szCs w:val="24"/>
              </w:rPr>
            </w:pPr>
            <w:r>
              <w:rPr>
                <w:rFonts w:ascii="Times New Roman" w:hAnsi="Times New Roman" w:cs="Times New Roman"/>
                <w:b/>
                <w:color w:val="000000"/>
                <w:sz w:val="24"/>
                <w:szCs w:val="24"/>
              </w:rPr>
              <w:t>Inguss Kalniņš</w:t>
            </w:r>
          </w:p>
          <w:p w14:paraId="4D1BA193" w14:textId="77777777" w:rsidR="002C3A82" w:rsidRPr="00443093" w:rsidRDefault="002C3A82" w:rsidP="009E20D9">
            <w:pPr>
              <w:tabs>
                <w:tab w:val="left" w:pos="2340"/>
              </w:tabs>
              <w:rPr>
                <w:rFonts w:ascii="Times New Roman" w:hAnsi="Times New Roman" w:cs="Times New Roman"/>
                <w:color w:val="000000"/>
                <w:sz w:val="24"/>
                <w:szCs w:val="24"/>
              </w:rPr>
            </w:pPr>
            <w:r>
              <w:rPr>
                <w:rFonts w:ascii="Times New Roman" w:hAnsi="Times New Roman" w:cs="Times New Roman"/>
                <w:color w:val="000000"/>
                <w:sz w:val="24"/>
                <w:szCs w:val="24"/>
              </w:rPr>
              <w:t>Valsts sekretāra vietnieks stratēģijas jautājumos</w:t>
            </w:r>
          </w:p>
          <w:p w14:paraId="38125D91" w14:textId="77777777" w:rsidR="002C3A82" w:rsidRPr="00F825F8"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 xml:space="preserve">e-pasts: </w:t>
            </w:r>
            <w:hyperlink r:id="rId18" w:history="1">
              <w:r>
                <w:rPr>
                  <w:rStyle w:val="Hyperlink"/>
                  <w:rFonts w:ascii="Times New Roman" w:hAnsi="Times New Roman" w:cs="Times New Roman"/>
                  <w:sz w:val="24"/>
                  <w:szCs w:val="24"/>
                </w:rPr>
                <w:t>esf@tm.gov.lv;</w:t>
              </w:r>
            </w:hyperlink>
            <w:r>
              <w:rPr>
                <w:rStyle w:val="Hyperlink"/>
                <w:rFonts w:ascii="Times New Roman" w:hAnsi="Times New Roman" w:cs="Times New Roman"/>
                <w:sz w:val="24"/>
                <w:szCs w:val="24"/>
              </w:rPr>
              <w:t xml:space="preserve"> inguss.kalnins@tm.gov.lv</w:t>
            </w:r>
            <w:r w:rsidRPr="00443093">
              <w:rPr>
                <w:rFonts w:ascii="Times New Roman" w:hAnsi="Times New Roman" w:cs="Times New Roman"/>
                <w:color w:val="000000"/>
                <w:sz w:val="24"/>
                <w:szCs w:val="24"/>
              </w:rPr>
              <w:t xml:space="preserve"> </w:t>
            </w:r>
            <w:r w:rsidRPr="00F825F8">
              <w:rPr>
                <w:rFonts w:ascii="Times New Roman" w:hAnsi="Times New Roman" w:cs="Times New Roman"/>
                <w:color w:val="000000"/>
                <w:sz w:val="24"/>
                <w:szCs w:val="24"/>
              </w:rPr>
              <w:tab/>
            </w:r>
          </w:p>
          <w:p w14:paraId="339C635C" w14:textId="77777777" w:rsidR="002C3A82" w:rsidRPr="00F825F8" w:rsidRDefault="002C3A82" w:rsidP="009E20D9">
            <w:pPr>
              <w:tabs>
                <w:tab w:val="left" w:pos="2340"/>
              </w:tabs>
              <w:rPr>
                <w:rFonts w:ascii="Times New Roman" w:hAnsi="Times New Roman" w:cs="Times New Roman"/>
                <w:color w:val="000000"/>
                <w:sz w:val="24"/>
                <w:szCs w:val="24"/>
              </w:rPr>
            </w:pPr>
            <w:r w:rsidRPr="00F825F8">
              <w:rPr>
                <w:rFonts w:ascii="Times New Roman" w:hAnsi="Times New Roman" w:cs="Times New Roman"/>
                <w:color w:val="000000"/>
                <w:sz w:val="24"/>
                <w:szCs w:val="24"/>
              </w:rPr>
              <w:t xml:space="preserve">Tālr.: +371 </w:t>
            </w:r>
            <w:r w:rsidRPr="00A52C8C">
              <w:rPr>
                <w:rFonts w:ascii="Times New Roman" w:hAnsi="Times New Roman" w:cs="Times New Roman"/>
                <w:color w:val="000000"/>
                <w:sz w:val="24"/>
                <w:szCs w:val="24"/>
              </w:rPr>
              <w:t>67036704</w:t>
            </w:r>
          </w:p>
        </w:tc>
      </w:tr>
    </w:tbl>
    <w:p w14:paraId="3F94B0FD" w14:textId="77777777" w:rsidR="002C3A82" w:rsidRPr="00443093" w:rsidRDefault="002C3A82" w:rsidP="002C3A82"/>
    <w:tbl>
      <w:tblPr>
        <w:tblStyle w:val="TableGrid"/>
        <w:tblW w:w="0" w:type="auto"/>
        <w:tblLook w:val="04A0" w:firstRow="1" w:lastRow="0" w:firstColumn="1" w:lastColumn="0" w:noHBand="0" w:noVBand="1"/>
      </w:tblPr>
      <w:tblGrid>
        <w:gridCol w:w="2153"/>
        <w:gridCol w:w="6149"/>
      </w:tblGrid>
      <w:tr w:rsidR="002C3A82" w:rsidRPr="00443093" w14:paraId="1CABDAEA" w14:textId="77777777" w:rsidTr="009E20D9">
        <w:tc>
          <w:tcPr>
            <w:tcW w:w="2263" w:type="dxa"/>
          </w:tcPr>
          <w:p w14:paraId="46569EFE"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041E6240"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sz w:val="24"/>
                <w:szCs w:val="24"/>
              </w:rPr>
              <w:t>Vides aizsardzības un reģionālās attīstības ministrija</w:t>
            </w:r>
          </w:p>
        </w:tc>
      </w:tr>
      <w:tr w:rsidR="002C3A82" w:rsidRPr="00443093" w14:paraId="3D7AF8AC" w14:textId="77777777" w:rsidTr="009E20D9">
        <w:tc>
          <w:tcPr>
            <w:tcW w:w="2263" w:type="dxa"/>
          </w:tcPr>
          <w:p w14:paraId="07F9F630"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1B66453D" w14:textId="77777777" w:rsidR="002C3A82" w:rsidRPr="00443093" w:rsidRDefault="002C3A82" w:rsidP="009E20D9">
            <w:r w:rsidRPr="00443093">
              <w:rPr>
                <w:rFonts w:ascii="Times New Roman" w:hAnsi="Times New Roman" w:cs="Times New Roman"/>
                <w:sz w:val="24"/>
                <w:szCs w:val="24"/>
              </w:rPr>
              <w:t>Peldu ielā 25, Rīga, LV-1494</w:t>
            </w:r>
          </w:p>
        </w:tc>
      </w:tr>
      <w:tr w:rsidR="002C3A82" w:rsidRPr="00443093" w14:paraId="7E6A1D51" w14:textId="77777777" w:rsidTr="009E20D9">
        <w:tc>
          <w:tcPr>
            <w:tcW w:w="2263" w:type="dxa"/>
          </w:tcPr>
          <w:p w14:paraId="31A2AB36"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488F1075" w14:textId="77777777" w:rsidR="002C3A82" w:rsidRPr="00443093" w:rsidRDefault="002C3A82" w:rsidP="009E20D9">
            <w:pPr>
              <w:tabs>
                <w:tab w:val="left" w:pos="2340"/>
              </w:tabs>
              <w:rPr>
                <w:rFonts w:ascii="Times New Roman" w:hAnsi="Times New Roman" w:cs="Times New Roman"/>
                <w:b/>
                <w:sz w:val="24"/>
                <w:szCs w:val="24"/>
              </w:rPr>
            </w:pPr>
            <w:r w:rsidRPr="00443093">
              <w:rPr>
                <w:rFonts w:ascii="Times New Roman" w:hAnsi="Times New Roman" w:cs="Times New Roman"/>
                <w:b/>
                <w:sz w:val="24"/>
                <w:szCs w:val="24"/>
              </w:rPr>
              <w:t>Sandis Cakuls</w:t>
            </w:r>
          </w:p>
          <w:p w14:paraId="33772A2D" w14:textId="77777777" w:rsidR="002C3A82" w:rsidRPr="00443093" w:rsidRDefault="002C3A82" w:rsidP="009E20D9">
            <w:pPr>
              <w:tabs>
                <w:tab w:val="left" w:pos="2340"/>
              </w:tabs>
              <w:rPr>
                <w:rFonts w:ascii="Times New Roman" w:hAnsi="Times New Roman" w:cs="Times New Roman"/>
                <w:sz w:val="24"/>
                <w:szCs w:val="24"/>
              </w:rPr>
            </w:pPr>
            <w:r w:rsidRPr="00443093">
              <w:rPr>
                <w:rFonts w:ascii="Times New Roman" w:hAnsi="Times New Roman" w:cs="Times New Roman"/>
                <w:sz w:val="24"/>
                <w:szCs w:val="24"/>
              </w:rPr>
              <w:t>Valsts sekretāra vietnieks attīstības instrumentu jautājumos</w:t>
            </w:r>
          </w:p>
          <w:p w14:paraId="7D99D9BC" w14:textId="77777777" w:rsidR="002C3A82" w:rsidRPr="00F825F8" w:rsidRDefault="002C3A82" w:rsidP="009E20D9">
            <w:pPr>
              <w:tabs>
                <w:tab w:val="left" w:pos="2340"/>
              </w:tabs>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19" w:history="1">
              <w:r w:rsidRPr="00F825F8">
                <w:rPr>
                  <w:rStyle w:val="Hyperlink"/>
                  <w:rFonts w:ascii="Times New Roman" w:hAnsi="Times New Roman" w:cs="Times New Roman"/>
                  <w:sz w:val="24"/>
                  <w:szCs w:val="24"/>
                </w:rPr>
                <w:t>Sandis.Cakuls@varam.gov.lv</w:t>
              </w:r>
            </w:hyperlink>
            <w:r w:rsidRPr="00443093">
              <w:rPr>
                <w:rFonts w:ascii="Times New Roman" w:hAnsi="Times New Roman" w:cs="Times New Roman"/>
                <w:sz w:val="24"/>
                <w:szCs w:val="24"/>
              </w:rPr>
              <w:t xml:space="preserve"> </w:t>
            </w:r>
          </w:p>
          <w:p w14:paraId="1242F5E3" w14:textId="77777777" w:rsidR="002C3A82" w:rsidRPr="00F825F8" w:rsidRDefault="002C3A82" w:rsidP="009E20D9">
            <w:pPr>
              <w:tabs>
                <w:tab w:val="left" w:pos="2340"/>
              </w:tabs>
              <w:rPr>
                <w:rFonts w:ascii="Times New Roman" w:hAnsi="Times New Roman" w:cs="Times New Roman"/>
                <w:sz w:val="24"/>
                <w:szCs w:val="24"/>
              </w:rPr>
            </w:pPr>
            <w:r w:rsidRPr="00F825F8">
              <w:rPr>
                <w:rFonts w:ascii="Times New Roman" w:hAnsi="Times New Roman" w:cs="Times New Roman"/>
                <w:sz w:val="24"/>
                <w:szCs w:val="24"/>
              </w:rPr>
              <w:t>Tālr.: +371 67026584</w:t>
            </w:r>
          </w:p>
          <w:p w14:paraId="2DDFD138" w14:textId="77777777" w:rsidR="002C3A82" w:rsidRPr="00BC11C0" w:rsidRDefault="002C3A82" w:rsidP="009E20D9">
            <w:pPr>
              <w:tabs>
                <w:tab w:val="left" w:pos="2340"/>
              </w:tabs>
              <w:rPr>
                <w:rFonts w:ascii="Times New Roman" w:hAnsi="Times New Roman" w:cs="Times New Roman"/>
                <w:sz w:val="24"/>
                <w:szCs w:val="24"/>
              </w:rPr>
            </w:pPr>
            <w:r w:rsidRPr="00BC11C0">
              <w:rPr>
                <w:rFonts w:ascii="Times New Roman" w:hAnsi="Times New Roman" w:cs="Times New Roman"/>
                <w:sz w:val="24"/>
                <w:szCs w:val="24"/>
              </w:rPr>
              <w:t>Fakss: +371 66016798</w:t>
            </w:r>
          </w:p>
        </w:tc>
      </w:tr>
    </w:tbl>
    <w:p w14:paraId="47F3B3AC" w14:textId="77777777" w:rsidR="002C3A82" w:rsidRPr="00443093"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147"/>
        <w:gridCol w:w="6155"/>
      </w:tblGrid>
      <w:tr w:rsidR="002C3A82" w:rsidRPr="00443093" w14:paraId="15CC3FB3" w14:textId="77777777" w:rsidTr="009E20D9">
        <w:tc>
          <w:tcPr>
            <w:tcW w:w="2263" w:type="dxa"/>
          </w:tcPr>
          <w:p w14:paraId="6B40A213"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2996B5E1"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 xml:space="preserve">LR </w:t>
            </w:r>
            <w:r w:rsidRPr="00443093">
              <w:rPr>
                <w:rFonts w:ascii="Times New Roman" w:hAnsi="Times New Roman" w:cs="Times New Roman"/>
                <w:sz w:val="24"/>
                <w:szCs w:val="24"/>
              </w:rPr>
              <w:t>Veselības ministrija</w:t>
            </w:r>
          </w:p>
        </w:tc>
      </w:tr>
      <w:tr w:rsidR="002C3A82" w:rsidRPr="00443093" w14:paraId="248B8565" w14:textId="77777777" w:rsidTr="009E20D9">
        <w:tc>
          <w:tcPr>
            <w:tcW w:w="2263" w:type="dxa"/>
          </w:tcPr>
          <w:p w14:paraId="57B46A07"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3F546AA1" w14:textId="77777777" w:rsidR="002C3A82" w:rsidRPr="00443093" w:rsidRDefault="002C3A82" w:rsidP="009E20D9">
            <w:r w:rsidRPr="00443093">
              <w:rPr>
                <w:rFonts w:ascii="Times New Roman" w:hAnsi="Times New Roman" w:cs="Times New Roman"/>
                <w:sz w:val="24"/>
                <w:szCs w:val="24"/>
              </w:rPr>
              <w:t>Brīvības ielā 72, Rīga, LV-1011</w:t>
            </w:r>
          </w:p>
        </w:tc>
      </w:tr>
      <w:tr w:rsidR="002C3A82" w:rsidRPr="00443093" w14:paraId="7D2807FD" w14:textId="77777777" w:rsidTr="009E20D9">
        <w:tc>
          <w:tcPr>
            <w:tcW w:w="2263" w:type="dxa"/>
          </w:tcPr>
          <w:p w14:paraId="1789448B"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08173B9A" w14:textId="77777777" w:rsidR="002C3A82" w:rsidRPr="00443093" w:rsidRDefault="002C3A82" w:rsidP="009E20D9">
            <w:pPr>
              <w:tabs>
                <w:tab w:val="left" w:pos="2340"/>
              </w:tabs>
              <w:rPr>
                <w:rFonts w:ascii="Times New Roman" w:hAnsi="Times New Roman" w:cs="Times New Roman"/>
                <w:b/>
                <w:sz w:val="24"/>
                <w:szCs w:val="24"/>
              </w:rPr>
            </w:pPr>
            <w:r>
              <w:rPr>
                <w:rFonts w:ascii="Times New Roman" w:hAnsi="Times New Roman" w:cs="Times New Roman"/>
                <w:b/>
                <w:sz w:val="24"/>
                <w:szCs w:val="24"/>
              </w:rPr>
              <w:t>Jevgenijs Blaževičs</w:t>
            </w:r>
          </w:p>
          <w:p w14:paraId="4BC066ED" w14:textId="110AFDEC" w:rsidR="002C3A82" w:rsidRPr="00F825F8" w:rsidRDefault="0027147E" w:rsidP="009E20D9">
            <w:pPr>
              <w:tabs>
                <w:tab w:val="left" w:pos="2340"/>
              </w:tabs>
              <w:rPr>
                <w:rFonts w:ascii="Times New Roman" w:hAnsi="Times New Roman" w:cs="Times New Roman"/>
                <w:sz w:val="24"/>
                <w:szCs w:val="24"/>
              </w:rPr>
            </w:pPr>
            <w:r w:rsidRPr="0027147E">
              <w:rPr>
                <w:rFonts w:ascii="Times New Roman" w:hAnsi="Times New Roman" w:cs="Times New Roman"/>
                <w:sz w:val="24"/>
                <w:szCs w:val="24"/>
              </w:rPr>
              <w:t>Investīciju un Eiropas Savienības fondu uzraudzības departamenta direktors</w:t>
            </w:r>
            <w:r w:rsidRPr="0027147E" w:rsidDel="0027147E">
              <w:rPr>
                <w:rFonts w:ascii="Times New Roman" w:hAnsi="Times New Roman" w:cs="Times New Roman"/>
                <w:sz w:val="24"/>
                <w:szCs w:val="24"/>
              </w:rPr>
              <w:t xml:space="preserve"> </w:t>
            </w:r>
            <w:r w:rsidR="002C3A82" w:rsidRPr="00443093">
              <w:rPr>
                <w:rFonts w:ascii="Times New Roman" w:hAnsi="Times New Roman" w:cs="Times New Roman"/>
                <w:sz w:val="24"/>
                <w:szCs w:val="24"/>
              </w:rPr>
              <w:t xml:space="preserve">e-pasts:  </w:t>
            </w:r>
            <w:hyperlink r:id="rId20" w:history="1">
              <w:r w:rsidR="002C3A82">
                <w:rPr>
                  <w:rStyle w:val="Hyperlink"/>
                  <w:rFonts w:ascii="Times New Roman" w:hAnsi="Times New Roman" w:cs="Times New Roman"/>
                  <w:sz w:val="24"/>
                  <w:szCs w:val="24"/>
                </w:rPr>
                <w:t>Jevgenijs.Blazevics</w:t>
              </w:r>
              <w:r w:rsidR="002C3A82" w:rsidRPr="00F825F8">
                <w:rPr>
                  <w:rStyle w:val="Hyperlink"/>
                  <w:rFonts w:ascii="Times New Roman" w:hAnsi="Times New Roman" w:cs="Times New Roman"/>
                  <w:sz w:val="24"/>
                  <w:szCs w:val="24"/>
                </w:rPr>
                <w:t>@vm.gov.lv</w:t>
              </w:r>
            </w:hyperlink>
            <w:r w:rsidR="002C3A82" w:rsidRPr="00443093">
              <w:rPr>
                <w:rFonts w:ascii="Times New Roman" w:hAnsi="Times New Roman" w:cs="Times New Roman"/>
                <w:sz w:val="24"/>
                <w:szCs w:val="24"/>
              </w:rPr>
              <w:t xml:space="preserve"> </w:t>
            </w:r>
          </w:p>
          <w:p w14:paraId="2F395E73" w14:textId="77777777" w:rsidR="002C3A82" w:rsidRPr="00F825F8" w:rsidRDefault="002C3A82" w:rsidP="009E20D9">
            <w:pPr>
              <w:tabs>
                <w:tab w:val="left" w:pos="2340"/>
              </w:tabs>
              <w:rPr>
                <w:rFonts w:ascii="Times New Roman" w:hAnsi="Times New Roman" w:cs="Times New Roman"/>
                <w:sz w:val="24"/>
                <w:szCs w:val="24"/>
              </w:rPr>
            </w:pPr>
            <w:r w:rsidRPr="00F825F8">
              <w:rPr>
                <w:rFonts w:ascii="Times New Roman" w:hAnsi="Times New Roman" w:cs="Times New Roman"/>
                <w:sz w:val="24"/>
                <w:szCs w:val="24"/>
              </w:rPr>
              <w:t>Tālr.: +371 678760</w:t>
            </w:r>
            <w:r>
              <w:rPr>
                <w:rFonts w:ascii="Times New Roman" w:hAnsi="Times New Roman" w:cs="Times New Roman"/>
                <w:sz w:val="24"/>
                <w:szCs w:val="24"/>
              </w:rPr>
              <w:t>46</w:t>
            </w:r>
          </w:p>
          <w:p w14:paraId="46E93F23" w14:textId="77777777" w:rsidR="002C3A82" w:rsidRPr="00BC11C0" w:rsidRDefault="002C3A82" w:rsidP="009E20D9">
            <w:pPr>
              <w:tabs>
                <w:tab w:val="left" w:pos="2340"/>
              </w:tabs>
              <w:rPr>
                <w:rFonts w:ascii="Times New Roman" w:hAnsi="Times New Roman" w:cs="Times New Roman"/>
                <w:sz w:val="24"/>
                <w:szCs w:val="24"/>
              </w:rPr>
            </w:pPr>
            <w:r w:rsidRPr="00BC11C0">
              <w:rPr>
                <w:rFonts w:ascii="Times New Roman" w:hAnsi="Times New Roman" w:cs="Times New Roman"/>
                <w:sz w:val="24"/>
                <w:szCs w:val="24"/>
              </w:rPr>
              <w:t>Fakss:  + 371 67876031</w:t>
            </w:r>
          </w:p>
        </w:tc>
      </w:tr>
    </w:tbl>
    <w:p w14:paraId="03C772CB" w14:textId="77777777" w:rsidR="002C3A82" w:rsidRPr="00443093"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156"/>
        <w:gridCol w:w="6146"/>
      </w:tblGrid>
      <w:tr w:rsidR="002C3A82" w:rsidRPr="00443093" w14:paraId="393A76E2" w14:textId="77777777" w:rsidTr="009E20D9">
        <w:tc>
          <w:tcPr>
            <w:tcW w:w="2263" w:type="dxa"/>
          </w:tcPr>
          <w:p w14:paraId="158B8F38"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26021709" w14:textId="77777777" w:rsidR="002C3A82" w:rsidRPr="00443093" w:rsidRDefault="002C3A82" w:rsidP="009E20D9">
            <w:r w:rsidRPr="00443093">
              <w:rPr>
                <w:rFonts w:ascii="Times New Roman" w:hAnsi="Times New Roman" w:cs="Times New Roman"/>
                <w:color w:val="000000"/>
                <w:sz w:val="24"/>
                <w:szCs w:val="24"/>
              </w:rPr>
              <w:t>LR Valsts kanceleja</w:t>
            </w:r>
          </w:p>
        </w:tc>
      </w:tr>
      <w:tr w:rsidR="002C3A82" w:rsidRPr="00443093" w14:paraId="2602C34B" w14:textId="77777777" w:rsidTr="009E20D9">
        <w:tc>
          <w:tcPr>
            <w:tcW w:w="2263" w:type="dxa"/>
          </w:tcPr>
          <w:p w14:paraId="12EF81F0"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095892C2" w14:textId="77777777" w:rsidR="002C3A82" w:rsidRPr="00443093" w:rsidRDefault="002C3A82" w:rsidP="009E20D9">
            <w:r w:rsidRPr="00443093">
              <w:rPr>
                <w:rFonts w:ascii="Times New Roman" w:hAnsi="Times New Roman" w:cs="Times New Roman"/>
                <w:sz w:val="24"/>
                <w:szCs w:val="24"/>
              </w:rPr>
              <w:t>Brīvības bulvārī 36, Rīga, LV-1520</w:t>
            </w:r>
          </w:p>
        </w:tc>
      </w:tr>
      <w:tr w:rsidR="002C3A82" w:rsidRPr="00443093" w14:paraId="338B3433" w14:textId="77777777" w:rsidTr="009E20D9">
        <w:tc>
          <w:tcPr>
            <w:tcW w:w="2263" w:type="dxa"/>
          </w:tcPr>
          <w:p w14:paraId="530ACB2B"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60210FEE" w14:textId="77777777" w:rsidR="002C3A82" w:rsidRPr="00443093" w:rsidRDefault="002C3A82" w:rsidP="009E20D9">
            <w:pPr>
              <w:tabs>
                <w:tab w:val="left" w:pos="2340"/>
              </w:tabs>
              <w:rPr>
                <w:rFonts w:ascii="Times New Roman" w:hAnsi="Times New Roman" w:cs="Times New Roman"/>
                <w:b/>
                <w:color w:val="000000"/>
                <w:sz w:val="24"/>
                <w:szCs w:val="24"/>
              </w:rPr>
            </w:pPr>
            <w:r w:rsidRPr="00443093">
              <w:rPr>
                <w:rFonts w:ascii="Times New Roman" w:hAnsi="Times New Roman" w:cs="Times New Roman"/>
                <w:b/>
                <w:color w:val="000000"/>
                <w:sz w:val="24"/>
                <w:szCs w:val="24"/>
              </w:rPr>
              <w:t>Haralds Beitelis</w:t>
            </w:r>
          </w:p>
          <w:p w14:paraId="6F6CF918"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lastRenderedPageBreak/>
              <w:t>Eiropas Savienības struktūrfondu departamenta vadītājs</w:t>
            </w:r>
          </w:p>
          <w:p w14:paraId="429D138A"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sz w:val="24"/>
                <w:szCs w:val="24"/>
              </w:rPr>
              <w:t xml:space="preserve">e-pasts: </w:t>
            </w:r>
            <w:hyperlink r:id="rId21" w:history="1">
              <w:r w:rsidRPr="00F825F8">
                <w:rPr>
                  <w:rStyle w:val="Hyperlink"/>
                  <w:rFonts w:ascii="Times New Roman" w:hAnsi="Times New Roman" w:cs="Times New Roman"/>
                  <w:sz w:val="24"/>
                  <w:szCs w:val="24"/>
                </w:rPr>
                <w:t>Haralds.Beitelis@mk.gov.lv</w:t>
              </w:r>
            </w:hyperlink>
          </w:p>
          <w:p w14:paraId="1F037EDC" w14:textId="77777777" w:rsidR="002C3A82" w:rsidRPr="00F825F8" w:rsidRDefault="002C3A82" w:rsidP="009E20D9">
            <w:pPr>
              <w:tabs>
                <w:tab w:val="left" w:pos="2340"/>
              </w:tabs>
              <w:rPr>
                <w:rFonts w:ascii="Times New Roman" w:hAnsi="Times New Roman" w:cs="Times New Roman"/>
                <w:sz w:val="24"/>
                <w:szCs w:val="24"/>
              </w:rPr>
            </w:pPr>
            <w:r w:rsidRPr="00F825F8">
              <w:rPr>
                <w:rFonts w:ascii="Times New Roman" w:hAnsi="Times New Roman" w:cs="Times New Roman"/>
                <w:sz w:val="24"/>
                <w:szCs w:val="24"/>
              </w:rPr>
              <w:t xml:space="preserve">Tālr.: +371 </w:t>
            </w:r>
            <w:r w:rsidRPr="00D22CBE">
              <w:rPr>
                <w:rFonts w:ascii="Times New Roman" w:hAnsi="Times New Roman" w:cs="Times New Roman"/>
                <w:sz w:val="24"/>
                <w:szCs w:val="24"/>
              </w:rPr>
              <w:t>67082989</w:t>
            </w:r>
          </w:p>
          <w:p w14:paraId="64267CB6" w14:textId="77777777" w:rsidR="002C3A82" w:rsidRPr="00BC11C0" w:rsidRDefault="002C3A82" w:rsidP="009E20D9">
            <w:pPr>
              <w:tabs>
                <w:tab w:val="left" w:pos="2340"/>
              </w:tabs>
              <w:rPr>
                <w:rFonts w:ascii="Times New Roman" w:hAnsi="Times New Roman" w:cs="Times New Roman"/>
                <w:sz w:val="24"/>
                <w:szCs w:val="24"/>
              </w:rPr>
            </w:pPr>
            <w:r w:rsidRPr="00BC11C0">
              <w:rPr>
                <w:rFonts w:ascii="Times New Roman" w:hAnsi="Times New Roman" w:cs="Times New Roman"/>
                <w:sz w:val="24"/>
                <w:szCs w:val="24"/>
              </w:rPr>
              <w:t>Fakss: +371 67082968</w:t>
            </w:r>
          </w:p>
        </w:tc>
      </w:tr>
    </w:tbl>
    <w:p w14:paraId="7E5E5972" w14:textId="77777777" w:rsidR="002C3A82" w:rsidRPr="00443093"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143"/>
        <w:gridCol w:w="6159"/>
      </w:tblGrid>
      <w:tr w:rsidR="002C3A82" w:rsidRPr="00443093" w14:paraId="7DE22F2D" w14:textId="77777777" w:rsidTr="009E20D9">
        <w:tc>
          <w:tcPr>
            <w:tcW w:w="2263" w:type="dxa"/>
          </w:tcPr>
          <w:p w14:paraId="049A7137"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33F5F5C4" w14:textId="77777777" w:rsidR="002C3A82" w:rsidRPr="00443093" w:rsidRDefault="002C3A82" w:rsidP="009E20D9">
            <w:r w:rsidRPr="00443093">
              <w:rPr>
                <w:rFonts w:ascii="Times New Roman" w:hAnsi="Times New Roman" w:cs="Times New Roman"/>
                <w:color w:val="000000"/>
                <w:sz w:val="24"/>
                <w:szCs w:val="24"/>
              </w:rPr>
              <w:t>LR Satiksmes ministrija</w:t>
            </w:r>
          </w:p>
        </w:tc>
      </w:tr>
      <w:tr w:rsidR="002C3A82" w:rsidRPr="00443093" w14:paraId="05CB684A" w14:textId="77777777" w:rsidTr="009E20D9">
        <w:tc>
          <w:tcPr>
            <w:tcW w:w="2263" w:type="dxa"/>
          </w:tcPr>
          <w:p w14:paraId="6938BC6B"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40A14471" w14:textId="77777777" w:rsidR="002C3A82" w:rsidRPr="00443093" w:rsidRDefault="002C3A82" w:rsidP="009E20D9">
            <w:r w:rsidRPr="00443093">
              <w:rPr>
                <w:rFonts w:ascii="Times New Roman" w:hAnsi="Times New Roman" w:cs="Times New Roman"/>
                <w:color w:val="000000"/>
                <w:sz w:val="24"/>
                <w:szCs w:val="24"/>
              </w:rPr>
              <w:t>Gogoļa ielā 3, Rīga, LV-1743</w:t>
            </w:r>
          </w:p>
        </w:tc>
      </w:tr>
      <w:tr w:rsidR="002C3A82" w:rsidRPr="00443093" w14:paraId="76C72293" w14:textId="77777777" w:rsidTr="009E20D9">
        <w:tc>
          <w:tcPr>
            <w:tcW w:w="2263" w:type="dxa"/>
          </w:tcPr>
          <w:p w14:paraId="676C8C10"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4A462FF5" w14:textId="77777777" w:rsidR="002C3A82" w:rsidRPr="00443093" w:rsidRDefault="002C3A82" w:rsidP="009E20D9">
            <w:pPr>
              <w:tabs>
                <w:tab w:val="left" w:pos="2340"/>
              </w:tabs>
              <w:rPr>
                <w:rFonts w:ascii="Times New Roman" w:hAnsi="Times New Roman" w:cs="Times New Roman"/>
                <w:b/>
                <w:color w:val="000000"/>
                <w:sz w:val="24"/>
                <w:szCs w:val="24"/>
              </w:rPr>
            </w:pPr>
            <w:r w:rsidRPr="00443093">
              <w:rPr>
                <w:rFonts w:ascii="Times New Roman" w:hAnsi="Times New Roman" w:cs="Times New Roman"/>
                <w:b/>
                <w:color w:val="000000"/>
                <w:sz w:val="24"/>
                <w:szCs w:val="24"/>
              </w:rPr>
              <w:t xml:space="preserve">Ilze Aleksandroviča </w:t>
            </w:r>
          </w:p>
          <w:p w14:paraId="01AAA44C"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Valsts sekretāra vietniece, Atbildīgās iestādes vadītāja</w:t>
            </w:r>
          </w:p>
          <w:p w14:paraId="0A6DA65E"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 xml:space="preserve">e-pasts: </w:t>
            </w:r>
            <w:hyperlink r:id="rId22" w:history="1">
              <w:r w:rsidRPr="00F825F8">
                <w:rPr>
                  <w:rStyle w:val="Hyperlink"/>
                  <w:rFonts w:ascii="Times New Roman" w:hAnsi="Times New Roman" w:cs="Times New Roman"/>
                  <w:sz w:val="24"/>
                  <w:szCs w:val="24"/>
                </w:rPr>
                <w:t>Ilze.Aleksandrovica@sam.gov.lv</w:t>
              </w:r>
            </w:hyperlink>
          </w:p>
          <w:p w14:paraId="2B9424D1" w14:textId="77777777" w:rsidR="002C3A82" w:rsidRPr="00F825F8" w:rsidRDefault="002C3A82" w:rsidP="009E20D9">
            <w:pPr>
              <w:tabs>
                <w:tab w:val="left" w:pos="2340"/>
              </w:tabs>
              <w:rPr>
                <w:rFonts w:ascii="Times New Roman" w:hAnsi="Times New Roman" w:cs="Times New Roman"/>
                <w:color w:val="000000"/>
                <w:sz w:val="24"/>
                <w:szCs w:val="24"/>
              </w:rPr>
            </w:pPr>
            <w:r w:rsidRPr="00F825F8">
              <w:rPr>
                <w:rFonts w:ascii="Times New Roman" w:hAnsi="Times New Roman" w:cs="Times New Roman"/>
                <w:color w:val="000000"/>
                <w:sz w:val="24"/>
                <w:szCs w:val="24"/>
              </w:rPr>
              <w:t>Tālr.: +371 67028008</w:t>
            </w:r>
          </w:p>
          <w:p w14:paraId="6D552707" w14:textId="77777777" w:rsidR="002C3A82" w:rsidRPr="00BC11C0" w:rsidRDefault="002C3A82" w:rsidP="009E20D9">
            <w:pPr>
              <w:rPr>
                <w:rFonts w:ascii="Times New Roman" w:hAnsi="Times New Roman" w:cs="Times New Roman"/>
                <w:sz w:val="24"/>
                <w:szCs w:val="24"/>
              </w:rPr>
            </w:pPr>
            <w:r w:rsidRPr="00BC11C0">
              <w:rPr>
                <w:rFonts w:ascii="Times New Roman" w:hAnsi="Times New Roman" w:cs="Times New Roman"/>
                <w:color w:val="000000"/>
                <w:sz w:val="24"/>
                <w:szCs w:val="24"/>
              </w:rPr>
              <w:t xml:space="preserve">Fakss: +371 </w:t>
            </w:r>
            <w:r w:rsidRPr="00965CBF">
              <w:rPr>
                <w:rFonts w:ascii="Times New Roman" w:hAnsi="Times New Roman" w:cs="Times New Roman"/>
                <w:color w:val="000000"/>
                <w:sz w:val="24"/>
                <w:szCs w:val="24"/>
              </w:rPr>
              <w:t>67217180</w:t>
            </w:r>
          </w:p>
        </w:tc>
      </w:tr>
    </w:tbl>
    <w:p w14:paraId="508660B4" w14:textId="77777777" w:rsidR="002C3A82" w:rsidRPr="00443093"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170"/>
        <w:gridCol w:w="6132"/>
      </w:tblGrid>
      <w:tr w:rsidR="002C3A82" w:rsidRPr="00443093" w14:paraId="6281E315" w14:textId="77777777" w:rsidTr="009E20D9">
        <w:tc>
          <w:tcPr>
            <w:tcW w:w="2263" w:type="dxa"/>
          </w:tcPr>
          <w:p w14:paraId="4E38CA9B"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73C187C1" w14:textId="77777777" w:rsidR="002C3A82" w:rsidRPr="00443093" w:rsidRDefault="002C3A82" w:rsidP="009E20D9">
            <w:r w:rsidRPr="00443093">
              <w:rPr>
                <w:rFonts w:ascii="Times New Roman" w:hAnsi="Times New Roman" w:cs="Times New Roman"/>
                <w:color w:val="000000"/>
                <w:sz w:val="24"/>
                <w:szCs w:val="24"/>
              </w:rPr>
              <w:t xml:space="preserve">LR </w:t>
            </w:r>
            <w:r w:rsidRPr="00443093">
              <w:rPr>
                <w:rFonts w:ascii="Times New Roman" w:hAnsi="Times New Roman" w:cs="Times New Roman"/>
                <w:sz w:val="24"/>
                <w:szCs w:val="24"/>
              </w:rPr>
              <w:t>Kultūras ministrija,</w:t>
            </w:r>
          </w:p>
        </w:tc>
      </w:tr>
      <w:tr w:rsidR="002C3A82" w:rsidRPr="00443093" w14:paraId="637B2B53" w14:textId="77777777" w:rsidTr="009E20D9">
        <w:tc>
          <w:tcPr>
            <w:tcW w:w="2263" w:type="dxa"/>
          </w:tcPr>
          <w:p w14:paraId="2BF19318"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6DA4B9DC" w14:textId="77777777" w:rsidR="002C3A82" w:rsidRPr="00443093" w:rsidRDefault="002C3A82" w:rsidP="009E20D9">
            <w:r w:rsidRPr="00443093">
              <w:rPr>
                <w:rFonts w:ascii="Times New Roman" w:hAnsi="Times New Roman" w:cs="Times New Roman"/>
                <w:sz w:val="24"/>
                <w:szCs w:val="24"/>
              </w:rPr>
              <w:t>Kr. Valdemāra ielā 11a, Rīga, LV-1364</w:t>
            </w:r>
          </w:p>
        </w:tc>
      </w:tr>
      <w:tr w:rsidR="002C3A82" w:rsidRPr="00443093" w14:paraId="27972AFA" w14:textId="77777777" w:rsidTr="009E20D9">
        <w:tc>
          <w:tcPr>
            <w:tcW w:w="2263" w:type="dxa"/>
          </w:tcPr>
          <w:p w14:paraId="0739F97B"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7C7324B8" w14:textId="77777777" w:rsidR="00127BB4" w:rsidRPr="00127BB4" w:rsidRDefault="00127BB4" w:rsidP="00127BB4">
            <w:pPr>
              <w:tabs>
                <w:tab w:val="left" w:pos="2340"/>
              </w:tabs>
              <w:rPr>
                <w:rFonts w:ascii="Times New Roman" w:hAnsi="Times New Roman" w:cs="Times New Roman"/>
                <w:b/>
                <w:sz w:val="24"/>
                <w:szCs w:val="24"/>
              </w:rPr>
            </w:pPr>
            <w:r w:rsidRPr="00127BB4">
              <w:rPr>
                <w:rFonts w:ascii="Times New Roman" w:hAnsi="Times New Roman" w:cs="Times New Roman"/>
                <w:b/>
                <w:sz w:val="24"/>
                <w:szCs w:val="24"/>
              </w:rPr>
              <w:t>Sanita Rancāne-Delekolē</w:t>
            </w:r>
          </w:p>
          <w:p w14:paraId="685499B5" w14:textId="77777777" w:rsidR="00127BB4" w:rsidRPr="00127BB4" w:rsidRDefault="00127BB4" w:rsidP="00127BB4">
            <w:pPr>
              <w:tabs>
                <w:tab w:val="left" w:pos="2340"/>
              </w:tabs>
              <w:rPr>
                <w:rFonts w:ascii="Times New Roman" w:hAnsi="Times New Roman" w:cs="Times New Roman"/>
                <w:sz w:val="24"/>
                <w:szCs w:val="24"/>
              </w:rPr>
            </w:pPr>
            <w:r w:rsidRPr="00127BB4">
              <w:rPr>
                <w:rFonts w:ascii="Times New Roman" w:hAnsi="Times New Roman" w:cs="Times New Roman"/>
                <w:sz w:val="24"/>
                <w:szCs w:val="24"/>
              </w:rPr>
              <w:t>Eiropas Savienības fondu departamenta direktore</w:t>
            </w:r>
          </w:p>
          <w:p w14:paraId="1099A021" w14:textId="77777777" w:rsidR="00127BB4" w:rsidRPr="00127BB4" w:rsidRDefault="00127BB4" w:rsidP="00127BB4">
            <w:pPr>
              <w:tabs>
                <w:tab w:val="left" w:pos="2340"/>
              </w:tabs>
              <w:rPr>
                <w:rFonts w:ascii="Times New Roman" w:hAnsi="Times New Roman" w:cs="Times New Roman"/>
                <w:sz w:val="24"/>
                <w:szCs w:val="24"/>
              </w:rPr>
            </w:pPr>
            <w:r w:rsidRPr="00127BB4">
              <w:rPr>
                <w:rFonts w:ascii="Times New Roman" w:hAnsi="Times New Roman" w:cs="Times New Roman"/>
                <w:sz w:val="24"/>
                <w:szCs w:val="24"/>
              </w:rPr>
              <w:t xml:space="preserve">e-pasts: </w:t>
            </w:r>
            <w:hyperlink r:id="rId23" w:history="1">
              <w:r w:rsidRPr="00127BB4">
                <w:rPr>
                  <w:rStyle w:val="Hyperlink"/>
                  <w:rFonts w:ascii="Times New Roman" w:hAnsi="Times New Roman" w:cs="Times New Roman"/>
                  <w:sz w:val="24"/>
                  <w:szCs w:val="24"/>
                </w:rPr>
                <w:t>Sanita.Rancane-Delekole@km.gov.lv</w:t>
              </w:r>
            </w:hyperlink>
            <w:r w:rsidRPr="00127BB4">
              <w:rPr>
                <w:rFonts w:ascii="Times New Roman" w:hAnsi="Times New Roman" w:cs="Times New Roman"/>
                <w:sz w:val="24"/>
                <w:szCs w:val="24"/>
              </w:rPr>
              <w:t xml:space="preserve"> </w:t>
            </w:r>
          </w:p>
          <w:p w14:paraId="70A0D0A0" w14:textId="77777777" w:rsidR="00127BB4" w:rsidRPr="00127BB4" w:rsidRDefault="00127BB4" w:rsidP="00127BB4">
            <w:pPr>
              <w:tabs>
                <w:tab w:val="left" w:pos="2340"/>
              </w:tabs>
              <w:rPr>
                <w:rFonts w:ascii="Times New Roman" w:hAnsi="Times New Roman" w:cs="Times New Roman"/>
                <w:sz w:val="24"/>
                <w:szCs w:val="24"/>
              </w:rPr>
            </w:pPr>
            <w:r w:rsidRPr="00127BB4">
              <w:rPr>
                <w:rFonts w:ascii="Times New Roman" w:hAnsi="Times New Roman" w:cs="Times New Roman"/>
                <w:sz w:val="24"/>
                <w:szCs w:val="24"/>
              </w:rPr>
              <w:t>Tālr.: +371 67330235</w:t>
            </w:r>
          </w:p>
          <w:p w14:paraId="7716019D" w14:textId="77777777" w:rsidR="00127BB4" w:rsidRDefault="00127BB4" w:rsidP="00127BB4">
            <w:pPr>
              <w:tabs>
                <w:tab w:val="left" w:pos="2340"/>
              </w:tabs>
              <w:rPr>
                <w:rFonts w:ascii="Times New Roman" w:hAnsi="Times New Roman" w:cs="Times New Roman"/>
                <w:sz w:val="24"/>
                <w:szCs w:val="24"/>
              </w:rPr>
            </w:pPr>
            <w:r w:rsidRPr="00127BB4">
              <w:rPr>
                <w:rFonts w:ascii="Times New Roman" w:hAnsi="Times New Roman" w:cs="Times New Roman"/>
                <w:sz w:val="24"/>
                <w:szCs w:val="24"/>
              </w:rPr>
              <w:t>Fakss: +371 67330293</w:t>
            </w:r>
          </w:p>
          <w:p w14:paraId="2798AFA6" w14:textId="2B135D44" w:rsidR="002C3A82" w:rsidRPr="00BC11C0" w:rsidRDefault="002C3A82" w:rsidP="009E20D9">
            <w:pPr>
              <w:tabs>
                <w:tab w:val="left" w:pos="2340"/>
              </w:tabs>
              <w:rPr>
                <w:rFonts w:ascii="Times New Roman" w:hAnsi="Times New Roman" w:cs="Times New Roman"/>
                <w:sz w:val="24"/>
                <w:szCs w:val="24"/>
              </w:rPr>
            </w:pPr>
          </w:p>
        </w:tc>
      </w:tr>
    </w:tbl>
    <w:p w14:paraId="6D589115" w14:textId="77777777" w:rsidR="002C3A82" w:rsidRPr="00443093"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163"/>
        <w:gridCol w:w="6139"/>
      </w:tblGrid>
      <w:tr w:rsidR="002C3A82" w:rsidRPr="00443093" w14:paraId="33876C97" w14:textId="77777777" w:rsidTr="009E20D9">
        <w:tc>
          <w:tcPr>
            <w:tcW w:w="2263" w:type="dxa"/>
          </w:tcPr>
          <w:p w14:paraId="79C2D1C7"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br w:type="page"/>
              <w:t>Nosaukums</w:t>
            </w:r>
          </w:p>
        </w:tc>
        <w:tc>
          <w:tcPr>
            <w:tcW w:w="6797" w:type="dxa"/>
          </w:tcPr>
          <w:p w14:paraId="41F6C8F0" w14:textId="77777777" w:rsidR="002C3A82" w:rsidRPr="00443093" w:rsidRDefault="002C3A82" w:rsidP="009E20D9">
            <w:r w:rsidRPr="00443093">
              <w:rPr>
                <w:rFonts w:ascii="Times New Roman" w:hAnsi="Times New Roman" w:cs="Times New Roman"/>
                <w:color w:val="000000"/>
                <w:sz w:val="24"/>
                <w:szCs w:val="24"/>
              </w:rPr>
              <w:t xml:space="preserve">LR </w:t>
            </w:r>
            <w:r w:rsidRPr="00443093">
              <w:rPr>
                <w:rFonts w:ascii="Times New Roman" w:hAnsi="Times New Roman" w:cs="Times New Roman"/>
                <w:sz w:val="24"/>
                <w:szCs w:val="24"/>
              </w:rPr>
              <w:t>Izglītības un zinātnes ministrija</w:t>
            </w:r>
          </w:p>
        </w:tc>
      </w:tr>
      <w:tr w:rsidR="002C3A82" w:rsidRPr="00443093" w14:paraId="1FA90F28" w14:textId="77777777" w:rsidTr="009E20D9">
        <w:tc>
          <w:tcPr>
            <w:tcW w:w="2263" w:type="dxa"/>
          </w:tcPr>
          <w:p w14:paraId="6D5DA8AE"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3D1D1485" w14:textId="77777777" w:rsidR="002C3A82" w:rsidRPr="00443093" w:rsidRDefault="002C3A82" w:rsidP="009E20D9">
            <w:r w:rsidRPr="00443093">
              <w:rPr>
                <w:rFonts w:ascii="Times New Roman" w:hAnsi="Times New Roman" w:cs="Times New Roman"/>
                <w:sz w:val="24"/>
                <w:szCs w:val="24"/>
              </w:rPr>
              <w:t>Vaļņu ielā 2, Rīga, LV-1050</w:t>
            </w:r>
          </w:p>
        </w:tc>
      </w:tr>
      <w:tr w:rsidR="002C3A82" w:rsidRPr="00443093" w14:paraId="4247F381" w14:textId="77777777" w:rsidTr="009E20D9">
        <w:tc>
          <w:tcPr>
            <w:tcW w:w="2263" w:type="dxa"/>
          </w:tcPr>
          <w:p w14:paraId="33B72708"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14612BE9" w14:textId="77777777" w:rsidR="002C3A82" w:rsidRPr="00443093" w:rsidRDefault="002C3A82" w:rsidP="009E20D9">
            <w:pPr>
              <w:tabs>
                <w:tab w:val="left" w:pos="2340"/>
              </w:tabs>
              <w:rPr>
                <w:rFonts w:ascii="Times New Roman" w:hAnsi="Times New Roman" w:cs="Times New Roman"/>
                <w:b/>
                <w:sz w:val="24"/>
                <w:szCs w:val="24"/>
              </w:rPr>
            </w:pPr>
            <w:r w:rsidRPr="00443093">
              <w:rPr>
                <w:rFonts w:ascii="Times New Roman" w:hAnsi="Times New Roman" w:cs="Times New Roman"/>
                <w:b/>
                <w:color w:val="000000"/>
                <w:sz w:val="24"/>
                <w:szCs w:val="24"/>
              </w:rPr>
              <w:t>Gunta Arāja</w:t>
            </w:r>
            <w:r w:rsidRPr="00443093">
              <w:rPr>
                <w:rFonts w:ascii="Times New Roman" w:hAnsi="Times New Roman" w:cs="Times New Roman"/>
                <w:b/>
                <w:sz w:val="24"/>
                <w:szCs w:val="24"/>
              </w:rPr>
              <w:t xml:space="preserve"> </w:t>
            </w:r>
          </w:p>
          <w:p w14:paraId="6EDE407D" w14:textId="77468761"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sz w:val="24"/>
                <w:szCs w:val="24"/>
              </w:rPr>
              <w:t>Valsts sekretāra vietniece- Struktūrfondu un starptautisko finanšu instrumentu departamenta direktore</w:t>
            </w:r>
            <w:r w:rsidR="008C2EB3">
              <w:rPr>
                <w:rFonts w:ascii="Times New Roman" w:hAnsi="Times New Roman" w:cs="Times New Roman"/>
                <w:sz w:val="24"/>
                <w:szCs w:val="24"/>
              </w:rPr>
              <w:t xml:space="preserve">, </w:t>
            </w:r>
            <w:r w:rsidR="008C2EB3" w:rsidRPr="008C2EB3">
              <w:rPr>
                <w:rFonts w:ascii="Times New Roman" w:hAnsi="Times New Roman" w:cs="Times New Roman"/>
                <w:sz w:val="24"/>
                <w:szCs w:val="24"/>
                <w:lang w:bidi="en-US"/>
              </w:rPr>
              <w:t>atbildīgās iestādes vadītāja</w:t>
            </w:r>
          </w:p>
          <w:p w14:paraId="5F5CFA1D" w14:textId="77777777" w:rsidR="002C3A82" w:rsidRPr="00F825F8" w:rsidRDefault="002C3A82" w:rsidP="009E20D9">
            <w:pPr>
              <w:tabs>
                <w:tab w:val="left" w:pos="2340"/>
              </w:tabs>
              <w:rPr>
                <w:rFonts w:ascii="Times New Roman" w:hAnsi="Times New Roman" w:cs="Times New Roman"/>
                <w:color w:val="000000"/>
                <w:sz w:val="24"/>
                <w:szCs w:val="24"/>
                <w:u w:val="single"/>
              </w:rPr>
            </w:pPr>
            <w:r w:rsidRPr="00443093">
              <w:rPr>
                <w:rFonts w:ascii="Times New Roman" w:hAnsi="Times New Roman" w:cs="Times New Roman"/>
                <w:color w:val="000000"/>
                <w:sz w:val="24"/>
                <w:szCs w:val="24"/>
              </w:rPr>
              <w:t xml:space="preserve">e-pasts: </w:t>
            </w:r>
            <w:hyperlink r:id="rId24" w:history="1">
              <w:r w:rsidRPr="00F825F8">
                <w:rPr>
                  <w:rStyle w:val="Hyperlink"/>
                  <w:rFonts w:ascii="Times New Roman" w:hAnsi="Times New Roman" w:cs="Times New Roman"/>
                  <w:sz w:val="24"/>
                  <w:szCs w:val="24"/>
                </w:rPr>
                <w:t>Gunta.Araja@izm.gov.lv</w:t>
              </w:r>
            </w:hyperlink>
            <w:r w:rsidRPr="00443093">
              <w:rPr>
                <w:rFonts w:ascii="Times New Roman" w:hAnsi="Times New Roman" w:cs="Times New Roman"/>
                <w:color w:val="000000"/>
                <w:sz w:val="24"/>
                <w:szCs w:val="24"/>
                <w:u w:val="single"/>
              </w:rPr>
              <w:t xml:space="preserve"> </w:t>
            </w:r>
          </w:p>
          <w:p w14:paraId="0CF40A5F" w14:textId="77777777" w:rsidR="002C3A82" w:rsidRPr="00F825F8" w:rsidRDefault="002C3A82" w:rsidP="009E20D9">
            <w:pPr>
              <w:tabs>
                <w:tab w:val="left" w:pos="2340"/>
              </w:tabs>
              <w:rPr>
                <w:rFonts w:ascii="Times New Roman" w:hAnsi="Times New Roman" w:cs="Times New Roman"/>
                <w:color w:val="000000"/>
                <w:sz w:val="24"/>
                <w:szCs w:val="24"/>
              </w:rPr>
            </w:pPr>
            <w:r w:rsidRPr="00F825F8">
              <w:rPr>
                <w:rFonts w:ascii="Times New Roman" w:hAnsi="Times New Roman" w:cs="Times New Roman"/>
                <w:color w:val="000000"/>
                <w:sz w:val="24"/>
                <w:szCs w:val="24"/>
              </w:rPr>
              <w:t>Tālr: +371 67047778</w:t>
            </w:r>
          </w:p>
          <w:p w14:paraId="093E9E34" w14:textId="77777777" w:rsidR="002C3A82" w:rsidRPr="00BC11C0" w:rsidRDefault="002C3A82" w:rsidP="009E20D9">
            <w:pPr>
              <w:rPr>
                <w:rFonts w:ascii="Times New Roman" w:hAnsi="Times New Roman" w:cs="Times New Roman"/>
                <w:sz w:val="24"/>
                <w:szCs w:val="24"/>
              </w:rPr>
            </w:pPr>
            <w:r w:rsidRPr="00BC11C0">
              <w:rPr>
                <w:rFonts w:ascii="Times New Roman" w:hAnsi="Times New Roman" w:cs="Times New Roman"/>
                <w:color w:val="000000"/>
                <w:sz w:val="24"/>
                <w:szCs w:val="24"/>
              </w:rPr>
              <w:t>Fakss: +371 67047871</w:t>
            </w:r>
          </w:p>
        </w:tc>
      </w:tr>
    </w:tbl>
    <w:p w14:paraId="5D5561B2" w14:textId="77777777" w:rsidR="002C3A82" w:rsidRPr="00443093"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157"/>
        <w:gridCol w:w="6145"/>
      </w:tblGrid>
      <w:tr w:rsidR="002C3A82" w:rsidRPr="00443093" w14:paraId="6F9181F9" w14:textId="77777777" w:rsidTr="009E20D9">
        <w:tc>
          <w:tcPr>
            <w:tcW w:w="2263" w:type="dxa"/>
          </w:tcPr>
          <w:p w14:paraId="2F91CE98"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07AF6A66" w14:textId="77777777" w:rsidR="002C3A82" w:rsidRPr="00443093" w:rsidRDefault="002C3A82" w:rsidP="009E20D9">
            <w:r w:rsidRPr="00443093">
              <w:rPr>
                <w:rFonts w:ascii="Times New Roman" w:hAnsi="Times New Roman" w:cs="Times New Roman"/>
                <w:sz w:val="24"/>
                <w:szCs w:val="24"/>
              </w:rPr>
              <w:t>LR Labklājības ministrija</w:t>
            </w:r>
          </w:p>
        </w:tc>
      </w:tr>
      <w:tr w:rsidR="002C3A82" w:rsidRPr="00443093" w14:paraId="70AD5D95" w14:textId="77777777" w:rsidTr="009E20D9">
        <w:tc>
          <w:tcPr>
            <w:tcW w:w="2263" w:type="dxa"/>
          </w:tcPr>
          <w:p w14:paraId="3C343321"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399A54A0" w14:textId="77777777" w:rsidR="002C3A82" w:rsidRPr="00443093" w:rsidRDefault="002C3A82" w:rsidP="009E20D9">
            <w:r w:rsidRPr="00443093">
              <w:rPr>
                <w:rFonts w:ascii="Times New Roman" w:hAnsi="Times New Roman" w:cs="Times New Roman"/>
                <w:sz w:val="24"/>
                <w:szCs w:val="24"/>
              </w:rPr>
              <w:t>Skolas ielā 28, Rīga, LV-1331</w:t>
            </w:r>
          </w:p>
        </w:tc>
      </w:tr>
      <w:tr w:rsidR="002C3A82" w:rsidRPr="00443093" w14:paraId="6A3E021A" w14:textId="77777777" w:rsidTr="009E20D9">
        <w:tc>
          <w:tcPr>
            <w:tcW w:w="2263" w:type="dxa"/>
          </w:tcPr>
          <w:p w14:paraId="45EC06B4"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0AC9FEB0" w14:textId="77777777" w:rsidR="002C3A82" w:rsidRPr="00443093" w:rsidRDefault="002C3A82" w:rsidP="009E20D9">
            <w:pPr>
              <w:tabs>
                <w:tab w:val="left" w:pos="2410"/>
              </w:tabs>
              <w:rPr>
                <w:rFonts w:ascii="Times New Roman" w:hAnsi="Times New Roman" w:cs="Times New Roman"/>
                <w:b/>
                <w:sz w:val="24"/>
                <w:szCs w:val="24"/>
              </w:rPr>
            </w:pPr>
            <w:r w:rsidRPr="00443093">
              <w:rPr>
                <w:rFonts w:ascii="Times New Roman" w:hAnsi="Times New Roman" w:cs="Times New Roman"/>
                <w:b/>
                <w:sz w:val="24"/>
                <w:szCs w:val="24"/>
              </w:rPr>
              <w:t>Sarmīte Uzuliņa</w:t>
            </w:r>
          </w:p>
          <w:p w14:paraId="023C4A82" w14:textId="77777777" w:rsidR="002C3A82" w:rsidRPr="00443093" w:rsidRDefault="002C3A82" w:rsidP="009E20D9">
            <w:pPr>
              <w:tabs>
                <w:tab w:val="left" w:pos="2410"/>
              </w:tabs>
              <w:rPr>
                <w:rFonts w:ascii="Times New Roman" w:hAnsi="Times New Roman" w:cs="Times New Roman"/>
                <w:sz w:val="24"/>
                <w:szCs w:val="24"/>
              </w:rPr>
            </w:pPr>
            <w:r w:rsidRPr="00443093">
              <w:rPr>
                <w:rFonts w:ascii="Times New Roman" w:hAnsi="Times New Roman" w:cs="Times New Roman"/>
                <w:sz w:val="24"/>
                <w:szCs w:val="24"/>
              </w:rPr>
              <w:t>Eiropas Savienības struktūrfondu departamenta direktore – ES fondu atbildīgās iestādes vadītāja</w:t>
            </w:r>
          </w:p>
          <w:p w14:paraId="5E0302EA" w14:textId="77777777" w:rsidR="002C3A82" w:rsidRPr="00443093" w:rsidRDefault="002C3A82" w:rsidP="009E20D9">
            <w:pPr>
              <w:tabs>
                <w:tab w:val="left" w:pos="2410"/>
              </w:tabs>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25" w:history="1">
              <w:r w:rsidRPr="00F825F8">
                <w:rPr>
                  <w:rStyle w:val="Hyperlink"/>
                  <w:rFonts w:ascii="Times New Roman" w:hAnsi="Times New Roman" w:cs="Times New Roman"/>
                  <w:sz w:val="24"/>
                  <w:szCs w:val="24"/>
                </w:rPr>
                <w:t>Sarmite.Uzulina@lm.gov.lv</w:t>
              </w:r>
            </w:hyperlink>
            <w:r w:rsidRPr="00443093">
              <w:rPr>
                <w:rFonts w:ascii="Times New Roman" w:hAnsi="Times New Roman" w:cs="Times New Roman"/>
                <w:sz w:val="24"/>
                <w:szCs w:val="24"/>
              </w:rPr>
              <w:t xml:space="preserve">  </w:t>
            </w:r>
          </w:p>
          <w:p w14:paraId="3493B2DD" w14:textId="77777777" w:rsidR="002C3A82" w:rsidRPr="00F825F8" w:rsidRDefault="002C3A82" w:rsidP="009E20D9">
            <w:pPr>
              <w:tabs>
                <w:tab w:val="left" w:pos="2410"/>
              </w:tabs>
              <w:rPr>
                <w:rFonts w:ascii="Times New Roman" w:hAnsi="Times New Roman" w:cs="Times New Roman"/>
                <w:sz w:val="24"/>
                <w:szCs w:val="24"/>
              </w:rPr>
            </w:pPr>
            <w:r w:rsidRPr="00F825F8">
              <w:rPr>
                <w:rFonts w:ascii="Times New Roman" w:hAnsi="Times New Roman" w:cs="Times New Roman"/>
                <w:sz w:val="24"/>
                <w:szCs w:val="24"/>
              </w:rPr>
              <w:t>Tālr.: +371 67021640</w:t>
            </w:r>
          </w:p>
          <w:p w14:paraId="21418953" w14:textId="77777777" w:rsidR="002C3A82" w:rsidRPr="00BC11C0" w:rsidRDefault="002C3A82" w:rsidP="009E20D9">
            <w:pPr>
              <w:tabs>
                <w:tab w:val="left" w:pos="2410"/>
              </w:tabs>
              <w:rPr>
                <w:rFonts w:ascii="Times New Roman" w:hAnsi="Times New Roman" w:cs="Times New Roman"/>
                <w:sz w:val="24"/>
                <w:szCs w:val="24"/>
              </w:rPr>
            </w:pPr>
            <w:r w:rsidRPr="00BC11C0">
              <w:rPr>
                <w:rFonts w:ascii="Times New Roman" w:hAnsi="Times New Roman" w:cs="Times New Roman"/>
                <w:sz w:val="24"/>
                <w:szCs w:val="24"/>
              </w:rPr>
              <w:t>Fakss: +371 67276445</w:t>
            </w:r>
          </w:p>
        </w:tc>
      </w:tr>
    </w:tbl>
    <w:p w14:paraId="67E38E30" w14:textId="77777777" w:rsidR="002C3A82" w:rsidRPr="00443093"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159"/>
        <w:gridCol w:w="6143"/>
      </w:tblGrid>
      <w:tr w:rsidR="002C3A82" w:rsidRPr="00443093" w14:paraId="0FB60A9A" w14:textId="77777777" w:rsidTr="009E20D9">
        <w:tc>
          <w:tcPr>
            <w:tcW w:w="2263" w:type="dxa"/>
          </w:tcPr>
          <w:p w14:paraId="1FD2B31D"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712E13AF" w14:textId="77777777" w:rsidR="002C3A82" w:rsidRPr="00443093" w:rsidRDefault="002C3A82" w:rsidP="009E20D9">
            <w:r w:rsidRPr="00443093">
              <w:rPr>
                <w:rFonts w:ascii="Times New Roman" w:hAnsi="Times New Roman" w:cs="Times New Roman"/>
                <w:sz w:val="24"/>
                <w:szCs w:val="24"/>
              </w:rPr>
              <w:t>LR Zemkopības ministrija</w:t>
            </w:r>
          </w:p>
        </w:tc>
      </w:tr>
      <w:tr w:rsidR="002C3A82" w:rsidRPr="00443093" w14:paraId="6466055B" w14:textId="77777777" w:rsidTr="009E20D9">
        <w:tc>
          <w:tcPr>
            <w:tcW w:w="2263" w:type="dxa"/>
          </w:tcPr>
          <w:p w14:paraId="55C16A52"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7818A45A" w14:textId="77777777" w:rsidR="002C3A82" w:rsidRPr="00443093" w:rsidRDefault="002C3A82" w:rsidP="009E20D9">
            <w:r w:rsidRPr="00443093">
              <w:rPr>
                <w:rFonts w:ascii="Times New Roman" w:hAnsi="Times New Roman" w:cs="Times New Roman"/>
                <w:sz w:val="24"/>
                <w:szCs w:val="24"/>
              </w:rPr>
              <w:t>Republikas laukums 2, Rīga, LV-1981</w:t>
            </w:r>
          </w:p>
        </w:tc>
      </w:tr>
      <w:tr w:rsidR="002C3A82" w:rsidRPr="00443093" w14:paraId="1FB319B7" w14:textId="77777777" w:rsidTr="009E20D9">
        <w:tc>
          <w:tcPr>
            <w:tcW w:w="2263" w:type="dxa"/>
          </w:tcPr>
          <w:p w14:paraId="38E86D38"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47B2CC2B" w14:textId="77777777" w:rsidR="00DE01AD" w:rsidRPr="00DE01AD" w:rsidRDefault="00DE01AD" w:rsidP="00DE01AD">
            <w:pPr>
              <w:tabs>
                <w:tab w:val="left" w:pos="2410"/>
              </w:tabs>
              <w:rPr>
                <w:rFonts w:ascii="Times New Roman" w:hAnsi="Times New Roman" w:cs="Times New Roman"/>
                <w:b/>
                <w:sz w:val="24"/>
                <w:szCs w:val="24"/>
              </w:rPr>
            </w:pPr>
            <w:r w:rsidRPr="00DE01AD">
              <w:rPr>
                <w:rFonts w:ascii="Times New Roman" w:hAnsi="Times New Roman" w:cs="Times New Roman"/>
                <w:b/>
                <w:sz w:val="24"/>
                <w:szCs w:val="24"/>
              </w:rPr>
              <w:t>Aivars Lapiņš</w:t>
            </w:r>
          </w:p>
          <w:p w14:paraId="314F6AC2" w14:textId="77777777" w:rsidR="002C3A82" w:rsidRPr="00443093" w:rsidRDefault="00DE01AD" w:rsidP="009E20D9">
            <w:pPr>
              <w:tabs>
                <w:tab w:val="left" w:pos="2410"/>
              </w:tabs>
              <w:rPr>
                <w:rFonts w:ascii="Times New Roman" w:hAnsi="Times New Roman" w:cs="Times New Roman"/>
                <w:sz w:val="24"/>
                <w:szCs w:val="24"/>
              </w:rPr>
            </w:pPr>
            <w:r w:rsidRPr="00DE01AD">
              <w:rPr>
                <w:rFonts w:ascii="Times New Roman" w:hAnsi="Times New Roman" w:cs="Times New Roman"/>
                <w:sz w:val="24"/>
                <w:szCs w:val="24"/>
              </w:rPr>
              <w:t>Zemkopības ministrijas nozares padomnieks</w:t>
            </w:r>
            <w:r w:rsidRPr="00DE01AD">
              <w:rPr>
                <w:rFonts w:ascii="Times New Roman" w:hAnsi="Times New Roman" w:cs="Times New Roman"/>
                <w:b/>
                <w:sz w:val="24"/>
                <w:szCs w:val="24"/>
              </w:rPr>
              <w:t xml:space="preserve"> </w:t>
            </w:r>
            <w:r w:rsidR="002C3A82" w:rsidRPr="00443093">
              <w:rPr>
                <w:rFonts w:ascii="Times New Roman" w:hAnsi="Times New Roman" w:cs="Times New Roman"/>
                <w:sz w:val="24"/>
                <w:szCs w:val="24"/>
              </w:rPr>
              <w:t>e-pasts:</w:t>
            </w:r>
            <w:r w:rsidR="002C3A82" w:rsidRPr="00495093">
              <w:rPr>
                <w:rFonts w:ascii="Times New Roman" w:hAnsi="Times New Roman" w:cs="Times New Roman"/>
                <w:sz w:val="24"/>
                <w:szCs w:val="24"/>
              </w:rPr>
              <w:t xml:space="preserve"> </w:t>
            </w:r>
            <w:r w:rsidR="00495093" w:rsidRPr="00495093">
              <w:rPr>
                <w:rFonts w:ascii="Times New Roman" w:hAnsi="Times New Roman" w:cs="Times New Roman"/>
                <w:sz w:val="24"/>
                <w:szCs w:val="24"/>
              </w:rPr>
              <w:t>aivars.lapins@zm.gov.lv</w:t>
            </w:r>
          </w:p>
          <w:p w14:paraId="4EBF65D9" w14:textId="77777777" w:rsidR="002C3A82" w:rsidRPr="00BC11C0" w:rsidRDefault="002C3A82" w:rsidP="009E20D9">
            <w:pPr>
              <w:tabs>
                <w:tab w:val="left" w:pos="2410"/>
              </w:tabs>
              <w:rPr>
                <w:rFonts w:ascii="Times New Roman" w:hAnsi="Times New Roman" w:cs="Times New Roman"/>
                <w:sz w:val="24"/>
                <w:szCs w:val="24"/>
              </w:rPr>
            </w:pPr>
            <w:r w:rsidRPr="00F825F8">
              <w:rPr>
                <w:rFonts w:ascii="Times New Roman" w:hAnsi="Times New Roman" w:cs="Times New Roman"/>
                <w:sz w:val="24"/>
                <w:szCs w:val="24"/>
              </w:rPr>
              <w:t xml:space="preserve">Tālr.: </w:t>
            </w:r>
            <w:r w:rsidR="00495093" w:rsidRPr="00495093">
              <w:rPr>
                <w:rFonts w:ascii="Times New Roman" w:hAnsi="Times New Roman" w:cs="Times New Roman"/>
                <w:sz w:val="24"/>
                <w:szCs w:val="24"/>
              </w:rPr>
              <w:t>0032473842994/67027112</w:t>
            </w:r>
          </w:p>
        </w:tc>
      </w:tr>
    </w:tbl>
    <w:p w14:paraId="34EE39D4" w14:textId="77777777" w:rsidR="002C3A82" w:rsidRPr="00443093" w:rsidRDefault="002C3A82" w:rsidP="002C3A82">
      <w:pPr>
        <w:ind w:left="426"/>
        <w:rPr>
          <w:rFonts w:ascii="Times New Roman" w:hAnsi="Times New Roman" w:cs="Times New Roman"/>
          <w:sz w:val="24"/>
          <w:szCs w:val="24"/>
        </w:rPr>
      </w:pPr>
    </w:p>
    <w:p w14:paraId="322D4445" w14:textId="77777777" w:rsidR="002C3A82" w:rsidRDefault="002C3A82" w:rsidP="002C3A82"/>
    <w:p w14:paraId="0DA0E522" w14:textId="77777777" w:rsidR="00836CC8" w:rsidRPr="00443093" w:rsidRDefault="00836CC8" w:rsidP="002C3A82"/>
    <w:p w14:paraId="70830990" w14:textId="77777777" w:rsidR="002C3A82" w:rsidRPr="00443093" w:rsidRDefault="002C3A82" w:rsidP="002C3A82">
      <w:pPr>
        <w:pStyle w:val="Heading4"/>
      </w:pPr>
      <w:bookmarkStart w:id="22" w:name="_Toc411585175"/>
      <w:bookmarkStart w:id="23" w:name="_Toc413229824"/>
      <w:bookmarkStart w:id="24" w:name="_Toc420918804"/>
      <w:r w:rsidRPr="00443093">
        <w:t>1.3.</w:t>
      </w:r>
      <w:r>
        <w:t>3.3.</w:t>
      </w:r>
      <w:r w:rsidRPr="00443093">
        <w:t xml:space="preserve"> Par horizontālo principu koordināciju (ieviešanas uzraudzību) atbildīgas institūcijas</w:t>
      </w:r>
      <w:bookmarkEnd w:id="22"/>
      <w:bookmarkEnd w:id="23"/>
      <w:bookmarkEnd w:id="24"/>
    </w:p>
    <w:p w14:paraId="6E12CCB3" w14:textId="77777777" w:rsidR="002C3A82" w:rsidRPr="00443093" w:rsidRDefault="002C3A82" w:rsidP="002C3A82">
      <w:r w:rsidRPr="00443093">
        <w:rPr>
          <w:rFonts w:ascii="Times New Roman" w:eastAsiaTheme="majorEastAsia" w:hAnsi="Times New Roman" w:cs="Times New Roman"/>
          <w:sz w:val="24"/>
          <w:szCs w:val="24"/>
        </w:rPr>
        <w:t>- par horizontālo principu „Vienlīdzīgas iespējas” (regulas Nr.1303/2013 7.pants)</w:t>
      </w:r>
    </w:p>
    <w:tbl>
      <w:tblPr>
        <w:tblStyle w:val="TableGrid"/>
        <w:tblW w:w="0" w:type="auto"/>
        <w:tblLook w:val="04A0" w:firstRow="1" w:lastRow="0" w:firstColumn="1" w:lastColumn="0" w:noHBand="0" w:noVBand="1"/>
      </w:tblPr>
      <w:tblGrid>
        <w:gridCol w:w="2162"/>
        <w:gridCol w:w="6140"/>
      </w:tblGrid>
      <w:tr w:rsidR="002C3A82" w:rsidRPr="00443093" w14:paraId="7A4FE85F" w14:textId="77777777" w:rsidTr="009E20D9">
        <w:tc>
          <w:tcPr>
            <w:tcW w:w="2263" w:type="dxa"/>
          </w:tcPr>
          <w:p w14:paraId="6243E4BD"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61AB0E49" w14:textId="77777777" w:rsidR="002C3A82" w:rsidRPr="00443093" w:rsidRDefault="002C3A82" w:rsidP="009E20D9">
            <w:r w:rsidRPr="00443093">
              <w:rPr>
                <w:rFonts w:ascii="Times New Roman" w:eastAsiaTheme="majorEastAsia" w:hAnsi="Times New Roman" w:cs="Times New Roman"/>
                <w:sz w:val="24"/>
                <w:szCs w:val="24"/>
              </w:rPr>
              <w:t xml:space="preserve">LR Labklājības ministrija </w:t>
            </w:r>
          </w:p>
        </w:tc>
      </w:tr>
      <w:tr w:rsidR="002C3A82" w:rsidRPr="00443093" w14:paraId="3DC0E2F7" w14:textId="77777777" w:rsidTr="009E20D9">
        <w:tc>
          <w:tcPr>
            <w:tcW w:w="2263" w:type="dxa"/>
          </w:tcPr>
          <w:p w14:paraId="66928D41"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1F41E37D" w14:textId="77777777" w:rsidR="002C3A82" w:rsidRPr="00443093" w:rsidRDefault="002C3A82" w:rsidP="009E20D9">
            <w:r w:rsidRPr="00443093">
              <w:rPr>
                <w:rFonts w:ascii="Times New Roman" w:hAnsi="Times New Roman" w:cs="Times New Roman"/>
                <w:sz w:val="24"/>
                <w:szCs w:val="24"/>
              </w:rPr>
              <w:t>Skolas ielā 28, Rīga, LV-1331</w:t>
            </w:r>
          </w:p>
        </w:tc>
      </w:tr>
      <w:tr w:rsidR="002C3A82" w:rsidRPr="00443093" w14:paraId="0137A565" w14:textId="77777777" w:rsidTr="009E20D9">
        <w:tc>
          <w:tcPr>
            <w:tcW w:w="2263" w:type="dxa"/>
          </w:tcPr>
          <w:p w14:paraId="2BCFEC2F"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62A4815E" w14:textId="77777777" w:rsidR="002C3A82" w:rsidRPr="00A036A8" w:rsidRDefault="002C3A82" w:rsidP="009E20D9">
            <w:pPr>
              <w:tabs>
                <w:tab w:val="left" w:pos="2340"/>
              </w:tabs>
              <w:jc w:val="both"/>
              <w:rPr>
                <w:rFonts w:ascii="Times New Roman" w:hAnsi="Times New Roman" w:cs="Times New Roman"/>
                <w:b/>
                <w:sz w:val="24"/>
                <w:szCs w:val="24"/>
              </w:rPr>
            </w:pPr>
            <w:r w:rsidRPr="00A036A8">
              <w:rPr>
                <w:rFonts w:ascii="Times New Roman" w:hAnsi="Times New Roman" w:cs="Times New Roman"/>
                <w:b/>
                <w:sz w:val="24"/>
                <w:szCs w:val="24"/>
              </w:rPr>
              <w:t>Inese Vilcāne</w:t>
            </w:r>
          </w:p>
          <w:p w14:paraId="5C03D920" w14:textId="77777777" w:rsidR="002C3A82" w:rsidRPr="00443093" w:rsidRDefault="002C3A82" w:rsidP="009E20D9">
            <w:pPr>
              <w:tabs>
                <w:tab w:val="left" w:pos="2340"/>
              </w:tabs>
              <w:jc w:val="both"/>
              <w:rPr>
                <w:rFonts w:ascii="Times New Roman" w:hAnsi="Times New Roman" w:cs="Times New Roman"/>
                <w:bCs/>
                <w:sz w:val="24"/>
                <w:szCs w:val="24"/>
              </w:rPr>
            </w:pPr>
            <w:r w:rsidRPr="00443093">
              <w:rPr>
                <w:rFonts w:ascii="Times New Roman" w:hAnsi="Times New Roman" w:cs="Times New Roman"/>
                <w:bCs/>
                <w:sz w:val="24"/>
                <w:szCs w:val="24"/>
              </w:rPr>
              <w:t>Sociālās iekļaušanas un sociālā darba politikas departamenta vecākā eksperte</w:t>
            </w:r>
          </w:p>
          <w:p w14:paraId="1AAD82A2" w14:textId="77777777" w:rsidR="002C3A82" w:rsidRPr="00443093" w:rsidRDefault="002C3A82" w:rsidP="009E20D9">
            <w:pPr>
              <w:tabs>
                <w:tab w:val="left" w:pos="2340"/>
              </w:tabs>
              <w:jc w:val="both"/>
              <w:rPr>
                <w:rFonts w:ascii="Times New Roman" w:hAnsi="Times New Roman" w:cs="Times New Roman"/>
                <w:bCs/>
                <w:sz w:val="24"/>
                <w:szCs w:val="24"/>
              </w:rPr>
            </w:pPr>
            <w:r w:rsidRPr="00443093">
              <w:rPr>
                <w:rFonts w:ascii="Times New Roman" w:hAnsi="Times New Roman" w:cs="Times New Roman"/>
                <w:bCs/>
                <w:sz w:val="24"/>
                <w:szCs w:val="24"/>
              </w:rPr>
              <w:t xml:space="preserve">e-pasts: </w:t>
            </w:r>
            <w:hyperlink r:id="rId26" w:history="1">
              <w:r w:rsidRPr="00F825F8">
                <w:rPr>
                  <w:rStyle w:val="Hyperlink"/>
                  <w:rFonts w:ascii="Times New Roman" w:hAnsi="Times New Roman" w:cs="Times New Roman"/>
                  <w:bCs/>
                  <w:sz w:val="24"/>
                  <w:szCs w:val="24"/>
                </w:rPr>
                <w:t>Inese.Vilcane@lm.gov.lv</w:t>
              </w:r>
            </w:hyperlink>
          </w:p>
          <w:p w14:paraId="0D794ACF" w14:textId="77777777" w:rsidR="002C3A82" w:rsidRPr="00F825F8" w:rsidRDefault="002C3A82" w:rsidP="009E20D9">
            <w:pPr>
              <w:tabs>
                <w:tab w:val="left" w:pos="2340"/>
              </w:tabs>
              <w:jc w:val="both"/>
              <w:rPr>
                <w:rFonts w:ascii="Times New Roman" w:hAnsi="Times New Roman" w:cs="Times New Roman"/>
                <w:sz w:val="24"/>
                <w:szCs w:val="24"/>
              </w:rPr>
            </w:pPr>
            <w:r w:rsidRPr="00F825F8">
              <w:rPr>
                <w:rFonts w:ascii="Times New Roman" w:hAnsi="Times New Roman" w:cs="Times New Roman"/>
                <w:bCs/>
                <w:sz w:val="24"/>
                <w:szCs w:val="24"/>
              </w:rPr>
              <w:t xml:space="preserve">Tālr. +371 </w:t>
            </w:r>
            <w:r w:rsidRPr="00F825F8">
              <w:rPr>
                <w:rFonts w:ascii="Times New Roman" w:hAnsi="Times New Roman" w:cs="Times New Roman"/>
                <w:sz w:val="24"/>
                <w:szCs w:val="24"/>
              </w:rPr>
              <w:t>67021689</w:t>
            </w:r>
          </w:p>
        </w:tc>
      </w:tr>
    </w:tbl>
    <w:p w14:paraId="4ED0BE06" w14:textId="77777777" w:rsidR="002C3A82" w:rsidRPr="00443093" w:rsidRDefault="002C3A82" w:rsidP="002C3A82"/>
    <w:p w14:paraId="3916DE13" w14:textId="77777777" w:rsidR="002C3A82" w:rsidRPr="00443093" w:rsidRDefault="002C3A82" w:rsidP="002C3A82">
      <w:pPr>
        <w:rPr>
          <w:rFonts w:ascii="Times New Roman" w:eastAsiaTheme="majorEastAsia" w:hAnsi="Times New Roman" w:cs="Times New Roman"/>
          <w:sz w:val="24"/>
          <w:szCs w:val="24"/>
        </w:rPr>
      </w:pPr>
      <w:r w:rsidRPr="00443093">
        <w:rPr>
          <w:rFonts w:ascii="Times New Roman" w:eastAsiaTheme="majorEastAsia" w:hAnsi="Times New Roman" w:cs="Times New Roman"/>
          <w:sz w:val="24"/>
          <w:szCs w:val="24"/>
        </w:rPr>
        <w:t>– par horizontālo principu „Ilgtspējīga attīstība” (regulas Nr.1303/2013 8.pants).</w:t>
      </w:r>
    </w:p>
    <w:tbl>
      <w:tblPr>
        <w:tblStyle w:val="TableGrid"/>
        <w:tblW w:w="0" w:type="auto"/>
        <w:tblLook w:val="04A0" w:firstRow="1" w:lastRow="0" w:firstColumn="1" w:lastColumn="0" w:noHBand="0" w:noVBand="1"/>
      </w:tblPr>
      <w:tblGrid>
        <w:gridCol w:w="2148"/>
        <w:gridCol w:w="6154"/>
      </w:tblGrid>
      <w:tr w:rsidR="002C3A82" w:rsidRPr="00443093" w14:paraId="3B37DC0F" w14:textId="77777777" w:rsidTr="009E20D9">
        <w:tc>
          <w:tcPr>
            <w:tcW w:w="2263" w:type="dxa"/>
          </w:tcPr>
          <w:p w14:paraId="3D524170"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17A54AEB" w14:textId="77777777" w:rsidR="002C3A82" w:rsidRPr="00443093" w:rsidRDefault="002C3A82" w:rsidP="009E20D9">
            <w:r w:rsidRPr="00443093">
              <w:rPr>
                <w:rFonts w:ascii="Times New Roman" w:eastAsiaTheme="majorEastAsia" w:hAnsi="Times New Roman" w:cs="Times New Roman"/>
                <w:sz w:val="24"/>
                <w:szCs w:val="24"/>
              </w:rPr>
              <w:t>LR Vides aizsardzības un reģionālās attīstības ministrija</w:t>
            </w:r>
          </w:p>
        </w:tc>
      </w:tr>
      <w:tr w:rsidR="002C3A82" w:rsidRPr="00443093" w14:paraId="36AC5D00" w14:textId="77777777" w:rsidTr="009E20D9">
        <w:tc>
          <w:tcPr>
            <w:tcW w:w="2263" w:type="dxa"/>
          </w:tcPr>
          <w:p w14:paraId="6901F840"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0B9D9010" w14:textId="77777777" w:rsidR="002C3A82" w:rsidRPr="00443093" w:rsidRDefault="002C3A82" w:rsidP="009E20D9">
            <w:r w:rsidRPr="00443093">
              <w:rPr>
                <w:rFonts w:ascii="Times New Roman" w:hAnsi="Times New Roman" w:cs="Times New Roman"/>
                <w:sz w:val="24"/>
                <w:szCs w:val="24"/>
              </w:rPr>
              <w:t>Peldu ielā 25, Rīga, LV-1494</w:t>
            </w:r>
          </w:p>
        </w:tc>
      </w:tr>
      <w:tr w:rsidR="002C3A82" w:rsidRPr="00443093" w14:paraId="6A5C5724" w14:textId="77777777" w:rsidTr="009E20D9">
        <w:tc>
          <w:tcPr>
            <w:tcW w:w="2263" w:type="dxa"/>
          </w:tcPr>
          <w:p w14:paraId="0D78A2C4"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680903E8" w14:textId="77777777" w:rsidR="002C3A82" w:rsidRPr="009B031B" w:rsidRDefault="002C3A82" w:rsidP="009E20D9">
            <w:pPr>
              <w:tabs>
                <w:tab w:val="left" w:pos="2340"/>
              </w:tabs>
              <w:jc w:val="both"/>
              <w:rPr>
                <w:rFonts w:ascii="Times New Roman" w:hAnsi="Times New Roman" w:cs="Times New Roman"/>
                <w:b/>
                <w:sz w:val="24"/>
                <w:szCs w:val="24"/>
              </w:rPr>
            </w:pPr>
            <w:r w:rsidRPr="009B031B">
              <w:rPr>
                <w:rFonts w:ascii="Times New Roman" w:hAnsi="Times New Roman" w:cs="Times New Roman"/>
                <w:b/>
                <w:sz w:val="24"/>
                <w:szCs w:val="24"/>
              </w:rPr>
              <w:t>Sarmīte Kļaviņa</w:t>
            </w:r>
          </w:p>
          <w:p w14:paraId="3CE7B8CB" w14:textId="77777777" w:rsidR="002C3A82" w:rsidRDefault="002C3A82" w:rsidP="009E20D9">
            <w:pPr>
              <w:tabs>
                <w:tab w:val="left" w:pos="2340"/>
              </w:tabs>
              <w:jc w:val="both"/>
              <w:rPr>
                <w:rFonts w:ascii="Times New Roman" w:hAnsi="Times New Roman" w:cs="Times New Roman"/>
                <w:sz w:val="24"/>
                <w:szCs w:val="24"/>
              </w:rPr>
            </w:pPr>
            <w:r>
              <w:rPr>
                <w:rFonts w:ascii="Times New Roman" w:hAnsi="Times New Roman" w:cs="Times New Roman"/>
                <w:sz w:val="24"/>
                <w:szCs w:val="24"/>
              </w:rPr>
              <w:t>Investīciju politikas departamenta vecākā eksperte</w:t>
            </w:r>
          </w:p>
          <w:p w14:paraId="20A91199" w14:textId="77777777" w:rsidR="002C3A82" w:rsidRDefault="002C3A82" w:rsidP="009E20D9">
            <w:pPr>
              <w:tabs>
                <w:tab w:val="left" w:pos="2340"/>
              </w:tabs>
              <w:jc w:val="both"/>
              <w:rPr>
                <w:rFonts w:ascii="Times New Roman" w:hAnsi="Times New Roman" w:cs="Times New Roman"/>
                <w:sz w:val="24"/>
                <w:szCs w:val="24"/>
              </w:rPr>
            </w:pPr>
            <w:r>
              <w:rPr>
                <w:rFonts w:ascii="Times New Roman" w:hAnsi="Times New Roman" w:cs="Times New Roman"/>
                <w:sz w:val="24"/>
                <w:szCs w:val="24"/>
              </w:rPr>
              <w:t xml:space="preserve">e-pasts: </w:t>
            </w:r>
            <w:hyperlink r:id="rId27" w:history="1">
              <w:r w:rsidR="00F91D95" w:rsidRPr="00F91D95">
                <w:rPr>
                  <w:rStyle w:val="Hyperlink"/>
                  <w:rFonts w:ascii="Times New Roman" w:hAnsi="Times New Roman" w:cs="Times New Roman"/>
                  <w:sz w:val="24"/>
                  <w:szCs w:val="24"/>
                </w:rPr>
                <w:t>Sarmite.</w:t>
              </w:r>
              <w:r w:rsidR="00F91D95" w:rsidRPr="009928B7">
                <w:rPr>
                  <w:rStyle w:val="Hyperlink"/>
                  <w:rFonts w:ascii="Times New Roman" w:hAnsi="Times New Roman" w:cs="Times New Roman"/>
                  <w:sz w:val="24"/>
                  <w:szCs w:val="24"/>
                </w:rPr>
                <w:t>Klavina@varam.gov.lv</w:t>
              </w:r>
            </w:hyperlink>
          </w:p>
          <w:p w14:paraId="1114E9DC" w14:textId="77777777" w:rsidR="002C3A82" w:rsidRPr="00443093" w:rsidRDefault="002C3A82" w:rsidP="009E20D9">
            <w:pPr>
              <w:tabs>
                <w:tab w:val="left" w:pos="2340"/>
              </w:tabs>
              <w:jc w:val="both"/>
              <w:rPr>
                <w:rFonts w:ascii="Times New Roman" w:hAnsi="Times New Roman" w:cs="Times New Roman"/>
                <w:sz w:val="24"/>
                <w:szCs w:val="24"/>
              </w:rPr>
            </w:pPr>
            <w:r>
              <w:rPr>
                <w:rFonts w:ascii="Times New Roman" w:hAnsi="Times New Roman" w:cs="Times New Roman"/>
                <w:sz w:val="24"/>
                <w:szCs w:val="24"/>
              </w:rPr>
              <w:t xml:space="preserve">tālr. + 371 </w:t>
            </w:r>
            <w:r w:rsidRPr="009B031B">
              <w:rPr>
                <w:rFonts w:ascii="Times New Roman" w:hAnsi="Times New Roman" w:cs="Times New Roman"/>
                <w:sz w:val="24"/>
                <w:szCs w:val="24"/>
              </w:rPr>
              <w:t>66016581</w:t>
            </w:r>
          </w:p>
        </w:tc>
      </w:tr>
    </w:tbl>
    <w:p w14:paraId="7387DF16" w14:textId="77777777" w:rsidR="001802F1" w:rsidRDefault="001802F1" w:rsidP="00E70B17">
      <w:pPr>
        <w:pStyle w:val="Heading3"/>
        <w:jc w:val="both"/>
        <w:rPr>
          <w:rFonts w:eastAsia="Times New Roman"/>
          <w:lang w:eastAsia="lv-LV"/>
        </w:rPr>
      </w:pPr>
    </w:p>
    <w:p w14:paraId="3E86351F" w14:textId="77777777" w:rsidR="00E70B17" w:rsidRDefault="00E70B17" w:rsidP="00E70B17">
      <w:pPr>
        <w:pStyle w:val="Heading3"/>
        <w:jc w:val="both"/>
        <w:rPr>
          <w:rFonts w:eastAsia="Times New Roman"/>
          <w:lang w:eastAsia="lv-LV"/>
        </w:rPr>
      </w:pPr>
      <w:bookmarkStart w:id="25" w:name="_Toc413229825"/>
      <w:bookmarkStart w:id="26" w:name="_Toc420918805"/>
      <w:r w:rsidRPr="00E70B17">
        <w:rPr>
          <w:rFonts w:eastAsia="Times New Roman"/>
          <w:lang w:eastAsia="lv-LV"/>
        </w:rPr>
        <w:t>1.3.4.   Ja ir piemērojams Regulas (ES) Nr. 1303/2013 123. panta 5. punkts, norādiet, kādā veidā tiek nodrošināts princips, kas paredz funkciju nodalīšanu starp revīzijas iestādi un vadošajām/sertifikācijas iestādēm.</w:t>
      </w:r>
      <w:bookmarkEnd w:id="25"/>
      <w:bookmarkEnd w:id="26"/>
    </w:p>
    <w:p w14:paraId="3DB0AFEB" w14:textId="77777777" w:rsidR="001802F1" w:rsidRDefault="001802F1" w:rsidP="001802F1">
      <w:pPr>
        <w:rPr>
          <w:lang w:eastAsia="lv-LV"/>
        </w:rPr>
      </w:pPr>
    </w:p>
    <w:p w14:paraId="3E59930D" w14:textId="77777777" w:rsidR="006E6F49" w:rsidRPr="00F06A3E" w:rsidRDefault="006E6F49" w:rsidP="006E6F49">
      <w:pPr>
        <w:ind w:firstLine="567"/>
        <w:jc w:val="both"/>
        <w:rPr>
          <w:rFonts w:ascii="Times New Roman" w:hAnsi="Times New Roman" w:cs="Times New Roman"/>
          <w:sz w:val="24"/>
          <w:szCs w:val="24"/>
        </w:rPr>
      </w:pPr>
      <w:r w:rsidRPr="00F06A3E">
        <w:rPr>
          <w:rFonts w:ascii="Times New Roman" w:hAnsi="Times New Roman" w:cs="Times New Roman"/>
          <w:sz w:val="24"/>
          <w:szCs w:val="24"/>
        </w:rPr>
        <w:t xml:space="preserve">Atbilstoši CPR regulas 123.panta 5.punktā 2.rindkopā noteiktajam – Revīzijas iestāde var būt </w:t>
      </w:r>
      <w:r w:rsidR="00F06A3E" w:rsidRPr="00F06A3E">
        <w:rPr>
          <w:rFonts w:ascii="Times New Roman" w:hAnsi="Times New Roman" w:cs="Times New Roman"/>
          <w:sz w:val="24"/>
          <w:szCs w:val="24"/>
        </w:rPr>
        <w:t xml:space="preserve">daļa </w:t>
      </w:r>
      <w:r w:rsidRPr="00F06A3E">
        <w:rPr>
          <w:rFonts w:ascii="Times New Roman" w:hAnsi="Times New Roman" w:cs="Times New Roman"/>
          <w:sz w:val="24"/>
          <w:szCs w:val="24"/>
        </w:rPr>
        <w:t xml:space="preserve">no tās pašas institūcijas, kur atrodas Vadošā iestāde, ja vien Komisija ir informējusi dalībvalsti, ka tā var paļauties uz Revīzijas iestādes darbu. </w:t>
      </w:r>
    </w:p>
    <w:p w14:paraId="0D6B3AE8" w14:textId="77777777" w:rsidR="00F06A3E" w:rsidRDefault="006E6F49" w:rsidP="00F06A3E">
      <w:pPr>
        <w:ind w:firstLine="567"/>
        <w:jc w:val="both"/>
        <w:rPr>
          <w:rFonts w:ascii="Times New Roman" w:hAnsi="Times New Roman" w:cs="Times New Roman"/>
          <w:sz w:val="24"/>
          <w:szCs w:val="24"/>
        </w:rPr>
      </w:pPr>
      <w:r w:rsidRPr="00F06A3E">
        <w:rPr>
          <w:rFonts w:ascii="Times New Roman" w:hAnsi="Times New Roman" w:cs="Times New Roman"/>
          <w:sz w:val="24"/>
          <w:szCs w:val="24"/>
        </w:rPr>
        <w:t xml:space="preserve">2014.gada 16.jūlijā Eiropas Komisijas DG EMPL un DG REGIO vēstule saskaņā ar padomes regulas 1083/2006 73(3) pantu apliecinot, ka tā var paļauties uz Revīzijas iestādes atzinumu. </w:t>
      </w:r>
    </w:p>
    <w:p w14:paraId="65BFA04F" w14:textId="77777777" w:rsidR="006E6F49" w:rsidRDefault="00F06A3E" w:rsidP="00F06A3E">
      <w:pPr>
        <w:ind w:firstLine="567"/>
        <w:jc w:val="both"/>
        <w:rPr>
          <w:rFonts w:ascii="Times New Roman" w:hAnsi="Times New Roman" w:cs="Times New Roman"/>
          <w:sz w:val="24"/>
          <w:szCs w:val="24"/>
        </w:rPr>
      </w:pPr>
      <w:r w:rsidRPr="00F06A3E">
        <w:rPr>
          <w:rFonts w:ascii="Times New Roman" w:hAnsi="Times New Roman" w:cs="Times New Roman"/>
          <w:sz w:val="24"/>
          <w:szCs w:val="24"/>
        </w:rPr>
        <w:t>Saskaņā ar Eiropas Savienības struktūrfondu un Kohēzijas fonda 2014.—2020.gada plānošanas perioda vadības likuma 10.panta pirmo daļu ES fondu vadošā</w:t>
      </w:r>
      <w:r w:rsidR="009F7967">
        <w:rPr>
          <w:rFonts w:ascii="Times New Roman" w:hAnsi="Times New Roman" w:cs="Times New Roman"/>
          <w:sz w:val="24"/>
          <w:szCs w:val="24"/>
        </w:rPr>
        <w:t>s</w:t>
      </w:r>
      <w:r w:rsidRPr="00F06A3E">
        <w:rPr>
          <w:rFonts w:ascii="Times New Roman" w:hAnsi="Times New Roman" w:cs="Times New Roman"/>
          <w:sz w:val="24"/>
          <w:szCs w:val="24"/>
        </w:rPr>
        <w:t xml:space="preserve"> i</w:t>
      </w:r>
      <w:r>
        <w:rPr>
          <w:rFonts w:ascii="Times New Roman" w:hAnsi="Times New Roman" w:cs="Times New Roman"/>
          <w:sz w:val="24"/>
          <w:szCs w:val="24"/>
        </w:rPr>
        <w:t>estāde</w:t>
      </w:r>
      <w:r w:rsidR="009F7967">
        <w:rPr>
          <w:rFonts w:ascii="Times New Roman" w:hAnsi="Times New Roman" w:cs="Times New Roman"/>
          <w:sz w:val="24"/>
          <w:szCs w:val="24"/>
        </w:rPr>
        <w:t>s funkcijas pilda</w:t>
      </w:r>
      <w:r>
        <w:rPr>
          <w:rFonts w:ascii="Times New Roman" w:hAnsi="Times New Roman" w:cs="Times New Roman"/>
          <w:sz w:val="24"/>
          <w:szCs w:val="24"/>
        </w:rPr>
        <w:t xml:space="preserve"> LR Finanšu ministrija un attiecīgi saskaņā ar 13.panta pirmo daļu Revīzijas iestāde</w:t>
      </w:r>
      <w:r w:rsidR="009F7967">
        <w:rPr>
          <w:rFonts w:ascii="Times New Roman" w:hAnsi="Times New Roman" w:cs="Times New Roman"/>
          <w:sz w:val="24"/>
          <w:szCs w:val="24"/>
        </w:rPr>
        <w:t>s funkcijas arī pilda</w:t>
      </w:r>
      <w:r>
        <w:rPr>
          <w:rFonts w:ascii="Times New Roman" w:hAnsi="Times New Roman" w:cs="Times New Roman"/>
          <w:sz w:val="24"/>
          <w:szCs w:val="24"/>
        </w:rPr>
        <w:t xml:space="preserve"> LR Finanšu ministrija. </w:t>
      </w:r>
    </w:p>
    <w:p w14:paraId="0375E23A" w14:textId="77777777" w:rsidR="00204009" w:rsidRDefault="002E74D9" w:rsidP="00F06A3E">
      <w:pPr>
        <w:ind w:firstLine="567"/>
        <w:jc w:val="both"/>
        <w:rPr>
          <w:rFonts w:ascii="Times New Roman" w:hAnsi="Times New Roman" w:cs="Times New Roman"/>
          <w:sz w:val="24"/>
          <w:szCs w:val="24"/>
        </w:rPr>
      </w:pPr>
      <w:r w:rsidRPr="002E74D9">
        <w:rPr>
          <w:rFonts w:ascii="Times New Roman" w:hAnsi="Times New Roman" w:cs="Times New Roman"/>
          <w:sz w:val="24"/>
          <w:szCs w:val="24"/>
        </w:rPr>
        <w:t>Finanšu ministrij</w:t>
      </w:r>
      <w:r>
        <w:rPr>
          <w:rFonts w:ascii="Times New Roman" w:hAnsi="Times New Roman" w:cs="Times New Roman"/>
          <w:sz w:val="24"/>
          <w:szCs w:val="24"/>
        </w:rPr>
        <w:t xml:space="preserve">ā ES fondu vadošās iestādes vadītāja funkcijas pilda </w:t>
      </w:r>
      <w:r w:rsidRPr="002E74D9">
        <w:rPr>
          <w:rFonts w:ascii="Times New Roman" w:hAnsi="Times New Roman" w:cs="Times New Roman"/>
          <w:sz w:val="24"/>
          <w:szCs w:val="24"/>
        </w:rPr>
        <w:t>valsts sekretāra vietniek</w:t>
      </w:r>
      <w:r>
        <w:rPr>
          <w:rFonts w:ascii="Times New Roman" w:hAnsi="Times New Roman" w:cs="Times New Roman"/>
          <w:sz w:val="24"/>
          <w:szCs w:val="24"/>
        </w:rPr>
        <w:t>s</w:t>
      </w:r>
      <w:r w:rsidRPr="002E74D9">
        <w:rPr>
          <w:rFonts w:ascii="Times New Roman" w:hAnsi="Times New Roman" w:cs="Times New Roman"/>
          <w:sz w:val="24"/>
          <w:szCs w:val="24"/>
        </w:rPr>
        <w:t xml:space="preserve"> Eiropas Savienības struktūrfondu un Kohēzijas fonda jautājumos</w:t>
      </w:r>
      <w:r>
        <w:rPr>
          <w:rFonts w:ascii="Times New Roman" w:hAnsi="Times New Roman" w:cs="Times New Roman"/>
          <w:sz w:val="24"/>
          <w:szCs w:val="24"/>
        </w:rPr>
        <w:t>. Finanšu ministrij</w:t>
      </w:r>
      <w:r w:rsidR="009F7967">
        <w:rPr>
          <w:rFonts w:ascii="Times New Roman" w:hAnsi="Times New Roman" w:cs="Times New Roman"/>
          <w:sz w:val="24"/>
          <w:szCs w:val="24"/>
        </w:rPr>
        <w:t>a</w:t>
      </w:r>
      <w:r w:rsidRPr="002E74D9">
        <w:rPr>
          <w:rFonts w:ascii="Times New Roman" w:hAnsi="Times New Roman" w:cs="Times New Roman"/>
          <w:sz w:val="24"/>
          <w:szCs w:val="24"/>
        </w:rPr>
        <w:t xml:space="preserve"> nodrošina, lai funkcijas, kuras tā pilda kā vadošā iestāde, tiktu nodalītas no citām tās funkcijām</w:t>
      </w:r>
      <w:r w:rsidR="0082374B">
        <w:rPr>
          <w:rFonts w:ascii="Times New Roman" w:hAnsi="Times New Roman" w:cs="Times New Roman"/>
          <w:sz w:val="24"/>
          <w:szCs w:val="24"/>
        </w:rPr>
        <w:t>, t.sk., Revīzijas iestādes funkcijām</w:t>
      </w:r>
      <w:r w:rsidRPr="002E74D9">
        <w:rPr>
          <w:rFonts w:ascii="Times New Roman" w:hAnsi="Times New Roman" w:cs="Times New Roman"/>
          <w:sz w:val="24"/>
          <w:szCs w:val="24"/>
        </w:rPr>
        <w:t>. Lai nodrošinātu funkciju nodali, tiek nodalīti arī valsts sekretāra vietnieka Eiropas Savienības struktūrfondu un Kohēzijas fonda jautāju</w:t>
      </w:r>
      <w:r w:rsidR="00204009">
        <w:rPr>
          <w:rFonts w:ascii="Times New Roman" w:hAnsi="Times New Roman" w:cs="Times New Roman"/>
          <w:sz w:val="24"/>
          <w:szCs w:val="24"/>
        </w:rPr>
        <w:t>mos kompetencē esošie jautājumi:</w:t>
      </w:r>
    </w:p>
    <w:p w14:paraId="5C747148" w14:textId="77777777" w:rsidR="00204009" w:rsidRDefault="00204009" w:rsidP="00C562C5">
      <w:pPr>
        <w:pStyle w:val="ListParagraph"/>
        <w:numPr>
          <w:ilvl w:val="0"/>
          <w:numId w:val="117"/>
        </w:numPr>
        <w:tabs>
          <w:tab w:val="left" w:pos="851"/>
        </w:tabs>
        <w:ind w:left="0" w:firstLine="567"/>
        <w:jc w:val="both"/>
        <w:rPr>
          <w:rFonts w:ascii="Times New Roman" w:hAnsi="Times New Roman" w:cs="Times New Roman"/>
          <w:sz w:val="24"/>
          <w:szCs w:val="24"/>
        </w:rPr>
      </w:pPr>
      <w:r w:rsidRPr="00204009">
        <w:rPr>
          <w:rFonts w:ascii="Times New Roman" w:hAnsi="Times New Roman" w:cs="Times New Roman"/>
          <w:sz w:val="24"/>
          <w:szCs w:val="24"/>
        </w:rPr>
        <w:t xml:space="preserve">Saskaņā ar Finanšu ministrijas 2014.gada 1.oktobra reglamentu Nr.12-16/11 valsts sekretāra vietnieks ir pakļauts valsts sekretāram. </w:t>
      </w:r>
    </w:p>
    <w:p w14:paraId="7A2AC96B" w14:textId="20EDB8B8" w:rsidR="00F06A3E" w:rsidRDefault="00204009" w:rsidP="00821599">
      <w:pPr>
        <w:pStyle w:val="ListParagraph"/>
        <w:numPr>
          <w:ilvl w:val="0"/>
          <w:numId w:val="117"/>
        </w:numPr>
        <w:tabs>
          <w:tab w:val="left" w:pos="851"/>
        </w:tabs>
        <w:ind w:left="0" w:firstLine="567"/>
        <w:jc w:val="both"/>
        <w:rPr>
          <w:rFonts w:ascii="Times New Roman" w:hAnsi="Times New Roman" w:cs="Times New Roman"/>
          <w:sz w:val="24"/>
          <w:szCs w:val="24"/>
        </w:rPr>
      </w:pPr>
      <w:r w:rsidRPr="00204009">
        <w:rPr>
          <w:rFonts w:ascii="Times New Roman" w:hAnsi="Times New Roman" w:cs="Times New Roman"/>
          <w:sz w:val="24"/>
          <w:szCs w:val="24"/>
        </w:rPr>
        <w:t xml:space="preserve">Valsts sekretāres 2015.gada </w:t>
      </w:r>
      <w:r w:rsidR="006E376B">
        <w:rPr>
          <w:rFonts w:ascii="Times New Roman" w:hAnsi="Times New Roman" w:cs="Times New Roman"/>
          <w:sz w:val="24"/>
          <w:szCs w:val="24"/>
        </w:rPr>
        <w:t>22</w:t>
      </w:r>
      <w:r w:rsidRPr="00204009">
        <w:rPr>
          <w:rFonts w:ascii="Times New Roman" w:hAnsi="Times New Roman" w:cs="Times New Roman"/>
          <w:sz w:val="24"/>
          <w:szCs w:val="24"/>
        </w:rPr>
        <w:t>.</w:t>
      </w:r>
      <w:r w:rsidR="006E376B">
        <w:rPr>
          <w:rFonts w:ascii="Times New Roman" w:hAnsi="Times New Roman" w:cs="Times New Roman"/>
          <w:sz w:val="24"/>
          <w:szCs w:val="24"/>
        </w:rPr>
        <w:t>maija</w:t>
      </w:r>
      <w:r w:rsidRPr="00204009">
        <w:rPr>
          <w:rFonts w:ascii="Times New Roman" w:hAnsi="Times New Roman" w:cs="Times New Roman"/>
          <w:sz w:val="24"/>
          <w:szCs w:val="24"/>
        </w:rPr>
        <w:t xml:space="preserve"> rīkojums </w:t>
      </w:r>
      <w:r w:rsidR="006E376B">
        <w:rPr>
          <w:rFonts w:ascii="Times New Roman" w:hAnsi="Times New Roman" w:cs="Times New Roman"/>
          <w:sz w:val="24"/>
          <w:szCs w:val="24"/>
        </w:rPr>
        <w:t>Nr.215</w:t>
      </w:r>
      <w:r w:rsidRPr="00204009">
        <w:rPr>
          <w:rFonts w:ascii="Times New Roman" w:hAnsi="Times New Roman" w:cs="Times New Roman"/>
          <w:sz w:val="24"/>
          <w:szCs w:val="24"/>
        </w:rPr>
        <w:t xml:space="preserve"> “Par dokumentu parakstīšanas tiesībām” nosaka, ka valsts sekretāra vietnieks Eiropas Savienības struktūrfondu un Kohēzijas fonda jautājumos paraksta dokumentus, kas saistīti ar vadošās iestādes kompetences jautājumiem. </w:t>
      </w:r>
    </w:p>
    <w:p w14:paraId="567E0E26" w14:textId="77777777" w:rsidR="00204009" w:rsidRPr="00204009" w:rsidRDefault="00204009" w:rsidP="00C562C5">
      <w:pPr>
        <w:pStyle w:val="ListParagraph"/>
        <w:numPr>
          <w:ilvl w:val="0"/>
          <w:numId w:val="117"/>
        </w:numPr>
        <w:tabs>
          <w:tab w:val="left" w:pos="851"/>
        </w:tabs>
        <w:ind w:left="0" w:firstLine="567"/>
        <w:jc w:val="both"/>
        <w:rPr>
          <w:rFonts w:ascii="Times New Roman" w:hAnsi="Times New Roman" w:cs="Times New Roman"/>
          <w:sz w:val="24"/>
          <w:szCs w:val="24"/>
        </w:rPr>
      </w:pPr>
      <w:r>
        <w:rPr>
          <w:rFonts w:ascii="Times New Roman" w:hAnsi="Times New Roman" w:cs="Times New Roman"/>
          <w:sz w:val="24"/>
          <w:szCs w:val="24"/>
        </w:rPr>
        <w:t>Vadošā iestāde realizē savu komunikācijas stratēģiju (</w:t>
      </w:r>
      <w:r w:rsidR="00484DD1">
        <w:rPr>
          <w:rFonts w:ascii="Times New Roman" w:hAnsi="Times New Roman" w:cs="Times New Roman"/>
          <w:sz w:val="24"/>
          <w:szCs w:val="24"/>
        </w:rPr>
        <w:t>izskatīta</w:t>
      </w:r>
      <w:r w:rsidR="00554D88">
        <w:rPr>
          <w:rFonts w:ascii="Times New Roman" w:hAnsi="Times New Roman" w:cs="Times New Roman"/>
          <w:sz w:val="24"/>
          <w:szCs w:val="24"/>
        </w:rPr>
        <w:t xml:space="preserve"> Uzraudzības komitejā </w:t>
      </w:r>
      <w:r>
        <w:rPr>
          <w:rFonts w:ascii="Times New Roman" w:hAnsi="Times New Roman" w:cs="Times New Roman"/>
          <w:sz w:val="24"/>
          <w:szCs w:val="24"/>
        </w:rPr>
        <w:t>2015.</w:t>
      </w:r>
      <w:r w:rsidR="00554D88">
        <w:rPr>
          <w:rFonts w:ascii="Times New Roman" w:hAnsi="Times New Roman" w:cs="Times New Roman"/>
          <w:sz w:val="24"/>
          <w:szCs w:val="24"/>
        </w:rPr>
        <w:t>gada 30.aprīlī</w:t>
      </w:r>
      <w:r>
        <w:rPr>
          <w:rFonts w:ascii="Times New Roman" w:hAnsi="Times New Roman" w:cs="Times New Roman"/>
          <w:sz w:val="24"/>
          <w:szCs w:val="24"/>
        </w:rPr>
        <w:t>).</w:t>
      </w:r>
    </w:p>
    <w:p w14:paraId="3CF1A072" w14:textId="77777777" w:rsidR="002E74D9" w:rsidRPr="00F06A3E" w:rsidRDefault="002E74D9" w:rsidP="00F06A3E">
      <w:pPr>
        <w:ind w:firstLine="567"/>
        <w:jc w:val="both"/>
        <w:rPr>
          <w:rFonts w:ascii="Times New Roman" w:hAnsi="Times New Roman" w:cs="Times New Roman"/>
          <w:sz w:val="24"/>
          <w:szCs w:val="24"/>
        </w:rPr>
      </w:pPr>
      <w:r>
        <w:rPr>
          <w:rFonts w:ascii="Times New Roman" w:hAnsi="Times New Roman" w:cs="Times New Roman"/>
          <w:sz w:val="24"/>
          <w:szCs w:val="24"/>
        </w:rPr>
        <w:lastRenderedPageBreak/>
        <w:t xml:space="preserve">Attiecībā uz vadošās iestādes funkcijām skatīt </w:t>
      </w:r>
      <w:r w:rsidR="00204009">
        <w:rPr>
          <w:rFonts w:ascii="Times New Roman" w:hAnsi="Times New Roman" w:cs="Times New Roman"/>
          <w:sz w:val="24"/>
          <w:szCs w:val="24"/>
        </w:rPr>
        <w:t xml:space="preserve">aprakstu </w:t>
      </w:r>
      <w:r w:rsidR="00AA5FC9">
        <w:rPr>
          <w:rFonts w:ascii="Times New Roman" w:hAnsi="Times New Roman" w:cs="Times New Roman"/>
          <w:sz w:val="24"/>
          <w:szCs w:val="24"/>
        </w:rPr>
        <w:t xml:space="preserve">arī </w:t>
      </w:r>
      <w:r w:rsidR="0082374B">
        <w:rPr>
          <w:rFonts w:ascii="Times New Roman" w:hAnsi="Times New Roman" w:cs="Times New Roman"/>
          <w:sz w:val="24"/>
          <w:szCs w:val="24"/>
        </w:rPr>
        <w:t xml:space="preserve">2.1.1.sadaļā, 2.1.2.sadaļā un 2.2.sadaļā. </w:t>
      </w:r>
    </w:p>
    <w:p w14:paraId="1CA50AAF" w14:textId="77777777" w:rsidR="006E6F49" w:rsidRPr="005F3E52" w:rsidRDefault="006E6F49" w:rsidP="006E6F49">
      <w:pPr>
        <w:ind w:firstLine="567"/>
        <w:jc w:val="both"/>
        <w:rPr>
          <w:rFonts w:ascii="Times New Roman" w:hAnsi="Times New Roman" w:cs="Times New Roman"/>
          <w:sz w:val="24"/>
          <w:szCs w:val="24"/>
        </w:rPr>
      </w:pPr>
      <w:r w:rsidRPr="005F3E52">
        <w:rPr>
          <w:rFonts w:ascii="Times New Roman" w:hAnsi="Times New Roman" w:cs="Times New Roman"/>
          <w:sz w:val="24"/>
          <w:szCs w:val="24"/>
        </w:rPr>
        <w:t>Finanšu ministrijā, lai nodrošinātu Revīzijas iestādes funkciju nodalīšanu no pārējām Finanšu ministrijas funkcijām ir veikti šādi pasākumi:</w:t>
      </w:r>
    </w:p>
    <w:p w14:paraId="0297AA2E" w14:textId="77777777" w:rsidR="006E6F49" w:rsidRPr="005F3E52" w:rsidRDefault="006E6F49" w:rsidP="006E6F49">
      <w:pPr>
        <w:tabs>
          <w:tab w:val="left" w:pos="709"/>
          <w:tab w:val="left" w:pos="851"/>
        </w:tabs>
        <w:ind w:firstLine="567"/>
        <w:jc w:val="both"/>
        <w:rPr>
          <w:rFonts w:ascii="Times New Roman" w:hAnsi="Times New Roman" w:cs="Times New Roman"/>
          <w:sz w:val="24"/>
          <w:szCs w:val="24"/>
        </w:rPr>
      </w:pPr>
      <w:r w:rsidRPr="00C24FAD">
        <w:rPr>
          <w:rFonts w:ascii="Times New Roman" w:hAnsi="Times New Roman" w:cs="Times New Roman"/>
          <w:sz w:val="24"/>
          <w:szCs w:val="24"/>
        </w:rPr>
        <w:t>1.</w:t>
      </w:r>
      <w:r w:rsidRPr="00C24FAD">
        <w:rPr>
          <w:rFonts w:ascii="Times New Roman" w:hAnsi="Times New Roman" w:cs="Times New Roman"/>
          <w:sz w:val="24"/>
          <w:szCs w:val="24"/>
        </w:rPr>
        <w:tab/>
        <w:t xml:space="preserve">Revīzijas iestādes vadītājs ir tieši pakļauts finanšu ministram, kas ir nostiprināts </w:t>
      </w:r>
      <w:r w:rsidRPr="00204009">
        <w:rPr>
          <w:rFonts w:ascii="Times New Roman" w:hAnsi="Times New Roman" w:cs="Times New Roman"/>
          <w:sz w:val="24"/>
          <w:szCs w:val="24"/>
        </w:rPr>
        <w:t xml:space="preserve">Finanšu ministrijas </w:t>
      </w:r>
      <w:r w:rsidR="009C5CFD" w:rsidRPr="005F3E52">
        <w:rPr>
          <w:rFonts w:ascii="Times New Roman" w:hAnsi="Times New Roman" w:cs="Times New Roman"/>
          <w:sz w:val="24"/>
          <w:szCs w:val="24"/>
        </w:rPr>
        <w:t xml:space="preserve">2014.gada 1.oktobra </w:t>
      </w:r>
      <w:r w:rsidRPr="005F3E52">
        <w:rPr>
          <w:rFonts w:ascii="Times New Roman" w:hAnsi="Times New Roman" w:cs="Times New Roman"/>
          <w:sz w:val="24"/>
          <w:szCs w:val="24"/>
        </w:rPr>
        <w:t xml:space="preserve">reglamentā Nr.12-16/11, nosakot, ka “Ministram administratīvi ir pakļauts Eiropas Savienības fondu revīzijas departamenta direktors kā Eiropas Savienības fondu un ārvalstu finanšu palīdzības revīzijas iestādes vadītājs. Ministram funkcionāli ir pakļauts Eiropas Savienības fondu revīzijas departaments”. Tas nozīmē, ka visas normatīvajos aktos noteiktās administratīvā vadītāja funkcijas attiecībā uz Revīzijas iestādes vadītāju ir tiesīgs īstenot tikai finanšu ministrs. </w:t>
      </w:r>
    </w:p>
    <w:p w14:paraId="0F684895" w14:textId="77777777" w:rsidR="006E6F49" w:rsidRPr="005F3E52" w:rsidRDefault="006E6F49" w:rsidP="006E6F49">
      <w:pPr>
        <w:tabs>
          <w:tab w:val="left" w:pos="709"/>
          <w:tab w:val="left" w:pos="851"/>
        </w:tabs>
        <w:ind w:firstLine="567"/>
        <w:jc w:val="both"/>
        <w:rPr>
          <w:rFonts w:ascii="Times New Roman" w:hAnsi="Times New Roman" w:cs="Times New Roman"/>
          <w:sz w:val="24"/>
          <w:szCs w:val="24"/>
        </w:rPr>
      </w:pPr>
      <w:r w:rsidRPr="005F3E52">
        <w:rPr>
          <w:rFonts w:ascii="Times New Roman" w:hAnsi="Times New Roman" w:cs="Times New Roman"/>
          <w:sz w:val="24"/>
          <w:szCs w:val="24"/>
        </w:rPr>
        <w:t>2.</w:t>
      </w:r>
      <w:r w:rsidRPr="005F3E52">
        <w:rPr>
          <w:rFonts w:ascii="Times New Roman" w:hAnsi="Times New Roman" w:cs="Times New Roman"/>
          <w:sz w:val="24"/>
          <w:szCs w:val="24"/>
        </w:rPr>
        <w:tab/>
        <w:t>Finanšu ministrijas reglamentā ir paredzēta situācija, ka  gadījumos, kad Vadošās iestādes vadītājs pilda Finanšu ministrijas valsts sekretāra pienākumus, tādējādi  uz laiku administratīvi pakļaujot Revīzijas iestādes vadītāju, reglamentā ir noteikts izņēmums, ka  šādas aizvietošanas gadījumā valsts sekretāra vietnieka ES struktūrfondu un Kohēzijas fonda jautājumos kompetencē nav jautājumi, kas skar revīzijas iestādi. Gadījumos, kad valsts sekretāru tā prombūtnes laikā aizvieto valsts sekretāra vietnieks Eiropas Savienības struktūrfondu un Kohēzijas fonda jautājumos, normatīvajos aktos noteiktās administratīvā vadītāja funkcijas īsteno finanšu ministrs.</w:t>
      </w:r>
    </w:p>
    <w:p w14:paraId="2EB53381" w14:textId="77777777" w:rsidR="006E6F49" w:rsidRPr="005F3E52" w:rsidRDefault="006E6F49" w:rsidP="006E6F49">
      <w:pPr>
        <w:tabs>
          <w:tab w:val="left" w:pos="709"/>
          <w:tab w:val="left" w:pos="851"/>
        </w:tabs>
        <w:ind w:firstLine="567"/>
        <w:jc w:val="both"/>
        <w:rPr>
          <w:rFonts w:ascii="Times New Roman" w:hAnsi="Times New Roman" w:cs="Times New Roman"/>
          <w:sz w:val="24"/>
          <w:szCs w:val="24"/>
        </w:rPr>
      </w:pPr>
      <w:r w:rsidRPr="005F3E52">
        <w:rPr>
          <w:rFonts w:ascii="Times New Roman" w:hAnsi="Times New Roman" w:cs="Times New Roman"/>
          <w:sz w:val="24"/>
          <w:szCs w:val="24"/>
        </w:rPr>
        <w:t>3.</w:t>
      </w:r>
      <w:r w:rsidRPr="005F3E52">
        <w:rPr>
          <w:rFonts w:ascii="Times New Roman" w:hAnsi="Times New Roman" w:cs="Times New Roman"/>
          <w:sz w:val="24"/>
          <w:szCs w:val="24"/>
        </w:rPr>
        <w:tab/>
        <w:t>Savukārt, ES fondu revīzijas departaments ir ministrijas struktūrvienība, kas administratīvi ir tieši pakļauta valsts sekretāram un funkcionāli pakļauta ministram.</w:t>
      </w:r>
    </w:p>
    <w:p w14:paraId="7885AF41" w14:textId="77777777" w:rsidR="006E6F49" w:rsidRPr="005F3E52" w:rsidRDefault="006E6F49" w:rsidP="006E6F49">
      <w:pPr>
        <w:tabs>
          <w:tab w:val="left" w:pos="709"/>
          <w:tab w:val="left" w:pos="851"/>
        </w:tabs>
        <w:ind w:firstLine="567"/>
        <w:jc w:val="both"/>
        <w:rPr>
          <w:rFonts w:ascii="Times New Roman" w:hAnsi="Times New Roman" w:cs="Times New Roman"/>
          <w:sz w:val="24"/>
          <w:szCs w:val="24"/>
        </w:rPr>
      </w:pPr>
      <w:r w:rsidRPr="005F3E52">
        <w:rPr>
          <w:rFonts w:ascii="Times New Roman" w:hAnsi="Times New Roman" w:cs="Times New Roman"/>
          <w:sz w:val="24"/>
          <w:szCs w:val="24"/>
        </w:rPr>
        <w:t>4.</w:t>
      </w:r>
      <w:r w:rsidRPr="005F3E52">
        <w:rPr>
          <w:rFonts w:ascii="Times New Roman" w:hAnsi="Times New Roman" w:cs="Times New Roman"/>
          <w:sz w:val="24"/>
          <w:szCs w:val="24"/>
        </w:rPr>
        <w:tab/>
        <w:t xml:space="preserve">Revīzijas iestādei ir izveidota atsevišķa budžeta līnija, kā arī papildināts amata klasifikators revīzijas iestādes vadītāja amatu pielīdzinot vadošās iestādes vadītāja amatam. </w:t>
      </w:r>
    </w:p>
    <w:p w14:paraId="3BA1572F" w14:textId="77777777" w:rsidR="006E6F49" w:rsidRPr="005F3E52" w:rsidRDefault="006E6F49" w:rsidP="006E6F49">
      <w:pPr>
        <w:tabs>
          <w:tab w:val="left" w:pos="709"/>
          <w:tab w:val="left" w:pos="851"/>
        </w:tabs>
        <w:ind w:firstLine="567"/>
        <w:jc w:val="both"/>
        <w:rPr>
          <w:rFonts w:ascii="Times New Roman" w:hAnsi="Times New Roman" w:cs="Times New Roman"/>
          <w:sz w:val="24"/>
          <w:szCs w:val="24"/>
        </w:rPr>
      </w:pPr>
      <w:r w:rsidRPr="005F3E52">
        <w:rPr>
          <w:rFonts w:ascii="Times New Roman" w:hAnsi="Times New Roman" w:cs="Times New Roman"/>
          <w:sz w:val="24"/>
          <w:szCs w:val="24"/>
        </w:rPr>
        <w:t>5.</w:t>
      </w:r>
      <w:r w:rsidRPr="005F3E52">
        <w:rPr>
          <w:rFonts w:ascii="Times New Roman" w:hAnsi="Times New Roman" w:cs="Times New Roman"/>
          <w:sz w:val="24"/>
          <w:szCs w:val="24"/>
        </w:rPr>
        <w:tab/>
        <w:t>ES fondu revīzijas departamenta 2015.gada 13.februāra reglamentā Nr.12-16/1 nosaka, ka “Departaments ir neatkarīgs no pārējām ministrijas struktūrvienībām savas darbības plānošanā, auditu un revīziju veikšanā, ziņojumu sagatavošanā un atzinuma sniegšanā, un tas darbojas, ievērojot Starptautisko revīzijas un apliecinājuma standartu padomes izdotos standartus un Starptautiskās grāmatvežu ētikas standartu padomes izdoto Ētikas kodeksu. Departaments neiesaistās Eiropas Savienības fondu un ārvalstu finanšu palīdzības finansēto programmu un projektu īstenošanā, iekšējās kontroles sistēmas izveidošanā, atsevišķu projektu un programmu izstrādē, izņemot tehniskās palīdzības revīzijas iestādei projektus.”</w:t>
      </w:r>
    </w:p>
    <w:p w14:paraId="379A889B" w14:textId="77777777" w:rsidR="006E6F49" w:rsidRPr="005F3E52" w:rsidRDefault="006E6F49" w:rsidP="006E6F49">
      <w:pPr>
        <w:tabs>
          <w:tab w:val="left" w:pos="709"/>
          <w:tab w:val="left" w:pos="851"/>
        </w:tabs>
        <w:ind w:firstLine="567"/>
        <w:jc w:val="both"/>
        <w:rPr>
          <w:rFonts w:ascii="Times New Roman" w:hAnsi="Times New Roman" w:cs="Times New Roman"/>
          <w:sz w:val="24"/>
          <w:szCs w:val="24"/>
        </w:rPr>
      </w:pPr>
      <w:r w:rsidRPr="005F3E52">
        <w:rPr>
          <w:rFonts w:ascii="Times New Roman" w:hAnsi="Times New Roman" w:cs="Times New Roman"/>
          <w:sz w:val="24"/>
          <w:szCs w:val="24"/>
        </w:rPr>
        <w:t>6.</w:t>
      </w:r>
      <w:r w:rsidRPr="005F3E52">
        <w:rPr>
          <w:rFonts w:ascii="Times New Roman" w:hAnsi="Times New Roman" w:cs="Times New Roman"/>
          <w:sz w:val="24"/>
          <w:szCs w:val="24"/>
        </w:rPr>
        <w:tab/>
        <w:t>Saskaņā ar Eiropas Savienības struktūrfondu un Kohēzijas fonda 2014.–2020.gada plānošanas perioda vadības likumu Revīzijas iestāde informē Ministru kabinetu, ja tās rīcībā ir ziņas, ka Eiropas Savienības fondu ieviešana var tikt būtiski ietekmēta, vai kārtējā audita rezultāti liecina, ka vadošā iestāde vai sertifikācijas iestāde nenodrošina institūcijas atbilstību regulas Nr. 1303/2013 XIII pielikumā minētajiem kritērijiem.</w:t>
      </w:r>
    </w:p>
    <w:p w14:paraId="3E7776AE" w14:textId="77777777" w:rsidR="006E6F49" w:rsidRPr="005F3E52" w:rsidRDefault="006E6F49" w:rsidP="006E6F49">
      <w:pPr>
        <w:tabs>
          <w:tab w:val="left" w:pos="709"/>
          <w:tab w:val="left" w:pos="851"/>
        </w:tabs>
        <w:ind w:firstLine="567"/>
        <w:jc w:val="both"/>
        <w:rPr>
          <w:rFonts w:ascii="Times New Roman" w:hAnsi="Times New Roman" w:cs="Times New Roman"/>
          <w:sz w:val="24"/>
          <w:szCs w:val="24"/>
        </w:rPr>
      </w:pPr>
      <w:r w:rsidRPr="005F3E52">
        <w:rPr>
          <w:rFonts w:ascii="Times New Roman" w:hAnsi="Times New Roman" w:cs="Times New Roman"/>
          <w:sz w:val="24"/>
          <w:szCs w:val="24"/>
        </w:rPr>
        <w:t>7.</w:t>
      </w:r>
      <w:r w:rsidRPr="005F3E52">
        <w:rPr>
          <w:rFonts w:ascii="Times New Roman" w:hAnsi="Times New Roman" w:cs="Times New Roman"/>
          <w:sz w:val="24"/>
          <w:szCs w:val="24"/>
        </w:rPr>
        <w:tab/>
      </w:r>
      <w:r w:rsidR="005F3E52" w:rsidRPr="005F3E52">
        <w:rPr>
          <w:rFonts w:ascii="Times New Roman" w:hAnsi="Times New Roman" w:cs="Times New Roman"/>
          <w:sz w:val="24"/>
          <w:szCs w:val="24"/>
        </w:rPr>
        <w:t xml:space="preserve">Ministru kabineta 2014.gada 25.novembra </w:t>
      </w:r>
      <w:r w:rsidRPr="005F3E52">
        <w:rPr>
          <w:rFonts w:ascii="Times New Roman" w:hAnsi="Times New Roman" w:cs="Times New Roman"/>
          <w:sz w:val="24"/>
          <w:szCs w:val="24"/>
        </w:rPr>
        <w:t>noteikumos Nr. 714, kā arī Finanšu ministrijas 2014.gada 14.oktobra  iekšējos noteikumos Nr.12-29/41 “Revīzijas iestādes darba organizācija Finanšu ministrijā” ir nostiprinātas Revīzijas iestādes vadītāja pilnvaras pieņemt patstāvīgi Revīzijas iestādes kompetencē esošos lēmumus. Atbilstošas paraksta tiesības ir piešķirtas Finanšu ministrijas 201</w:t>
      </w:r>
      <w:r w:rsidR="009F7967">
        <w:rPr>
          <w:rFonts w:ascii="Times New Roman" w:hAnsi="Times New Roman" w:cs="Times New Roman"/>
          <w:sz w:val="24"/>
          <w:szCs w:val="24"/>
        </w:rPr>
        <w:t>5</w:t>
      </w:r>
      <w:r w:rsidRPr="005F3E52">
        <w:rPr>
          <w:rFonts w:ascii="Times New Roman" w:hAnsi="Times New Roman" w:cs="Times New Roman"/>
          <w:sz w:val="24"/>
          <w:szCs w:val="24"/>
        </w:rPr>
        <w:t xml:space="preserve">.gada </w:t>
      </w:r>
      <w:r w:rsidR="006E376B">
        <w:rPr>
          <w:rFonts w:ascii="Times New Roman" w:hAnsi="Times New Roman" w:cs="Times New Roman"/>
          <w:sz w:val="24"/>
          <w:szCs w:val="24"/>
        </w:rPr>
        <w:t>22.maija</w:t>
      </w:r>
      <w:r w:rsidRPr="005F3E52">
        <w:rPr>
          <w:rFonts w:ascii="Times New Roman" w:hAnsi="Times New Roman" w:cs="Times New Roman"/>
          <w:sz w:val="24"/>
          <w:szCs w:val="24"/>
        </w:rPr>
        <w:t xml:space="preserve"> rīkojumā Nr.</w:t>
      </w:r>
      <w:r w:rsidR="006E376B">
        <w:rPr>
          <w:rFonts w:ascii="Times New Roman" w:hAnsi="Times New Roman" w:cs="Times New Roman"/>
          <w:sz w:val="24"/>
          <w:szCs w:val="24"/>
        </w:rPr>
        <w:t>215</w:t>
      </w:r>
      <w:r w:rsidRPr="005F3E52">
        <w:rPr>
          <w:rFonts w:ascii="Times New Roman" w:hAnsi="Times New Roman" w:cs="Times New Roman"/>
          <w:sz w:val="24"/>
          <w:szCs w:val="24"/>
        </w:rPr>
        <w:t xml:space="preserve"> "Par dokumentu parakstīšanas tiesībām", nosakot, ka “Eiropas Savienības fondu revīzijas departamenta direktors, kā Eiropas Savienības fondu un ārvalstu finanšu palīdzības revīzijas iestādes vadītājs paraksta Revīzijas iestādes kompetencē esošos dokumentus.” </w:t>
      </w:r>
    </w:p>
    <w:p w14:paraId="0810B8EC" w14:textId="77777777" w:rsidR="006E6F49" w:rsidRPr="005F3E52" w:rsidRDefault="006E6F49" w:rsidP="006E6F49">
      <w:pPr>
        <w:tabs>
          <w:tab w:val="left" w:pos="709"/>
          <w:tab w:val="left" w:pos="851"/>
        </w:tabs>
        <w:ind w:firstLine="567"/>
        <w:jc w:val="both"/>
        <w:rPr>
          <w:rFonts w:ascii="Times New Roman" w:hAnsi="Times New Roman" w:cs="Times New Roman"/>
          <w:sz w:val="24"/>
          <w:szCs w:val="24"/>
        </w:rPr>
      </w:pPr>
      <w:r w:rsidRPr="005F3E52">
        <w:rPr>
          <w:rFonts w:ascii="Times New Roman" w:hAnsi="Times New Roman" w:cs="Times New Roman"/>
          <w:sz w:val="24"/>
          <w:szCs w:val="24"/>
        </w:rPr>
        <w:lastRenderedPageBreak/>
        <w:t>8.</w:t>
      </w:r>
      <w:r w:rsidRPr="005F3E52">
        <w:rPr>
          <w:rFonts w:ascii="Times New Roman" w:hAnsi="Times New Roman" w:cs="Times New Roman"/>
          <w:sz w:val="24"/>
          <w:szCs w:val="24"/>
        </w:rPr>
        <w:tab/>
        <w:t>Revīzijas iestāde īsteno neatkarīgu Revīzijas iestādes komunikācijas stratēģiju.</w:t>
      </w:r>
    </w:p>
    <w:p w14:paraId="0492E2B2" w14:textId="77777777" w:rsidR="009339DA" w:rsidRDefault="006E6F49" w:rsidP="006E6F49">
      <w:pPr>
        <w:tabs>
          <w:tab w:val="left" w:pos="709"/>
          <w:tab w:val="left" w:pos="851"/>
        </w:tabs>
        <w:ind w:firstLine="567"/>
        <w:jc w:val="both"/>
        <w:rPr>
          <w:rFonts w:ascii="Times New Roman" w:hAnsi="Times New Roman" w:cs="Times New Roman"/>
          <w:sz w:val="24"/>
          <w:szCs w:val="24"/>
        </w:rPr>
      </w:pPr>
      <w:r w:rsidRPr="005F3E52">
        <w:rPr>
          <w:rFonts w:ascii="Times New Roman" w:hAnsi="Times New Roman" w:cs="Times New Roman"/>
          <w:sz w:val="24"/>
          <w:szCs w:val="24"/>
        </w:rPr>
        <w:t>9.</w:t>
      </w:r>
      <w:r w:rsidRPr="005F3E52">
        <w:rPr>
          <w:rFonts w:ascii="Times New Roman" w:hAnsi="Times New Roman" w:cs="Times New Roman"/>
          <w:sz w:val="24"/>
          <w:szCs w:val="24"/>
        </w:rPr>
        <w:tab/>
        <w:t>Saskaņā ar 2015.gada 13.februāra Finanšu ministrijas ES fondu revīzijas departamenta reglamentu Nr.12-16/1 ES fondu revīzijas departamenta ierēdņi un darbinieki ir tiesīgi aizdomu par krāpšanu gadījumā ziņot OLAF. Revīzijas iestādes vadītājam un atbildīgajam darbiniekam ir pieejas tiesības IMS sistēmai.</w:t>
      </w:r>
    </w:p>
    <w:p w14:paraId="120F798B" w14:textId="77777777" w:rsidR="005F3E52" w:rsidRDefault="005F3E52" w:rsidP="006E6F49">
      <w:pPr>
        <w:tabs>
          <w:tab w:val="left" w:pos="709"/>
          <w:tab w:val="left" w:pos="851"/>
        </w:tabs>
        <w:ind w:firstLine="567"/>
        <w:jc w:val="both"/>
        <w:rPr>
          <w:rFonts w:ascii="Times New Roman" w:hAnsi="Times New Roman" w:cs="Times New Roman"/>
          <w:sz w:val="24"/>
          <w:szCs w:val="24"/>
        </w:rPr>
      </w:pPr>
    </w:p>
    <w:p w14:paraId="76B689C8" w14:textId="77777777" w:rsidR="00E70B17" w:rsidRDefault="00E70B17" w:rsidP="007274E4">
      <w:pPr>
        <w:pStyle w:val="Heading1"/>
        <w:jc w:val="center"/>
        <w:rPr>
          <w:rFonts w:eastAsia="Times New Roman"/>
          <w:lang w:eastAsia="lv-LV"/>
        </w:rPr>
      </w:pPr>
      <w:bookmarkStart w:id="27" w:name="_Toc413229826"/>
      <w:bookmarkStart w:id="28" w:name="_Toc420918806"/>
      <w:r w:rsidRPr="00E70B17">
        <w:rPr>
          <w:rFonts w:eastAsia="Times New Roman"/>
          <w:lang w:eastAsia="lv-LV"/>
        </w:rPr>
        <w:t>2.   VADOŠĀ IESTĀDE</w:t>
      </w:r>
      <w:bookmarkEnd w:id="27"/>
      <w:bookmarkEnd w:id="28"/>
    </w:p>
    <w:p w14:paraId="53D0B803" w14:textId="77777777" w:rsidR="007274E4" w:rsidRPr="007274E4" w:rsidRDefault="007274E4" w:rsidP="007274E4">
      <w:pPr>
        <w:rPr>
          <w:lang w:eastAsia="lv-LV"/>
        </w:rPr>
      </w:pPr>
    </w:p>
    <w:p w14:paraId="09303CC2" w14:textId="77777777" w:rsidR="00E70B17" w:rsidRPr="00286062" w:rsidRDefault="00E70B17" w:rsidP="00E70B17">
      <w:pPr>
        <w:pStyle w:val="Heading2"/>
        <w:jc w:val="both"/>
        <w:rPr>
          <w:rFonts w:eastAsia="Times New Roman"/>
          <w:lang w:eastAsia="lv-LV"/>
        </w:rPr>
      </w:pPr>
      <w:bookmarkStart w:id="29" w:name="_Toc413229827"/>
      <w:bookmarkStart w:id="30" w:name="_Toc420918807"/>
      <w:r w:rsidRPr="00286062">
        <w:rPr>
          <w:rFonts w:eastAsia="Times New Roman"/>
          <w:lang w:eastAsia="lv-LV"/>
        </w:rPr>
        <w:t>2.1.   Vadošā iestāde un tās galvenās funkcijas</w:t>
      </w:r>
      <w:bookmarkEnd w:id="29"/>
      <w:bookmarkEnd w:id="30"/>
      <w:r w:rsidRPr="00286062">
        <w:rPr>
          <w:rFonts w:eastAsia="Times New Roman"/>
          <w:lang w:eastAsia="lv-LV"/>
        </w:rPr>
        <w:t xml:space="preserve"> </w:t>
      </w:r>
    </w:p>
    <w:p w14:paraId="1A97A702" w14:textId="77777777" w:rsidR="00E70B17" w:rsidRDefault="00E70B17" w:rsidP="00E70B17">
      <w:pPr>
        <w:pStyle w:val="Heading3"/>
        <w:jc w:val="both"/>
      </w:pPr>
      <w:bookmarkStart w:id="31" w:name="_Toc413229828"/>
      <w:bookmarkStart w:id="32" w:name="_Toc420918808"/>
      <w:r w:rsidRPr="00E70B17">
        <w:t>2.1.1.   Vadošās iestādes (valsts, reģionāla vai vietējā līmeņa publiskā struktūra vai privātā struktūra)</w:t>
      </w:r>
      <w:hyperlink r:id="rId28" w:anchor="ntr1-L_2014286LV.01002701-E0001" w:history="1">
        <w:r w:rsidRPr="00E70B17">
          <w:t> (1)</w:t>
        </w:r>
      </w:hyperlink>
      <w:r w:rsidRPr="00E70B17">
        <w:t xml:space="preserve"> un struktūras, kuras daļa tā ir, statuss.</w:t>
      </w:r>
      <w:bookmarkEnd w:id="31"/>
      <w:bookmarkEnd w:id="32"/>
    </w:p>
    <w:p w14:paraId="46EECAF9" w14:textId="77777777" w:rsidR="00DD55A1" w:rsidRPr="00443093" w:rsidRDefault="00DD55A1" w:rsidP="00DD55A1">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Saskaņā ar Eiropas Savienības struktūrfondu un Kohēzijas fonda 2014.—2020.gada plānošanas perioda vadības likuma 10.panta </w:t>
      </w:r>
      <w:r>
        <w:rPr>
          <w:rFonts w:ascii="Times New Roman" w:hAnsi="Times New Roman" w:cs="Times New Roman"/>
          <w:sz w:val="24"/>
          <w:szCs w:val="24"/>
        </w:rPr>
        <w:t xml:space="preserve">pirmo </w:t>
      </w:r>
      <w:r w:rsidRPr="00443093">
        <w:rPr>
          <w:rFonts w:ascii="Times New Roman" w:hAnsi="Times New Roman" w:cs="Times New Roman"/>
          <w:sz w:val="24"/>
          <w:szCs w:val="24"/>
        </w:rPr>
        <w:t>daļu</w:t>
      </w:r>
      <w:r w:rsidRPr="00443093">
        <w:rPr>
          <w:rFonts w:ascii="Times New Roman" w:hAnsi="Times New Roman" w:cs="Times New Roman"/>
          <w:b/>
          <w:bCs/>
          <w:sz w:val="24"/>
          <w:szCs w:val="24"/>
        </w:rPr>
        <w:t xml:space="preserve"> </w:t>
      </w:r>
      <w:r w:rsidRPr="00443093">
        <w:rPr>
          <w:rFonts w:ascii="Times New Roman" w:hAnsi="Times New Roman" w:cs="Times New Roman"/>
          <w:sz w:val="24"/>
          <w:szCs w:val="24"/>
        </w:rPr>
        <w:t>ES fondu vadošā iestāde ir LR Finanšu ministrija.</w:t>
      </w:r>
    </w:p>
    <w:p w14:paraId="51ED84BA" w14:textId="77777777" w:rsidR="00DD55A1" w:rsidRPr="00DD55A1" w:rsidRDefault="00DD55A1" w:rsidP="00DD55A1"/>
    <w:p w14:paraId="2009BE58" w14:textId="77777777" w:rsidR="00E70B17" w:rsidRPr="00E70B17" w:rsidRDefault="00E70B17" w:rsidP="00E70B17">
      <w:pPr>
        <w:pStyle w:val="Heading3"/>
        <w:jc w:val="both"/>
      </w:pPr>
      <w:bookmarkStart w:id="33" w:name="_Toc413229829"/>
      <w:bookmarkStart w:id="34" w:name="_Toc420918809"/>
      <w:r w:rsidRPr="00E70B17">
        <w:t>2.1.2.   Vadošās iestādes tieši īstenoto funkciju un uzdevumu sīks apraksts</w:t>
      </w:r>
      <w:bookmarkEnd w:id="33"/>
      <w:bookmarkEnd w:id="34"/>
    </w:p>
    <w:p w14:paraId="30D80997" w14:textId="77777777" w:rsidR="009E20D9" w:rsidRDefault="009E20D9" w:rsidP="009E20D9">
      <w:pPr>
        <w:jc w:val="both"/>
        <w:rPr>
          <w:rFonts w:ascii="Times New Roman" w:hAnsi="Times New Roman" w:cs="Times New Roman"/>
          <w:i/>
          <w:sz w:val="24"/>
          <w:szCs w:val="24"/>
        </w:rPr>
      </w:pPr>
    </w:p>
    <w:p w14:paraId="6AF4B49A"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nodrošināt </w:t>
      </w:r>
      <w:r>
        <w:rPr>
          <w:rFonts w:ascii="Times New Roman" w:hAnsi="Times New Roman" w:cs="Times New Roman"/>
          <w:sz w:val="24"/>
          <w:szCs w:val="24"/>
        </w:rPr>
        <w:t>ES</w:t>
      </w:r>
      <w:r w:rsidRPr="00443093">
        <w:rPr>
          <w:rFonts w:ascii="Times New Roman" w:hAnsi="Times New Roman" w:cs="Times New Roman"/>
          <w:sz w:val="24"/>
          <w:szCs w:val="24"/>
        </w:rPr>
        <w:t xml:space="preserve"> fondu vadību un tās īstenošanas efektivitāti, t.sk. pareizas finanšu pārvaldības principu;</w:t>
      </w:r>
    </w:p>
    <w:p w14:paraId="48C1747A"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ievērojot partnerības un daudzlīmeņu pārvaldības principu, nodrošināt plānošanas dokumentu izstrādi;</w:t>
      </w:r>
    </w:p>
    <w:p w14:paraId="409E41F7"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izstrādāt, reizi gadā aktualizēt un iesniegt revīzijas iestādē vadības un kontroles sistēmas aprakstu</w:t>
      </w:r>
      <w:r w:rsidRPr="00443093">
        <w:t>;</w:t>
      </w:r>
    </w:p>
    <w:p w14:paraId="12556BD0"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veikt atbildīgo iestāžu un sadarbības iestādes darbības uzraudzību un kontroli, t.sk. funkcijas, kas institūcijām jāveic saskaņā ar deleģētajām pilnvarām;</w:t>
      </w:r>
    </w:p>
    <w:p w14:paraId="7215BE2F"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nodrošināt </w:t>
      </w:r>
      <w:r>
        <w:rPr>
          <w:rFonts w:ascii="Times New Roman" w:hAnsi="Times New Roman" w:cs="Times New Roman"/>
          <w:sz w:val="24"/>
          <w:szCs w:val="24"/>
        </w:rPr>
        <w:t>ES</w:t>
      </w:r>
      <w:r w:rsidRPr="00443093">
        <w:rPr>
          <w:rFonts w:ascii="Times New Roman" w:hAnsi="Times New Roman" w:cs="Times New Roman"/>
          <w:sz w:val="24"/>
          <w:szCs w:val="24"/>
        </w:rPr>
        <w:t xml:space="preserve"> fondu tehniskās palīdzības vadību un tās īstenošanas efektivitāti;</w:t>
      </w:r>
    </w:p>
    <w:p w14:paraId="472E170C"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saskaņot un iesniegt lielā projekta (regulas Nr.1303/2013 100.panta izpratnē) iesniegumu Eiropas Komisijā saskaņā ar noteikumiem, kas iekļauti regulas Nr.1303/2013 101. un 102.pantā;</w:t>
      </w:r>
    </w:p>
    <w:p w14:paraId="4E36F882"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nodrošināt </w:t>
      </w:r>
      <w:r>
        <w:rPr>
          <w:rFonts w:ascii="Times New Roman" w:hAnsi="Times New Roman" w:cs="Times New Roman"/>
          <w:sz w:val="24"/>
          <w:szCs w:val="24"/>
        </w:rPr>
        <w:t>ES</w:t>
      </w:r>
      <w:r w:rsidRPr="00443093">
        <w:rPr>
          <w:rFonts w:ascii="Times New Roman" w:hAnsi="Times New Roman" w:cs="Times New Roman"/>
          <w:sz w:val="24"/>
          <w:szCs w:val="24"/>
        </w:rPr>
        <w:t xml:space="preserve"> fondu vadības informācijas, publicitātes un saziņas pasākumu izpildi, tai skaitā izstrādāt regulas Nr.1303/2013 116.pantā minēto komunikācijas stratēģiju;</w:t>
      </w:r>
    </w:p>
    <w:p w14:paraId="2DE86234"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atbilstoši savai kompetencei saskaņā ar regulas Nr.1303/2013 125.panta 2.punkta c) apakšpunktu sniegt informāciju atbildīgajām iestādēm un sadarbības iestādei;</w:t>
      </w:r>
    </w:p>
    <w:p w14:paraId="470C299A"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atbilstoši regulas Nr.1303/2013 125.panta 3.punkta a) apakšpunktam izstrādāt vienotos projektu iesniegumu vērtēšanas kritērijus, saskaņā ar kuriem vērtējami visi projektu iesniegumi;</w:t>
      </w:r>
    </w:p>
    <w:p w14:paraId="38A4C213"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savai kompetencei izstrādāt regulas Nr.1303/2013 125.panta 4.punkta d) apakšpunktā minētās procedūras, ar kurām nodrošina, ka visus dokumentus, kas attiecas uz izdevumiem un revīzijām un kas vajadzīgi atbilstīgo revīzijas liecību nodrošināšanai; </w:t>
      </w:r>
    </w:p>
    <w:p w14:paraId="23B63788"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lastRenderedPageBreak/>
        <w:t>atbilstoši regulas Nr.1303/2013 125.panta 4.punkta c) apakšpunktam izstrādāt krāpšanas un korupcijas apkarošanas stratēģiju;</w:t>
      </w:r>
    </w:p>
    <w:p w14:paraId="207D3413"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nodrošināt </w:t>
      </w:r>
      <w:r>
        <w:rPr>
          <w:rFonts w:ascii="Times New Roman" w:hAnsi="Times New Roman" w:cs="Times New Roman"/>
          <w:sz w:val="24"/>
          <w:szCs w:val="24"/>
        </w:rPr>
        <w:t>ES</w:t>
      </w:r>
      <w:r w:rsidRPr="00443093">
        <w:rPr>
          <w:rFonts w:ascii="Times New Roman" w:hAnsi="Times New Roman" w:cs="Times New Roman"/>
          <w:sz w:val="24"/>
          <w:szCs w:val="24"/>
        </w:rPr>
        <w:t xml:space="preserve"> fondu ieviešanas izvērtēšanas pasākumus;</w:t>
      </w:r>
    </w:p>
    <w:p w14:paraId="7E43844E"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saskaņot sadarbības iestādes sagatavoto sertifikācijas iestādē iesniedzamo informāciju par maksājuma pieteikumā iekļaujamajiem izdevumiem un sniegt sertifikācijas iestādei tās rīcībā esošo informāciju maksājuma pieteikuma un kontu slēguma sagatavošanai;</w:t>
      </w:r>
    </w:p>
    <w:p w14:paraId="7F37A882"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atbilstoši savai kompetencei saskaņā ar regulas Nr.1303/2013 125.panta 4.punkta e) apakšpunktu izstrādāt pārvaldības deklarāciju un gada kopsavilkumu, kas minēti Finanšu regulas 59.panta 5.punkta a) un b) apakšpunktos;</w:t>
      </w:r>
    </w:p>
    <w:p w14:paraId="15486CF4"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noteikt intervences kategorijas saskaņā ar regulas Nr.1303/2013 125.panta 3.punkta  g) apakšpunktu;</w:t>
      </w:r>
    </w:p>
    <w:p w14:paraId="16888B82"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saskaņā ar regulas Nr.1303/2013 125.panta 2.punkta b) apakšpunktu izstrādāt gada un noslēguma īstenošanas ziņojumus un pēc uzraudzības komitejas apstiprinājuma saņemšanas iesniegt tos Eiropas Komisijā;</w:t>
      </w:r>
    </w:p>
    <w:p w14:paraId="0F5CBCEB"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organizēt uzraudzības komitejas un apakškomiteju sēdes,  nodrošināt to sekretariāta funkcijas, kā arī sniegt informāciju to uzdevumu izpildei;</w:t>
      </w:r>
    </w:p>
    <w:p w14:paraId="73C829CE"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izskatīt apstrīdētos sadarbības iestādes lēmumus likuma 28. un 32.pantā noteiktajā kārtībā;</w:t>
      </w:r>
    </w:p>
    <w:p w14:paraId="60F8CB01" w14:textId="77777777" w:rsidR="009E20D9" w:rsidRPr="00443093" w:rsidRDefault="009E20D9" w:rsidP="006E0AE7">
      <w:pPr>
        <w:pStyle w:val="ListParagraph"/>
        <w:numPr>
          <w:ilvl w:val="0"/>
          <w:numId w:val="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izveidot un vadīt </w:t>
      </w:r>
      <w:r>
        <w:rPr>
          <w:rFonts w:ascii="Times New Roman" w:hAnsi="Times New Roman" w:cs="Times New Roman"/>
          <w:sz w:val="24"/>
          <w:szCs w:val="24"/>
        </w:rPr>
        <w:t>Kohēzijas politika</w:t>
      </w:r>
      <w:r w:rsidRPr="00443093">
        <w:rPr>
          <w:rFonts w:ascii="Times New Roman" w:hAnsi="Times New Roman" w:cs="Times New Roman"/>
          <w:sz w:val="24"/>
          <w:szCs w:val="24"/>
        </w:rPr>
        <w:t xml:space="preserve">s fondu vadības informācijas sistēmas </w:t>
      </w:r>
      <w:r>
        <w:rPr>
          <w:rFonts w:ascii="Times New Roman" w:hAnsi="Times New Roman" w:cs="Times New Roman"/>
          <w:sz w:val="24"/>
          <w:szCs w:val="24"/>
        </w:rPr>
        <w:t xml:space="preserve">2014.-2020.gadam </w:t>
      </w:r>
      <w:r w:rsidRPr="00443093">
        <w:rPr>
          <w:rFonts w:ascii="Times New Roman" w:hAnsi="Times New Roman" w:cs="Times New Roman"/>
          <w:sz w:val="24"/>
          <w:szCs w:val="24"/>
        </w:rPr>
        <w:t xml:space="preserve">(turpmāk – </w:t>
      </w:r>
      <w:r>
        <w:rPr>
          <w:rFonts w:ascii="Times New Roman" w:hAnsi="Times New Roman" w:cs="Times New Roman"/>
          <w:sz w:val="24"/>
          <w:szCs w:val="24"/>
        </w:rPr>
        <w:t xml:space="preserve">KP </w:t>
      </w:r>
      <w:r w:rsidRPr="00443093">
        <w:rPr>
          <w:rFonts w:ascii="Times New Roman" w:hAnsi="Times New Roman" w:cs="Times New Roman"/>
          <w:sz w:val="24"/>
          <w:szCs w:val="24"/>
        </w:rPr>
        <w:t xml:space="preserve">VIS) </w:t>
      </w:r>
      <w:r>
        <w:rPr>
          <w:rFonts w:ascii="Times New Roman" w:hAnsi="Times New Roman" w:cs="Times New Roman"/>
          <w:sz w:val="24"/>
          <w:szCs w:val="24"/>
        </w:rPr>
        <w:t>attīstības</w:t>
      </w:r>
      <w:r w:rsidRPr="00443093">
        <w:rPr>
          <w:rFonts w:ascii="Times New Roman" w:hAnsi="Times New Roman" w:cs="Times New Roman"/>
          <w:sz w:val="24"/>
          <w:szCs w:val="24"/>
        </w:rPr>
        <w:t xml:space="preserve"> padomi;</w:t>
      </w:r>
    </w:p>
    <w:p w14:paraId="4390D947" w14:textId="77777777" w:rsidR="009E20D9" w:rsidRPr="00443093" w:rsidRDefault="009E20D9" w:rsidP="006E0AE7">
      <w:pPr>
        <w:pStyle w:val="ListParagraph"/>
        <w:numPr>
          <w:ilvl w:val="0"/>
          <w:numId w:val="2"/>
        </w:numPr>
        <w:tabs>
          <w:tab w:val="left" w:pos="426"/>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uzraudzīt horizontālo prioritāšu un horizontālo politiku īstenošanu.</w:t>
      </w:r>
    </w:p>
    <w:p w14:paraId="26EC528F" w14:textId="77777777" w:rsidR="009E20D9" w:rsidRPr="00443093" w:rsidRDefault="009E20D9" w:rsidP="009E20D9">
      <w:pPr>
        <w:pStyle w:val="ListParagraph"/>
        <w:tabs>
          <w:tab w:val="left" w:pos="426"/>
        </w:tabs>
        <w:spacing w:before="240" w:after="240"/>
        <w:jc w:val="both"/>
        <w:rPr>
          <w:rFonts w:ascii="Times New Roman" w:hAnsi="Times New Roman" w:cs="Times New Roman"/>
          <w:sz w:val="24"/>
          <w:szCs w:val="24"/>
        </w:rPr>
      </w:pPr>
    </w:p>
    <w:p w14:paraId="532802A7" w14:textId="77777777" w:rsidR="009E20D9" w:rsidRPr="00443093" w:rsidRDefault="009E20D9" w:rsidP="009E20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Finanšu ministrija nodrošina, lai funkcijas, kuras tā pilda kā vadošā iestāde, tiktu nodalītas no citām tās funkcijām. Lai nodrošinātu funkciju nodali, tiek nodalīti arī valsts sekretāra vietnieka Eiropas Savienības struktūrfondu un Kohēzijas fonda jautājumos kompetencē esošie jautājumi.</w:t>
      </w:r>
    </w:p>
    <w:p w14:paraId="40FA9E2E" w14:textId="77777777" w:rsidR="009E20D9" w:rsidRDefault="009E20D9" w:rsidP="009E20D9">
      <w:pPr>
        <w:jc w:val="both"/>
        <w:rPr>
          <w:rFonts w:ascii="Times New Roman" w:hAnsi="Times New Roman" w:cs="Times New Roman"/>
          <w:i/>
          <w:sz w:val="24"/>
          <w:szCs w:val="24"/>
        </w:rPr>
      </w:pPr>
    </w:p>
    <w:p w14:paraId="6993188F" w14:textId="77777777" w:rsidR="00E70B17" w:rsidRPr="009E20D9" w:rsidRDefault="00E70B17" w:rsidP="009E20D9">
      <w:pPr>
        <w:jc w:val="both"/>
        <w:rPr>
          <w:rFonts w:ascii="Times New Roman" w:hAnsi="Times New Roman" w:cs="Times New Roman"/>
          <w:i/>
          <w:sz w:val="24"/>
          <w:szCs w:val="24"/>
        </w:rPr>
      </w:pPr>
      <w:r w:rsidRPr="009E20D9">
        <w:rPr>
          <w:rFonts w:ascii="Times New Roman" w:hAnsi="Times New Roman" w:cs="Times New Roman"/>
          <w:i/>
          <w:sz w:val="24"/>
          <w:szCs w:val="24"/>
        </w:rPr>
        <w:t>Ja vadošā iestāde papildus īsteno arī sertifikācijas iestādes funkcijas, apraksts, kā tiek nodrošināta funkciju nodalīšana.</w:t>
      </w:r>
    </w:p>
    <w:p w14:paraId="4B221B96" w14:textId="77777777" w:rsidR="00FF2FDF" w:rsidRDefault="00FF2FDF" w:rsidP="001C000C">
      <w:pPr>
        <w:rPr>
          <w:rFonts w:ascii="Times New Roman" w:hAnsi="Times New Roman" w:cs="Times New Roman"/>
          <w:sz w:val="24"/>
          <w:szCs w:val="24"/>
        </w:rPr>
      </w:pPr>
    </w:p>
    <w:p w14:paraId="76892A12" w14:textId="77777777" w:rsidR="001C000C" w:rsidRDefault="000B4BA6" w:rsidP="001C000C">
      <w:pPr>
        <w:rPr>
          <w:rFonts w:ascii="Times New Roman" w:hAnsi="Times New Roman" w:cs="Times New Roman"/>
          <w:sz w:val="24"/>
          <w:szCs w:val="24"/>
        </w:rPr>
      </w:pPr>
      <w:r w:rsidRPr="005F25CE">
        <w:rPr>
          <w:rFonts w:ascii="Times New Roman" w:hAnsi="Times New Roman" w:cs="Times New Roman"/>
          <w:sz w:val="24"/>
          <w:szCs w:val="24"/>
        </w:rPr>
        <w:t>Neattiecas.</w:t>
      </w:r>
    </w:p>
    <w:p w14:paraId="071FF9EA" w14:textId="77777777" w:rsidR="00FF2FDF" w:rsidRDefault="00FF2FDF" w:rsidP="001C000C">
      <w:pPr>
        <w:rPr>
          <w:rFonts w:ascii="Times New Roman" w:hAnsi="Times New Roman" w:cs="Times New Roman"/>
          <w:sz w:val="24"/>
          <w:szCs w:val="24"/>
        </w:rPr>
      </w:pPr>
    </w:p>
    <w:p w14:paraId="70C345C5" w14:textId="77777777" w:rsidR="00FF2FDF" w:rsidRPr="005F25CE" w:rsidRDefault="00FF2FDF" w:rsidP="001C000C">
      <w:pPr>
        <w:rPr>
          <w:rFonts w:ascii="Times New Roman" w:hAnsi="Times New Roman" w:cs="Times New Roman"/>
          <w:sz w:val="24"/>
          <w:szCs w:val="24"/>
        </w:rPr>
      </w:pPr>
    </w:p>
    <w:p w14:paraId="0E588683" w14:textId="77777777" w:rsidR="00D12BCA" w:rsidRDefault="00E70B17" w:rsidP="00E70B17">
      <w:pPr>
        <w:pStyle w:val="Heading3"/>
        <w:jc w:val="both"/>
      </w:pPr>
      <w:bookmarkStart w:id="35" w:name="_Toc413229830"/>
      <w:bookmarkStart w:id="36" w:name="_Toc420918810"/>
      <w:r w:rsidRPr="00E70B17">
        <w:t>2.1.3.   To funkciju sīks apraksts, kuras oficiāli deleģējusi vadošā iestāde, starpniekstruktūru identifikācija un deleģēšanas veids</w:t>
      </w:r>
      <w:bookmarkEnd w:id="35"/>
      <w:bookmarkEnd w:id="36"/>
      <w:r w:rsidRPr="00E70B17">
        <w:t xml:space="preserve"> </w:t>
      </w:r>
      <w:r w:rsidR="00D12BCA">
        <w:t xml:space="preserve"> </w:t>
      </w:r>
    </w:p>
    <w:p w14:paraId="752D1173" w14:textId="77777777" w:rsidR="00E70B17" w:rsidRPr="00491FCF" w:rsidRDefault="00E70B17" w:rsidP="00D12BCA">
      <w:pPr>
        <w:jc w:val="both"/>
        <w:rPr>
          <w:i/>
          <w:sz w:val="20"/>
          <w:szCs w:val="20"/>
        </w:rPr>
      </w:pPr>
      <w:r w:rsidRPr="00491FCF">
        <w:rPr>
          <w:i/>
          <w:sz w:val="20"/>
          <w:szCs w:val="20"/>
        </w:rPr>
        <w:t>(pamatā vadošā iestāde saglabā pilnīgu atbildību pār deleģētajām funkcijām) saskaņā ar Regulas (ES) Nr. 1303/2013 123. panta 6. un 7. punktu. Atsauce uz saistītajiem dokumentiem (tiesību akti ar pilnvarojumu, vienošanās).Attiecīgā gadījumā tādu kontrolieru funkciju sīks apraksts, kas attiecībā uz Eiropas teritoriālās sadarbības programmām paredzētas Regulas (ES) Nr. 1299/2013 23. panta 4. punktā.</w:t>
      </w:r>
    </w:p>
    <w:p w14:paraId="5D035C04" w14:textId="77777777" w:rsidR="00D12BCA" w:rsidRDefault="00D12BCA" w:rsidP="00D12BCA">
      <w:pPr>
        <w:jc w:val="both"/>
        <w:rPr>
          <w:i/>
        </w:rPr>
      </w:pPr>
    </w:p>
    <w:p w14:paraId="64EDED60" w14:textId="77777777" w:rsidR="00D12BCA" w:rsidRDefault="00D12BCA" w:rsidP="00D12BCA">
      <w:pPr>
        <w:pStyle w:val="Heading4"/>
      </w:pPr>
      <w:bookmarkStart w:id="37" w:name="_Toc411585179"/>
      <w:bookmarkStart w:id="38" w:name="_Toc413229831"/>
      <w:bookmarkStart w:id="39" w:name="_Toc420918811"/>
      <w:r>
        <w:t xml:space="preserve">2.1.3.1. </w:t>
      </w:r>
      <w:r w:rsidRPr="00443093">
        <w:t>Deleģētās funkcijas AI</w:t>
      </w:r>
      <w:bookmarkEnd w:id="37"/>
      <w:bookmarkEnd w:id="38"/>
      <w:bookmarkEnd w:id="39"/>
      <w:r w:rsidR="00CA62BA">
        <w:t xml:space="preserve"> </w:t>
      </w:r>
    </w:p>
    <w:p w14:paraId="16B8799C" w14:textId="77777777" w:rsidR="00CA62BA" w:rsidRPr="006F3B89" w:rsidRDefault="00CA62BA" w:rsidP="00CA62BA">
      <w:pPr>
        <w:rPr>
          <w:sz w:val="24"/>
          <w:szCs w:val="24"/>
        </w:rPr>
      </w:pPr>
    </w:p>
    <w:p w14:paraId="3E1E0135" w14:textId="547FBB6C" w:rsidR="00CA62BA" w:rsidRPr="006F3B89" w:rsidRDefault="00CA62BA" w:rsidP="00CA62BA">
      <w:pPr>
        <w:jc w:val="both"/>
        <w:rPr>
          <w:rFonts w:ascii="Times New Roman" w:hAnsi="Times New Roman" w:cs="Times New Roman"/>
          <w:sz w:val="24"/>
          <w:szCs w:val="24"/>
        </w:rPr>
      </w:pPr>
      <w:r w:rsidRPr="006F3B89">
        <w:rPr>
          <w:rFonts w:ascii="Times New Roman" w:hAnsi="Times New Roman" w:cs="Times New Roman"/>
          <w:sz w:val="24"/>
          <w:szCs w:val="24"/>
        </w:rPr>
        <w:t xml:space="preserve">Funkcijas deleģētas saskaņā ar Eiropas Savienības struktūrfondu un Kohēzijas fonda 2014.—2020.gada plānošanas perioda vadības likuma 11.pantu. Atbildīgā iestāde, </w:t>
      </w:r>
      <w:r w:rsidRPr="006F3B89">
        <w:rPr>
          <w:rFonts w:ascii="Times New Roman" w:hAnsi="Times New Roman" w:cs="Times New Roman"/>
          <w:sz w:val="24"/>
          <w:szCs w:val="24"/>
        </w:rPr>
        <w:lastRenderedPageBreak/>
        <w:t>pildot noteiktos pienākumus, atrodas finanšu ministra funkcionālajā pārraudzībā. Finanšu ministrs funkcionālo pārraudzību īsteno ar pilnvarotās amatpersonas (vadošās iestādes vadītāja) starpniecību.</w:t>
      </w:r>
      <w:r w:rsidR="002C1DF8">
        <w:rPr>
          <w:rFonts w:ascii="Times New Roman" w:hAnsi="Times New Roman" w:cs="Times New Roman"/>
          <w:sz w:val="24"/>
          <w:szCs w:val="24"/>
        </w:rPr>
        <w:t xml:space="preserve"> Atbildīgajai iestādei noteiktas šādas funkcijas:</w:t>
      </w:r>
    </w:p>
    <w:p w14:paraId="20211630" w14:textId="77777777" w:rsidR="00D12BCA" w:rsidRPr="00443093" w:rsidRDefault="00D12BCA" w:rsidP="0097278F">
      <w:pPr>
        <w:pStyle w:val="ListParagraph"/>
        <w:numPr>
          <w:ilvl w:val="0"/>
          <w:numId w:val="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piedalīties plānošanas dokumentu izstrādē;</w:t>
      </w:r>
    </w:p>
    <w:p w14:paraId="305CF14D" w14:textId="77777777" w:rsidR="00D12BCA" w:rsidRPr="00443093" w:rsidRDefault="00D12BCA" w:rsidP="0097278F">
      <w:pPr>
        <w:pStyle w:val="ListParagraph"/>
        <w:numPr>
          <w:ilvl w:val="0"/>
          <w:numId w:val="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w:t>
      </w:r>
      <w:r>
        <w:rPr>
          <w:rFonts w:ascii="Times New Roman" w:hAnsi="Times New Roman" w:cs="Times New Roman"/>
          <w:sz w:val="24"/>
          <w:szCs w:val="24"/>
        </w:rPr>
        <w:t>r</w:t>
      </w:r>
      <w:r w:rsidRPr="00443093">
        <w:rPr>
          <w:rFonts w:ascii="Times New Roman" w:hAnsi="Times New Roman" w:cs="Times New Roman"/>
          <w:sz w:val="24"/>
          <w:szCs w:val="24"/>
        </w:rPr>
        <w:t xml:space="preserve">egulas Nr.1303/2013 125.panta 3.punkta a) un f) apakšpunktam izstrādāt kvalitatīvos un tās nozarei specifiskos atbilstības projektu iesniegumu vērtēšanas kritērijus un to vērtēšanas metodoloģiju; </w:t>
      </w:r>
    </w:p>
    <w:p w14:paraId="78A1E3D9" w14:textId="77777777" w:rsidR="00D12BCA" w:rsidRDefault="00D12BCA" w:rsidP="0097278F">
      <w:pPr>
        <w:pStyle w:val="ListParagraph"/>
        <w:numPr>
          <w:ilvl w:val="0"/>
          <w:numId w:val="3"/>
        </w:numPr>
        <w:spacing w:before="240" w:after="240"/>
        <w:jc w:val="both"/>
        <w:rPr>
          <w:rFonts w:ascii="Times New Roman" w:hAnsi="Times New Roman" w:cs="Times New Roman"/>
          <w:sz w:val="24"/>
          <w:szCs w:val="24"/>
        </w:rPr>
      </w:pPr>
      <w:r w:rsidRPr="00D415E2">
        <w:rPr>
          <w:rFonts w:ascii="Times New Roman" w:hAnsi="Times New Roman" w:cs="Times New Roman"/>
          <w:sz w:val="24"/>
          <w:szCs w:val="24"/>
        </w:rPr>
        <w:t xml:space="preserve">piedalīties sadarbības iestādes izveidotajā </w:t>
      </w:r>
      <w:r>
        <w:rPr>
          <w:rFonts w:ascii="Times New Roman" w:hAnsi="Times New Roman" w:cs="Times New Roman"/>
          <w:sz w:val="24"/>
          <w:szCs w:val="24"/>
        </w:rPr>
        <w:t xml:space="preserve">projektu iesniegumu </w:t>
      </w:r>
      <w:r w:rsidRPr="00D415E2">
        <w:rPr>
          <w:rFonts w:ascii="Times New Roman" w:hAnsi="Times New Roman" w:cs="Times New Roman"/>
          <w:sz w:val="24"/>
          <w:szCs w:val="24"/>
        </w:rPr>
        <w:t>vērtēšanas komisijā</w:t>
      </w:r>
      <w:r>
        <w:rPr>
          <w:rFonts w:ascii="Times New Roman" w:hAnsi="Times New Roman" w:cs="Times New Roman"/>
          <w:sz w:val="24"/>
          <w:szCs w:val="24"/>
        </w:rPr>
        <w:t>;</w:t>
      </w:r>
    </w:p>
    <w:p w14:paraId="75AEE39B" w14:textId="77777777" w:rsidR="00D12BCA" w:rsidRPr="00443093" w:rsidRDefault="00D12BCA" w:rsidP="0097278F">
      <w:pPr>
        <w:pStyle w:val="ListParagraph"/>
        <w:numPr>
          <w:ilvl w:val="0"/>
          <w:numId w:val="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atbilstoši plānošanas dokumentiem nodrošināt specifiskā atbalsta mērķa ieviešanu, rezultātu sasniegšanu, uzraudzību un kontroli, analizēt problēmas specifisko atbalsta mērķu īstenošanā un iesniegt vadošajai iestādē un uzraudzības komitejā priekšlikumus par specifisko atbalsta mērķu īstenošanas uzlabošanu;</w:t>
      </w:r>
    </w:p>
    <w:p w14:paraId="515EA12D" w14:textId="77777777" w:rsidR="00D12BCA" w:rsidRPr="00443093" w:rsidRDefault="00D12BCA" w:rsidP="0097278F">
      <w:pPr>
        <w:pStyle w:val="ListParagraph"/>
        <w:numPr>
          <w:ilvl w:val="0"/>
          <w:numId w:val="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ja nepieciešams specifisko atbalsta mērķu īstenošanā sasniegto rezultātu analīzes efektīvākai veikšanai, piedalīties sadarbības iestādes veiktajās projektu pārbaudēs, tai skaitā sniegt sadarbības iestādei priekšlikumus pārbaudes apjomam un norises laikam, kā arī atzinumu par minētajās pārbaudēs konstatēto;</w:t>
      </w:r>
    </w:p>
    <w:p w14:paraId="365A1C88" w14:textId="77777777" w:rsidR="00D12BCA" w:rsidRPr="00443093" w:rsidRDefault="00D12BCA" w:rsidP="0097278F">
      <w:pPr>
        <w:pStyle w:val="ListParagraph"/>
        <w:numPr>
          <w:ilvl w:val="0"/>
          <w:numId w:val="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atbilstoši savai kompetencei un saskaņā ar regulas Nr.1303/2013 125.panta 2.punkta c) apakšpunktu sniegt informāciju vadošajai iestādei un sadarbības iestādei, kā arī sniegt sabiedrībai informāciju un nodrošināt publicitāti jautājumos, kas saistīti ar specifisko atbalsta mērķu īstenošanu;</w:t>
      </w:r>
    </w:p>
    <w:p w14:paraId="3A055770" w14:textId="77777777" w:rsidR="00D12BCA" w:rsidRPr="00443093" w:rsidRDefault="00D12BCA" w:rsidP="0097278F">
      <w:pPr>
        <w:pStyle w:val="ListParagraph"/>
        <w:numPr>
          <w:ilvl w:val="0"/>
          <w:numId w:val="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izstrādāt specifisko atbalsta mērķu īstenošanas nosacījumus, izvērtējot komercdarbības atbalsta piemērojamību atbilstoši </w:t>
      </w:r>
      <w:r>
        <w:rPr>
          <w:rFonts w:ascii="Times New Roman" w:hAnsi="Times New Roman" w:cs="Times New Roman"/>
          <w:sz w:val="24"/>
          <w:szCs w:val="24"/>
        </w:rPr>
        <w:t>r</w:t>
      </w:r>
      <w:r w:rsidRPr="00443093">
        <w:rPr>
          <w:rFonts w:ascii="Times New Roman" w:hAnsi="Times New Roman" w:cs="Times New Roman"/>
          <w:sz w:val="24"/>
          <w:szCs w:val="24"/>
        </w:rPr>
        <w:t>egulas Nr.1303/2013 125.panta 3.punkta c) apakšpunktam, un izstrādāt un Komercdarbības atbalsta kontroles likumā noteiktajā kārtībā un gadījumos iesniegt Finanšu ministrijā sākotnējai izvērtēšanai atbalsta programmu vai individuālo atbalsta projektu;</w:t>
      </w:r>
    </w:p>
    <w:p w14:paraId="79F828D8" w14:textId="77777777" w:rsidR="00D12BCA" w:rsidRPr="00443093" w:rsidRDefault="00D12BCA" w:rsidP="0097278F">
      <w:pPr>
        <w:pStyle w:val="ListParagraph"/>
        <w:numPr>
          <w:ilvl w:val="0"/>
          <w:numId w:val="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nodrošināt, lai uz atlasīto darbību attiektos attiecīgā fonda  vai fondu darbības joma un to varētu attiecināt uz intervences kategoriju saskaņā ar </w:t>
      </w:r>
      <w:r>
        <w:rPr>
          <w:rFonts w:ascii="Times New Roman" w:hAnsi="Times New Roman" w:cs="Times New Roman"/>
          <w:sz w:val="24"/>
          <w:szCs w:val="24"/>
        </w:rPr>
        <w:t>r</w:t>
      </w:r>
      <w:r w:rsidRPr="00443093">
        <w:rPr>
          <w:rFonts w:ascii="Times New Roman" w:hAnsi="Times New Roman" w:cs="Times New Roman"/>
          <w:sz w:val="24"/>
          <w:szCs w:val="24"/>
        </w:rPr>
        <w:t>egulas Nr.1303/2013 125.panta 3.punkta b) apakšpunktu;</w:t>
      </w:r>
    </w:p>
    <w:p w14:paraId="4043D969" w14:textId="77777777" w:rsidR="00D12BCA" w:rsidRPr="00443093" w:rsidRDefault="00D12BCA" w:rsidP="0097278F">
      <w:pPr>
        <w:pStyle w:val="ListParagraph"/>
        <w:numPr>
          <w:ilvl w:val="0"/>
          <w:numId w:val="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savai kompetencei izstrādāt regulas Nr.1303/2013 125.panta 4.punkta d) apakšpunktā minētās procedūras, ar kurām nodrošina, ka visus dokumentus, kas attiecas uz izdevumiem un revīzijām un kas vajadzīgi atbilstīgo revīzijas liecību nodrošināšanai, glabā saskaņā ar </w:t>
      </w:r>
      <w:r>
        <w:rPr>
          <w:rFonts w:ascii="Times New Roman" w:hAnsi="Times New Roman" w:cs="Times New Roman"/>
          <w:sz w:val="24"/>
          <w:szCs w:val="24"/>
        </w:rPr>
        <w:t xml:space="preserve">minētās regulas </w:t>
      </w:r>
      <w:r w:rsidRPr="00443093">
        <w:rPr>
          <w:rFonts w:ascii="Times New Roman" w:hAnsi="Times New Roman" w:cs="Times New Roman"/>
          <w:sz w:val="24"/>
          <w:szCs w:val="24"/>
        </w:rPr>
        <w:t>72.panta g) punkta prasībām;</w:t>
      </w:r>
    </w:p>
    <w:p w14:paraId="05F85D33" w14:textId="77777777" w:rsidR="00D12BCA" w:rsidRPr="00443093" w:rsidRDefault="00D12BCA" w:rsidP="0097278F">
      <w:pPr>
        <w:pStyle w:val="ListParagraph"/>
        <w:numPr>
          <w:ilvl w:val="0"/>
          <w:numId w:val="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atbilstoši regulas Nr.1303/2013 125.panta 2.punkta e) apakšpunktam ievadīt </w:t>
      </w:r>
      <w:r>
        <w:rPr>
          <w:rFonts w:ascii="Times New Roman" w:hAnsi="Times New Roman" w:cs="Times New Roman"/>
          <w:sz w:val="24"/>
          <w:szCs w:val="24"/>
        </w:rPr>
        <w:t xml:space="preserve">KP </w:t>
      </w:r>
      <w:r w:rsidRPr="00443093">
        <w:rPr>
          <w:rFonts w:ascii="Times New Roman" w:hAnsi="Times New Roman" w:cs="Times New Roman"/>
          <w:sz w:val="24"/>
          <w:szCs w:val="24"/>
        </w:rPr>
        <w:t>VIS datus par specifiskā atbalsta mērķa rezultāta rādītājiem, ja tie tieši neizriet no datiem, kas ievadīti sistēmā atbilstoši E</w:t>
      </w:r>
      <w:r>
        <w:rPr>
          <w:rFonts w:ascii="Times New Roman" w:hAnsi="Times New Roman" w:cs="Times New Roman"/>
          <w:sz w:val="24"/>
          <w:szCs w:val="24"/>
        </w:rPr>
        <w:t xml:space="preserve">iropas </w:t>
      </w:r>
      <w:r w:rsidRPr="00443093">
        <w:rPr>
          <w:rFonts w:ascii="Times New Roman" w:hAnsi="Times New Roman" w:cs="Times New Roman"/>
          <w:sz w:val="24"/>
          <w:szCs w:val="24"/>
        </w:rPr>
        <w:t>S</w:t>
      </w:r>
      <w:r>
        <w:rPr>
          <w:rFonts w:ascii="Times New Roman" w:hAnsi="Times New Roman" w:cs="Times New Roman"/>
          <w:sz w:val="24"/>
          <w:szCs w:val="24"/>
        </w:rPr>
        <w:t>avienības struktūrfondu un Kohēzijas</w:t>
      </w:r>
      <w:r w:rsidRPr="00443093">
        <w:rPr>
          <w:rFonts w:ascii="Times New Roman" w:hAnsi="Times New Roman" w:cs="Times New Roman"/>
          <w:sz w:val="24"/>
          <w:szCs w:val="24"/>
        </w:rPr>
        <w:t xml:space="preserve"> fond</w:t>
      </w:r>
      <w:r>
        <w:rPr>
          <w:rFonts w:ascii="Times New Roman" w:hAnsi="Times New Roman" w:cs="Times New Roman"/>
          <w:sz w:val="24"/>
          <w:szCs w:val="24"/>
        </w:rPr>
        <w:t>a</w:t>
      </w:r>
      <w:r w:rsidRPr="00443093">
        <w:rPr>
          <w:rFonts w:ascii="Times New Roman" w:hAnsi="Times New Roman" w:cs="Times New Roman"/>
          <w:sz w:val="24"/>
          <w:szCs w:val="24"/>
        </w:rPr>
        <w:t xml:space="preserve"> 2014-.2020.gada plānošanas perioda vadības likuma 12.panta trešās daļas 15.punktam;</w:t>
      </w:r>
    </w:p>
    <w:p w14:paraId="241C2F04" w14:textId="77777777" w:rsidR="00D12BCA" w:rsidRPr="00443093" w:rsidRDefault="00D12BCA" w:rsidP="0097278F">
      <w:pPr>
        <w:pStyle w:val="ListParagraph"/>
        <w:numPr>
          <w:ilvl w:val="0"/>
          <w:numId w:val="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izmantot </w:t>
      </w:r>
      <w:r>
        <w:rPr>
          <w:rFonts w:ascii="Times New Roman" w:hAnsi="Times New Roman" w:cs="Times New Roman"/>
          <w:sz w:val="24"/>
          <w:szCs w:val="24"/>
        </w:rPr>
        <w:t xml:space="preserve">KP </w:t>
      </w:r>
      <w:r w:rsidRPr="00443093">
        <w:rPr>
          <w:rFonts w:ascii="Times New Roman" w:hAnsi="Times New Roman" w:cs="Times New Roman"/>
          <w:sz w:val="24"/>
          <w:szCs w:val="24"/>
        </w:rPr>
        <w:t xml:space="preserve">VIS </w:t>
      </w:r>
      <w:r>
        <w:rPr>
          <w:rFonts w:ascii="Times New Roman" w:hAnsi="Times New Roman" w:cs="Times New Roman"/>
          <w:sz w:val="24"/>
          <w:szCs w:val="24"/>
        </w:rPr>
        <w:t xml:space="preserve">datus </w:t>
      </w:r>
      <w:r w:rsidRPr="00443093">
        <w:rPr>
          <w:rFonts w:ascii="Times New Roman" w:hAnsi="Times New Roman" w:cs="Times New Roman"/>
          <w:sz w:val="24"/>
          <w:szCs w:val="24"/>
        </w:rPr>
        <w:t>specifisko atbalsta mērķu un rādītāju sasniegšanas, tai skaitā snieguma ietvaros, un īstenošanas uzraudzībai.</w:t>
      </w:r>
    </w:p>
    <w:p w14:paraId="68447CD9" w14:textId="77777777" w:rsidR="00D12BCA" w:rsidRPr="006E0AE7" w:rsidRDefault="00D12BCA" w:rsidP="006E0AE7">
      <w:pPr>
        <w:pStyle w:val="Heading4"/>
      </w:pPr>
    </w:p>
    <w:p w14:paraId="26768D37" w14:textId="77777777" w:rsidR="00D12BCA" w:rsidRPr="006E0AE7" w:rsidRDefault="006E0AE7" w:rsidP="006E0AE7">
      <w:pPr>
        <w:pStyle w:val="Heading4"/>
      </w:pPr>
      <w:bookmarkStart w:id="40" w:name="_Toc411585180"/>
      <w:bookmarkStart w:id="41" w:name="_Toc413229832"/>
      <w:bookmarkStart w:id="42" w:name="_Toc420918812"/>
      <w:r>
        <w:t xml:space="preserve">2.1.3.2. </w:t>
      </w:r>
      <w:r w:rsidR="00D12BCA" w:rsidRPr="006E0AE7">
        <w:t xml:space="preserve">Deleģētās funkcijas </w:t>
      </w:r>
      <w:r w:rsidR="004128DD">
        <w:t>sadarbības iestādei (</w:t>
      </w:r>
      <w:r w:rsidR="00D12BCA" w:rsidRPr="006E0AE7">
        <w:t>CFLA</w:t>
      </w:r>
      <w:bookmarkEnd w:id="40"/>
      <w:bookmarkEnd w:id="41"/>
      <w:r w:rsidR="004128DD">
        <w:t>)</w:t>
      </w:r>
      <w:bookmarkEnd w:id="42"/>
    </w:p>
    <w:p w14:paraId="2D143E8A" w14:textId="71E531D6" w:rsidR="004A7705" w:rsidRPr="004A7705" w:rsidRDefault="004A7705" w:rsidP="004A7705">
      <w:pPr>
        <w:spacing w:before="240" w:after="240"/>
        <w:jc w:val="both"/>
        <w:rPr>
          <w:rFonts w:ascii="Times New Roman" w:hAnsi="Times New Roman" w:cs="Times New Roman"/>
          <w:sz w:val="24"/>
          <w:szCs w:val="24"/>
        </w:rPr>
      </w:pPr>
      <w:r w:rsidRPr="004A7705">
        <w:rPr>
          <w:rFonts w:ascii="Times New Roman" w:hAnsi="Times New Roman" w:cs="Times New Roman"/>
          <w:sz w:val="24"/>
          <w:szCs w:val="24"/>
        </w:rPr>
        <w:t>Funkcijas deleģētas saskaņā ar Eiropas Savienības struktūrfondu un Kohēzijas fonda 2014.—2020.gada plānošanas perioda vadības likuma 12.pantu. Sadarbības iestāde, pildot šā panta trešajā daļā noteiktos pienākumus, atrodas finanšu ministra funkcionālā pakļautībā. Finanšu ministrs funkcionālo pakļautību īsteno ar pilnvarotās amatpersonas (vadošās iestādes vadītāja) starpniecību.</w:t>
      </w:r>
      <w:r w:rsidR="002C1DF8">
        <w:rPr>
          <w:rFonts w:ascii="Times New Roman" w:hAnsi="Times New Roman" w:cs="Times New Roman"/>
          <w:sz w:val="24"/>
          <w:szCs w:val="24"/>
        </w:rPr>
        <w:t xml:space="preserve"> Sadarbības iestādei deleģētas šādas funkcijas:</w:t>
      </w:r>
    </w:p>
    <w:p w14:paraId="7CAFF983"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izstrādāt projektu iesniegumu atlases nolikumu;</w:t>
      </w:r>
    </w:p>
    <w:p w14:paraId="06041E70"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atbilstoši regulas Nr.1303/2013 125.panta 3.punkta a) un f) apakšpunktam veikt projektu iesniegumu atlasi un vērtēšanu, izņemot integrētu teritoriālo investīciju projektu iesniegumu atlasi;</w:t>
      </w:r>
    </w:p>
    <w:p w14:paraId="67106E4D"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atbilstoši savai kompetencei saskaņā ar regulas Nr.1303/2013 125.panta 2.punkta c) apakšpunktu sniegt informāciju vadošajai iestādei un atbildīgajai iestādei, kā arī konsultēt projektu iesniedzējus par projektu iesniegumu sagatavošanu, iesniegšanu un finansējuma saņēmējus par projektu īstenošanu;</w:t>
      </w:r>
    </w:p>
    <w:p w14:paraId="7C6461FA"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ņemot vērā projekta iesniedzēja juridisko statusu, slēgt ar finansējuma saņēmēju civiltiesisku līgumu vai vienošanos par projekta īstenošanu saskaņā ar Ministru kabineta noteiktajām prasībām un ievērojot regulas Nr.1303/2013 125.panta 3.punkta c) apakšpunktā noteikto;</w:t>
      </w:r>
    </w:p>
    <w:p w14:paraId="320FA424"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pārliecināties, ka finansējuma saņēmējam ir  administratīvā, finansiālā vai darbības spēja izpildīt regulas Nr.1303/2013 125.panta 3.punkta c) apakšpunktā minētos nosacījumus pirms darbības apstiprināšanas un pārliecinās par tiesību aktu ievērošanu, ja darbība ir sākusies pirms finansējuma iesnieguma iesniegšanas saskaņā ar regulas Nr.1303/2013 125.panta 3.punkta d) un e) apakšpunktu;</w:t>
      </w:r>
    </w:p>
    <w:p w14:paraId="1D18B759"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pārbaudīt, vai līdzfinansētie produkti un pakalpojumi ir piegādāti un sniegti, vai ir samaksāti atbalsta saņēmēju deklarētie izdevumi, un vai izdevumi atbilst piemērojamiem tiesību aktiem, darbības programmai un darbības atbalsta nosacījumiem saskaņā ar regulas Nr.1303/2013 125.panta 4.punkta a) apakšpunktu;</w:t>
      </w:r>
    </w:p>
    <w:p w14:paraId="583E82A2"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nodrošināt, lai atbalsta saņēmēji, kas iesaistīti tādu darbību īstenošanā, par kurām piešķir atlīdzību, pamatojoties uz attiecināmajām izmaksām, kas faktiski radušās, uzturētu vai nu atsevišķu uzskaites sistēmu, vai atbilstošu uzskaites kodu sistēmu attiecībā uz visiem ar darbību saistītajiem darījumiem saskaņā ar regulas Nr.1303/2013 125.panta 4.punkta b) apakšpunktu;</w:t>
      </w:r>
    </w:p>
    <w:p w14:paraId="71266E9E"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ieviest efektīvus un samērīgus krāpšanas apkarošanas pasākumus, ņemot vērā apzinātos riskus saskaņā ar regulas Nr.1303/2013 125.panta 4.punkta c)apakšpunktu;</w:t>
      </w:r>
    </w:p>
    <w:p w14:paraId="6A6EA792"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veikt administratīvās pārbaudes attiecībā uz katru atbalsta saņēmēja iesniegto atlīdzības pieteikumu (maksājuma pieprasījumu) un darbību pārbaudes uz vietas saskaņā ar regulas Nr.1303/2013 125.panta 5.punktu;</w:t>
      </w:r>
    </w:p>
    <w:p w14:paraId="321F75C4"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slēgt līgumu par finanšu instrumenta un fondu fonda īstenošanu;</w:t>
      </w:r>
    </w:p>
    <w:p w14:paraId="7BF59EFD"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atbilstoši plānošanas dokumentiem nodrošināt projektu uzraudzību un kontroli, projektu mērķu un iznākuma rādītāju sasniegšanas uzraudzību, analizēt problēmas projektu īstenošanā un iesniegt atbildīgajā iestādē, vadošajā iestādē un uzraudzības komitejā priekšlikumus par projektu īstenošanas uzlabošanu;</w:t>
      </w:r>
    </w:p>
    <w:p w14:paraId="18E1585B"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lastRenderedPageBreak/>
        <w:t>veikt projektu iepirkuma dokumentācijas un iepirkuma procedūras norises izlases veida pirmspārbaudi;</w:t>
      </w:r>
    </w:p>
    <w:p w14:paraId="18076C0F"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atbilstoši savai kompetencei izstrādāt regulas Nr.1303/2013 125.panta 4.punkta d) apakšpunktā minētās procedūras, ar kurām nodrošina, ka visus dokumentus, kas attiecas uz izdevumiem un revīzijām un kas vajadzīgi atbilstīgo revīzijas liecību nodrošināšanu, glabā saskaņā ar minētās regulas 72.panta g) punkta prasībām;</w:t>
      </w:r>
    </w:p>
    <w:p w14:paraId="6FC93C7C"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sagatavot un iesniegt sertifikācijas iestādē informāciju par izdevumiem, kas iekļaujami maksājuma pieteikumā, kā arī sniegt citu tās rīcībā esošo informāciju maksājuma pieteikuma un kontu slēguma sagatavošanai;</w:t>
      </w:r>
    </w:p>
    <w:p w14:paraId="1622545D"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sniegt sabiedrībai informāciju un nodrošināt publicitāti jautājumos, kas saistīti ar projektiem;</w:t>
      </w:r>
    </w:p>
    <w:p w14:paraId="3E0B3C3E"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atbilstoši regulas Nr.1303/2013 125.panta 2.punkta d) apakšpunktam izstrādāt un uzturēt KP VIS, kā arī veikt datu ievadi sistēmā, ja netiek izmantota elektroniskās datu apmaiņas sistēma;</w:t>
      </w:r>
    </w:p>
    <w:p w14:paraId="5012E2CD" w14:textId="77777777" w:rsidR="00D12BCA" w:rsidRPr="006E0AE7" w:rsidRDefault="00D12BCA" w:rsidP="0097278F">
      <w:pPr>
        <w:pStyle w:val="ListParagraph"/>
        <w:numPr>
          <w:ilvl w:val="0"/>
          <w:numId w:val="5"/>
        </w:numPr>
        <w:spacing w:before="240" w:after="240"/>
        <w:jc w:val="both"/>
        <w:rPr>
          <w:rFonts w:ascii="Times New Roman" w:hAnsi="Times New Roman" w:cs="Times New Roman"/>
          <w:sz w:val="24"/>
          <w:szCs w:val="24"/>
        </w:rPr>
      </w:pPr>
      <w:r w:rsidRPr="006E0AE7">
        <w:rPr>
          <w:rFonts w:ascii="Times New Roman" w:hAnsi="Times New Roman" w:cs="Times New Roman"/>
          <w:sz w:val="24"/>
          <w:szCs w:val="24"/>
        </w:rPr>
        <w:t>valsts atbalsta programmā noteiktajos gadījumos un Komercdarbības atbalsta kontroles likumā noteiktajā kārtībā iesniegt Finanšu ministrijā sākotnējai izvērtēšanai projekta iesniegumu.</w:t>
      </w:r>
    </w:p>
    <w:p w14:paraId="7F93A8DD" w14:textId="77777777" w:rsidR="00D12BCA" w:rsidRPr="00443093" w:rsidRDefault="006E0AE7" w:rsidP="006E0AE7">
      <w:pPr>
        <w:pStyle w:val="Heading4"/>
      </w:pPr>
      <w:bookmarkStart w:id="43" w:name="_Toc411585181"/>
      <w:bookmarkStart w:id="44" w:name="_Toc413229833"/>
      <w:bookmarkStart w:id="45" w:name="_Toc420918813"/>
      <w:r>
        <w:t xml:space="preserve">2.1.3.3. </w:t>
      </w:r>
      <w:r w:rsidR="00D12BCA" w:rsidRPr="00443093">
        <w:t>Deleģētās funkcijas par horizontālo principu koordināciju atbildīgajām institūcijām</w:t>
      </w:r>
      <w:bookmarkEnd w:id="43"/>
      <w:bookmarkEnd w:id="44"/>
      <w:bookmarkEnd w:id="45"/>
    </w:p>
    <w:p w14:paraId="5EC210AF" w14:textId="5AD43B77" w:rsidR="00A312F3" w:rsidRPr="00A312F3" w:rsidRDefault="00A312F3" w:rsidP="00A312F3">
      <w:pPr>
        <w:spacing w:before="240" w:after="240"/>
        <w:jc w:val="both"/>
        <w:rPr>
          <w:rFonts w:ascii="Times New Roman" w:hAnsi="Times New Roman" w:cs="Times New Roman"/>
          <w:sz w:val="24"/>
          <w:szCs w:val="24"/>
        </w:rPr>
      </w:pPr>
      <w:r w:rsidRPr="00A312F3">
        <w:rPr>
          <w:rFonts w:ascii="Times New Roman" w:hAnsi="Times New Roman" w:cs="Times New Roman"/>
          <w:sz w:val="24"/>
          <w:szCs w:val="24"/>
        </w:rPr>
        <w:t xml:space="preserve">Funkcijas deleģētas saskaņā ar Eiropas Savienības struktūrfondu un Kohēzijas fonda 2014.—2020.gada plānošanas perioda vadības likuma </w:t>
      </w:r>
      <w:r>
        <w:rPr>
          <w:rFonts w:ascii="Times New Roman" w:hAnsi="Times New Roman" w:cs="Times New Roman"/>
          <w:sz w:val="24"/>
          <w:szCs w:val="24"/>
        </w:rPr>
        <w:t>8</w:t>
      </w:r>
      <w:r w:rsidRPr="00A312F3">
        <w:rPr>
          <w:rFonts w:ascii="Times New Roman" w:hAnsi="Times New Roman" w:cs="Times New Roman"/>
          <w:sz w:val="24"/>
          <w:szCs w:val="24"/>
        </w:rPr>
        <w:t>.pantu</w:t>
      </w:r>
      <w:r w:rsidR="002C1DF8">
        <w:rPr>
          <w:rFonts w:ascii="Times New Roman" w:hAnsi="Times New Roman" w:cs="Times New Roman"/>
          <w:sz w:val="24"/>
          <w:szCs w:val="24"/>
        </w:rPr>
        <w:t>:</w:t>
      </w:r>
    </w:p>
    <w:p w14:paraId="5606E0B7" w14:textId="77777777" w:rsidR="00D12BCA" w:rsidRPr="00443093" w:rsidRDefault="00D12BCA" w:rsidP="0097278F">
      <w:pPr>
        <w:pStyle w:val="ListParagraph"/>
        <w:numPr>
          <w:ilvl w:val="0"/>
          <w:numId w:val="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izstrādāt metodisko materiālu, uzraudzīt un analizēt horizontālo principu ieviešanu;</w:t>
      </w:r>
    </w:p>
    <w:p w14:paraId="60E7AFD5" w14:textId="77777777" w:rsidR="00D12BCA" w:rsidRPr="00443093" w:rsidRDefault="00D12BCA" w:rsidP="0097278F">
      <w:pPr>
        <w:pStyle w:val="ListParagraph"/>
        <w:numPr>
          <w:ilvl w:val="0"/>
          <w:numId w:val="4"/>
        </w:numPr>
        <w:spacing w:before="240" w:after="240"/>
        <w:jc w:val="both"/>
        <w:rPr>
          <w:rFonts w:ascii="Times New Roman" w:hAnsi="Times New Roman" w:cs="Times New Roman"/>
          <w:sz w:val="24"/>
          <w:szCs w:val="24"/>
        </w:rPr>
      </w:pPr>
      <w:r w:rsidRPr="002F0487">
        <w:rPr>
          <w:rFonts w:ascii="Times New Roman" w:hAnsi="Times New Roman" w:cs="Times New Roman"/>
          <w:sz w:val="24"/>
          <w:szCs w:val="24"/>
        </w:rPr>
        <w:t>sniegt priekšlikumus projektu iesniegumu vērtēšanas kritērijiem un specifiskā atbalsta mērķa īstenošanas no</w:t>
      </w:r>
      <w:r>
        <w:rPr>
          <w:rFonts w:ascii="Times New Roman" w:hAnsi="Times New Roman" w:cs="Times New Roman"/>
          <w:sz w:val="24"/>
          <w:szCs w:val="24"/>
        </w:rPr>
        <w:t>sacījumiem par horizontālo principu ieviešanu</w:t>
      </w:r>
      <w:r w:rsidRPr="002F0487">
        <w:rPr>
          <w:rFonts w:ascii="Times New Roman" w:hAnsi="Times New Roman" w:cs="Times New Roman"/>
          <w:sz w:val="24"/>
          <w:szCs w:val="24"/>
        </w:rPr>
        <w:t xml:space="preserve"> Ministru kabineta par specifiskā atbalsta mērķa īstenoš</w:t>
      </w:r>
      <w:r>
        <w:rPr>
          <w:rFonts w:ascii="Times New Roman" w:hAnsi="Times New Roman" w:cs="Times New Roman"/>
          <w:sz w:val="24"/>
          <w:szCs w:val="24"/>
        </w:rPr>
        <w:t>anu noteikumu izstrādes stadijā.</w:t>
      </w:r>
    </w:p>
    <w:p w14:paraId="3351790A" w14:textId="77777777" w:rsidR="00D12BCA" w:rsidRPr="00443093" w:rsidRDefault="00D12BCA" w:rsidP="006E0AE7">
      <w:pPr>
        <w:pStyle w:val="Heading4"/>
      </w:pPr>
    </w:p>
    <w:p w14:paraId="579D355F" w14:textId="77777777" w:rsidR="00D12BCA" w:rsidRPr="006E0AE7" w:rsidRDefault="00670E4E" w:rsidP="00670E4E">
      <w:pPr>
        <w:pStyle w:val="Heading4"/>
      </w:pPr>
      <w:bookmarkStart w:id="46" w:name="_Toc411585182"/>
      <w:bookmarkStart w:id="47" w:name="_Toc413229834"/>
      <w:bookmarkStart w:id="48" w:name="_Toc420918814"/>
      <w:r>
        <w:t>2.1.3.4.</w:t>
      </w:r>
      <w:r w:rsidR="00D12BCA" w:rsidRPr="006E0AE7">
        <w:t>Deleģētās funkcijas republikas pilsētu pašvaldībām</w:t>
      </w:r>
      <w:bookmarkEnd w:id="46"/>
      <w:bookmarkEnd w:id="47"/>
      <w:bookmarkEnd w:id="48"/>
    </w:p>
    <w:p w14:paraId="451554F4" w14:textId="77777777" w:rsidR="00D12BCA" w:rsidRPr="003336A5" w:rsidRDefault="00D12BCA" w:rsidP="00D12BCA">
      <w:pPr>
        <w:spacing w:before="240" w:after="240"/>
        <w:jc w:val="both"/>
        <w:rPr>
          <w:rFonts w:ascii="Times New Roman" w:hAnsi="Times New Roman" w:cs="Times New Roman"/>
          <w:sz w:val="24"/>
          <w:szCs w:val="24"/>
        </w:rPr>
      </w:pPr>
      <w:r>
        <w:rPr>
          <w:rFonts w:ascii="Times New Roman" w:hAnsi="Times New Roman" w:cs="Times New Roman"/>
          <w:sz w:val="24"/>
          <w:szCs w:val="24"/>
        </w:rPr>
        <w:t>V</w:t>
      </w:r>
      <w:r w:rsidRPr="003336A5">
        <w:rPr>
          <w:rFonts w:ascii="Times New Roman" w:hAnsi="Times New Roman" w:cs="Times New Roman"/>
          <w:sz w:val="24"/>
          <w:szCs w:val="24"/>
        </w:rPr>
        <w:t>eikt atbilstoši E</w:t>
      </w:r>
      <w:r>
        <w:rPr>
          <w:rFonts w:ascii="Times New Roman" w:hAnsi="Times New Roman" w:cs="Times New Roman"/>
          <w:sz w:val="24"/>
          <w:szCs w:val="24"/>
        </w:rPr>
        <w:t xml:space="preserve">iropas </w:t>
      </w:r>
      <w:r w:rsidRPr="003336A5">
        <w:rPr>
          <w:rFonts w:ascii="Times New Roman" w:hAnsi="Times New Roman" w:cs="Times New Roman"/>
          <w:sz w:val="24"/>
          <w:szCs w:val="24"/>
        </w:rPr>
        <w:t>S</w:t>
      </w:r>
      <w:r>
        <w:rPr>
          <w:rFonts w:ascii="Times New Roman" w:hAnsi="Times New Roman" w:cs="Times New Roman"/>
          <w:sz w:val="24"/>
          <w:szCs w:val="24"/>
        </w:rPr>
        <w:t>avienības</w:t>
      </w:r>
      <w:r w:rsidRPr="003336A5">
        <w:rPr>
          <w:rFonts w:ascii="Times New Roman" w:hAnsi="Times New Roman" w:cs="Times New Roman"/>
          <w:sz w:val="24"/>
          <w:szCs w:val="24"/>
        </w:rPr>
        <w:t xml:space="preserve"> </w:t>
      </w:r>
      <w:r>
        <w:rPr>
          <w:rFonts w:ascii="Times New Roman" w:hAnsi="Times New Roman" w:cs="Times New Roman"/>
          <w:sz w:val="24"/>
          <w:szCs w:val="24"/>
        </w:rPr>
        <w:t xml:space="preserve">struktūrfondu un Kohēzijas </w:t>
      </w:r>
      <w:r w:rsidRPr="003336A5">
        <w:rPr>
          <w:rFonts w:ascii="Times New Roman" w:hAnsi="Times New Roman" w:cs="Times New Roman"/>
          <w:sz w:val="24"/>
          <w:szCs w:val="24"/>
        </w:rPr>
        <w:t>fond</w:t>
      </w:r>
      <w:r>
        <w:rPr>
          <w:rFonts w:ascii="Times New Roman" w:hAnsi="Times New Roman" w:cs="Times New Roman"/>
          <w:sz w:val="24"/>
          <w:szCs w:val="24"/>
        </w:rPr>
        <w:t>a</w:t>
      </w:r>
      <w:r w:rsidRPr="003336A5">
        <w:rPr>
          <w:rFonts w:ascii="Times New Roman" w:hAnsi="Times New Roman" w:cs="Times New Roman"/>
          <w:sz w:val="24"/>
          <w:szCs w:val="24"/>
        </w:rPr>
        <w:t xml:space="preserve"> 2014</w:t>
      </w:r>
      <w:r>
        <w:rPr>
          <w:rFonts w:ascii="Times New Roman" w:hAnsi="Times New Roman" w:cs="Times New Roman"/>
          <w:sz w:val="24"/>
          <w:szCs w:val="24"/>
        </w:rPr>
        <w:t>.</w:t>
      </w:r>
      <w:r w:rsidRPr="003336A5">
        <w:rPr>
          <w:rFonts w:ascii="Times New Roman" w:hAnsi="Times New Roman" w:cs="Times New Roman"/>
          <w:sz w:val="24"/>
          <w:szCs w:val="24"/>
        </w:rPr>
        <w:t xml:space="preserve">-2020.gada plānošanas perioda vadības likuma 10.panta otrās daļas 17.punktam deleģētos uzdevumus. Republikas pilsētas pašvaldība, veicot deleģētos uzdevumus, atrodas finanšu ministra funkcionālajā pakļautībā. Finanšu ministrs funkcionālo pakļautību īsteno ar pilnvarotās amatpersonas (vadošās iestādes vadītāja) starpniecību. </w:t>
      </w:r>
    </w:p>
    <w:p w14:paraId="5E68ED81" w14:textId="2C8DC214" w:rsidR="00D12BCA" w:rsidRPr="003336A5" w:rsidRDefault="00D12BCA" w:rsidP="00D12BCA">
      <w:pPr>
        <w:spacing w:before="240" w:after="240"/>
        <w:jc w:val="both"/>
        <w:rPr>
          <w:rFonts w:ascii="Times New Roman" w:hAnsi="Times New Roman" w:cs="Times New Roman"/>
          <w:sz w:val="24"/>
          <w:szCs w:val="24"/>
        </w:rPr>
      </w:pPr>
      <w:r w:rsidRPr="003336A5">
        <w:rPr>
          <w:rFonts w:ascii="Times New Roman" w:hAnsi="Times New Roman" w:cs="Times New Roman"/>
          <w:sz w:val="24"/>
          <w:szCs w:val="24"/>
        </w:rPr>
        <w:t>2015.gada II</w:t>
      </w:r>
      <w:r>
        <w:rPr>
          <w:rFonts w:ascii="Times New Roman" w:hAnsi="Times New Roman" w:cs="Times New Roman"/>
          <w:sz w:val="24"/>
          <w:szCs w:val="24"/>
        </w:rPr>
        <w:t>I</w:t>
      </w:r>
      <w:r w:rsidRPr="003336A5">
        <w:rPr>
          <w:rFonts w:ascii="Times New Roman" w:hAnsi="Times New Roman" w:cs="Times New Roman"/>
          <w:sz w:val="24"/>
          <w:szCs w:val="24"/>
        </w:rPr>
        <w:t xml:space="preserve"> ceturksnī </w:t>
      </w:r>
      <w:r w:rsidR="004128DD">
        <w:rPr>
          <w:rFonts w:ascii="Times New Roman" w:hAnsi="Times New Roman" w:cs="Times New Roman"/>
          <w:sz w:val="24"/>
          <w:szCs w:val="24"/>
        </w:rPr>
        <w:t>plānots</w:t>
      </w:r>
      <w:r w:rsidR="004128DD" w:rsidRPr="003336A5">
        <w:rPr>
          <w:rFonts w:ascii="Times New Roman" w:hAnsi="Times New Roman" w:cs="Times New Roman"/>
          <w:sz w:val="24"/>
          <w:szCs w:val="24"/>
        </w:rPr>
        <w:t xml:space="preserve"> </w:t>
      </w:r>
      <w:r w:rsidRPr="003336A5">
        <w:rPr>
          <w:rFonts w:ascii="Times New Roman" w:hAnsi="Times New Roman" w:cs="Times New Roman"/>
          <w:sz w:val="24"/>
          <w:szCs w:val="24"/>
        </w:rPr>
        <w:t>noslēgt deleģēšanas līgum</w:t>
      </w:r>
      <w:r w:rsidR="004128DD">
        <w:rPr>
          <w:rFonts w:ascii="Times New Roman" w:hAnsi="Times New Roman" w:cs="Times New Roman"/>
          <w:sz w:val="24"/>
          <w:szCs w:val="24"/>
        </w:rPr>
        <w:t>us</w:t>
      </w:r>
      <w:r w:rsidRPr="003336A5">
        <w:rPr>
          <w:rFonts w:ascii="Times New Roman" w:hAnsi="Times New Roman" w:cs="Times New Roman"/>
          <w:sz w:val="24"/>
          <w:szCs w:val="24"/>
        </w:rPr>
        <w:t xml:space="preserve"> starp vadošo iestādi un</w:t>
      </w:r>
      <w:r w:rsidR="004128DD">
        <w:rPr>
          <w:rFonts w:ascii="Times New Roman" w:hAnsi="Times New Roman" w:cs="Times New Roman"/>
          <w:sz w:val="24"/>
          <w:szCs w:val="24"/>
        </w:rPr>
        <w:t xml:space="preserve"> deviņām</w:t>
      </w:r>
      <w:r w:rsidRPr="003336A5">
        <w:rPr>
          <w:rFonts w:ascii="Times New Roman" w:hAnsi="Times New Roman" w:cs="Times New Roman"/>
          <w:sz w:val="24"/>
          <w:szCs w:val="24"/>
        </w:rPr>
        <w:t xml:space="preserve"> pilsēt</w:t>
      </w:r>
      <w:r w:rsidR="004128DD">
        <w:rPr>
          <w:rFonts w:ascii="Times New Roman" w:hAnsi="Times New Roman" w:cs="Times New Roman"/>
          <w:sz w:val="24"/>
          <w:szCs w:val="24"/>
        </w:rPr>
        <w:t>u</w:t>
      </w:r>
      <w:r w:rsidRPr="003336A5">
        <w:rPr>
          <w:rFonts w:ascii="Times New Roman" w:hAnsi="Times New Roman" w:cs="Times New Roman"/>
          <w:sz w:val="24"/>
          <w:szCs w:val="24"/>
        </w:rPr>
        <w:t xml:space="preserve"> pašvaldīb</w:t>
      </w:r>
      <w:r w:rsidR="004128DD">
        <w:rPr>
          <w:rFonts w:ascii="Times New Roman" w:hAnsi="Times New Roman" w:cs="Times New Roman"/>
          <w:sz w:val="24"/>
          <w:szCs w:val="24"/>
        </w:rPr>
        <w:t>ām</w:t>
      </w:r>
      <w:r w:rsidRPr="003336A5">
        <w:rPr>
          <w:rFonts w:ascii="Times New Roman" w:hAnsi="Times New Roman" w:cs="Times New Roman"/>
          <w:sz w:val="24"/>
          <w:szCs w:val="24"/>
        </w:rPr>
        <w:t xml:space="preserve">. Deleģēšanas līgums ietver vienošanos par projekta </w:t>
      </w:r>
      <w:r w:rsidR="004128DD">
        <w:rPr>
          <w:rFonts w:ascii="Times New Roman" w:hAnsi="Times New Roman" w:cs="Times New Roman"/>
          <w:sz w:val="24"/>
          <w:szCs w:val="24"/>
        </w:rPr>
        <w:t>iesniegumu</w:t>
      </w:r>
      <w:r w:rsidR="004128DD" w:rsidRPr="003336A5">
        <w:rPr>
          <w:rFonts w:ascii="Times New Roman" w:hAnsi="Times New Roman" w:cs="Times New Roman"/>
          <w:sz w:val="24"/>
          <w:szCs w:val="24"/>
        </w:rPr>
        <w:t xml:space="preserve"> </w:t>
      </w:r>
      <w:r w:rsidRPr="003336A5">
        <w:rPr>
          <w:rFonts w:ascii="Times New Roman" w:hAnsi="Times New Roman" w:cs="Times New Roman"/>
          <w:sz w:val="24"/>
          <w:szCs w:val="24"/>
        </w:rPr>
        <w:t>atlasi</w:t>
      </w:r>
      <w:r w:rsidR="004128DD">
        <w:rPr>
          <w:rFonts w:ascii="Times New Roman" w:hAnsi="Times New Roman" w:cs="Times New Roman"/>
          <w:sz w:val="24"/>
          <w:szCs w:val="24"/>
        </w:rPr>
        <w:t xml:space="preserve"> specifisko atbalsta mērķos, kas saistīti ar integrētajām teritoriālajām investīcijām</w:t>
      </w:r>
      <w:r w:rsidRPr="003336A5">
        <w:rPr>
          <w:rFonts w:ascii="Times New Roman" w:hAnsi="Times New Roman" w:cs="Times New Roman"/>
          <w:sz w:val="24"/>
          <w:szCs w:val="24"/>
        </w:rPr>
        <w:t xml:space="preserve">. Vienošanās paredz pilsētās izveidot </w:t>
      </w:r>
      <w:r>
        <w:rPr>
          <w:rFonts w:ascii="Times New Roman" w:hAnsi="Times New Roman" w:cs="Times New Roman"/>
          <w:sz w:val="24"/>
          <w:szCs w:val="24"/>
        </w:rPr>
        <w:t>projektu iesniegumu vērtēšanas k</w:t>
      </w:r>
      <w:r w:rsidRPr="003336A5">
        <w:rPr>
          <w:rFonts w:ascii="Times New Roman" w:hAnsi="Times New Roman" w:cs="Times New Roman"/>
          <w:sz w:val="24"/>
          <w:szCs w:val="24"/>
        </w:rPr>
        <w:t xml:space="preserve">omisiju, piesaistot VARAM </w:t>
      </w:r>
      <w:r w:rsidR="00E4605F">
        <w:rPr>
          <w:rFonts w:ascii="Times New Roman" w:hAnsi="Times New Roman" w:cs="Times New Roman"/>
          <w:sz w:val="24"/>
          <w:szCs w:val="24"/>
        </w:rPr>
        <w:t>kā atbildīg</w:t>
      </w:r>
      <w:r w:rsidR="0002489D">
        <w:rPr>
          <w:rFonts w:ascii="Times New Roman" w:hAnsi="Times New Roman" w:cs="Times New Roman"/>
          <w:sz w:val="24"/>
          <w:szCs w:val="24"/>
        </w:rPr>
        <w:t>o</w:t>
      </w:r>
      <w:r w:rsidR="00E4605F">
        <w:rPr>
          <w:rFonts w:ascii="Times New Roman" w:hAnsi="Times New Roman" w:cs="Times New Roman"/>
          <w:sz w:val="24"/>
          <w:szCs w:val="24"/>
        </w:rPr>
        <w:t xml:space="preserve"> iestādi </w:t>
      </w:r>
      <w:r w:rsidRPr="003336A5">
        <w:rPr>
          <w:rFonts w:ascii="Times New Roman" w:hAnsi="Times New Roman" w:cs="Times New Roman"/>
          <w:sz w:val="24"/>
          <w:szCs w:val="24"/>
        </w:rPr>
        <w:t>un nozaru ministrijas, kas veiktu projekt</w:t>
      </w:r>
      <w:r w:rsidR="0002489D">
        <w:rPr>
          <w:rFonts w:ascii="Times New Roman" w:hAnsi="Times New Roman" w:cs="Times New Roman"/>
          <w:sz w:val="24"/>
          <w:szCs w:val="24"/>
        </w:rPr>
        <w:t>u</w:t>
      </w:r>
      <w:r w:rsidRPr="003336A5">
        <w:rPr>
          <w:rFonts w:ascii="Times New Roman" w:hAnsi="Times New Roman" w:cs="Times New Roman"/>
          <w:sz w:val="24"/>
          <w:szCs w:val="24"/>
        </w:rPr>
        <w:t xml:space="preserve"> </w:t>
      </w:r>
      <w:r w:rsidR="00E4605F">
        <w:rPr>
          <w:rFonts w:ascii="Times New Roman" w:hAnsi="Times New Roman" w:cs="Times New Roman"/>
          <w:sz w:val="24"/>
          <w:szCs w:val="24"/>
        </w:rPr>
        <w:t>iesniegumu</w:t>
      </w:r>
      <w:r w:rsidR="00E4605F" w:rsidRPr="003336A5">
        <w:rPr>
          <w:rFonts w:ascii="Times New Roman" w:hAnsi="Times New Roman" w:cs="Times New Roman"/>
          <w:sz w:val="24"/>
          <w:szCs w:val="24"/>
        </w:rPr>
        <w:t xml:space="preserve"> </w:t>
      </w:r>
      <w:r w:rsidRPr="003336A5">
        <w:rPr>
          <w:rFonts w:ascii="Times New Roman" w:hAnsi="Times New Roman" w:cs="Times New Roman"/>
          <w:sz w:val="24"/>
          <w:szCs w:val="24"/>
        </w:rPr>
        <w:t>atlasi.</w:t>
      </w:r>
    </w:p>
    <w:p w14:paraId="7A6C5809" w14:textId="77777777" w:rsidR="00D12BCA" w:rsidRPr="00443093" w:rsidRDefault="00D12BCA" w:rsidP="00D12BCA">
      <w:pPr>
        <w:spacing w:before="240" w:after="240"/>
        <w:rPr>
          <w:rFonts w:ascii="Times New Roman" w:hAnsi="Times New Roman" w:cs="Times New Roman"/>
          <w:sz w:val="24"/>
          <w:szCs w:val="24"/>
        </w:rPr>
      </w:pPr>
      <w:r w:rsidRPr="00443093">
        <w:rPr>
          <w:rFonts w:ascii="Times New Roman" w:hAnsi="Times New Roman" w:cs="Times New Roman"/>
          <w:sz w:val="24"/>
          <w:szCs w:val="24"/>
        </w:rPr>
        <w:t xml:space="preserve">Vadošā iestāde veic </w:t>
      </w:r>
      <w:r>
        <w:rPr>
          <w:rFonts w:ascii="Times New Roman" w:hAnsi="Times New Roman" w:cs="Times New Roman"/>
          <w:sz w:val="24"/>
          <w:szCs w:val="24"/>
        </w:rPr>
        <w:t xml:space="preserve">visu </w:t>
      </w:r>
      <w:r w:rsidRPr="00443093">
        <w:rPr>
          <w:rFonts w:ascii="Times New Roman" w:hAnsi="Times New Roman" w:cs="Times New Roman"/>
          <w:sz w:val="24"/>
          <w:szCs w:val="24"/>
        </w:rPr>
        <w:t>augstāk minēto deleģēto funkciju uzraudzību un kontroli.</w:t>
      </w:r>
    </w:p>
    <w:p w14:paraId="297A39DF" w14:textId="77777777" w:rsidR="00E70B17" w:rsidRDefault="00E70B17" w:rsidP="00E70B17">
      <w:pPr>
        <w:pStyle w:val="Heading3"/>
        <w:jc w:val="both"/>
      </w:pPr>
      <w:bookmarkStart w:id="49" w:name="_Toc413229835"/>
      <w:bookmarkStart w:id="50" w:name="_Toc420918815"/>
      <w:r w:rsidRPr="00E70B17">
        <w:lastRenderedPageBreak/>
        <w:t>2.1.4.   Tādu procedūru apraksts, ar ko nodrošina efektīvus un samērīgus krāpšanas apkarošanas pasākumus, ņemot vērā apzinātos riskus, ieskaitot atsauci uz veikto riska novērtējumu (Regulas (ES) Nr. 1303/2013 125. panta 4. punkta c) apakšpunkts).</w:t>
      </w:r>
      <w:bookmarkEnd w:id="49"/>
      <w:bookmarkEnd w:id="50"/>
    </w:p>
    <w:p w14:paraId="510AE95E" w14:textId="77777777" w:rsidR="009224AF" w:rsidRDefault="009224AF" w:rsidP="009224AF"/>
    <w:p w14:paraId="2AA78E52" w14:textId="77777777" w:rsidR="009224AF" w:rsidRDefault="009224AF" w:rsidP="009224AF">
      <w:pPr>
        <w:rPr>
          <w:rFonts w:ascii="Times New Roman" w:hAnsi="Times New Roman" w:cs="Times New Roman"/>
          <w:sz w:val="24"/>
          <w:szCs w:val="24"/>
        </w:rPr>
      </w:pPr>
      <w:r w:rsidRPr="006B2B28">
        <w:rPr>
          <w:rFonts w:ascii="Times New Roman" w:hAnsi="Times New Roman" w:cs="Times New Roman"/>
          <w:sz w:val="24"/>
          <w:szCs w:val="24"/>
        </w:rPr>
        <w:t>Skatīt 2.2.2. sadaļu.</w:t>
      </w:r>
    </w:p>
    <w:p w14:paraId="790BAB17" w14:textId="77777777" w:rsidR="00A96953" w:rsidRDefault="00A96953" w:rsidP="009224AF">
      <w:pPr>
        <w:rPr>
          <w:rFonts w:ascii="Times New Roman" w:hAnsi="Times New Roman" w:cs="Times New Roman"/>
          <w:sz w:val="24"/>
          <w:szCs w:val="24"/>
        </w:rPr>
      </w:pPr>
    </w:p>
    <w:p w14:paraId="4FAF8040" w14:textId="77777777" w:rsidR="00A96953" w:rsidRPr="006B2B28" w:rsidRDefault="00A96953" w:rsidP="009224AF">
      <w:pPr>
        <w:rPr>
          <w:rFonts w:ascii="Times New Roman" w:hAnsi="Times New Roman" w:cs="Times New Roman"/>
          <w:sz w:val="24"/>
          <w:szCs w:val="24"/>
        </w:rPr>
      </w:pPr>
    </w:p>
    <w:p w14:paraId="1AD7EA7F" w14:textId="77777777" w:rsidR="00E70B17" w:rsidRPr="00286062" w:rsidRDefault="00E70B17" w:rsidP="00E70B17">
      <w:pPr>
        <w:pStyle w:val="Heading2"/>
        <w:jc w:val="both"/>
        <w:rPr>
          <w:rFonts w:eastAsia="Times New Roman"/>
          <w:lang w:eastAsia="lv-LV"/>
        </w:rPr>
      </w:pPr>
      <w:bookmarkStart w:id="51" w:name="_Toc413229836"/>
      <w:bookmarkStart w:id="52" w:name="_Toc420918816"/>
      <w:r w:rsidRPr="00286062">
        <w:rPr>
          <w:rFonts w:eastAsia="Times New Roman"/>
          <w:lang w:eastAsia="lv-LV"/>
        </w:rPr>
        <w:t>2.2.   Vadošās iestādes organizācija un procedūras</w:t>
      </w:r>
      <w:bookmarkEnd w:id="51"/>
      <w:bookmarkEnd w:id="52"/>
      <w:r w:rsidRPr="00286062">
        <w:rPr>
          <w:rFonts w:eastAsia="Times New Roman"/>
          <w:lang w:eastAsia="lv-LV"/>
        </w:rPr>
        <w:t xml:space="preserve"> </w:t>
      </w:r>
    </w:p>
    <w:p w14:paraId="684BDC68" w14:textId="77777777" w:rsidR="00CD60FF" w:rsidRDefault="00E70B17" w:rsidP="00E70B17">
      <w:pPr>
        <w:pStyle w:val="Heading3"/>
        <w:jc w:val="both"/>
        <w:rPr>
          <w:rFonts w:eastAsia="Times New Roman"/>
          <w:lang w:eastAsia="lv-LV"/>
        </w:rPr>
      </w:pPr>
      <w:bookmarkStart w:id="53" w:name="_Toc413229837"/>
      <w:bookmarkStart w:id="54" w:name="_Toc420918817"/>
      <w:r w:rsidRPr="00286062">
        <w:rPr>
          <w:rFonts w:eastAsia="Times New Roman"/>
          <w:lang w:eastAsia="lv-LV"/>
        </w:rPr>
        <w:t>2.2.1.   Organizācijas shēma un vienību funkciju sīks apraksts</w:t>
      </w:r>
      <w:bookmarkEnd w:id="53"/>
      <w:bookmarkEnd w:id="54"/>
      <w:r w:rsidRPr="00286062">
        <w:rPr>
          <w:rFonts w:eastAsia="Times New Roman"/>
          <w:lang w:eastAsia="lv-LV"/>
        </w:rPr>
        <w:t xml:space="preserve"> </w:t>
      </w:r>
    </w:p>
    <w:p w14:paraId="41536C8E" w14:textId="77777777" w:rsidR="00E70B17" w:rsidRPr="00FE40E9" w:rsidRDefault="00E70B17" w:rsidP="00CD60FF">
      <w:pPr>
        <w:jc w:val="both"/>
        <w:rPr>
          <w:i/>
          <w:sz w:val="20"/>
          <w:szCs w:val="20"/>
          <w:lang w:eastAsia="lv-LV"/>
        </w:rPr>
      </w:pPr>
      <w:r w:rsidRPr="00FE40E9">
        <w:rPr>
          <w:i/>
          <w:sz w:val="20"/>
          <w:szCs w:val="20"/>
          <w:lang w:eastAsia="lv-LV"/>
        </w:rPr>
        <w:t>(ieskaitot atbilstošo cilvēkresursu ar nepieciešamajām prasmēm iedalīšanas plānu).</w:t>
      </w:r>
      <w:r w:rsidR="00CA62BA" w:rsidRPr="00FE40E9">
        <w:rPr>
          <w:i/>
          <w:sz w:val="20"/>
          <w:szCs w:val="20"/>
          <w:lang w:eastAsia="lv-LV"/>
        </w:rPr>
        <w:t xml:space="preserve"> </w:t>
      </w:r>
      <w:r w:rsidRPr="00FE40E9">
        <w:rPr>
          <w:i/>
          <w:sz w:val="20"/>
          <w:szCs w:val="20"/>
          <w:lang w:eastAsia="lv-LV"/>
        </w:rPr>
        <w:t>Šī informācija attiecas arī uz starpniekstruktūrām, kurām ir deleģētas atsevišķas funkcijas.</w:t>
      </w:r>
    </w:p>
    <w:p w14:paraId="38785735" w14:textId="77777777" w:rsidR="00CA62BA" w:rsidRDefault="00CA62BA" w:rsidP="00CA62BA">
      <w:pPr>
        <w:rPr>
          <w:lang w:eastAsia="lv-LV"/>
        </w:rPr>
      </w:pPr>
    </w:p>
    <w:p w14:paraId="7BB65B00" w14:textId="77777777" w:rsidR="004442E9" w:rsidRPr="00443093" w:rsidRDefault="004442E9" w:rsidP="004442E9">
      <w:pPr>
        <w:pStyle w:val="Heading4"/>
      </w:pPr>
      <w:bookmarkStart w:id="55" w:name="_Toc411585185"/>
      <w:bookmarkStart w:id="56" w:name="_Toc413229838"/>
      <w:bookmarkStart w:id="57" w:name="_Toc420918818"/>
      <w:r>
        <w:t>2.2.1.1. V</w:t>
      </w:r>
      <w:r w:rsidRPr="00443093">
        <w:t>adošās iestādes struktūra</w:t>
      </w:r>
      <w:bookmarkEnd w:id="55"/>
      <w:bookmarkEnd w:id="56"/>
      <w:bookmarkEnd w:id="57"/>
    </w:p>
    <w:p w14:paraId="1DCE0B89" w14:textId="77777777" w:rsidR="004442E9" w:rsidRPr="00443093" w:rsidRDefault="004442E9" w:rsidP="004442E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Vadošās iestādes vadītāja - valsts sekretāra vietnieka Eiropas Savienības struktūrfondu un Kohēzijas fonda jautājumos pakļautībā ir </w:t>
      </w:r>
      <w:r w:rsidR="00464CE4">
        <w:rPr>
          <w:rFonts w:ascii="Times New Roman" w:hAnsi="Times New Roman" w:cs="Times New Roman"/>
          <w:sz w:val="24"/>
          <w:szCs w:val="24"/>
        </w:rPr>
        <w:t>četri</w:t>
      </w:r>
      <w:r w:rsidR="00464CE4" w:rsidRPr="00443093">
        <w:rPr>
          <w:rFonts w:ascii="Times New Roman" w:hAnsi="Times New Roman" w:cs="Times New Roman"/>
          <w:sz w:val="24"/>
          <w:szCs w:val="24"/>
        </w:rPr>
        <w:t xml:space="preserve"> </w:t>
      </w:r>
      <w:r w:rsidRPr="00443093">
        <w:rPr>
          <w:rFonts w:ascii="Times New Roman" w:hAnsi="Times New Roman" w:cs="Times New Roman"/>
          <w:sz w:val="24"/>
          <w:szCs w:val="24"/>
        </w:rPr>
        <w:t>departamenti, kas veic Vadošā iestādes funkcijas -  Eiropas Savienības fondu stratēģijas departaments, Eiropas Savienības fondu uzraudzības departaments</w:t>
      </w:r>
      <w:r>
        <w:rPr>
          <w:rFonts w:ascii="Times New Roman" w:hAnsi="Times New Roman" w:cs="Times New Roman"/>
          <w:sz w:val="24"/>
          <w:szCs w:val="24"/>
        </w:rPr>
        <w:t>,</w:t>
      </w:r>
      <w:r w:rsidRPr="00443093">
        <w:rPr>
          <w:rFonts w:ascii="Times New Roman" w:hAnsi="Times New Roman" w:cs="Times New Roman"/>
          <w:sz w:val="24"/>
          <w:szCs w:val="24"/>
        </w:rPr>
        <w:t xml:space="preserve"> Eiropas Savienības fondu vadības un kontroles departaments</w:t>
      </w:r>
      <w:r w:rsidR="00464CE4">
        <w:rPr>
          <w:rFonts w:ascii="Times New Roman" w:hAnsi="Times New Roman" w:cs="Times New Roman"/>
          <w:sz w:val="24"/>
          <w:szCs w:val="24"/>
        </w:rPr>
        <w:t xml:space="preserve"> un Eiropas Savienības fondu lietu departaments</w:t>
      </w:r>
      <w:r w:rsidR="00464CE4">
        <w:rPr>
          <w:rStyle w:val="FootnoteReference"/>
          <w:rFonts w:ascii="Times New Roman" w:hAnsi="Times New Roman" w:cs="Times New Roman"/>
          <w:sz w:val="24"/>
          <w:szCs w:val="24"/>
        </w:rPr>
        <w:footnoteReference w:id="2"/>
      </w:r>
      <w:r>
        <w:rPr>
          <w:rFonts w:ascii="Times New Roman" w:hAnsi="Times New Roman" w:cs="Times New Roman"/>
          <w:sz w:val="24"/>
          <w:szCs w:val="24"/>
        </w:rPr>
        <w:t xml:space="preserve"> </w:t>
      </w:r>
      <w:r w:rsidRPr="00443093">
        <w:rPr>
          <w:rFonts w:ascii="Times New Roman" w:hAnsi="Times New Roman" w:cs="Times New Roman"/>
          <w:sz w:val="24"/>
          <w:szCs w:val="24"/>
        </w:rPr>
        <w:t>(vadošās iestādes organizatorisko struktūru skatīt 1.shēmā). Papildus atbilstoši specifiskai kompetencei VI funkciju izpildē iesaistās Komunikācijas departaments un Finanšu darbības nodrošināšanas departaments</w:t>
      </w:r>
      <w:r w:rsidR="00464CE4">
        <w:rPr>
          <w:rFonts w:ascii="Times New Roman" w:hAnsi="Times New Roman" w:cs="Times New Roman"/>
          <w:sz w:val="24"/>
          <w:szCs w:val="24"/>
        </w:rPr>
        <w:t xml:space="preserve"> (</w:t>
      </w:r>
      <w:r w:rsidR="00464CE4" w:rsidRPr="00464CE4">
        <w:rPr>
          <w:rFonts w:ascii="Times New Roman" w:hAnsi="Times New Roman" w:cs="Times New Roman"/>
          <w:sz w:val="24"/>
          <w:szCs w:val="24"/>
        </w:rPr>
        <w:t>FDND IT nodaļa uztur sistēmas tehniskos resursus (serverus)</w:t>
      </w:r>
      <w:r w:rsidR="00464CE4">
        <w:rPr>
          <w:rFonts w:ascii="Times New Roman" w:hAnsi="Times New Roman" w:cs="Times New Roman"/>
          <w:sz w:val="24"/>
          <w:szCs w:val="24"/>
        </w:rPr>
        <w:t>)</w:t>
      </w:r>
      <w:r w:rsidRPr="00443093">
        <w:rPr>
          <w:rFonts w:ascii="Times New Roman" w:hAnsi="Times New Roman" w:cs="Times New Roman"/>
          <w:sz w:val="24"/>
          <w:szCs w:val="24"/>
        </w:rPr>
        <w:t>.</w:t>
      </w:r>
    </w:p>
    <w:p w14:paraId="049D360E" w14:textId="77777777" w:rsidR="004442E9" w:rsidRPr="00F825F8" w:rsidRDefault="004442E9" w:rsidP="004442E9">
      <w:pPr>
        <w:spacing w:before="240" w:after="240"/>
        <w:jc w:val="both"/>
        <w:rPr>
          <w:rFonts w:ascii="Times New Roman" w:hAnsi="Times New Roman" w:cs="Times New Roman"/>
          <w:sz w:val="24"/>
          <w:szCs w:val="24"/>
        </w:rPr>
      </w:pPr>
    </w:p>
    <w:p w14:paraId="1E2F5BCE" w14:textId="77777777" w:rsidR="004442E9" w:rsidRPr="00443093" w:rsidRDefault="004442E9" w:rsidP="004442E9">
      <w:pPr>
        <w:spacing w:before="240" w:after="240"/>
        <w:jc w:val="both"/>
        <w:rPr>
          <w:rFonts w:ascii="Times New Roman" w:hAnsi="Times New Roman" w:cs="Times New Roman"/>
          <w:sz w:val="24"/>
          <w:szCs w:val="24"/>
        </w:rPr>
      </w:pPr>
      <w:r>
        <w:rPr>
          <w:rFonts w:ascii="Times New Roman" w:hAnsi="Times New Roman" w:cs="Times New Roman"/>
          <w:noProof/>
          <w:sz w:val="24"/>
          <w:szCs w:val="24"/>
          <w:lang w:eastAsia="lv-LV"/>
        </w:rPr>
        <w:lastRenderedPageBreak/>
        <w:drawing>
          <wp:inline distT="0" distB="0" distL="0" distR="0" wp14:anchorId="17D62369" wp14:editId="0D193D2D">
            <wp:extent cx="5274310" cy="425323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sa VI_struktura.jpg"/>
                    <pic:cNvPicPr/>
                  </pic:nvPicPr>
                  <pic:blipFill>
                    <a:blip r:embed="rId29">
                      <a:extLst>
                        <a:ext uri="{28A0092B-C50C-407E-A947-70E740481C1C}">
                          <a14:useLocalDpi xmlns:a14="http://schemas.microsoft.com/office/drawing/2010/main" val="0"/>
                        </a:ext>
                      </a:extLst>
                    </a:blip>
                    <a:stretch>
                      <a:fillRect/>
                    </a:stretch>
                  </pic:blipFill>
                  <pic:spPr>
                    <a:xfrm>
                      <a:off x="0" y="0"/>
                      <a:ext cx="5274310" cy="4253230"/>
                    </a:xfrm>
                    <a:prstGeom prst="rect">
                      <a:avLst/>
                    </a:prstGeom>
                  </pic:spPr>
                </pic:pic>
              </a:graphicData>
            </a:graphic>
          </wp:inline>
        </w:drawing>
      </w:r>
    </w:p>
    <w:p w14:paraId="19E1A177" w14:textId="77777777" w:rsidR="004442E9" w:rsidRPr="004442E9" w:rsidRDefault="004442E9" w:rsidP="004442E9">
      <w:pPr>
        <w:spacing w:before="240" w:after="240"/>
        <w:jc w:val="both"/>
        <w:rPr>
          <w:rFonts w:ascii="Times New Roman" w:hAnsi="Times New Roman" w:cs="Times New Roman"/>
          <w:i/>
          <w:sz w:val="24"/>
          <w:szCs w:val="24"/>
        </w:rPr>
      </w:pPr>
      <w:r w:rsidRPr="004442E9">
        <w:rPr>
          <w:rFonts w:ascii="Times New Roman" w:hAnsi="Times New Roman" w:cs="Times New Roman"/>
          <w:i/>
          <w:sz w:val="24"/>
          <w:szCs w:val="24"/>
        </w:rPr>
        <w:t>2.Shēma: ES fondu vadošās iestādes struktūra</w:t>
      </w:r>
    </w:p>
    <w:p w14:paraId="7FFC0B79" w14:textId="77777777" w:rsidR="004442E9" w:rsidRDefault="004442E9" w:rsidP="004442E9">
      <w:pPr>
        <w:spacing w:before="240" w:after="240"/>
        <w:jc w:val="both"/>
        <w:rPr>
          <w:rFonts w:ascii="Times New Roman" w:hAnsi="Times New Roman" w:cs="Times New Roman"/>
          <w:sz w:val="24"/>
          <w:szCs w:val="24"/>
        </w:rPr>
      </w:pPr>
      <w:r w:rsidRPr="00E76126">
        <w:rPr>
          <w:rFonts w:ascii="Times New Roman" w:hAnsi="Times New Roman" w:cs="Times New Roman"/>
          <w:sz w:val="24"/>
          <w:szCs w:val="24"/>
        </w:rPr>
        <w:t>Katra departamenta funkciju aprakstu atbilstoši reglamentiem skatīt 1.pielikumā.</w:t>
      </w:r>
    </w:p>
    <w:p w14:paraId="03511879" w14:textId="77777777" w:rsidR="00F33469" w:rsidRDefault="00F33469" w:rsidP="004442E9">
      <w:pPr>
        <w:pStyle w:val="Heading4"/>
      </w:pPr>
      <w:bookmarkStart w:id="58" w:name="_Toc411585187"/>
    </w:p>
    <w:p w14:paraId="592482A4" w14:textId="77777777" w:rsidR="004442E9" w:rsidRPr="00E76126" w:rsidRDefault="004442E9" w:rsidP="004442E9">
      <w:pPr>
        <w:pStyle w:val="Heading4"/>
      </w:pPr>
      <w:bookmarkStart w:id="59" w:name="_Toc413229839"/>
      <w:bookmarkStart w:id="60" w:name="_Toc420918819"/>
      <w:r>
        <w:t>2.2.1.2.</w:t>
      </w:r>
      <w:r w:rsidRPr="00E76126">
        <w:t>Sadarbības iestādes struktūra</w:t>
      </w:r>
      <w:bookmarkEnd w:id="58"/>
      <w:bookmarkEnd w:id="59"/>
      <w:bookmarkEnd w:id="60"/>
    </w:p>
    <w:p w14:paraId="68B4BF9F" w14:textId="77777777" w:rsidR="004442E9" w:rsidRDefault="004442E9" w:rsidP="004442E9">
      <w:pPr>
        <w:spacing w:before="240" w:after="240"/>
        <w:jc w:val="both"/>
        <w:rPr>
          <w:rFonts w:ascii="Times New Roman" w:hAnsi="Times New Roman" w:cs="Times New Roman"/>
          <w:sz w:val="24"/>
          <w:szCs w:val="24"/>
        </w:rPr>
      </w:pPr>
      <w:r w:rsidRPr="00E76126">
        <w:rPr>
          <w:rFonts w:ascii="Times New Roman" w:hAnsi="Times New Roman" w:cs="Times New Roman"/>
          <w:sz w:val="24"/>
          <w:szCs w:val="24"/>
        </w:rPr>
        <w:t>Sadarbības iestādes – CFLA – organizatorisko struktūru un funkciju sadalījumu skatīt 1.pielikumā.</w:t>
      </w:r>
    </w:p>
    <w:p w14:paraId="792812C5" w14:textId="77777777" w:rsidR="004442E9" w:rsidRDefault="004442E9" w:rsidP="004442E9">
      <w:pPr>
        <w:spacing w:before="240" w:after="240"/>
        <w:jc w:val="both"/>
        <w:rPr>
          <w:rFonts w:ascii="Times New Roman" w:hAnsi="Times New Roman" w:cs="Times New Roman"/>
          <w:sz w:val="24"/>
          <w:szCs w:val="24"/>
        </w:rPr>
      </w:pPr>
    </w:p>
    <w:p w14:paraId="116511DF" w14:textId="77777777" w:rsidR="004442E9" w:rsidRPr="004442E9" w:rsidRDefault="004442E9" w:rsidP="004442E9">
      <w:pPr>
        <w:pStyle w:val="Heading4"/>
      </w:pPr>
      <w:bookmarkStart w:id="61" w:name="_Toc411585188"/>
      <w:bookmarkStart w:id="62" w:name="_Toc413229840"/>
      <w:bookmarkStart w:id="63" w:name="_Toc420918820"/>
      <w:r>
        <w:t>2.2.1.3.</w:t>
      </w:r>
      <w:r w:rsidRPr="004442E9">
        <w:t>AI struktūras</w:t>
      </w:r>
      <w:bookmarkEnd w:id="61"/>
      <w:bookmarkEnd w:id="62"/>
      <w:bookmarkEnd w:id="63"/>
    </w:p>
    <w:p w14:paraId="6D6B46B1" w14:textId="77777777" w:rsidR="004442E9" w:rsidRPr="00E76126" w:rsidRDefault="004442E9" w:rsidP="004442E9">
      <w:pPr>
        <w:spacing w:before="240" w:after="240"/>
        <w:jc w:val="both"/>
        <w:rPr>
          <w:rFonts w:ascii="Times New Roman" w:hAnsi="Times New Roman" w:cs="Times New Roman"/>
          <w:sz w:val="24"/>
          <w:szCs w:val="24"/>
        </w:rPr>
      </w:pPr>
      <w:r w:rsidRPr="00E76126">
        <w:rPr>
          <w:rFonts w:ascii="Times New Roman" w:hAnsi="Times New Roman" w:cs="Times New Roman"/>
          <w:sz w:val="24"/>
          <w:szCs w:val="24"/>
        </w:rPr>
        <w:t>Atbildīgo iestāžu organizatoriskās struktūras un funkciju sadalījumu skatīt 1.pielikumā.</w:t>
      </w:r>
    </w:p>
    <w:p w14:paraId="4783D45C" w14:textId="77777777" w:rsidR="004442E9" w:rsidRPr="00E76126" w:rsidRDefault="004442E9" w:rsidP="0097278F">
      <w:pPr>
        <w:pStyle w:val="ListParagraph"/>
        <w:numPr>
          <w:ilvl w:val="0"/>
          <w:numId w:val="6"/>
        </w:numPr>
        <w:spacing w:before="240" w:after="240"/>
        <w:rPr>
          <w:rFonts w:ascii="Times New Roman" w:hAnsi="Times New Roman" w:cs="Times New Roman"/>
          <w:sz w:val="24"/>
          <w:szCs w:val="24"/>
        </w:rPr>
      </w:pPr>
      <w:r w:rsidRPr="00E76126">
        <w:rPr>
          <w:rFonts w:ascii="Times New Roman" w:hAnsi="Times New Roman" w:cs="Times New Roman"/>
          <w:sz w:val="24"/>
          <w:szCs w:val="24"/>
        </w:rPr>
        <w:t>LR Ekonomikas ministrija</w:t>
      </w:r>
    </w:p>
    <w:p w14:paraId="2776A22B" w14:textId="77777777" w:rsidR="004442E9" w:rsidRPr="00E76126" w:rsidRDefault="004442E9" w:rsidP="0097278F">
      <w:pPr>
        <w:pStyle w:val="ListParagraph"/>
        <w:numPr>
          <w:ilvl w:val="0"/>
          <w:numId w:val="6"/>
        </w:numPr>
        <w:spacing w:before="240" w:after="240"/>
        <w:rPr>
          <w:rFonts w:ascii="Times New Roman" w:hAnsi="Times New Roman" w:cs="Times New Roman"/>
          <w:sz w:val="24"/>
          <w:szCs w:val="24"/>
        </w:rPr>
      </w:pPr>
      <w:r w:rsidRPr="00E76126">
        <w:rPr>
          <w:rFonts w:ascii="Times New Roman" w:hAnsi="Times New Roman" w:cs="Times New Roman"/>
          <w:sz w:val="24"/>
          <w:szCs w:val="24"/>
        </w:rPr>
        <w:t>LR Tieslietu ministrija</w:t>
      </w:r>
    </w:p>
    <w:p w14:paraId="0D380FCF" w14:textId="77777777" w:rsidR="004442E9" w:rsidRPr="00443093" w:rsidRDefault="004442E9" w:rsidP="0097278F">
      <w:pPr>
        <w:pStyle w:val="ListParagraph"/>
        <w:numPr>
          <w:ilvl w:val="0"/>
          <w:numId w:val="6"/>
        </w:numPr>
        <w:spacing w:before="240" w:after="240"/>
        <w:rPr>
          <w:rFonts w:ascii="Times New Roman" w:hAnsi="Times New Roman" w:cs="Times New Roman"/>
          <w:sz w:val="24"/>
          <w:szCs w:val="24"/>
        </w:rPr>
      </w:pPr>
      <w:r w:rsidRPr="00443093">
        <w:rPr>
          <w:rFonts w:ascii="Times New Roman" w:hAnsi="Times New Roman" w:cs="Times New Roman"/>
          <w:sz w:val="24"/>
          <w:szCs w:val="24"/>
        </w:rPr>
        <w:t>LR Vides aizsardzības un reģionālās attīstības ministrija</w:t>
      </w:r>
    </w:p>
    <w:p w14:paraId="3AC336EA" w14:textId="77777777" w:rsidR="004442E9" w:rsidRPr="00443093" w:rsidRDefault="004442E9" w:rsidP="0097278F">
      <w:pPr>
        <w:pStyle w:val="ListParagraph"/>
        <w:numPr>
          <w:ilvl w:val="0"/>
          <w:numId w:val="6"/>
        </w:numPr>
        <w:spacing w:before="240" w:after="240"/>
        <w:rPr>
          <w:rFonts w:ascii="Times New Roman" w:hAnsi="Times New Roman" w:cs="Times New Roman"/>
          <w:sz w:val="24"/>
          <w:szCs w:val="24"/>
        </w:rPr>
      </w:pPr>
      <w:r w:rsidRPr="00443093">
        <w:rPr>
          <w:rFonts w:ascii="Times New Roman" w:hAnsi="Times New Roman" w:cs="Times New Roman"/>
          <w:sz w:val="24"/>
          <w:szCs w:val="24"/>
        </w:rPr>
        <w:t>LR Valsts kanceleja</w:t>
      </w:r>
    </w:p>
    <w:p w14:paraId="6E1E8A1E" w14:textId="77777777" w:rsidR="004442E9" w:rsidRPr="00443093" w:rsidRDefault="004442E9" w:rsidP="0097278F">
      <w:pPr>
        <w:pStyle w:val="ListParagraph"/>
        <w:numPr>
          <w:ilvl w:val="0"/>
          <w:numId w:val="6"/>
        </w:numPr>
        <w:spacing w:before="240" w:after="240"/>
        <w:rPr>
          <w:rFonts w:ascii="Times New Roman" w:hAnsi="Times New Roman" w:cs="Times New Roman"/>
          <w:sz w:val="24"/>
          <w:szCs w:val="24"/>
        </w:rPr>
      </w:pPr>
      <w:r w:rsidRPr="00443093">
        <w:rPr>
          <w:rFonts w:ascii="Times New Roman" w:hAnsi="Times New Roman" w:cs="Times New Roman"/>
          <w:sz w:val="24"/>
          <w:szCs w:val="24"/>
        </w:rPr>
        <w:t>LR Satiksmes ministrija</w:t>
      </w:r>
    </w:p>
    <w:p w14:paraId="24A59C4F" w14:textId="77777777" w:rsidR="004442E9" w:rsidRPr="00443093" w:rsidRDefault="004442E9" w:rsidP="0097278F">
      <w:pPr>
        <w:pStyle w:val="ListParagraph"/>
        <w:numPr>
          <w:ilvl w:val="0"/>
          <w:numId w:val="6"/>
        </w:numPr>
        <w:spacing w:before="240" w:after="240"/>
        <w:rPr>
          <w:rFonts w:ascii="Times New Roman" w:hAnsi="Times New Roman" w:cs="Times New Roman"/>
          <w:sz w:val="24"/>
          <w:szCs w:val="24"/>
        </w:rPr>
      </w:pPr>
      <w:r w:rsidRPr="00443093">
        <w:rPr>
          <w:rFonts w:ascii="Times New Roman" w:hAnsi="Times New Roman" w:cs="Times New Roman"/>
          <w:sz w:val="24"/>
          <w:szCs w:val="24"/>
        </w:rPr>
        <w:t>LR Kultūras ministrija</w:t>
      </w:r>
    </w:p>
    <w:p w14:paraId="006A3C79" w14:textId="77777777" w:rsidR="004442E9" w:rsidRPr="00443093" w:rsidRDefault="004442E9" w:rsidP="0097278F">
      <w:pPr>
        <w:pStyle w:val="ListParagraph"/>
        <w:numPr>
          <w:ilvl w:val="0"/>
          <w:numId w:val="6"/>
        </w:numPr>
        <w:spacing w:before="240" w:after="240"/>
        <w:rPr>
          <w:rFonts w:ascii="Times New Roman" w:hAnsi="Times New Roman" w:cs="Times New Roman"/>
          <w:sz w:val="24"/>
          <w:szCs w:val="24"/>
        </w:rPr>
      </w:pPr>
      <w:r w:rsidRPr="00443093">
        <w:rPr>
          <w:rFonts w:ascii="Times New Roman" w:hAnsi="Times New Roman" w:cs="Times New Roman"/>
          <w:sz w:val="24"/>
          <w:szCs w:val="24"/>
        </w:rPr>
        <w:t>LR Izglītības un zinātnes ministrija</w:t>
      </w:r>
    </w:p>
    <w:p w14:paraId="069EA329" w14:textId="77777777" w:rsidR="004442E9" w:rsidRPr="00443093" w:rsidRDefault="004442E9" w:rsidP="0097278F">
      <w:pPr>
        <w:pStyle w:val="ListParagraph"/>
        <w:numPr>
          <w:ilvl w:val="0"/>
          <w:numId w:val="6"/>
        </w:numPr>
        <w:spacing w:before="240" w:after="240"/>
        <w:rPr>
          <w:rFonts w:ascii="Times New Roman" w:hAnsi="Times New Roman" w:cs="Times New Roman"/>
          <w:sz w:val="24"/>
          <w:szCs w:val="24"/>
        </w:rPr>
      </w:pPr>
      <w:r w:rsidRPr="00443093">
        <w:rPr>
          <w:rFonts w:ascii="Times New Roman" w:hAnsi="Times New Roman" w:cs="Times New Roman"/>
          <w:sz w:val="24"/>
          <w:szCs w:val="24"/>
        </w:rPr>
        <w:t>LR Labklājības ministrija</w:t>
      </w:r>
    </w:p>
    <w:p w14:paraId="0EE60E07" w14:textId="77777777" w:rsidR="004442E9" w:rsidRPr="00443093" w:rsidRDefault="004442E9" w:rsidP="0097278F">
      <w:pPr>
        <w:pStyle w:val="ListParagraph"/>
        <w:numPr>
          <w:ilvl w:val="0"/>
          <w:numId w:val="6"/>
        </w:numPr>
        <w:spacing w:before="240" w:after="240"/>
        <w:rPr>
          <w:rFonts w:ascii="Times New Roman" w:hAnsi="Times New Roman" w:cs="Times New Roman"/>
          <w:sz w:val="24"/>
          <w:szCs w:val="24"/>
        </w:rPr>
      </w:pPr>
      <w:r w:rsidRPr="00443093">
        <w:rPr>
          <w:rFonts w:ascii="Times New Roman" w:hAnsi="Times New Roman" w:cs="Times New Roman"/>
          <w:sz w:val="24"/>
          <w:szCs w:val="24"/>
        </w:rPr>
        <w:t>LR Zemkopības ministrija</w:t>
      </w:r>
    </w:p>
    <w:p w14:paraId="2AB4CF03" w14:textId="77777777" w:rsidR="004442E9" w:rsidRPr="00443093" w:rsidRDefault="004442E9" w:rsidP="0097278F">
      <w:pPr>
        <w:pStyle w:val="ListParagraph"/>
        <w:numPr>
          <w:ilvl w:val="0"/>
          <w:numId w:val="6"/>
        </w:numPr>
        <w:spacing w:before="240" w:after="240"/>
        <w:rPr>
          <w:rFonts w:ascii="Times New Roman" w:hAnsi="Times New Roman" w:cs="Times New Roman"/>
          <w:sz w:val="24"/>
          <w:szCs w:val="24"/>
        </w:rPr>
      </w:pPr>
      <w:r w:rsidRPr="00443093">
        <w:rPr>
          <w:rFonts w:ascii="Times New Roman" w:hAnsi="Times New Roman" w:cs="Times New Roman"/>
          <w:sz w:val="24"/>
          <w:szCs w:val="24"/>
        </w:rPr>
        <w:lastRenderedPageBreak/>
        <w:t>LR Veselības ministrija</w:t>
      </w:r>
    </w:p>
    <w:p w14:paraId="75765D97" w14:textId="77777777" w:rsidR="004442E9" w:rsidRPr="00443093" w:rsidRDefault="004442E9" w:rsidP="004442E9">
      <w:pPr>
        <w:pStyle w:val="Heading4"/>
      </w:pPr>
      <w:bookmarkStart w:id="64" w:name="_Toc411585189"/>
      <w:bookmarkStart w:id="65" w:name="_Toc413229841"/>
      <w:bookmarkStart w:id="66" w:name="_Toc420918821"/>
      <w:r>
        <w:t>2.2.1.4.</w:t>
      </w:r>
      <w:r w:rsidRPr="00443093">
        <w:t>Ekspertu un atbalsta veicēju struktūras</w:t>
      </w:r>
      <w:bookmarkEnd w:id="64"/>
      <w:bookmarkEnd w:id="65"/>
      <w:bookmarkEnd w:id="66"/>
    </w:p>
    <w:p w14:paraId="58F1626A" w14:textId="77777777" w:rsidR="004442E9" w:rsidRPr="004442E9" w:rsidRDefault="004442E9" w:rsidP="004442E9">
      <w:pPr>
        <w:pStyle w:val="Heading5"/>
      </w:pPr>
      <w:bookmarkStart w:id="67" w:name="_Toc411585190"/>
      <w:r w:rsidRPr="004442E9">
        <w:t>Iepirkumu uzraudzības birojs (IUB)</w:t>
      </w:r>
      <w:bookmarkEnd w:id="67"/>
    </w:p>
    <w:p w14:paraId="3F596063" w14:textId="77777777" w:rsidR="00CC291E" w:rsidRDefault="00CC291E" w:rsidP="004442E9">
      <w:pPr>
        <w:jc w:val="both"/>
        <w:rPr>
          <w:rFonts w:ascii="Times New Roman" w:hAnsi="Times New Roman" w:cs="Times New Roman"/>
          <w:sz w:val="24"/>
          <w:szCs w:val="24"/>
        </w:rPr>
      </w:pPr>
    </w:p>
    <w:p w14:paraId="62D394AC" w14:textId="77777777" w:rsidR="00CC291E" w:rsidRDefault="00CC291E" w:rsidP="004442E9">
      <w:pPr>
        <w:jc w:val="both"/>
        <w:rPr>
          <w:rFonts w:ascii="Times New Roman" w:hAnsi="Times New Roman" w:cs="Times New Roman"/>
          <w:sz w:val="24"/>
          <w:szCs w:val="24"/>
        </w:rPr>
      </w:pPr>
      <w:r>
        <w:rPr>
          <w:rFonts w:ascii="Times New Roman" w:hAnsi="Times New Roman" w:cs="Times New Roman"/>
          <w:sz w:val="24"/>
          <w:szCs w:val="24"/>
        </w:rPr>
        <w:t xml:space="preserve">IUB pienākumi ir noteikti </w:t>
      </w:r>
      <w:r w:rsidRPr="00CC291E">
        <w:rPr>
          <w:rFonts w:ascii="Times New Roman" w:hAnsi="Times New Roman" w:cs="Times New Roman"/>
          <w:sz w:val="24"/>
          <w:szCs w:val="24"/>
        </w:rPr>
        <w:t>Eiropas Savienības struktūrfondu un Kohēzijas fonda 2014.—2020.gada p</w:t>
      </w:r>
      <w:r>
        <w:rPr>
          <w:rFonts w:ascii="Times New Roman" w:hAnsi="Times New Roman" w:cs="Times New Roman"/>
          <w:sz w:val="24"/>
          <w:szCs w:val="24"/>
        </w:rPr>
        <w:t>lānošanas perioda vadības likuma 17.pantā.</w:t>
      </w:r>
    </w:p>
    <w:p w14:paraId="69FB7B19" w14:textId="77777777" w:rsidR="00CC291E" w:rsidRDefault="00CC291E" w:rsidP="004442E9">
      <w:pPr>
        <w:jc w:val="both"/>
        <w:rPr>
          <w:rFonts w:ascii="Times New Roman" w:hAnsi="Times New Roman" w:cs="Times New Roman"/>
          <w:sz w:val="24"/>
          <w:szCs w:val="24"/>
        </w:rPr>
      </w:pPr>
    </w:p>
    <w:p w14:paraId="6FAE6E82" w14:textId="77777777" w:rsidR="004442E9" w:rsidRPr="00443093" w:rsidRDefault="004442E9" w:rsidP="004442E9">
      <w:pPr>
        <w:jc w:val="both"/>
        <w:rPr>
          <w:rFonts w:ascii="Times New Roman" w:hAnsi="Times New Roman" w:cs="Times New Roman"/>
          <w:sz w:val="24"/>
          <w:szCs w:val="24"/>
        </w:rPr>
      </w:pPr>
      <w:r w:rsidRPr="00443093">
        <w:rPr>
          <w:rFonts w:ascii="Times New Roman" w:hAnsi="Times New Roman" w:cs="Times New Roman"/>
          <w:sz w:val="24"/>
          <w:szCs w:val="24"/>
        </w:rPr>
        <w:t>IUB darbu vada IUB vadītājs. IUB vadītājam ir viens vietnieks, kas ir tieši pakļauts vadītājam.</w:t>
      </w:r>
      <w:r w:rsidR="00F6314E">
        <w:rPr>
          <w:rFonts w:ascii="Times New Roman" w:hAnsi="Times New Roman" w:cs="Times New Roman"/>
          <w:sz w:val="24"/>
          <w:szCs w:val="24"/>
        </w:rPr>
        <w:t xml:space="preserve"> </w:t>
      </w:r>
    </w:p>
    <w:p w14:paraId="11D257CE" w14:textId="77777777" w:rsidR="004442E9" w:rsidRPr="00443093" w:rsidRDefault="004442E9" w:rsidP="004442E9">
      <w:pPr>
        <w:rPr>
          <w:rFonts w:ascii="Times New Roman" w:hAnsi="Times New Roman" w:cs="Times New Roman"/>
          <w:sz w:val="24"/>
          <w:szCs w:val="24"/>
        </w:rPr>
      </w:pPr>
    </w:p>
    <w:p w14:paraId="4D7F46F0" w14:textId="77777777" w:rsidR="004442E9" w:rsidRPr="00443093" w:rsidRDefault="004442E9" w:rsidP="004442E9">
      <w:pPr>
        <w:rPr>
          <w:rFonts w:ascii="Times New Roman" w:hAnsi="Times New Roman" w:cs="Times New Roman"/>
          <w:sz w:val="24"/>
          <w:szCs w:val="24"/>
        </w:rPr>
      </w:pPr>
      <w:r w:rsidRPr="00443093">
        <w:rPr>
          <w:rFonts w:ascii="Times New Roman" w:hAnsi="Times New Roman" w:cs="Times New Roman"/>
          <w:sz w:val="24"/>
          <w:szCs w:val="24"/>
        </w:rPr>
        <w:t>IUB funkcijas un uzdevumi:</w:t>
      </w:r>
    </w:p>
    <w:p w14:paraId="26D13B82" w14:textId="77777777" w:rsidR="004442E9" w:rsidRPr="00443093" w:rsidRDefault="004442E9" w:rsidP="004442E9">
      <w:pPr>
        <w:jc w:val="both"/>
        <w:rPr>
          <w:rFonts w:ascii="Times New Roman" w:hAnsi="Times New Roman" w:cs="Times New Roman"/>
          <w:sz w:val="24"/>
          <w:szCs w:val="24"/>
        </w:rPr>
      </w:pPr>
      <w:r w:rsidRPr="00443093">
        <w:rPr>
          <w:rFonts w:ascii="Times New Roman" w:hAnsi="Times New Roman" w:cs="Times New Roman"/>
          <w:sz w:val="24"/>
          <w:szCs w:val="24"/>
        </w:rPr>
        <w:t>1) pārraudzīt iepirkuma procedūras atbilstību likuma prasībām (t.sk. pirmspārbaudes un pēcpārbaudes ES fondu projektu ietvaros) un sniegt atzinumus (Kontroles departaments);</w:t>
      </w:r>
    </w:p>
    <w:p w14:paraId="43E4A74B" w14:textId="77777777" w:rsidR="004442E9" w:rsidRPr="00443093" w:rsidRDefault="004442E9" w:rsidP="004442E9">
      <w:pPr>
        <w:jc w:val="both"/>
        <w:rPr>
          <w:rFonts w:ascii="Times New Roman" w:hAnsi="Times New Roman" w:cs="Times New Roman"/>
          <w:sz w:val="24"/>
          <w:szCs w:val="24"/>
        </w:rPr>
      </w:pPr>
      <w:r w:rsidRPr="00443093">
        <w:rPr>
          <w:rFonts w:ascii="Times New Roman" w:hAnsi="Times New Roman" w:cs="Times New Roman"/>
          <w:sz w:val="24"/>
          <w:szCs w:val="24"/>
        </w:rPr>
        <w:t>2) izskatīt iesniegumus par iepirkuma procedūras pārkāpumiem (Juridiskais departaments; iesniegumu izskatīšanā iesaistīti arī pārējie departamenti);</w:t>
      </w:r>
    </w:p>
    <w:p w14:paraId="35F2C382" w14:textId="77777777" w:rsidR="004442E9" w:rsidRPr="00443093" w:rsidRDefault="004442E9" w:rsidP="004442E9">
      <w:pPr>
        <w:jc w:val="both"/>
        <w:rPr>
          <w:rFonts w:ascii="Times New Roman" w:hAnsi="Times New Roman" w:cs="Times New Roman"/>
          <w:sz w:val="24"/>
          <w:szCs w:val="24"/>
        </w:rPr>
      </w:pPr>
      <w:r w:rsidRPr="00443093">
        <w:rPr>
          <w:rFonts w:ascii="Times New Roman" w:hAnsi="Times New Roman" w:cs="Times New Roman"/>
          <w:sz w:val="24"/>
          <w:szCs w:val="24"/>
        </w:rPr>
        <w:t>3) sniegt metodisku palīdzību un konsultācijas un rīkot mācības pasūtītājiem un piegādātājiem (Metodoloģijas departaments);</w:t>
      </w:r>
    </w:p>
    <w:p w14:paraId="3D433535" w14:textId="77777777" w:rsidR="004442E9" w:rsidRPr="00443093" w:rsidRDefault="004442E9" w:rsidP="004442E9">
      <w:pPr>
        <w:jc w:val="both"/>
        <w:rPr>
          <w:rFonts w:ascii="Times New Roman" w:hAnsi="Times New Roman" w:cs="Times New Roman"/>
          <w:sz w:val="24"/>
          <w:szCs w:val="24"/>
        </w:rPr>
      </w:pPr>
      <w:r w:rsidRPr="00443093">
        <w:rPr>
          <w:rFonts w:ascii="Times New Roman" w:hAnsi="Times New Roman" w:cs="Times New Roman"/>
          <w:sz w:val="24"/>
          <w:szCs w:val="24"/>
        </w:rPr>
        <w:t>4) sastādīt administratīvo pārkāpumu protokolus un piemērot sodus par administratīvajiem pārkāpumiem publisko iepirkumu un publiskās un privātās partnerības jomā (Administratīvo sodu departaments);</w:t>
      </w:r>
    </w:p>
    <w:p w14:paraId="565D0A12" w14:textId="77777777" w:rsidR="004442E9" w:rsidRPr="00443093" w:rsidRDefault="004442E9" w:rsidP="004442E9">
      <w:pPr>
        <w:jc w:val="both"/>
        <w:rPr>
          <w:rFonts w:ascii="Times New Roman" w:hAnsi="Times New Roman" w:cs="Times New Roman"/>
          <w:sz w:val="24"/>
          <w:szCs w:val="24"/>
        </w:rPr>
      </w:pPr>
      <w:r w:rsidRPr="00443093">
        <w:rPr>
          <w:rFonts w:ascii="Times New Roman" w:hAnsi="Times New Roman" w:cs="Times New Roman"/>
          <w:sz w:val="24"/>
          <w:szCs w:val="24"/>
        </w:rPr>
        <w:t>5) apkopot un analizēt statistisko informāciju par iepirkumiem valstī, kā arī sagatavot pārskatus par tiem (Informācijas departaments);</w:t>
      </w:r>
    </w:p>
    <w:p w14:paraId="4A5829E2" w14:textId="77777777" w:rsidR="004442E9" w:rsidRDefault="004442E9" w:rsidP="004442E9">
      <w:pPr>
        <w:jc w:val="both"/>
        <w:rPr>
          <w:rFonts w:ascii="Times New Roman" w:hAnsi="Times New Roman" w:cs="Times New Roman"/>
          <w:sz w:val="24"/>
          <w:szCs w:val="24"/>
        </w:rPr>
      </w:pPr>
      <w:r w:rsidRPr="00443093">
        <w:rPr>
          <w:rFonts w:ascii="Times New Roman" w:hAnsi="Times New Roman" w:cs="Times New Roman"/>
          <w:sz w:val="24"/>
          <w:szCs w:val="24"/>
        </w:rPr>
        <w:t xml:space="preserve">6) publicēt paziņojumus Iepirkumu uzraudzības biroja </w:t>
      </w:r>
      <w:r>
        <w:rPr>
          <w:rFonts w:ascii="Times New Roman" w:hAnsi="Times New Roman" w:cs="Times New Roman"/>
          <w:sz w:val="24"/>
          <w:szCs w:val="24"/>
        </w:rPr>
        <w:t>tīmekļa vietnē</w:t>
      </w:r>
      <w:r w:rsidRPr="00443093">
        <w:rPr>
          <w:rFonts w:ascii="Times New Roman" w:hAnsi="Times New Roman" w:cs="Times New Roman"/>
          <w:sz w:val="24"/>
          <w:szCs w:val="24"/>
        </w:rPr>
        <w:t>, nosūtīt publicēšanai Eiropas Savienības Oficiālajā Vēstnesī (Informācijas departaments).</w:t>
      </w:r>
    </w:p>
    <w:p w14:paraId="334B98AC" w14:textId="77777777" w:rsidR="00F6314E" w:rsidRDefault="00F6314E" w:rsidP="004442E9">
      <w:pPr>
        <w:jc w:val="both"/>
        <w:rPr>
          <w:rFonts w:ascii="Times New Roman" w:hAnsi="Times New Roman" w:cs="Times New Roman"/>
          <w:sz w:val="24"/>
          <w:szCs w:val="24"/>
        </w:rPr>
      </w:pPr>
    </w:p>
    <w:p w14:paraId="762CC297" w14:textId="77777777" w:rsidR="00A73599" w:rsidRDefault="00A73599" w:rsidP="00A73599">
      <w:pPr>
        <w:pStyle w:val="CommentText"/>
        <w:jc w:val="both"/>
        <w:rPr>
          <w:rFonts w:ascii="Times New Roman" w:hAnsi="Times New Roman" w:cs="Times New Roman"/>
          <w:sz w:val="24"/>
          <w:szCs w:val="24"/>
        </w:rPr>
      </w:pPr>
      <w:r w:rsidRPr="00A73599">
        <w:rPr>
          <w:rFonts w:ascii="Times New Roman" w:hAnsi="Times New Roman" w:cs="Times New Roman"/>
          <w:sz w:val="24"/>
          <w:szCs w:val="24"/>
        </w:rPr>
        <w:t>IUB galvenokārt veic šādus uzdevumus</w:t>
      </w:r>
      <w:r>
        <w:rPr>
          <w:rFonts w:ascii="Times New Roman" w:hAnsi="Times New Roman" w:cs="Times New Roman"/>
          <w:sz w:val="24"/>
          <w:szCs w:val="24"/>
        </w:rPr>
        <w:t xml:space="preserve"> saistībā ar 2014.-2020.gada plānošanas perioda ES fondiem</w:t>
      </w:r>
      <w:r w:rsidRPr="00A73599">
        <w:rPr>
          <w:rFonts w:ascii="Times New Roman" w:hAnsi="Times New Roman" w:cs="Times New Roman"/>
          <w:sz w:val="24"/>
          <w:szCs w:val="24"/>
        </w:rPr>
        <w:t xml:space="preserve">: </w:t>
      </w:r>
    </w:p>
    <w:p w14:paraId="2E321F55" w14:textId="77777777" w:rsidR="00A73599" w:rsidRPr="00A73599" w:rsidRDefault="00A73599" w:rsidP="00A73599">
      <w:pPr>
        <w:pStyle w:val="CommentText"/>
        <w:jc w:val="both"/>
        <w:rPr>
          <w:rFonts w:ascii="Times New Roman" w:hAnsi="Times New Roman" w:cs="Times New Roman"/>
          <w:sz w:val="24"/>
          <w:szCs w:val="24"/>
        </w:rPr>
      </w:pPr>
      <w:r w:rsidRPr="00A73599">
        <w:rPr>
          <w:rFonts w:ascii="Times New Roman" w:hAnsi="Times New Roman" w:cs="Times New Roman"/>
          <w:sz w:val="24"/>
          <w:szCs w:val="24"/>
        </w:rPr>
        <w:t>1) veic iepirkumu pirmspārbaudes</w:t>
      </w:r>
      <w:r>
        <w:rPr>
          <w:rFonts w:ascii="Times New Roman" w:hAnsi="Times New Roman" w:cs="Times New Roman"/>
          <w:sz w:val="24"/>
          <w:szCs w:val="24"/>
        </w:rPr>
        <w:t xml:space="preserve"> atbilstoši MK noteikumu Nr.77 16</w:t>
      </w:r>
      <w:r w:rsidRPr="00A73599">
        <w:rPr>
          <w:rFonts w:ascii="Times New Roman" w:hAnsi="Times New Roman" w:cs="Times New Roman"/>
          <w:sz w:val="24"/>
          <w:szCs w:val="24"/>
        </w:rPr>
        <w:t>.punktā noteiktajai pirmspārbaužu kopai;</w:t>
      </w:r>
    </w:p>
    <w:p w14:paraId="53E8B8C0" w14:textId="77777777" w:rsidR="00A73599" w:rsidRPr="00A73599" w:rsidRDefault="00A73599" w:rsidP="00A73599">
      <w:pPr>
        <w:pStyle w:val="CommentText"/>
        <w:jc w:val="both"/>
        <w:rPr>
          <w:rFonts w:ascii="Times New Roman" w:hAnsi="Times New Roman" w:cs="Times New Roman"/>
          <w:sz w:val="24"/>
          <w:szCs w:val="24"/>
        </w:rPr>
      </w:pPr>
      <w:r w:rsidRPr="00A73599">
        <w:rPr>
          <w:rFonts w:ascii="Times New Roman" w:hAnsi="Times New Roman" w:cs="Times New Roman"/>
          <w:sz w:val="24"/>
          <w:szCs w:val="24"/>
        </w:rPr>
        <w:t xml:space="preserve">2) nodrošina virspārbaudes attiecībā uz </w:t>
      </w:r>
      <w:r>
        <w:rPr>
          <w:rFonts w:ascii="Times New Roman" w:hAnsi="Times New Roman" w:cs="Times New Roman"/>
          <w:sz w:val="24"/>
          <w:szCs w:val="24"/>
        </w:rPr>
        <w:t>CFLA</w:t>
      </w:r>
      <w:r w:rsidRPr="00A73599">
        <w:rPr>
          <w:rFonts w:ascii="Times New Roman" w:hAnsi="Times New Roman" w:cs="Times New Roman"/>
          <w:sz w:val="24"/>
          <w:szCs w:val="24"/>
        </w:rPr>
        <w:t xml:space="preserve"> iepirkumu pirmspārbaudēm;</w:t>
      </w:r>
    </w:p>
    <w:p w14:paraId="2204726C" w14:textId="77777777" w:rsidR="00A73599" w:rsidRPr="00A73599" w:rsidRDefault="00A73599" w:rsidP="00A73599">
      <w:pPr>
        <w:pStyle w:val="CommentText"/>
        <w:jc w:val="both"/>
        <w:rPr>
          <w:rFonts w:ascii="Times New Roman" w:hAnsi="Times New Roman" w:cs="Times New Roman"/>
          <w:sz w:val="24"/>
          <w:szCs w:val="24"/>
        </w:rPr>
      </w:pPr>
      <w:r w:rsidRPr="00A73599">
        <w:rPr>
          <w:rFonts w:ascii="Times New Roman" w:hAnsi="Times New Roman" w:cs="Times New Roman"/>
          <w:sz w:val="24"/>
          <w:szCs w:val="24"/>
        </w:rPr>
        <w:t>3) izstrādā un aktualizē iepirkumu pirmspārbaužu metodiku;</w:t>
      </w:r>
    </w:p>
    <w:p w14:paraId="1FA65674" w14:textId="77777777" w:rsidR="00A73599" w:rsidRPr="00A73599" w:rsidRDefault="00A73599" w:rsidP="00A73599">
      <w:pPr>
        <w:pStyle w:val="CommentText"/>
        <w:jc w:val="both"/>
        <w:rPr>
          <w:rFonts w:ascii="Times New Roman" w:hAnsi="Times New Roman" w:cs="Times New Roman"/>
          <w:sz w:val="24"/>
          <w:szCs w:val="24"/>
        </w:rPr>
      </w:pPr>
      <w:r w:rsidRPr="00A73599">
        <w:rPr>
          <w:rFonts w:ascii="Times New Roman" w:hAnsi="Times New Roman" w:cs="Times New Roman"/>
          <w:sz w:val="24"/>
          <w:szCs w:val="24"/>
        </w:rPr>
        <w:t xml:space="preserve">4) reizi ceturksnī organizē sanāksmes </w:t>
      </w:r>
      <w:r>
        <w:rPr>
          <w:rFonts w:ascii="Times New Roman" w:hAnsi="Times New Roman" w:cs="Times New Roman"/>
          <w:sz w:val="24"/>
          <w:szCs w:val="24"/>
        </w:rPr>
        <w:t>CFLA</w:t>
      </w:r>
      <w:r w:rsidRPr="00A73599">
        <w:rPr>
          <w:rFonts w:ascii="Times New Roman" w:hAnsi="Times New Roman" w:cs="Times New Roman"/>
          <w:sz w:val="24"/>
          <w:szCs w:val="24"/>
        </w:rPr>
        <w:t xml:space="preserve">, </w:t>
      </w:r>
      <w:r>
        <w:rPr>
          <w:rFonts w:ascii="Times New Roman" w:hAnsi="Times New Roman" w:cs="Times New Roman"/>
          <w:sz w:val="24"/>
          <w:szCs w:val="24"/>
        </w:rPr>
        <w:t>atbildīgajām iestādēm</w:t>
      </w:r>
      <w:r w:rsidRPr="00A73599">
        <w:rPr>
          <w:rFonts w:ascii="Times New Roman" w:hAnsi="Times New Roman" w:cs="Times New Roman"/>
          <w:sz w:val="24"/>
          <w:szCs w:val="24"/>
        </w:rPr>
        <w:t xml:space="preserve"> un </w:t>
      </w:r>
      <w:r>
        <w:rPr>
          <w:rFonts w:ascii="Times New Roman" w:hAnsi="Times New Roman" w:cs="Times New Roman"/>
          <w:sz w:val="24"/>
          <w:szCs w:val="24"/>
        </w:rPr>
        <w:t>vadošajai iestādei</w:t>
      </w:r>
      <w:r w:rsidRPr="00A73599">
        <w:rPr>
          <w:rFonts w:ascii="Times New Roman" w:hAnsi="Times New Roman" w:cs="Times New Roman"/>
          <w:sz w:val="24"/>
          <w:szCs w:val="24"/>
        </w:rPr>
        <w:t xml:space="preserve"> par iepirkumu pirmspārbaužu jautājumiem;</w:t>
      </w:r>
    </w:p>
    <w:p w14:paraId="4B4F62FA" w14:textId="77777777" w:rsidR="00A73599" w:rsidRPr="00A73599" w:rsidRDefault="00A73599" w:rsidP="00A73599">
      <w:pPr>
        <w:pStyle w:val="CommentText"/>
        <w:jc w:val="both"/>
        <w:rPr>
          <w:rFonts w:ascii="Times New Roman" w:hAnsi="Times New Roman" w:cs="Times New Roman"/>
          <w:sz w:val="24"/>
          <w:szCs w:val="24"/>
        </w:rPr>
      </w:pPr>
      <w:r w:rsidRPr="00A73599">
        <w:rPr>
          <w:rFonts w:ascii="Times New Roman" w:hAnsi="Times New Roman" w:cs="Times New Roman"/>
          <w:sz w:val="24"/>
          <w:szCs w:val="24"/>
        </w:rPr>
        <w:t xml:space="preserve">5) pēc </w:t>
      </w:r>
      <w:r>
        <w:rPr>
          <w:rFonts w:ascii="Times New Roman" w:hAnsi="Times New Roman" w:cs="Times New Roman"/>
          <w:sz w:val="24"/>
          <w:szCs w:val="24"/>
        </w:rPr>
        <w:t>vadošās iestādes</w:t>
      </w:r>
      <w:r w:rsidRPr="00A73599">
        <w:rPr>
          <w:rFonts w:ascii="Times New Roman" w:hAnsi="Times New Roman" w:cs="Times New Roman"/>
          <w:sz w:val="24"/>
          <w:szCs w:val="24"/>
        </w:rPr>
        <w:t xml:space="preserve"> uzaicinājuma piedalās </w:t>
      </w:r>
      <w:r w:rsidR="009F6C08">
        <w:rPr>
          <w:rFonts w:ascii="Times New Roman" w:hAnsi="Times New Roman" w:cs="Times New Roman"/>
          <w:sz w:val="24"/>
          <w:szCs w:val="24"/>
        </w:rPr>
        <w:t>neatbilstību</w:t>
      </w:r>
      <w:r w:rsidRPr="00A73599">
        <w:rPr>
          <w:rFonts w:ascii="Times New Roman" w:hAnsi="Times New Roman" w:cs="Times New Roman"/>
          <w:sz w:val="24"/>
          <w:szCs w:val="24"/>
        </w:rPr>
        <w:t xml:space="preserve"> </w:t>
      </w:r>
      <w:r w:rsidR="00E4605F">
        <w:rPr>
          <w:rFonts w:ascii="Times New Roman" w:hAnsi="Times New Roman" w:cs="Times New Roman"/>
          <w:sz w:val="24"/>
          <w:szCs w:val="24"/>
        </w:rPr>
        <w:t xml:space="preserve">izskatīšanas </w:t>
      </w:r>
      <w:r w:rsidRPr="00A73599">
        <w:rPr>
          <w:rFonts w:ascii="Times New Roman" w:hAnsi="Times New Roman" w:cs="Times New Roman"/>
          <w:sz w:val="24"/>
          <w:szCs w:val="24"/>
        </w:rPr>
        <w:t>darba grupās;</w:t>
      </w:r>
    </w:p>
    <w:p w14:paraId="3F94EB8F" w14:textId="77777777" w:rsidR="00A73599" w:rsidRPr="00A73599" w:rsidRDefault="00A73599" w:rsidP="00A73599">
      <w:pPr>
        <w:pStyle w:val="CommentText"/>
        <w:jc w:val="both"/>
        <w:rPr>
          <w:rFonts w:ascii="Times New Roman" w:hAnsi="Times New Roman" w:cs="Times New Roman"/>
          <w:sz w:val="24"/>
          <w:szCs w:val="24"/>
        </w:rPr>
      </w:pPr>
      <w:r w:rsidRPr="00A73599">
        <w:rPr>
          <w:rFonts w:ascii="Times New Roman" w:hAnsi="Times New Roman" w:cs="Times New Roman"/>
          <w:sz w:val="24"/>
          <w:szCs w:val="24"/>
        </w:rPr>
        <w:t xml:space="preserve">6) informē </w:t>
      </w:r>
      <w:r>
        <w:rPr>
          <w:rFonts w:ascii="Times New Roman" w:hAnsi="Times New Roman" w:cs="Times New Roman"/>
          <w:sz w:val="24"/>
          <w:szCs w:val="24"/>
        </w:rPr>
        <w:t>vadošās iestādes</w:t>
      </w:r>
      <w:r w:rsidRPr="00A73599">
        <w:rPr>
          <w:rFonts w:ascii="Times New Roman" w:hAnsi="Times New Roman" w:cs="Times New Roman"/>
          <w:sz w:val="24"/>
          <w:szCs w:val="24"/>
        </w:rPr>
        <w:t xml:space="preserve"> kontaktpersonu par Administratīvo sodu departamenta pieņemtajiem lēmumiem administratīvā pārkāpuma lietās.</w:t>
      </w:r>
    </w:p>
    <w:p w14:paraId="4F1DA584" w14:textId="77777777" w:rsidR="00A73599" w:rsidRPr="00A73599" w:rsidRDefault="00A73599" w:rsidP="00A73599">
      <w:pPr>
        <w:pStyle w:val="CommentText"/>
        <w:jc w:val="both"/>
        <w:rPr>
          <w:rFonts w:ascii="Times New Roman" w:hAnsi="Times New Roman" w:cs="Times New Roman"/>
          <w:sz w:val="24"/>
          <w:szCs w:val="24"/>
        </w:rPr>
      </w:pPr>
    </w:p>
    <w:p w14:paraId="3F638741" w14:textId="77777777" w:rsidR="00A73599" w:rsidRPr="00A73599" w:rsidRDefault="00A73599" w:rsidP="00A73599">
      <w:pPr>
        <w:pStyle w:val="CommentText"/>
        <w:jc w:val="both"/>
        <w:rPr>
          <w:rFonts w:ascii="Times New Roman" w:hAnsi="Times New Roman" w:cs="Times New Roman"/>
          <w:sz w:val="24"/>
          <w:szCs w:val="24"/>
        </w:rPr>
      </w:pPr>
      <w:r w:rsidRPr="00A73599">
        <w:rPr>
          <w:rFonts w:ascii="Times New Roman" w:hAnsi="Times New Roman" w:cs="Times New Roman"/>
          <w:sz w:val="24"/>
          <w:szCs w:val="24"/>
        </w:rPr>
        <w:t xml:space="preserve">IUB atzinumi/pārbaužu rezultāti iepirkumu pirmspārbaužu kontekstā (atšķirībā no lēmumiem administratīvā pārkāpuma lietās un IUB iesniegumu izskatīšanas komisijas pieņemtajiem lēmumiem) nerada obligāta rakstura  pienākumus vai tiesības </w:t>
      </w:r>
      <w:r>
        <w:rPr>
          <w:rFonts w:ascii="Times New Roman" w:hAnsi="Times New Roman" w:cs="Times New Roman"/>
          <w:sz w:val="24"/>
          <w:szCs w:val="24"/>
        </w:rPr>
        <w:t>finansējuma saņēmējiem</w:t>
      </w:r>
      <w:r w:rsidRPr="00A73599">
        <w:rPr>
          <w:rFonts w:ascii="Times New Roman" w:hAnsi="Times New Roman" w:cs="Times New Roman"/>
          <w:sz w:val="24"/>
          <w:szCs w:val="24"/>
        </w:rPr>
        <w:t xml:space="preserve"> vai CFLA. Šādiem atzinumiem ir ieteikuma raksturs, tomēr tie var būt par pamatu finanšu korekciju piemērošanai.</w:t>
      </w:r>
    </w:p>
    <w:p w14:paraId="68489B55" w14:textId="77777777" w:rsidR="00A73599" w:rsidRDefault="00A73599" w:rsidP="004442E9">
      <w:pPr>
        <w:jc w:val="both"/>
        <w:rPr>
          <w:rFonts w:ascii="Times New Roman" w:hAnsi="Times New Roman" w:cs="Times New Roman"/>
          <w:sz w:val="24"/>
          <w:szCs w:val="24"/>
        </w:rPr>
      </w:pPr>
    </w:p>
    <w:p w14:paraId="447BFA19" w14:textId="77777777" w:rsidR="00767C28" w:rsidRDefault="00767C28" w:rsidP="004442E9">
      <w:pPr>
        <w:jc w:val="both"/>
        <w:rPr>
          <w:rFonts w:ascii="Times New Roman" w:hAnsi="Times New Roman" w:cs="Times New Roman"/>
          <w:sz w:val="24"/>
          <w:szCs w:val="24"/>
        </w:rPr>
      </w:pPr>
      <w:r>
        <w:rPr>
          <w:rFonts w:ascii="Times New Roman" w:hAnsi="Times New Roman" w:cs="Times New Roman"/>
          <w:sz w:val="24"/>
          <w:szCs w:val="24"/>
        </w:rPr>
        <w:t xml:space="preserve">CFLA ņem vērā </w:t>
      </w:r>
      <w:r w:rsidR="00E516B2">
        <w:rPr>
          <w:rFonts w:ascii="Times New Roman" w:hAnsi="Times New Roman" w:cs="Times New Roman"/>
          <w:sz w:val="24"/>
          <w:szCs w:val="24"/>
        </w:rPr>
        <w:t>IUB sniegto atzinumu, izskatot maksājuma pieprasījumus, kā arī veidojot atlases kopu iepirkumu pārbaudēm</w:t>
      </w:r>
      <w:r w:rsidR="000A214A">
        <w:rPr>
          <w:rFonts w:ascii="Times New Roman" w:hAnsi="Times New Roman" w:cs="Times New Roman"/>
          <w:sz w:val="24"/>
          <w:szCs w:val="24"/>
        </w:rPr>
        <w:t>,</w:t>
      </w:r>
      <w:r w:rsidR="00E516B2">
        <w:rPr>
          <w:rFonts w:ascii="Times New Roman" w:hAnsi="Times New Roman" w:cs="Times New Roman"/>
          <w:sz w:val="24"/>
          <w:szCs w:val="24"/>
        </w:rPr>
        <w:t xml:space="preserve"> pārbaudēm projektu īstenošanas vietā.</w:t>
      </w:r>
    </w:p>
    <w:p w14:paraId="63367256" w14:textId="77777777" w:rsidR="00767C28" w:rsidRDefault="00767C28" w:rsidP="004442E9">
      <w:pPr>
        <w:jc w:val="both"/>
        <w:rPr>
          <w:rFonts w:ascii="Times New Roman" w:hAnsi="Times New Roman" w:cs="Times New Roman"/>
          <w:sz w:val="24"/>
          <w:szCs w:val="24"/>
        </w:rPr>
      </w:pPr>
    </w:p>
    <w:p w14:paraId="3ACD449B" w14:textId="77777777" w:rsidR="00F6314E" w:rsidRPr="00443093" w:rsidRDefault="00F6314E" w:rsidP="004442E9">
      <w:pPr>
        <w:jc w:val="both"/>
        <w:rPr>
          <w:rFonts w:ascii="Times New Roman" w:hAnsi="Times New Roman" w:cs="Times New Roman"/>
          <w:sz w:val="24"/>
          <w:szCs w:val="24"/>
        </w:rPr>
      </w:pPr>
      <w:r w:rsidRPr="00F6314E">
        <w:rPr>
          <w:rFonts w:ascii="Times New Roman" w:hAnsi="Times New Roman" w:cs="Times New Roman"/>
          <w:sz w:val="24"/>
          <w:szCs w:val="24"/>
        </w:rPr>
        <w:lastRenderedPageBreak/>
        <w:t>8</w:t>
      </w:r>
      <w:r w:rsidR="00464CE4">
        <w:rPr>
          <w:rFonts w:ascii="Times New Roman" w:hAnsi="Times New Roman" w:cs="Times New Roman"/>
          <w:sz w:val="24"/>
          <w:szCs w:val="24"/>
        </w:rPr>
        <w:t xml:space="preserve"> (astoņas)</w:t>
      </w:r>
      <w:r w:rsidRPr="00F6314E">
        <w:rPr>
          <w:rFonts w:ascii="Times New Roman" w:hAnsi="Times New Roman" w:cs="Times New Roman"/>
          <w:sz w:val="24"/>
          <w:szCs w:val="24"/>
        </w:rPr>
        <w:t xml:space="preserve"> amata vietas Kontroles departamentā ir paredzētas eksperta funkciju veikšanai 2014.-2020.periodā</w:t>
      </w:r>
    </w:p>
    <w:p w14:paraId="6FCDAF58" w14:textId="77777777" w:rsidR="004442E9" w:rsidRPr="00443093" w:rsidRDefault="004442E9" w:rsidP="004442E9">
      <w:pPr>
        <w:jc w:val="both"/>
        <w:rPr>
          <w:rFonts w:ascii="Times New Roman" w:hAnsi="Times New Roman" w:cs="Times New Roman"/>
          <w:sz w:val="24"/>
          <w:szCs w:val="24"/>
        </w:rPr>
      </w:pPr>
    </w:p>
    <w:p w14:paraId="40CCB649" w14:textId="77777777" w:rsidR="004442E9" w:rsidRPr="00443093" w:rsidRDefault="004442E9" w:rsidP="004442E9">
      <w:pPr>
        <w:jc w:val="both"/>
      </w:pPr>
      <w:r w:rsidRPr="00AF1458">
        <w:rPr>
          <w:noProof/>
          <w:lang w:eastAsia="lv-LV"/>
        </w:rPr>
        <w:drawing>
          <wp:inline distT="0" distB="0" distL="0" distR="0" wp14:anchorId="1C4CAC82" wp14:editId="4482C3CE">
            <wp:extent cx="5759450" cy="351437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9331"/>
                    <a:stretch/>
                  </pic:blipFill>
                  <pic:spPr bwMode="auto">
                    <a:xfrm>
                      <a:off x="0" y="0"/>
                      <a:ext cx="5759450" cy="3514374"/>
                    </a:xfrm>
                    <a:prstGeom prst="rect">
                      <a:avLst/>
                    </a:prstGeom>
                    <a:ln>
                      <a:noFill/>
                    </a:ln>
                    <a:extLst>
                      <a:ext uri="{53640926-AAD7-44D8-BBD7-CCE9431645EC}">
                        <a14:shadowObscured xmlns:a14="http://schemas.microsoft.com/office/drawing/2010/main"/>
                      </a:ext>
                    </a:extLst>
                  </pic:spPr>
                </pic:pic>
              </a:graphicData>
            </a:graphic>
          </wp:inline>
        </w:drawing>
      </w:r>
    </w:p>
    <w:p w14:paraId="0879D6FB" w14:textId="77777777" w:rsidR="004442E9" w:rsidRPr="006A4026" w:rsidRDefault="004442E9" w:rsidP="004442E9">
      <w:pPr>
        <w:spacing w:before="240" w:after="240"/>
        <w:rPr>
          <w:rFonts w:ascii="Times New Roman" w:hAnsi="Times New Roman" w:cs="Times New Roman"/>
          <w:i/>
          <w:sz w:val="24"/>
          <w:szCs w:val="24"/>
        </w:rPr>
      </w:pPr>
      <w:r w:rsidRPr="006A4026">
        <w:rPr>
          <w:rFonts w:ascii="Times New Roman" w:hAnsi="Times New Roman" w:cs="Times New Roman"/>
          <w:i/>
          <w:sz w:val="24"/>
          <w:szCs w:val="24"/>
        </w:rPr>
        <w:t>3.Shēma. IUB struktūra</w:t>
      </w:r>
    </w:p>
    <w:p w14:paraId="45390119" w14:textId="77777777" w:rsidR="004442E9" w:rsidRPr="00443093" w:rsidRDefault="004442E9" w:rsidP="004442E9">
      <w:pPr>
        <w:pStyle w:val="Heading5"/>
      </w:pPr>
      <w:bookmarkStart w:id="68" w:name="_Toc411585191"/>
      <w:r w:rsidRPr="00443093">
        <w:t>KAKD struktūra</w:t>
      </w:r>
      <w:bookmarkEnd w:id="68"/>
    </w:p>
    <w:p w14:paraId="36EBF27A" w14:textId="77777777" w:rsidR="004442E9" w:rsidRPr="00443093" w:rsidRDefault="004442E9" w:rsidP="004442E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Vadošās iestādes vadītāja - valsts sekretāra vietnieka Eiropas Savienības struktūrfondu un Kohēzijas fonda jautājumos pakļautībā ir Komercdarbības atbalsta kontroles departaments (KAKD), kura sastāvā ir 9 </w:t>
      </w:r>
      <w:r w:rsidR="00464CE4">
        <w:rPr>
          <w:rFonts w:ascii="Times New Roman" w:hAnsi="Times New Roman" w:cs="Times New Roman"/>
          <w:sz w:val="24"/>
          <w:szCs w:val="24"/>
        </w:rPr>
        <w:t xml:space="preserve">(deviņi) </w:t>
      </w:r>
      <w:r w:rsidRPr="00443093">
        <w:rPr>
          <w:rFonts w:ascii="Times New Roman" w:hAnsi="Times New Roman" w:cs="Times New Roman"/>
          <w:sz w:val="24"/>
          <w:szCs w:val="24"/>
        </w:rPr>
        <w:t xml:space="preserve">cilvēki un kas izskata ar komercdarbības atbalsta nosacījumiem saistītos jautājumus, tai skaitā ES fondu jomā, nodrošinot komercdarbības atbalsta kontroles institūcijas funkciju – veikt Komercdarbības atbalsta kontroles likumā noteikto sākotnējo izvērtēšanu sagatavotiem atbalsta programmu vai individuālo atbalsta projektu paziņojumiem, kas paredzēti komercdarbības nozaru atbalstīšanai.  </w:t>
      </w:r>
    </w:p>
    <w:p w14:paraId="14C1F65C" w14:textId="77777777" w:rsidR="004442E9" w:rsidRPr="00443093" w:rsidRDefault="004442E9" w:rsidP="004442E9">
      <w:pPr>
        <w:spacing w:before="240" w:after="240"/>
        <w:jc w:val="center"/>
      </w:pPr>
      <w:r w:rsidRPr="00AF1458">
        <w:rPr>
          <w:noProof/>
          <w:lang w:eastAsia="lv-LV"/>
        </w:rPr>
        <w:lastRenderedPageBreak/>
        <w:drawing>
          <wp:inline distT="0" distB="0" distL="0" distR="0" wp14:anchorId="679E81BC" wp14:editId="46E40993">
            <wp:extent cx="5424928" cy="3333310"/>
            <wp:effectExtent l="0" t="0" r="4445"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KAKD_struktura.jpg"/>
                    <pic:cNvPicPr/>
                  </pic:nvPicPr>
                  <pic:blipFill>
                    <a:blip r:embed="rId31">
                      <a:extLst>
                        <a:ext uri="{28A0092B-C50C-407E-A947-70E740481C1C}">
                          <a14:useLocalDpi xmlns:a14="http://schemas.microsoft.com/office/drawing/2010/main" val="0"/>
                        </a:ext>
                      </a:extLst>
                    </a:blip>
                    <a:stretch>
                      <a:fillRect/>
                    </a:stretch>
                  </pic:blipFill>
                  <pic:spPr>
                    <a:xfrm>
                      <a:off x="0" y="0"/>
                      <a:ext cx="5432675" cy="3338070"/>
                    </a:xfrm>
                    <a:prstGeom prst="rect">
                      <a:avLst/>
                    </a:prstGeom>
                  </pic:spPr>
                </pic:pic>
              </a:graphicData>
            </a:graphic>
          </wp:inline>
        </w:drawing>
      </w:r>
    </w:p>
    <w:p w14:paraId="7014D833" w14:textId="77777777" w:rsidR="004442E9" w:rsidRPr="00F825F8" w:rsidRDefault="004442E9" w:rsidP="004442E9">
      <w:pPr>
        <w:spacing w:before="240" w:after="240"/>
        <w:jc w:val="center"/>
      </w:pPr>
    </w:p>
    <w:p w14:paraId="6AB6FFE1" w14:textId="77777777" w:rsidR="004442E9" w:rsidRPr="00BC11C0" w:rsidRDefault="004442E9" w:rsidP="004442E9">
      <w:pPr>
        <w:spacing w:before="240" w:after="240"/>
        <w:rPr>
          <w:rFonts w:ascii="Times New Roman" w:hAnsi="Times New Roman" w:cs="Times New Roman"/>
          <w:i/>
          <w:sz w:val="24"/>
          <w:szCs w:val="24"/>
        </w:rPr>
      </w:pPr>
      <w:r w:rsidRPr="00BC11C0">
        <w:rPr>
          <w:rFonts w:ascii="Times New Roman" w:hAnsi="Times New Roman" w:cs="Times New Roman"/>
          <w:i/>
          <w:sz w:val="24"/>
          <w:szCs w:val="24"/>
        </w:rPr>
        <w:t>4.Shēma: KAKD struktūra</w:t>
      </w:r>
    </w:p>
    <w:p w14:paraId="0983558D" w14:textId="77777777" w:rsidR="004442E9" w:rsidRPr="00443093" w:rsidRDefault="004442E9" w:rsidP="00C7535E">
      <w:pPr>
        <w:pStyle w:val="Heading5"/>
      </w:pPr>
      <w:bookmarkStart w:id="69" w:name="_Toc411585192"/>
      <w:r w:rsidRPr="00443093">
        <w:t>IAD struktūra</w:t>
      </w:r>
      <w:bookmarkEnd w:id="69"/>
    </w:p>
    <w:p w14:paraId="0E75AA8A" w14:textId="77777777" w:rsidR="004442E9" w:rsidRPr="00443093" w:rsidRDefault="004442E9" w:rsidP="004442E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Iekšējam auditam ES fondu sistēmā ir preventīva loma. Auditu mērķis ir novērst iespējamās nepilnības ES fondu vadības un kontroles sistēmā.</w:t>
      </w:r>
    </w:p>
    <w:p w14:paraId="531C18F8" w14:textId="77777777" w:rsidR="004442E9" w:rsidRPr="00443093" w:rsidRDefault="009F6C08" w:rsidP="004442E9">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Finanšu ministrijas </w:t>
      </w:r>
      <w:r w:rsidR="004442E9" w:rsidRPr="00443093">
        <w:rPr>
          <w:rFonts w:ascii="Times New Roman" w:hAnsi="Times New Roman" w:cs="Times New Roman"/>
          <w:sz w:val="24"/>
          <w:szCs w:val="24"/>
        </w:rPr>
        <w:t>Iekšējā audita departaments (turpmāk – IAD)  ir tieši pakļauts valsts sekretārei. IAD veido 2 nodaļas – Iekšējā audita nodaļa (turpmāk – IAN) un Iekšējā audita politikas plānošanas nodaļa, kuru sastāvā ir 13 cilvēki. IAN veic auditus un sniedz neatkarīgu un objektīvu vērtējumu par iekšējās kontroles sistēmu valsts sekretārei, t.sk. par ES fondu un citu ārvalstu finanšu instrumentu vadības un kontroles sistēmas darbības efektivitāti vadošajai iestādei.</w:t>
      </w:r>
    </w:p>
    <w:p w14:paraId="77F6BBB4" w14:textId="77777777" w:rsidR="004442E9" w:rsidRPr="00443093" w:rsidRDefault="004442E9" w:rsidP="004442E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Finanšu ministrijas IAD IAN ir tiesības veikt un tā veic </w:t>
      </w:r>
      <w:r w:rsidR="00EA1DB9">
        <w:rPr>
          <w:rFonts w:ascii="Times New Roman" w:hAnsi="Times New Roman" w:cs="Times New Roman"/>
          <w:sz w:val="24"/>
          <w:szCs w:val="24"/>
        </w:rPr>
        <w:t xml:space="preserve">vadošās iestādes ierosinātos </w:t>
      </w:r>
      <w:r w:rsidRPr="00443093">
        <w:rPr>
          <w:rFonts w:ascii="Times New Roman" w:hAnsi="Times New Roman" w:cs="Times New Roman"/>
          <w:sz w:val="24"/>
          <w:szCs w:val="24"/>
        </w:rPr>
        <w:t>auditus ES fondu sistēmā</w:t>
      </w:r>
      <w:r w:rsidR="00EA1DB9">
        <w:rPr>
          <w:rFonts w:ascii="Times New Roman" w:hAnsi="Times New Roman" w:cs="Times New Roman"/>
          <w:sz w:val="24"/>
          <w:szCs w:val="24"/>
        </w:rPr>
        <w:t xml:space="preserve"> pa jomām</w:t>
      </w:r>
      <w:r w:rsidRPr="00443093">
        <w:rPr>
          <w:rFonts w:ascii="Times New Roman" w:hAnsi="Times New Roman" w:cs="Times New Roman"/>
          <w:sz w:val="24"/>
          <w:szCs w:val="24"/>
        </w:rPr>
        <w:t>, par kuru nepieciešamību katru gadu ierosinājumus var sniegt  vadošā iestāde, bet sagatavoto auditu plānu apstiprina valsts sekretāre.</w:t>
      </w:r>
    </w:p>
    <w:p w14:paraId="4F8BF1E2" w14:textId="77777777" w:rsidR="004442E9" w:rsidRPr="00443093" w:rsidRDefault="004442E9" w:rsidP="004442E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ES fondu atbildīgo </w:t>
      </w:r>
      <w:r w:rsidR="007700B5">
        <w:rPr>
          <w:rFonts w:ascii="Times New Roman" w:hAnsi="Times New Roman" w:cs="Times New Roman"/>
          <w:sz w:val="24"/>
          <w:szCs w:val="24"/>
        </w:rPr>
        <w:t xml:space="preserve">iestāžu </w:t>
      </w:r>
      <w:r w:rsidRPr="00443093">
        <w:rPr>
          <w:rFonts w:ascii="Times New Roman" w:hAnsi="Times New Roman" w:cs="Times New Roman"/>
          <w:sz w:val="24"/>
          <w:szCs w:val="24"/>
        </w:rPr>
        <w:t>iekšējā audita struktūrvienības arī var veikt iekšējos auditus ES fondu jomā, bet tikai sava resora ietvaros. Par veikto auditu sagatavotā ziņojuma un ieteikumu ieviešanas grafika kopija tiek iesniegta Finanšu ministrijas IAD IAN. Izteikto ieteikumu ieviešanas uzraudzību nodrošina tās iestādes iekšējā audita struktūrvienība, kura veica auditu. Finanšu ministrijas IAD IAN izskata saņemtos ziņojumus un par ziņojumos atklātajām nepilnībām informē vadošo iestādi. Vadošā iestāde izskata IAN iesniegto informāciju un būtisku nepilnību gadījumā veic darbības maksājumu deklarēšanas apturēšanai.</w:t>
      </w:r>
    </w:p>
    <w:p w14:paraId="46CB50EE" w14:textId="77777777" w:rsidR="004442E9" w:rsidRPr="00443093" w:rsidRDefault="004442E9" w:rsidP="004442E9">
      <w:pPr>
        <w:spacing w:before="240" w:after="240"/>
      </w:pPr>
    </w:p>
    <w:p w14:paraId="00EC8E89" w14:textId="77777777" w:rsidR="004442E9" w:rsidRPr="00443093" w:rsidRDefault="00956301" w:rsidP="004442E9">
      <w:pPr>
        <w:spacing w:before="240" w:after="240"/>
        <w:jc w:val="center"/>
      </w:pPr>
      <w:r>
        <w:rPr>
          <w:noProof/>
          <w:lang w:eastAsia="lv-LV"/>
        </w:rPr>
        <w:lastRenderedPageBreak/>
        <w:drawing>
          <wp:inline distT="0" distB="0" distL="0" distR="0" wp14:anchorId="3550250B" wp14:editId="5EA9EC43">
            <wp:extent cx="5532120" cy="413401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AD struktura.jpg"/>
                    <pic:cNvPicPr/>
                  </pic:nvPicPr>
                  <pic:blipFill>
                    <a:blip r:embed="rId32">
                      <a:extLst>
                        <a:ext uri="{28A0092B-C50C-407E-A947-70E740481C1C}">
                          <a14:useLocalDpi xmlns:a14="http://schemas.microsoft.com/office/drawing/2010/main" val="0"/>
                        </a:ext>
                      </a:extLst>
                    </a:blip>
                    <a:stretch>
                      <a:fillRect/>
                    </a:stretch>
                  </pic:blipFill>
                  <pic:spPr>
                    <a:xfrm>
                      <a:off x="0" y="0"/>
                      <a:ext cx="5541924" cy="4141336"/>
                    </a:xfrm>
                    <a:prstGeom prst="rect">
                      <a:avLst/>
                    </a:prstGeom>
                  </pic:spPr>
                </pic:pic>
              </a:graphicData>
            </a:graphic>
          </wp:inline>
        </w:drawing>
      </w:r>
    </w:p>
    <w:p w14:paraId="0E24C99B" w14:textId="77777777" w:rsidR="004442E9" w:rsidRPr="006A4026" w:rsidRDefault="004442E9" w:rsidP="004442E9">
      <w:pPr>
        <w:spacing w:before="240" w:after="240"/>
        <w:rPr>
          <w:rFonts w:ascii="Times New Roman" w:hAnsi="Times New Roman" w:cs="Times New Roman"/>
          <w:i/>
          <w:sz w:val="24"/>
        </w:rPr>
      </w:pPr>
      <w:r w:rsidRPr="006A4026">
        <w:rPr>
          <w:rFonts w:ascii="Times New Roman" w:hAnsi="Times New Roman" w:cs="Times New Roman"/>
          <w:i/>
          <w:sz w:val="24"/>
        </w:rPr>
        <w:t>5.Shēma: IAD struktūra</w:t>
      </w:r>
    </w:p>
    <w:p w14:paraId="3456FCC1" w14:textId="77777777" w:rsidR="004442E9" w:rsidRDefault="003577B1" w:rsidP="00956301">
      <w:pPr>
        <w:pStyle w:val="Heading4"/>
        <w:rPr>
          <w:lang w:eastAsia="lv-LV"/>
        </w:rPr>
      </w:pPr>
      <w:bookmarkStart w:id="70" w:name="_Toc413229842"/>
      <w:bookmarkStart w:id="71" w:name="_Toc420918822"/>
      <w:r>
        <w:rPr>
          <w:lang w:eastAsia="lv-LV"/>
        </w:rPr>
        <w:t xml:space="preserve">2.2.1.5. </w:t>
      </w:r>
      <w:r w:rsidR="003B0ED3">
        <w:rPr>
          <w:lang w:eastAsia="lv-LV"/>
        </w:rPr>
        <w:t>Cilvēkresursu attīstības plāns</w:t>
      </w:r>
      <w:bookmarkEnd w:id="70"/>
      <w:bookmarkEnd w:id="71"/>
    </w:p>
    <w:p w14:paraId="082B34FF" w14:textId="77777777" w:rsidR="003B0ED3" w:rsidRPr="00BC11C0" w:rsidRDefault="003B0ED3" w:rsidP="003B0ED3">
      <w:pPr>
        <w:spacing w:before="240" w:after="240"/>
        <w:jc w:val="both"/>
        <w:rPr>
          <w:rFonts w:ascii="Times New Roman" w:hAnsi="Times New Roman" w:cs="Times New Roman"/>
          <w:sz w:val="24"/>
          <w:szCs w:val="24"/>
        </w:rPr>
      </w:pPr>
      <w:r w:rsidRPr="00F825F8">
        <w:rPr>
          <w:rFonts w:ascii="Times New Roman" w:hAnsi="Times New Roman" w:cs="Times New Roman"/>
          <w:sz w:val="24"/>
          <w:szCs w:val="24"/>
        </w:rPr>
        <w:t>ES fondu cilvēkresursu attīstības plān</w:t>
      </w:r>
      <w:r w:rsidR="00353118">
        <w:rPr>
          <w:rFonts w:ascii="Times New Roman" w:hAnsi="Times New Roman" w:cs="Times New Roman"/>
          <w:sz w:val="24"/>
          <w:szCs w:val="24"/>
        </w:rPr>
        <w:t xml:space="preserve">u saskaņā ar </w:t>
      </w:r>
      <w:r w:rsidR="00353118" w:rsidRPr="00AB4F7C">
        <w:rPr>
          <w:rFonts w:ascii="Times New Roman" w:hAnsi="Times New Roman" w:cs="Times New Roman"/>
          <w:sz w:val="24"/>
          <w:szCs w:val="24"/>
        </w:rPr>
        <w:t>apstiprinātajiem vispārējiem valsts pārvaldes profesionālās pilnveides stratēģiskajiem virzieniem un principiem</w:t>
      </w:r>
      <w:r w:rsidR="00353118">
        <w:rPr>
          <w:rFonts w:ascii="Times New Roman" w:hAnsi="Times New Roman" w:cs="Times New Roman"/>
          <w:sz w:val="24"/>
          <w:szCs w:val="24"/>
        </w:rPr>
        <w:t xml:space="preserve"> veido katras ES fondu administrēšanā iesaistītās iestādes iekšējās cilvēkresursu attīstības procedūras.</w:t>
      </w:r>
    </w:p>
    <w:p w14:paraId="7C9CD14B" w14:textId="77777777" w:rsidR="003B0ED3" w:rsidRPr="00443093" w:rsidRDefault="003B0ED3" w:rsidP="003B0ED3">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Tā kā ES fondu administrēšanu veic valsts pārvaldes iestādes, cilvēkresursu attīstība tiks nodrošināta vienoti, vadoties gan pēc valsts pārvaldes cilvēkresursu attīstības principiem, gan nodrošinot EK prasības. </w:t>
      </w:r>
      <w:r w:rsidR="00353118">
        <w:rPr>
          <w:rFonts w:ascii="Times New Roman" w:hAnsi="Times New Roman" w:cs="Times New Roman"/>
          <w:sz w:val="24"/>
          <w:szCs w:val="24"/>
        </w:rPr>
        <w:t xml:space="preserve">Atbilstoši </w:t>
      </w:r>
      <w:r w:rsidR="00353118" w:rsidRPr="00DE4325">
        <w:rPr>
          <w:rFonts w:ascii="Times New Roman" w:hAnsi="Times New Roman" w:cs="Times New Roman"/>
          <w:b/>
          <w:sz w:val="24"/>
          <w:szCs w:val="24"/>
        </w:rPr>
        <w:t>Valsts pārvaldes politikas attīstības pamatnostādnēm 2014.-2020.gadam</w:t>
      </w:r>
      <w:r w:rsidR="00353118">
        <w:rPr>
          <w:rFonts w:ascii="Times New Roman" w:hAnsi="Times New Roman" w:cs="Times New Roman"/>
          <w:sz w:val="24"/>
          <w:szCs w:val="24"/>
        </w:rPr>
        <w:t xml:space="preserve"> (</w:t>
      </w:r>
      <w:r w:rsidR="00353118" w:rsidRPr="00353118">
        <w:rPr>
          <w:rFonts w:ascii="Times New Roman" w:hAnsi="Times New Roman" w:cs="Times New Roman"/>
          <w:sz w:val="24"/>
          <w:szCs w:val="24"/>
        </w:rPr>
        <w:t>apstiprinātas ar MK 2014.gada 30.decembra rīkojumu Nr.827</w:t>
      </w:r>
      <w:r w:rsidR="00353118">
        <w:rPr>
          <w:rFonts w:ascii="Times New Roman" w:hAnsi="Times New Roman" w:cs="Times New Roman"/>
          <w:sz w:val="24"/>
          <w:szCs w:val="24"/>
        </w:rPr>
        <w:t>)</w:t>
      </w:r>
      <w:r w:rsidRPr="00443093">
        <w:rPr>
          <w:rFonts w:ascii="Times New Roman" w:hAnsi="Times New Roman" w:cs="Times New Roman"/>
          <w:sz w:val="24"/>
          <w:szCs w:val="24"/>
        </w:rPr>
        <w:t xml:space="preserve"> valsts pārvaldē jāturpina kompetenču pieejas ieviešana, </w:t>
      </w:r>
      <w:r w:rsidR="00353118">
        <w:rPr>
          <w:rFonts w:ascii="Times New Roman" w:hAnsi="Times New Roman" w:cs="Times New Roman"/>
          <w:sz w:val="24"/>
          <w:szCs w:val="24"/>
        </w:rPr>
        <w:t xml:space="preserve">kuras pamatelements ir </w:t>
      </w:r>
      <w:r w:rsidR="00353118" w:rsidRPr="00AB4F7C">
        <w:rPr>
          <w:rFonts w:ascii="Times New Roman" w:hAnsi="Times New Roman" w:cs="Times New Roman"/>
          <w:sz w:val="24"/>
          <w:szCs w:val="24"/>
        </w:rPr>
        <w:t>tematiskie mācību moduļi nevis mērķa auditorijas dalījums pēc institucionālās piederības noteiktu funkciju īstenošanā</w:t>
      </w:r>
      <w:r w:rsidR="00353118">
        <w:rPr>
          <w:rFonts w:ascii="Times New Roman" w:hAnsi="Times New Roman" w:cs="Times New Roman"/>
          <w:sz w:val="24"/>
          <w:szCs w:val="24"/>
        </w:rPr>
        <w:t>,</w:t>
      </w:r>
      <w:r w:rsidR="00353118" w:rsidRPr="00443093">
        <w:rPr>
          <w:rFonts w:ascii="Times New Roman" w:hAnsi="Times New Roman" w:cs="Times New Roman"/>
          <w:sz w:val="24"/>
          <w:szCs w:val="24"/>
        </w:rPr>
        <w:t xml:space="preserve"> </w:t>
      </w:r>
      <w:r w:rsidRPr="00443093">
        <w:rPr>
          <w:rFonts w:ascii="Times New Roman" w:hAnsi="Times New Roman" w:cs="Times New Roman"/>
          <w:sz w:val="24"/>
          <w:szCs w:val="24"/>
        </w:rPr>
        <w:t xml:space="preserve">tādējādi savstarpēji integrējot procesus un neradot fragmentāru pārvaldības sistēmu. Šāda pieeja nodrošinās arī efektīvāko pāreju no viena plānošanas perioda uz otru. Lai </w:t>
      </w:r>
      <w:r w:rsidR="00353118">
        <w:rPr>
          <w:rFonts w:ascii="Times New Roman" w:hAnsi="Times New Roman" w:cs="Times New Roman"/>
          <w:sz w:val="24"/>
          <w:szCs w:val="24"/>
        </w:rPr>
        <w:t xml:space="preserve">ES fondu </w:t>
      </w:r>
      <w:r w:rsidRPr="00443093">
        <w:rPr>
          <w:rFonts w:ascii="Times New Roman" w:hAnsi="Times New Roman" w:cs="Times New Roman"/>
          <w:sz w:val="24"/>
          <w:szCs w:val="24"/>
        </w:rPr>
        <w:t>cilvēkresursu attīstību nodrošinātu saskaņā ar kopējo cilvēkresursu attīstību valsts pārvaldē, līdz ar nacionālo normatīvo aktu ievērošanu, piemēram, attiecībā uz mērķu izvirzīšanu, darba novērtēšanu, atalgojumu, apmācībām, darba laika uzskaiti u.c. ES fondu 2014. – 2020.gada plānošanas periodā cilvēkresursu plānošanu turpinās nodrošināt katras ES fondu administrēšanā iesaistītās iestādes ietvaros, bet pēc vienotiem valsts pārvaldē noteiktiem principiem, kas ir sasaistīti arī ar EK prasībām attiecībā pret ES fondu cilvēkresursu attīstības nosacījumiem.</w:t>
      </w:r>
    </w:p>
    <w:p w14:paraId="27162AB6" w14:textId="77777777" w:rsidR="003B0ED3" w:rsidRPr="00443093" w:rsidRDefault="003B0ED3" w:rsidP="003B0ED3">
      <w:pPr>
        <w:spacing w:before="240" w:after="240"/>
        <w:contextualSpacing/>
        <w:jc w:val="both"/>
        <w:rPr>
          <w:rFonts w:ascii="Times New Roman" w:eastAsia="Times New Roman" w:hAnsi="Times New Roman" w:cs="Times New Roman"/>
          <w:sz w:val="24"/>
          <w:szCs w:val="24"/>
        </w:rPr>
      </w:pPr>
      <w:r w:rsidRPr="00443093">
        <w:rPr>
          <w:rFonts w:ascii="Times New Roman" w:eastAsia="Times New Roman" w:hAnsi="Times New Roman" w:cs="Times New Roman"/>
          <w:sz w:val="24"/>
          <w:szCs w:val="24"/>
        </w:rPr>
        <w:lastRenderedPageBreak/>
        <w:t xml:space="preserve">Lai nodrošinātu efektīvāko rezultātu, kapacitātes celšanas pasākumi ES fondiem plānojami saskaņā ar nacionālo politiku cilvēkresursu attīstībā – </w:t>
      </w:r>
      <w:r w:rsidRPr="00443093">
        <w:rPr>
          <w:rFonts w:ascii="Times New Roman" w:eastAsia="Times New Roman" w:hAnsi="Times New Roman" w:cs="Times New Roman"/>
          <w:b/>
          <w:sz w:val="24"/>
          <w:szCs w:val="24"/>
        </w:rPr>
        <w:t xml:space="preserve">Valsts pārvaldes cilvēkresursu attīstības koncepcijā </w:t>
      </w:r>
      <w:r w:rsidRPr="00443093">
        <w:rPr>
          <w:rFonts w:ascii="Times New Roman" w:eastAsia="Times New Roman" w:hAnsi="Times New Roman" w:cs="Times New Roman"/>
          <w:sz w:val="24"/>
          <w:szCs w:val="24"/>
        </w:rPr>
        <w:t>(apstiprināta ar M</w:t>
      </w:r>
      <w:r>
        <w:rPr>
          <w:rFonts w:ascii="Times New Roman" w:eastAsia="Times New Roman" w:hAnsi="Times New Roman" w:cs="Times New Roman"/>
          <w:sz w:val="24"/>
          <w:szCs w:val="24"/>
        </w:rPr>
        <w:t>inistru kabineta</w:t>
      </w:r>
      <w:r w:rsidRPr="00443093">
        <w:rPr>
          <w:rFonts w:ascii="Times New Roman" w:eastAsia="Times New Roman" w:hAnsi="Times New Roman" w:cs="Times New Roman"/>
          <w:sz w:val="24"/>
          <w:szCs w:val="24"/>
        </w:rPr>
        <w:t xml:space="preserve"> 2013.gada  6.februāra rīkojumu Nr.48) noteiktos cilvēkresursu attīstības politikas apakšmērķus:</w:t>
      </w:r>
    </w:p>
    <w:p w14:paraId="18715F1D" w14:textId="77777777" w:rsidR="003B0ED3" w:rsidRPr="00443093" w:rsidRDefault="003B0ED3" w:rsidP="00403662">
      <w:pPr>
        <w:pStyle w:val="ListParagraph"/>
        <w:numPr>
          <w:ilvl w:val="1"/>
          <w:numId w:val="120"/>
        </w:numPr>
        <w:spacing w:before="240" w:after="240"/>
        <w:jc w:val="both"/>
        <w:rPr>
          <w:rFonts w:ascii="Times New Roman" w:eastAsia="Times New Roman" w:hAnsi="Times New Roman" w:cs="Times New Roman"/>
          <w:sz w:val="24"/>
          <w:szCs w:val="24"/>
        </w:rPr>
      </w:pPr>
      <w:r w:rsidRPr="00443093">
        <w:rPr>
          <w:rFonts w:ascii="Times New Roman" w:eastAsia="Times New Roman" w:hAnsi="Times New Roman" w:cs="Times New Roman"/>
          <w:sz w:val="24"/>
          <w:szCs w:val="24"/>
        </w:rPr>
        <w:t xml:space="preserve">efektīva cilvēkresursu pārvaldības sistēma, kas balstās uz vienotiem personālvadības procesiem – ieviesta atlases, novērtēšanas, attīstības un darba samaksas sistēma, kas veicina visu valsts pārvaldē nodarbināto profesionalitāti neatkarīgi no amata statusa; </w:t>
      </w:r>
    </w:p>
    <w:p w14:paraId="505A8A97" w14:textId="77777777" w:rsidR="003B0ED3" w:rsidRPr="00443093" w:rsidRDefault="003B0ED3" w:rsidP="00403662">
      <w:pPr>
        <w:pStyle w:val="ListParagraph"/>
        <w:numPr>
          <w:ilvl w:val="1"/>
          <w:numId w:val="120"/>
        </w:numPr>
        <w:spacing w:before="240" w:after="240"/>
        <w:jc w:val="both"/>
        <w:rPr>
          <w:rFonts w:ascii="Times New Roman" w:eastAsia="Times New Roman" w:hAnsi="Times New Roman" w:cs="Times New Roman"/>
          <w:sz w:val="24"/>
          <w:szCs w:val="24"/>
        </w:rPr>
      </w:pPr>
      <w:r w:rsidRPr="00443093">
        <w:rPr>
          <w:rFonts w:ascii="Times New Roman" w:eastAsia="Times New Roman" w:hAnsi="Times New Roman" w:cs="Times New Roman"/>
          <w:sz w:val="24"/>
          <w:szCs w:val="24"/>
        </w:rPr>
        <w:t xml:space="preserve">efektīva cilvēkresursu institucionālās vadības un koordinācijas sistēma, kas veicina informācijas tehnoloģiju izmantošanu valsts pārvaldē) un </w:t>
      </w:r>
      <w:r w:rsidRPr="00443093">
        <w:rPr>
          <w:rFonts w:ascii="Times New Roman" w:eastAsia="Times New Roman" w:hAnsi="Times New Roman" w:cs="Times New Roman"/>
          <w:b/>
          <w:sz w:val="24"/>
          <w:szCs w:val="24"/>
        </w:rPr>
        <w:t>Latvijas Nacionālā attīstības plāna</w:t>
      </w:r>
      <w:r w:rsidRPr="00443093">
        <w:rPr>
          <w:rFonts w:ascii="Times New Roman" w:eastAsia="Times New Roman" w:hAnsi="Times New Roman" w:cs="Times New Roman"/>
          <w:sz w:val="24"/>
          <w:szCs w:val="24"/>
        </w:rPr>
        <w:t xml:space="preserve"> 154., 155. un 338. uzdevumā minēto:</w:t>
      </w:r>
    </w:p>
    <w:p w14:paraId="3C839F64" w14:textId="77777777" w:rsidR="003B0ED3" w:rsidRPr="00443093" w:rsidRDefault="003B0ED3" w:rsidP="003B0ED3">
      <w:pPr>
        <w:spacing w:before="240" w:after="240"/>
        <w:contextualSpacing/>
        <w:jc w:val="both"/>
        <w:rPr>
          <w:rFonts w:ascii="Times New Roman" w:eastAsia="Times New Roman" w:hAnsi="Times New Roman" w:cs="Times New Roman"/>
          <w:i/>
          <w:sz w:val="24"/>
          <w:szCs w:val="24"/>
        </w:rPr>
      </w:pPr>
      <w:r w:rsidRPr="00443093">
        <w:rPr>
          <w:rFonts w:ascii="Times New Roman" w:eastAsia="Times New Roman" w:hAnsi="Times New Roman" w:cs="Times New Roman"/>
          <w:i/>
          <w:sz w:val="24"/>
          <w:szCs w:val="24"/>
        </w:rPr>
        <w:t xml:space="preserve">[154] Plānveidīga, vispusīga un kvalitatīva cilvēkresursu un valsts sniegto pakalpojumu attīstība, nodrošinot nepieciešamo kompetenču un sadarbības mehānismu pilnveidi publiskās pārvaldes darbības efektivitātes un kvalitātes uzlabošanai, normatīvo aktu kvalitātes uzlabošana un prasību pārbaude, novēršot iespējas neadekvāti striktu prasību noteikšanai un pārņemšanai nacionālajā likumdošanā, maksimāli samazinot administratīvo slogu. </w:t>
      </w:r>
    </w:p>
    <w:p w14:paraId="2086A5AF" w14:textId="77777777" w:rsidR="003B0ED3" w:rsidRPr="00443093" w:rsidRDefault="003B0ED3" w:rsidP="003B0ED3">
      <w:pPr>
        <w:spacing w:before="240" w:after="240"/>
        <w:contextualSpacing/>
        <w:jc w:val="both"/>
        <w:rPr>
          <w:i/>
        </w:rPr>
      </w:pPr>
      <w:r w:rsidRPr="00443093">
        <w:rPr>
          <w:rFonts w:ascii="Times New Roman" w:eastAsia="Times New Roman" w:hAnsi="Times New Roman" w:cs="Times New Roman"/>
          <w:i/>
          <w:sz w:val="24"/>
          <w:szCs w:val="24"/>
        </w:rPr>
        <w:t>[155] Administratīvā sloga samazināšana uzņēmējiem, vienkāršojot administratīvās prasības, novēršot dublēšanos, t.sk. ieviešot vienas pieturas aģentūras principu apkalpošanā, izmantojot jaunākās tehnoloģijas attālinātu pakalpojumu sniegšanā.</w:t>
      </w:r>
      <w:r w:rsidRPr="00443093">
        <w:rPr>
          <w:i/>
        </w:rPr>
        <w:t xml:space="preserve"> </w:t>
      </w:r>
    </w:p>
    <w:p w14:paraId="688EE2B2" w14:textId="77777777" w:rsidR="003B0ED3" w:rsidRPr="00443093" w:rsidRDefault="003B0ED3" w:rsidP="003B0ED3">
      <w:pPr>
        <w:spacing w:before="240" w:after="240"/>
        <w:contextualSpacing/>
        <w:jc w:val="both"/>
        <w:rPr>
          <w:rFonts w:ascii="Times New Roman" w:eastAsia="Times New Roman" w:hAnsi="Times New Roman" w:cs="Times New Roman"/>
          <w:i/>
          <w:sz w:val="24"/>
          <w:szCs w:val="24"/>
        </w:rPr>
      </w:pPr>
      <w:r w:rsidRPr="00443093">
        <w:rPr>
          <w:rFonts w:ascii="Times New Roman" w:eastAsia="Times New Roman" w:hAnsi="Times New Roman" w:cs="Times New Roman"/>
          <w:i/>
          <w:sz w:val="24"/>
          <w:szCs w:val="24"/>
        </w:rPr>
        <w:t>[338] Kvalitatīva pilsoniskās līdzdalības veicināšana un publiskās pārvaldes komunikācija ar sabiedrību jautājumos, kas visvairāk skar cilvēkus, nodrošinot nepieciešamo kompetenču un sadarbības mehānismu pilnveidi publiskās pārvaldes darbības efektivitātes un kvalitātes uzlabošanai.</w:t>
      </w:r>
    </w:p>
    <w:p w14:paraId="4C9BA260" w14:textId="77777777" w:rsidR="003B0ED3" w:rsidRPr="00443093" w:rsidRDefault="003B0ED3" w:rsidP="003B0ED3">
      <w:pPr>
        <w:spacing w:before="240" w:after="240"/>
        <w:contextualSpacing/>
        <w:jc w:val="both"/>
        <w:rPr>
          <w:rFonts w:ascii="Times New Roman" w:eastAsia="Times New Roman" w:hAnsi="Times New Roman" w:cs="Times New Roman"/>
          <w:sz w:val="24"/>
          <w:szCs w:val="24"/>
        </w:rPr>
      </w:pPr>
    </w:p>
    <w:p w14:paraId="09B1234E" w14:textId="77777777" w:rsidR="003B0ED3" w:rsidRPr="00443093" w:rsidRDefault="003B0ED3" w:rsidP="003B0ED3">
      <w:pPr>
        <w:spacing w:before="240" w:after="240"/>
        <w:contextualSpacing/>
        <w:jc w:val="both"/>
        <w:rPr>
          <w:rFonts w:ascii="Times New Roman" w:eastAsia="Times New Roman" w:hAnsi="Times New Roman" w:cs="Times New Roman"/>
          <w:sz w:val="24"/>
          <w:szCs w:val="24"/>
        </w:rPr>
      </w:pPr>
      <w:r w:rsidRPr="00443093">
        <w:rPr>
          <w:rFonts w:ascii="Times New Roman" w:eastAsia="Times New Roman" w:hAnsi="Times New Roman" w:cs="Times New Roman"/>
          <w:sz w:val="24"/>
          <w:szCs w:val="24"/>
        </w:rPr>
        <w:t>Ņemot vērā horizontālo un ar valsts kopējo virzību sasaistīto pieeju ES fondu cilvēkresursu attīstības nodrošināšanā</w:t>
      </w:r>
      <w:r w:rsidR="00647B22">
        <w:rPr>
          <w:rFonts w:ascii="Times New Roman" w:eastAsia="Times New Roman" w:hAnsi="Times New Roman" w:cs="Times New Roman"/>
          <w:sz w:val="24"/>
          <w:szCs w:val="24"/>
        </w:rPr>
        <w:t>,</w:t>
      </w:r>
      <w:r w:rsidRPr="00443093">
        <w:t xml:space="preserve"> </w:t>
      </w:r>
      <w:r w:rsidRPr="00443093">
        <w:rPr>
          <w:rFonts w:ascii="Times New Roman" w:eastAsia="Times New Roman" w:hAnsi="Times New Roman" w:cs="Times New Roman"/>
          <w:sz w:val="24"/>
          <w:szCs w:val="24"/>
        </w:rPr>
        <w:t>iestāžu iekšējām cilvēkresursu politikas procedūrām nav jābūt veidotām atsevišķi tieši ES fondu jautājumiem un tās var tikt integrētas dokumentu kopumā, kas iestādē regulē cilvēkresursu jautājumus, bet vienlaicīgi nodrošinot Latvijā noteikto nosacījumu izpildi attiecībā uz iestādes iekšējo kontroles sistēmu izveidi, ko paredz M</w:t>
      </w:r>
      <w:r>
        <w:rPr>
          <w:rFonts w:ascii="Times New Roman" w:eastAsia="Times New Roman" w:hAnsi="Times New Roman" w:cs="Times New Roman"/>
          <w:sz w:val="24"/>
          <w:szCs w:val="24"/>
        </w:rPr>
        <w:t>inistru kabineta</w:t>
      </w:r>
      <w:r w:rsidRPr="00443093">
        <w:rPr>
          <w:rFonts w:ascii="Times New Roman" w:eastAsia="Times New Roman" w:hAnsi="Times New Roman" w:cs="Times New Roman"/>
          <w:sz w:val="24"/>
          <w:szCs w:val="24"/>
        </w:rPr>
        <w:t xml:space="preserve"> 2012.gada 8.maija noteikumi Nr.326 “Noteikumi par iekšējās kontroles sistēmu tiešās pārvaldes iestādēs”. Minēto noteikumu 6.punkts paredz, ka iestāde kontroles vides izveidošanai nosaka iestādes mērķiem un darbībai atbilstošu iestādes struktūru; apstiprina struktūrvienību reglamentus un darbinieku amatu aprakstus (minētie dokumenti regulāri tiek pārskatīti un, ja nepieciešams, aktualizēti); iestādes iekšējos normatīvajos aktos nosaka loģisku, viegli pārskatāmu un kontrolējamu rīcības un atbildības deleģēšanu, nodrošinot lēmumu pieņemšanas efektivitāti; apstiprina un ievieš iestādes personāla vadības politiku, kas nodrošina atbilstošu personālu iestādes mērķu sasniegšanai; apstiprina iekšējās kārtības noteikumus; apstiprina iestādes ētikas prasības, kas ir saistošas iestādes vadībai un darbiniekiem un nosaka to uzvedību un rīcību lēmumu pieņemšanā.</w:t>
      </w:r>
    </w:p>
    <w:p w14:paraId="6BA4266C" w14:textId="77777777" w:rsidR="003B0ED3" w:rsidRPr="00443093" w:rsidRDefault="003B0ED3" w:rsidP="003B0ED3">
      <w:pPr>
        <w:spacing w:before="240" w:after="240"/>
        <w:contextualSpacing/>
        <w:jc w:val="both"/>
        <w:rPr>
          <w:rFonts w:ascii="Times New Roman" w:eastAsia="Times New Roman" w:hAnsi="Times New Roman" w:cs="Times New Roman"/>
          <w:sz w:val="24"/>
          <w:szCs w:val="24"/>
        </w:rPr>
      </w:pPr>
    </w:p>
    <w:p w14:paraId="1362FB31" w14:textId="77777777" w:rsidR="003B0ED3" w:rsidRDefault="003B0ED3" w:rsidP="003B0ED3">
      <w:pPr>
        <w:spacing w:before="240" w:after="240"/>
        <w:contextualSpacing/>
        <w:jc w:val="both"/>
        <w:rPr>
          <w:rFonts w:ascii="Times New Roman" w:eastAsia="Times New Roman" w:hAnsi="Times New Roman" w:cs="Times New Roman"/>
          <w:sz w:val="24"/>
          <w:szCs w:val="24"/>
        </w:rPr>
      </w:pPr>
      <w:r w:rsidRPr="00443093">
        <w:rPr>
          <w:rFonts w:ascii="Times New Roman" w:eastAsia="Times New Roman" w:hAnsi="Times New Roman" w:cs="Times New Roman"/>
          <w:sz w:val="24"/>
          <w:szCs w:val="24"/>
        </w:rPr>
        <w:t xml:space="preserve">Lai cilvēkresursu vadība tiktu nodrošināta vienoti ar ES fondu administrēšanai nepieciešamajām zināšanām visos līmeņos funkcijām, kas iestādei paredzētas ES fondu administrēšanā, iestādei jāizstrādā regulējums, kurā noteikts, ka visos līmeņos tiek nodrošināts atbilstošas kompetences un nepieciešamais darbinieku skaits; amata apraksti detalizē veicamos darba pienākumus; darbinieku atlases procedūra; personāla </w:t>
      </w:r>
      <w:r w:rsidRPr="00443093">
        <w:rPr>
          <w:rFonts w:ascii="Times New Roman" w:eastAsia="Times New Roman" w:hAnsi="Times New Roman" w:cs="Times New Roman"/>
          <w:sz w:val="24"/>
          <w:szCs w:val="24"/>
        </w:rPr>
        <w:lastRenderedPageBreak/>
        <w:t>aizvietošanas procedūra; darbiniekam nepieciešams tehniskais nodrošinājums; apmācības; darbinieku novērtēšana.</w:t>
      </w:r>
    </w:p>
    <w:p w14:paraId="574B4750" w14:textId="77777777" w:rsidR="003B0ED3" w:rsidRDefault="003B0ED3" w:rsidP="003B0ED3">
      <w:pPr>
        <w:spacing w:before="240" w:after="240"/>
        <w:contextualSpacing/>
        <w:jc w:val="both"/>
        <w:rPr>
          <w:rFonts w:ascii="Times New Roman" w:eastAsia="Times New Roman" w:hAnsi="Times New Roman" w:cs="Times New Roman"/>
          <w:sz w:val="24"/>
          <w:szCs w:val="24"/>
        </w:rPr>
      </w:pPr>
    </w:p>
    <w:p w14:paraId="7DFBB0F5" w14:textId="77777777" w:rsidR="00FE789B" w:rsidRDefault="00FE789B" w:rsidP="003B0ED3">
      <w:pPr>
        <w:spacing w:before="240" w:after="24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Attiecībā uz Vadošās iestādes darbiniekiem un to Finanšu ministrijas Personālvadības departaments veic koordinējošo funkciju attiecībā uz kapacitātes stiprināšanas jautājumiem. Attiecīgi </w:t>
      </w:r>
      <w:r w:rsidRPr="00FE789B">
        <w:rPr>
          <w:rFonts w:ascii="Times New Roman" w:eastAsia="Times New Roman" w:hAnsi="Times New Roman" w:cs="Times New Roman"/>
          <w:sz w:val="24"/>
          <w:szCs w:val="24"/>
        </w:rPr>
        <w:t xml:space="preserve">Finanšu ministrijas darbības stratēģija 2014.–2016.gadam </w:t>
      </w:r>
      <w:r>
        <w:rPr>
          <w:rFonts w:ascii="Times New Roman" w:eastAsia="Times New Roman" w:hAnsi="Times New Roman" w:cs="Times New Roman"/>
          <w:sz w:val="24"/>
          <w:szCs w:val="24"/>
        </w:rPr>
        <w:t>par</w:t>
      </w:r>
      <w:r w:rsidR="00F36ED4">
        <w:rPr>
          <w:rFonts w:ascii="Times New Roman" w:eastAsia="Times New Roman" w:hAnsi="Times New Roman" w:cs="Times New Roman"/>
          <w:sz w:val="24"/>
          <w:szCs w:val="24"/>
        </w:rPr>
        <w:t>e</w:t>
      </w:r>
      <w:r>
        <w:rPr>
          <w:rFonts w:ascii="Times New Roman" w:eastAsia="Times New Roman" w:hAnsi="Times New Roman" w:cs="Times New Roman"/>
          <w:sz w:val="24"/>
          <w:szCs w:val="24"/>
        </w:rPr>
        <w:t>dz, ka, l</w:t>
      </w:r>
      <w:r w:rsidRPr="00FE789B">
        <w:rPr>
          <w:rFonts w:ascii="Times New Roman" w:eastAsia="Times New Roman" w:hAnsi="Times New Roman" w:cs="Times New Roman"/>
          <w:sz w:val="24"/>
          <w:szCs w:val="24"/>
        </w:rPr>
        <w:t xml:space="preserve">ai nodrošinātu </w:t>
      </w:r>
      <w:r>
        <w:rPr>
          <w:rFonts w:ascii="Times New Roman" w:eastAsia="Times New Roman" w:hAnsi="Times New Roman" w:cs="Times New Roman"/>
          <w:sz w:val="24"/>
          <w:szCs w:val="24"/>
        </w:rPr>
        <w:t>Finanšu ministrijas</w:t>
      </w:r>
      <w:r w:rsidRPr="00FE789B">
        <w:rPr>
          <w:rFonts w:ascii="Times New Roman" w:eastAsia="Times New Roman" w:hAnsi="Times New Roman" w:cs="Times New Roman"/>
          <w:sz w:val="24"/>
          <w:szCs w:val="24"/>
        </w:rPr>
        <w:t xml:space="preserve"> darbības rezultātu augsto kvalitāti, darbiniekiem ir iespēja pilnveidot profesionālās zināšanas apmācību kursu ietvaros. Pamatojoties uz darbinieku ikgadējā darbības novērtēšanas rezultātā identificētajām mācību vajadzībām, plānoto resursu ietvaros tiek nodrošinātas prioritārās mācību vajadzības. </w:t>
      </w:r>
      <w:r w:rsidR="00F36ED4">
        <w:rPr>
          <w:rFonts w:ascii="Times New Roman" w:eastAsia="Times New Roman" w:hAnsi="Times New Roman" w:cs="Times New Roman"/>
          <w:sz w:val="24"/>
          <w:szCs w:val="24"/>
        </w:rPr>
        <w:t>Finanšu m</w:t>
      </w:r>
      <w:r w:rsidRPr="00FE789B">
        <w:rPr>
          <w:rFonts w:ascii="Times New Roman" w:eastAsia="Times New Roman" w:hAnsi="Times New Roman" w:cs="Times New Roman"/>
          <w:sz w:val="24"/>
          <w:szCs w:val="24"/>
        </w:rPr>
        <w:t>inistrijas personāls piedalās Valsts kancelejas, Valsts administrācijas skolas un citu organizatoru piedāvātajos apmācību kursos Latvijā un ārvalstīs.</w:t>
      </w:r>
    </w:p>
    <w:p w14:paraId="3BC0B299" w14:textId="77777777" w:rsidR="00FE789B" w:rsidRDefault="00FE789B" w:rsidP="003B0ED3">
      <w:pPr>
        <w:spacing w:before="240" w:after="240"/>
        <w:contextualSpacing/>
        <w:jc w:val="both"/>
        <w:rPr>
          <w:rFonts w:ascii="Times New Roman" w:eastAsia="Times New Roman" w:hAnsi="Times New Roman" w:cs="Times New Roman"/>
          <w:sz w:val="24"/>
          <w:szCs w:val="24"/>
        </w:rPr>
      </w:pPr>
    </w:p>
    <w:p w14:paraId="6A905A57" w14:textId="77777777" w:rsidR="00F26650" w:rsidRPr="00F26650" w:rsidRDefault="00F26650" w:rsidP="00F26650">
      <w:pPr>
        <w:spacing w:before="240" w:after="24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w:t>
      </w:r>
      <w:r w:rsidRPr="00F26650">
        <w:rPr>
          <w:rFonts w:ascii="Times New Roman" w:eastAsia="Times New Roman" w:hAnsi="Times New Roman" w:cs="Times New Roman"/>
          <w:sz w:val="24"/>
          <w:szCs w:val="24"/>
        </w:rPr>
        <w:t>ai identificētu sensitīvās amatu pozīcijas  (piem., jebkāds amats, kurā strādājošais darbinieks var negatīvi ietekmēt iestādes godprātīgumu un funkcijas) un lai šādiem amatiem tiek piemērotas atbilstošas kontroles (t.sk. politika par funkciju rotāciju un sadali)</w:t>
      </w:r>
      <w:r>
        <w:rPr>
          <w:rFonts w:ascii="Times New Roman" w:eastAsia="Times New Roman" w:hAnsi="Times New Roman" w:cs="Times New Roman"/>
          <w:sz w:val="24"/>
          <w:szCs w:val="24"/>
        </w:rPr>
        <w:t>, vadošajā iestādē ir izstrādāta iekšējā kārtība Nr.3.3.</w:t>
      </w:r>
      <w:r w:rsidRPr="00F26650">
        <w:t xml:space="preserve"> </w:t>
      </w:r>
      <w:r w:rsidRPr="00F26650">
        <w:rPr>
          <w:rFonts w:ascii="Times New Roman" w:eastAsia="Times New Roman" w:hAnsi="Times New Roman" w:cs="Times New Roman"/>
          <w:sz w:val="24"/>
          <w:szCs w:val="24"/>
        </w:rPr>
        <w:t>“Kārtība, kādā vadošajā iestādē nodrošina horizontālo jautājumu risināšanu”</w:t>
      </w:r>
      <w:r>
        <w:rPr>
          <w:rFonts w:ascii="Times New Roman" w:eastAsia="Times New Roman" w:hAnsi="Times New Roman" w:cs="Times New Roman"/>
          <w:sz w:val="24"/>
          <w:szCs w:val="24"/>
        </w:rPr>
        <w:t>, kuras ietvaros ir noteikts,</w:t>
      </w:r>
      <w:r w:rsidRPr="00F26650">
        <w:t xml:space="preserve"> </w:t>
      </w:r>
      <w:r w:rsidRPr="009F344E">
        <w:rPr>
          <w:rFonts w:ascii="Times New Roman" w:hAnsi="Times New Roman" w:cs="Times New Roman"/>
          <w:sz w:val="24"/>
          <w:szCs w:val="24"/>
        </w:rPr>
        <w:t>ka s</w:t>
      </w:r>
      <w:r w:rsidRPr="00F22B11">
        <w:rPr>
          <w:rFonts w:ascii="Times New Roman" w:eastAsia="Times New Roman" w:hAnsi="Times New Roman" w:cs="Times New Roman"/>
          <w:sz w:val="24"/>
          <w:szCs w:val="24"/>
        </w:rPr>
        <w:t>ensitīvās</w:t>
      </w:r>
      <w:r w:rsidRPr="00F26650">
        <w:rPr>
          <w:rFonts w:ascii="Times New Roman" w:eastAsia="Times New Roman" w:hAnsi="Times New Roman" w:cs="Times New Roman"/>
          <w:sz w:val="24"/>
          <w:szCs w:val="24"/>
        </w:rPr>
        <w:t xml:space="preserve"> amatu pozīcijas</w:t>
      </w:r>
      <w:r>
        <w:rPr>
          <w:rFonts w:ascii="Times New Roman" w:eastAsia="Times New Roman" w:hAnsi="Times New Roman" w:cs="Times New Roman"/>
          <w:sz w:val="24"/>
          <w:szCs w:val="24"/>
        </w:rPr>
        <w:t xml:space="preserve"> ir</w:t>
      </w:r>
      <w:r w:rsidRPr="00F26650">
        <w:rPr>
          <w:rFonts w:ascii="Times New Roman" w:eastAsia="Times New Roman" w:hAnsi="Times New Roman" w:cs="Times New Roman"/>
          <w:sz w:val="24"/>
          <w:szCs w:val="24"/>
        </w:rPr>
        <w:t xml:space="preserve"> korupcijas r</w:t>
      </w:r>
      <w:r>
        <w:rPr>
          <w:rFonts w:ascii="Times New Roman" w:eastAsia="Times New Roman" w:hAnsi="Times New Roman" w:cs="Times New Roman"/>
          <w:sz w:val="24"/>
          <w:szCs w:val="24"/>
        </w:rPr>
        <w:t>iskam visvairāk pakļautie amati, t.i. tie</w:t>
      </w:r>
      <w:r w:rsidRPr="00F26650">
        <w:rPr>
          <w:rFonts w:ascii="Times New Roman" w:eastAsia="Times New Roman" w:hAnsi="Times New Roman" w:cs="Times New Roman"/>
          <w:sz w:val="24"/>
          <w:szCs w:val="24"/>
        </w:rPr>
        <w:t>, kuros var pastāvēt iespēja, ka tiks piedāvāts vai pieprasīts kukulis, vai arī amatpersona var izmantot savu die</w:t>
      </w:r>
      <w:r>
        <w:rPr>
          <w:rFonts w:ascii="Times New Roman" w:eastAsia="Times New Roman" w:hAnsi="Times New Roman" w:cs="Times New Roman"/>
          <w:sz w:val="24"/>
          <w:szCs w:val="24"/>
        </w:rPr>
        <w:t>nesta stāvokli savtīgos nolūkos</w:t>
      </w:r>
      <w:r w:rsidRPr="00F26650">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Vadošajā iestādē</w:t>
      </w:r>
      <w:r w:rsidRPr="00F26650">
        <w:rPr>
          <w:rFonts w:ascii="Times New Roman" w:eastAsia="Times New Roman" w:hAnsi="Times New Roman" w:cs="Times New Roman"/>
          <w:sz w:val="24"/>
          <w:szCs w:val="24"/>
        </w:rPr>
        <w:t xml:space="preserve"> kā sensitīvās amatu pozīcijas tiek noteikti amati, kuri tiešā veidā saistīti ar apstrīdēšanas funkciju vai kontroļu veikšanu, t.sk. pie finansējuma saņēmējiem, ja nep</w:t>
      </w:r>
      <w:r>
        <w:rPr>
          <w:rFonts w:ascii="Times New Roman" w:eastAsia="Times New Roman" w:hAnsi="Times New Roman" w:cs="Times New Roman"/>
          <w:sz w:val="24"/>
          <w:szCs w:val="24"/>
        </w:rPr>
        <w:t xml:space="preserve">ieciešams. </w:t>
      </w:r>
      <w:r w:rsidRPr="00F26650">
        <w:rPr>
          <w:rFonts w:ascii="Times New Roman" w:eastAsia="Times New Roman" w:hAnsi="Times New Roman" w:cs="Times New Roman"/>
          <w:sz w:val="24"/>
          <w:szCs w:val="24"/>
        </w:rPr>
        <w:t>Lai novērstu, ka minētajos amatos strādājošie darbinieki negatīvi ietekmē iestādes godprātīgumu un funkcijas, tiek piemērotas šādas kontroles:</w:t>
      </w:r>
    </w:p>
    <w:p w14:paraId="3EE6B5BD" w14:textId="77777777" w:rsidR="00F26650" w:rsidRPr="00F26650" w:rsidRDefault="00F26650" w:rsidP="0033645B">
      <w:pPr>
        <w:pStyle w:val="ListParagraph"/>
        <w:numPr>
          <w:ilvl w:val="0"/>
          <w:numId w:val="112"/>
        </w:numPr>
        <w:spacing w:before="240" w:after="240"/>
        <w:jc w:val="both"/>
        <w:rPr>
          <w:rFonts w:ascii="Times New Roman" w:eastAsia="Times New Roman" w:hAnsi="Times New Roman" w:cs="Times New Roman"/>
          <w:sz w:val="24"/>
          <w:szCs w:val="24"/>
        </w:rPr>
      </w:pPr>
      <w:r w:rsidRPr="00F26650">
        <w:rPr>
          <w:rFonts w:ascii="Times New Roman" w:eastAsia="Times New Roman" w:hAnsi="Times New Roman" w:cs="Times New Roman"/>
          <w:sz w:val="24"/>
          <w:szCs w:val="24"/>
        </w:rPr>
        <w:t>darbinieki, kas veic kontroles, paraksta neieinteresētības un objektivitātes apliecinājumu;</w:t>
      </w:r>
    </w:p>
    <w:p w14:paraId="33D6F059" w14:textId="77777777" w:rsidR="00F26650" w:rsidRPr="00F26650" w:rsidRDefault="00F26650" w:rsidP="0033645B">
      <w:pPr>
        <w:pStyle w:val="ListParagraph"/>
        <w:numPr>
          <w:ilvl w:val="0"/>
          <w:numId w:val="112"/>
        </w:numPr>
        <w:spacing w:before="240" w:after="240"/>
        <w:jc w:val="both"/>
        <w:rPr>
          <w:rFonts w:ascii="Times New Roman" w:eastAsia="Times New Roman" w:hAnsi="Times New Roman" w:cs="Times New Roman"/>
          <w:sz w:val="24"/>
          <w:szCs w:val="24"/>
        </w:rPr>
      </w:pPr>
      <w:r w:rsidRPr="00F26650">
        <w:rPr>
          <w:rFonts w:ascii="Times New Roman" w:eastAsia="Times New Roman" w:hAnsi="Times New Roman" w:cs="Times New Roman"/>
          <w:sz w:val="24"/>
          <w:szCs w:val="24"/>
        </w:rPr>
        <w:t>neatkarīgajās kontrolēs pie viena un tā paša finansējuma saņēmēja dodas vismaz divi vadošās iestādes darbinieki;</w:t>
      </w:r>
    </w:p>
    <w:p w14:paraId="57CF5442" w14:textId="77777777" w:rsidR="00F26650" w:rsidRPr="00F26650" w:rsidRDefault="00F26650" w:rsidP="0033645B">
      <w:pPr>
        <w:pStyle w:val="ListParagraph"/>
        <w:numPr>
          <w:ilvl w:val="0"/>
          <w:numId w:val="112"/>
        </w:numPr>
        <w:spacing w:before="240" w:after="240"/>
        <w:jc w:val="both"/>
        <w:rPr>
          <w:rFonts w:ascii="Times New Roman" w:eastAsia="Times New Roman" w:hAnsi="Times New Roman" w:cs="Times New Roman"/>
          <w:sz w:val="24"/>
          <w:szCs w:val="24"/>
        </w:rPr>
      </w:pPr>
      <w:r w:rsidRPr="00F26650">
        <w:rPr>
          <w:rFonts w:ascii="Times New Roman" w:eastAsia="Times New Roman" w:hAnsi="Times New Roman" w:cs="Times New Roman"/>
          <w:sz w:val="24"/>
          <w:szCs w:val="24"/>
        </w:rPr>
        <w:t>saskaņojot pārbaužu rezultātus vai apstrīdēšanas lēmumus, tiek nodrošināts četru acu princips;</w:t>
      </w:r>
    </w:p>
    <w:p w14:paraId="47E03E38" w14:textId="77777777" w:rsidR="00F26650" w:rsidRPr="00F26650" w:rsidRDefault="00F26650" w:rsidP="0033645B">
      <w:pPr>
        <w:pStyle w:val="ListParagraph"/>
        <w:numPr>
          <w:ilvl w:val="0"/>
          <w:numId w:val="112"/>
        </w:numPr>
        <w:spacing w:before="240" w:after="240"/>
        <w:jc w:val="both"/>
        <w:rPr>
          <w:rFonts w:ascii="Times New Roman" w:eastAsia="Times New Roman" w:hAnsi="Times New Roman" w:cs="Times New Roman"/>
          <w:sz w:val="24"/>
          <w:szCs w:val="24"/>
        </w:rPr>
      </w:pPr>
      <w:r w:rsidRPr="00F26650">
        <w:rPr>
          <w:rFonts w:ascii="Times New Roman" w:eastAsia="Times New Roman" w:hAnsi="Times New Roman" w:cs="Times New Roman"/>
          <w:sz w:val="24"/>
          <w:szCs w:val="24"/>
        </w:rPr>
        <w:t>integrēto teritoriālo investīciju specifiskā atbalsta mērķa ietvaros projektu atlases galīgo pārbaudi pie pašvaldībām veic vismaz divi vadošās iestādes darbinieki.</w:t>
      </w:r>
    </w:p>
    <w:p w14:paraId="00BFC6CF" w14:textId="77777777" w:rsidR="00F26650" w:rsidRPr="00F26650" w:rsidRDefault="005A4FB4" w:rsidP="00F26650">
      <w:pPr>
        <w:spacing w:before="240" w:after="24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Attiecīgi sadarbības iestādē sensitīvo amatu pozīciju identificēšana un novērtēšana notiek saskaņā ar </w:t>
      </w:r>
      <w:r w:rsidR="00F26650" w:rsidRPr="00F26650">
        <w:rPr>
          <w:rFonts w:ascii="Times New Roman" w:eastAsia="Times New Roman" w:hAnsi="Times New Roman" w:cs="Times New Roman"/>
          <w:sz w:val="24"/>
          <w:szCs w:val="24"/>
        </w:rPr>
        <w:t xml:space="preserve">procedūru rokasgrāmatas PIM B sadaļu (02.03.2015. rīkojums Nr.39-1-4/23) B.2.2. Sensitīvie amati, </w:t>
      </w:r>
      <w:r w:rsidR="00630C2E">
        <w:rPr>
          <w:rFonts w:ascii="Times New Roman" w:eastAsia="Times New Roman" w:hAnsi="Times New Roman" w:cs="Times New Roman"/>
          <w:sz w:val="24"/>
          <w:szCs w:val="24"/>
        </w:rPr>
        <w:t xml:space="preserve">kurā ir </w:t>
      </w:r>
      <w:r w:rsidR="00F26650" w:rsidRPr="00F26650">
        <w:rPr>
          <w:rFonts w:ascii="Times New Roman" w:eastAsia="Times New Roman" w:hAnsi="Times New Roman" w:cs="Times New Roman"/>
          <w:sz w:val="24"/>
          <w:szCs w:val="24"/>
        </w:rPr>
        <w:t>noteikts, ka darba grupa (izveidota ar 13.03.2015. CFLA rīkojumu Nr.39-1-4/26 “Par darba grupu amatu vērtības noteikšanai”) veic šādus uzdevumus:</w:t>
      </w:r>
    </w:p>
    <w:p w14:paraId="583AAC38" w14:textId="77777777" w:rsidR="00F26650" w:rsidRPr="005A4FB4" w:rsidRDefault="005A4FB4" w:rsidP="0033645B">
      <w:pPr>
        <w:pStyle w:val="ListParagraph"/>
        <w:numPr>
          <w:ilvl w:val="0"/>
          <w:numId w:val="113"/>
        </w:numPr>
        <w:spacing w:before="240" w:after="240"/>
        <w:jc w:val="both"/>
        <w:rPr>
          <w:rFonts w:ascii="Times New Roman" w:eastAsia="Times New Roman" w:hAnsi="Times New Roman" w:cs="Times New Roman"/>
          <w:sz w:val="24"/>
          <w:szCs w:val="24"/>
        </w:rPr>
      </w:pPr>
      <w:r w:rsidRPr="005A4FB4">
        <w:rPr>
          <w:rFonts w:ascii="Times New Roman" w:eastAsia="Times New Roman" w:hAnsi="Times New Roman" w:cs="Times New Roman"/>
          <w:sz w:val="24"/>
          <w:szCs w:val="24"/>
        </w:rPr>
        <w:t>i</w:t>
      </w:r>
      <w:r w:rsidR="00F26650" w:rsidRPr="005A4FB4">
        <w:rPr>
          <w:rFonts w:ascii="Times New Roman" w:eastAsia="Times New Roman" w:hAnsi="Times New Roman" w:cs="Times New Roman"/>
          <w:sz w:val="24"/>
          <w:szCs w:val="24"/>
        </w:rPr>
        <w:t>dentificē potenciāli sensitīvos amatus saskaņā ar kritērijiem;</w:t>
      </w:r>
    </w:p>
    <w:p w14:paraId="5DEDC2F3" w14:textId="77777777" w:rsidR="00F26650" w:rsidRPr="005A4FB4" w:rsidRDefault="005A4FB4" w:rsidP="0033645B">
      <w:pPr>
        <w:pStyle w:val="ListParagraph"/>
        <w:numPr>
          <w:ilvl w:val="0"/>
          <w:numId w:val="113"/>
        </w:numPr>
        <w:spacing w:before="240" w:after="240"/>
        <w:jc w:val="both"/>
        <w:rPr>
          <w:rFonts w:ascii="Times New Roman" w:eastAsia="Times New Roman" w:hAnsi="Times New Roman" w:cs="Times New Roman"/>
          <w:sz w:val="24"/>
          <w:szCs w:val="24"/>
        </w:rPr>
      </w:pPr>
      <w:r w:rsidRPr="005A4FB4">
        <w:rPr>
          <w:rFonts w:ascii="Times New Roman" w:eastAsia="Times New Roman" w:hAnsi="Times New Roman" w:cs="Times New Roman"/>
          <w:sz w:val="24"/>
          <w:szCs w:val="24"/>
        </w:rPr>
        <w:t>n</w:t>
      </w:r>
      <w:r w:rsidR="00F26650" w:rsidRPr="005A4FB4">
        <w:rPr>
          <w:rFonts w:ascii="Times New Roman" w:eastAsia="Times New Roman" w:hAnsi="Times New Roman" w:cs="Times New Roman"/>
          <w:sz w:val="24"/>
          <w:szCs w:val="24"/>
        </w:rPr>
        <w:t xml:space="preserve">osaka nepieciešamos pasākumus un identificē kontroles mehānismus, ar kuriem potenciāli sensitīva amata pakļaušana koruptīvām darbībām tiek mazināta un riski novērsti. </w:t>
      </w:r>
    </w:p>
    <w:p w14:paraId="055CCB15" w14:textId="77777777" w:rsidR="00F26650" w:rsidRDefault="00F26650" w:rsidP="00F26650">
      <w:pPr>
        <w:spacing w:before="240" w:after="240"/>
        <w:contextualSpacing/>
        <w:jc w:val="both"/>
        <w:rPr>
          <w:rFonts w:ascii="Times New Roman" w:eastAsia="Times New Roman" w:hAnsi="Times New Roman" w:cs="Times New Roman"/>
          <w:sz w:val="24"/>
          <w:szCs w:val="24"/>
        </w:rPr>
      </w:pPr>
      <w:r w:rsidRPr="00F26650">
        <w:rPr>
          <w:rFonts w:ascii="Times New Roman" w:eastAsia="Times New Roman" w:hAnsi="Times New Roman" w:cs="Times New Roman"/>
          <w:sz w:val="24"/>
          <w:szCs w:val="24"/>
        </w:rPr>
        <w:t xml:space="preserve">Darba grupa izvērtē, vai ar iekšējās kontroles sistēmas un citiem kontroles mehānismiem potenciāli sensitīvā amata pakļaušana koruptīvām darbībām tiek </w:t>
      </w:r>
      <w:r w:rsidRPr="00F26650">
        <w:rPr>
          <w:rFonts w:ascii="Times New Roman" w:eastAsia="Times New Roman" w:hAnsi="Times New Roman" w:cs="Times New Roman"/>
          <w:sz w:val="24"/>
          <w:szCs w:val="24"/>
        </w:rPr>
        <w:lastRenderedPageBreak/>
        <w:t>mazināta un riski tiek novērsti. Ja pēc izvērtējuma veikšanas potenciāli sensitīvā amata korupcijas risks paliek augsts, amatu ietver sensitīvo amatu sarakstā un nosaka pasākumus, kas jāveic, lai mazinātu korupcijas risku un gada laikā veic sensitīvā amata, kas ietverts sensitīvo amatu sarakstā, atkārtotu izvērtējumu. Ja, ieviešot kontroles mehānismus, ir mazinājies sensitīvā amata korupcijas risks, amatu izslēdz no sensitīvo amatu  saraksta.</w:t>
      </w:r>
      <w:r w:rsidR="00CB7A54">
        <w:rPr>
          <w:rFonts w:ascii="Times New Roman" w:eastAsia="Times New Roman" w:hAnsi="Times New Roman" w:cs="Times New Roman"/>
          <w:sz w:val="24"/>
          <w:szCs w:val="24"/>
        </w:rPr>
        <w:t xml:space="preserve"> Sadarbības iestāde </w:t>
      </w:r>
      <w:r w:rsidRPr="00F26650">
        <w:rPr>
          <w:rFonts w:ascii="Times New Roman" w:eastAsia="Times New Roman" w:hAnsi="Times New Roman" w:cs="Times New Roman"/>
          <w:sz w:val="24"/>
          <w:szCs w:val="24"/>
        </w:rPr>
        <w:t xml:space="preserve">ievēro funkciju nošķiršanas principu starp struktūrvienībām, amatiem un funkcijām, ievērojot „četru acu” principu, kā arī lai ievērotu </w:t>
      </w:r>
      <w:r w:rsidR="00CB7A54">
        <w:rPr>
          <w:rFonts w:ascii="Times New Roman" w:eastAsia="Times New Roman" w:hAnsi="Times New Roman" w:cs="Times New Roman"/>
          <w:sz w:val="24"/>
          <w:szCs w:val="24"/>
        </w:rPr>
        <w:t>ES</w:t>
      </w:r>
      <w:r w:rsidRPr="00F26650">
        <w:rPr>
          <w:rFonts w:ascii="Times New Roman" w:eastAsia="Times New Roman" w:hAnsi="Times New Roman" w:cs="Times New Roman"/>
          <w:sz w:val="24"/>
          <w:szCs w:val="24"/>
        </w:rPr>
        <w:t xml:space="preserve"> fondu specifiskās kontroles prasības, specifisko kontroļu veicējus grupē atsevišķās struktūrvienībās, lai izslēgtu koruptīvu darbību risku.</w:t>
      </w:r>
    </w:p>
    <w:p w14:paraId="53E7A032" w14:textId="77777777" w:rsidR="00F26650" w:rsidRDefault="00F26650" w:rsidP="003B0ED3">
      <w:pPr>
        <w:spacing w:before="240" w:after="240"/>
        <w:contextualSpacing/>
        <w:jc w:val="both"/>
        <w:rPr>
          <w:rFonts w:ascii="Times New Roman" w:hAnsi="Times New Roman" w:cs="Times New Roman"/>
          <w:sz w:val="24"/>
          <w:szCs w:val="24"/>
        </w:rPr>
      </w:pPr>
    </w:p>
    <w:p w14:paraId="77F98783" w14:textId="77777777" w:rsidR="003B0ED3" w:rsidRDefault="003B0ED3" w:rsidP="003B0ED3">
      <w:pPr>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 xml:space="preserve">ES fondu īstenošanā iesaistītajām iestādēm jānodrošina darbinieku vajadzībām un amata aprakstā norādītajiem darba uzdevumiem atbilstoši kompetences stiprināšanas pasākumi, apmācības </w:t>
      </w:r>
      <w:r w:rsidRPr="00EA461A">
        <w:rPr>
          <w:rFonts w:ascii="Times New Roman" w:hAnsi="Times New Roman" w:cs="Times New Roman"/>
          <w:sz w:val="24"/>
          <w:szCs w:val="24"/>
        </w:rPr>
        <w:t>ES</w:t>
      </w:r>
      <w:r>
        <w:rPr>
          <w:rFonts w:ascii="Times New Roman" w:hAnsi="Times New Roman" w:cs="Times New Roman"/>
          <w:sz w:val="24"/>
          <w:szCs w:val="24"/>
        </w:rPr>
        <w:t xml:space="preserve"> fondu īstenošanā iesaistītajam</w:t>
      </w:r>
      <w:r w:rsidRPr="00EA461A">
        <w:rPr>
          <w:rFonts w:ascii="Times New Roman" w:hAnsi="Times New Roman" w:cs="Times New Roman"/>
          <w:sz w:val="24"/>
          <w:szCs w:val="24"/>
        </w:rPr>
        <w:t xml:space="preserve"> personāla</w:t>
      </w:r>
      <w:r>
        <w:rPr>
          <w:rFonts w:ascii="Times New Roman" w:hAnsi="Times New Roman" w:cs="Times New Roman"/>
          <w:sz w:val="24"/>
          <w:szCs w:val="24"/>
        </w:rPr>
        <w:t>m, tajā skaitā apmācības</w:t>
      </w:r>
      <w:r w:rsidRPr="00EA461A">
        <w:rPr>
          <w:rFonts w:ascii="Times New Roman" w:hAnsi="Times New Roman" w:cs="Times New Roman"/>
          <w:sz w:val="24"/>
          <w:szCs w:val="24"/>
        </w:rPr>
        <w:t xml:space="preserve"> </w:t>
      </w:r>
      <w:r w:rsidR="00C91DBC" w:rsidRPr="00C91DBC">
        <w:rPr>
          <w:rFonts w:ascii="Times New Roman" w:hAnsi="Times New Roman" w:cs="Times New Roman"/>
          <w:sz w:val="24"/>
          <w:szCs w:val="24"/>
        </w:rPr>
        <w:t>valsts atbalsta, vienlīdzīgu iespēju, nediskriminācijas un dzimumu līdztiesības u.c. jomās</w:t>
      </w:r>
      <w:r w:rsidR="00C91DBC">
        <w:rPr>
          <w:rFonts w:ascii="Times New Roman" w:hAnsi="Times New Roman" w:cs="Times New Roman"/>
          <w:sz w:val="24"/>
          <w:szCs w:val="24"/>
        </w:rPr>
        <w:t>, kā arī</w:t>
      </w:r>
      <w:r w:rsidR="00FF176B">
        <w:rPr>
          <w:rFonts w:ascii="Times New Roman" w:hAnsi="Times New Roman" w:cs="Times New Roman"/>
          <w:sz w:val="24"/>
          <w:szCs w:val="24"/>
        </w:rPr>
        <w:t xml:space="preserve"> </w:t>
      </w:r>
      <w:r>
        <w:rPr>
          <w:rFonts w:ascii="Times New Roman" w:hAnsi="Times New Roman" w:cs="Times New Roman"/>
          <w:sz w:val="24"/>
          <w:szCs w:val="24"/>
        </w:rPr>
        <w:t xml:space="preserve">iestādē jaunpieņemtiem darbiniekiem tiek nodrošinātas pamata apmācības, darbā ievadīšana attiecībā uz iestādes funkcijām un darbiniekam veicamo pienākumu apjomu un specifiku. </w:t>
      </w:r>
      <w:r w:rsidR="00C91DBC" w:rsidRPr="00C91DBC">
        <w:rPr>
          <w:rFonts w:ascii="Times New Roman" w:hAnsi="Times New Roman" w:cs="Times New Roman"/>
          <w:sz w:val="24"/>
          <w:szCs w:val="24"/>
        </w:rPr>
        <w:t>Detalizētāku informāciju un konkrētas apmācību nodrošināšanas pieejas ES fondu īstenošanā iesaistītās iestādes nosaka savās iekšējās procedūrās, kas uzskaitītas zemāk</w:t>
      </w:r>
      <w:r w:rsidR="00FF176B">
        <w:rPr>
          <w:rFonts w:ascii="Times New Roman" w:hAnsi="Times New Roman" w:cs="Times New Roman"/>
          <w:sz w:val="24"/>
          <w:szCs w:val="24"/>
        </w:rPr>
        <w:t>.</w:t>
      </w:r>
    </w:p>
    <w:p w14:paraId="3AD09544" w14:textId="77777777" w:rsidR="00FE789B" w:rsidRPr="00EA461A" w:rsidRDefault="00FE789B" w:rsidP="003B0ED3">
      <w:pPr>
        <w:spacing w:before="240" w:after="240"/>
        <w:contextualSpacing/>
        <w:jc w:val="both"/>
        <w:rPr>
          <w:rFonts w:ascii="Times New Roman" w:hAnsi="Times New Roman" w:cs="Times New Roman"/>
          <w:sz w:val="24"/>
          <w:szCs w:val="24"/>
        </w:rPr>
      </w:pPr>
    </w:p>
    <w:p w14:paraId="6EFB2219" w14:textId="77777777" w:rsidR="003B0ED3" w:rsidRPr="00BC0D8F" w:rsidRDefault="003B0ED3" w:rsidP="003B0ED3">
      <w:pPr>
        <w:spacing w:before="240" w:after="240"/>
        <w:rPr>
          <w:rFonts w:ascii="Times New Roman" w:hAnsi="Times New Roman" w:cs="Times New Roman"/>
          <w:b/>
          <w:sz w:val="24"/>
          <w:szCs w:val="24"/>
        </w:rPr>
      </w:pPr>
      <w:r w:rsidRPr="00BC0D8F">
        <w:rPr>
          <w:rFonts w:ascii="Times New Roman" w:hAnsi="Times New Roman" w:cs="Times New Roman"/>
          <w:b/>
          <w:sz w:val="24"/>
          <w:szCs w:val="24"/>
        </w:rPr>
        <w:t>Normatīvie akti</w:t>
      </w:r>
    </w:p>
    <w:p w14:paraId="33581577" w14:textId="77777777" w:rsidR="003B0ED3" w:rsidRPr="00443093" w:rsidRDefault="003B0ED3" w:rsidP="0033645B">
      <w:pPr>
        <w:pStyle w:val="ListParagraph"/>
        <w:numPr>
          <w:ilvl w:val="0"/>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Valsts pārvaldes iekārtas likums;</w:t>
      </w:r>
    </w:p>
    <w:p w14:paraId="553C3DC9" w14:textId="77777777" w:rsidR="003B0ED3" w:rsidRPr="00443093" w:rsidRDefault="003B0ED3" w:rsidP="0033645B">
      <w:pPr>
        <w:pStyle w:val="ListParagraph"/>
        <w:numPr>
          <w:ilvl w:val="0"/>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Valsts civildienesta likums;</w:t>
      </w:r>
    </w:p>
    <w:p w14:paraId="031B33C5" w14:textId="77777777" w:rsidR="003B0ED3" w:rsidRPr="00443093" w:rsidRDefault="003B0ED3" w:rsidP="0033645B">
      <w:pPr>
        <w:pStyle w:val="ListParagraph"/>
        <w:numPr>
          <w:ilvl w:val="0"/>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Darba likums;</w:t>
      </w:r>
    </w:p>
    <w:p w14:paraId="459DC7AF" w14:textId="77777777" w:rsidR="003B0ED3" w:rsidRDefault="003B0ED3" w:rsidP="0033645B">
      <w:pPr>
        <w:pStyle w:val="ListParagraph"/>
        <w:numPr>
          <w:ilvl w:val="0"/>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Valsts un pašvaldību institūciju amatpersonu un darbinieku atlīdzības likums;</w:t>
      </w:r>
    </w:p>
    <w:p w14:paraId="51026A7A" w14:textId="77777777" w:rsidR="003B0ED3" w:rsidRPr="00443093" w:rsidRDefault="003B0ED3" w:rsidP="0033645B">
      <w:pPr>
        <w:pStyle w:val="ListParagraph"/>
        <w:numPr>
          <w:ilvl w:val="0"/>
          <w:numId w:val="94"/>
        </w:numPr>
        <w:spacing w:before="240" w:after="240"/>
        <w:jc w:val="both"/>
        <w:rPr>
          <w:rFonts w:ascii="Times New Roman" w:hAnsi="Times New Roman" w:cs="Times New Roman"/>
          <w:sz w:val="24"/>
          <w:szCs w:val="24"/>
        </w:rPr>
      </w:pPr>
      <w:r w:rsidRPr="00E77778">
        <w:rPr>
          <w:rFonts w:ascii="Times New Roman" w:hAnsi="Times New Roman" w:cs="Times New Roman"/>
          <w:sz w:val="24"/>
          <w:szCs w:val="24"/>
        </w:rPr>
        <w:t>Likums „Par interešu konflikta novēršanu valsts amatpersonu darbībā”</w:t>
      </w:r>
      <w:r>
        <w:rPr>
          <w:rFonts w:ascii="Times New Roman" w:hAnsi="Times New Roman" w:cs="Times New Roman"/>
          <w:sz w:val="24"/>
          <w:szCs w:val="24"/>
        </w:rPr>
        <w:t>;</w:t>
      </w:r>
    </w:p>
    <w:p w14:paraId="64BBBC5C" w14:textId="77777777" w:rsidR="003B0ED3" w:rsidRPr="00443093" w:rsidRDefault="003B0ED3" w:rsidP="0033645B">
      <w:pPr>
        <w:pStyle w:val="ListParagraph"/>
        <w:numPr>
          <w:ilvl w:val="0"/>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2014.gada 7.oktobra noteikumi Nr.611 “Prasības Eiropas Savienības struktūrfondu un Kohēzijas fonda 2014.–2020.gada plānošanas perioda vadības un kontroles sistēmas izveidošanai”;</w:t>
      </w:r>
    </w:p>
    <w:p w14:paraId="113600CC" w14:textId="77777777" w:rsidR="003B0ED3" w:rsidRPr="00443093" w:rsidRDefault="003B0ED3" w:rsidP="0033645B">
      <w:pPr>
        <w:pStyle w:val="ListParagraph"/>
        <w:numPr>
          <w:ilvl w:val="0"/>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2013.gada 6.februāra rīkojums Nr.48 “Par Valsts pārvaldes cilvēkresursu attīstības koncepciju”;</w:t>
      </w:r>
    </w:p>
    <w:p w14:paraId="5FC950BF" w14:textId="77777777" w:rsidR="003B0ED3" w:rsidRPr="00443093" w:rsidRDefault="003B0ED3" w:rsidP="0033645B">
      <w:pPr>
        <w:pStyle w:val="ListParagraph"/>
        <w:numPr>
          <w:ilvl w:val="0"/>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2012.gada 10.jūlija noteikumi Nr.494 “Noteikumi par valsts tiešās pārvaldes iestādēs nodarbināto darba izpildes novērtēšanu”;</w:t>
      </w:r>
    </w:p>
    <w:p w14:paraId="492BA9E5" w14:textId="77777777" w:rsidR="003B0ED3" w:rsidRPr="00443093" w:rsidRDefault="003B0ED3" w:rsidP="0033645B">
      <w:pPr>
        <w:pStyle w:val="ListParagraph"/>
        <w:numPr>
          <w:ilvl w:val="0"/>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2012.gada 8.maija noteikumi Nr.326 “Noteikumi par iekšējās kontroles sistēmu tiešās pārvaldes iestādēs”;</w:t>
      </w:r>
    </w:p>
    <w:p w14:paraId="2B218F5C" w14:textId="77777777" w:rsidR="003B0ED3" w:rsidRPr="00443093" w:rsidRDefault="003B0ED3" w:rsidP="0033645B">
      <w:pPr>
        <w:pStyle w:val="ListParagraph"/>
        <w:numPr>
          <w:ilvl w:val="0"/>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2000.gada 5.decembrī instrukcija Nr.5 “Ierēdņa amata apraksta izstrādāšanas kārtība”.</w:t>
      </w:r>
    </w:p>
    <w:p w14:paraId="418575BE" w14:textId="77777777" w:rsidR="003B0ED3" w:rsidRPr="00BC0D8F" w:rsidRDefault="003B0ED3" w:rsidP="003B0ED3">
      <w:pPr>
        <w:spacing w:before="240" w:after="240"/>
        <w:rPr>
          <w:rFonts w:ascii="Times New Roman" w:hAnsi="Times New Roman" w:cs="Times New Roman"/>
          <w:b/>
          <w:sz w:val="24"/>
          <w:szCs w:val="24"/>
        </w:rPr>
      </w:pPr>
      <w:r w:rsidRPr="00BC0D8F">
        <w:rPr>
          <w:rFonts w:ascii="Times New Roman" w:hAnsi="Times New Roman" w:cs="Times New Roman"/>
          <w:b/>
          <w:sz w:val="24"/>
          <w:szCs w:val="24"/>
        </w:rPr>
        <w:t>Procedūras</w:t>
      </w:r>
    </w:p>
    <w:p w14:paraId="3802D224" w14:textId="77777777" w:rsidR="003B0ED3" w:rsidRPr="00443093" w:rsidRDefault="003B0ED3" w:rsidP="0033645B">
      <w:pPr>
        <w:pStyle w:val="ListParagraph"/>
        <w:numPr>
          <w:ilvl w:val="0"/>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w:t>
      </w:r>
      <w:r>
        <w:rPr>
          <w:rFonts w:ascii="Times New Roman" w:hAnsi="Times New Roman" w:cs="Times New Roman"/>
          <w:sz w:val="24"/>
          <w:szCs w:val="24"/>
        </w:rPr>
        <w:t>u</w:t>
      </w:r>
      <w:r w:rsidRPr="00443093">
        <w:rPr>
          <w:rFonts w:ascii="Times New Roman" w:hAnsi="Times New Roman" w:cs="Times New Roman"/>
          <w:sz w:val="24"/>
          <w:szCs w:val="24"/>
        </w:rPr>
        <w:t>, kādā vadošā iestāde īsteno ar Eiropas Savienības fondu jautājumiem saistīto cilvēkresursu politiku</w:t>
      </w:r>
      <w:r>
        <w:rPr>
          <w:rFonts w:ascii="Times New Roman" w:hAnsi="Times New Roman" w:cs="Times New Roman"/>
          <w:sz w:val="24"/>
          <w:szCs w:val="24"/>
        </w:rPr>
        <w:t xml:space="preserve"> Finanšu ministrijā paredz</w:t>
      </w:r>
      <w:r w:rsidRPr="00443093">
        <w:rPr>
          <w:rFonts w:ascii="Times New Roman" w:hAnsi="Times New Roman" w:cs="Times New Roman"/>
          <w:sz w:val="24"/>
          <w:szCs w:val="24"/>
        </w:rPr>
        <w:t>:</w:t>
      </w:r>
    </w:p>
    <w:p w14:paraId="5F4479EE" w14:textId="77777777" w:rsidR="00623507" w:rsidRDefault="00623507" w:rsidP="0033645B">
      <w:pPr>
        <w:pStyle w:val="ListParagraph"/>
        <w:numPr>
          <w:ilvl w:val="1"/>
          <w:numId w:val="94"/>
        </w:numPr>
        <w:spacing w:before="240" w:after="240"/>
        <w:jc w:val="both"/>
        <w:rPr>
          <w:rFonts w:ascii="Times New Roman" w:hAnsi="Times New Roman" w:cs="Times New Roman"/>
          <w:sz w:val="24"/>
          <w:szCs w:val="24"/>
        </w:rPr>
      </w:pPr>
      <w:r w:rsidRPr="00623507">
        <w:rPr>
          <w:rFonts w:ascii="Times New Roman" w:hAnsi="Times New Roman" w:cs="Times New Roman"/>
          <w:sz w:val="24"/>
          <w:szCs w:val="24"/>
        </w:rPr>
        <w:t>Finanšu ministrijas darbības stratēģija 2014.-2016. gadam</w:t>
      </w:r>
      <w:r>
        <w:rPr>
          <w:rFonts w:ascii="Times New Roman" w:hAnsi="Times New Roman" w:cs="Times New Roman"/>
          <w:sz w:val="24"/>
          <w:szCs w:val="24"/>
        </w:rPr>
        <w:t xml:space="preserve"> (apstiprināta 2014.gada 4.aprīlī);</w:t>
      </w:r>
    </w:p>
    <w:p w14:paraId="61068AE8"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4A719D">
        <w:rPr>
          <w:rFonts w:ascii="Times New Roman" w:hAnsi="Times New Roman" w:cs="Times New Roman"/>
          <w:sz w:val="24"/>
          <w:szCs w:val="24"/>
        </w:rPr>
        <w:t xml:space="preserve">Finanšu ministrijas </w:t>
      </w:r>
      <w:r>
        <w:rPr>
          <w:rFonts w:ascii="Times New Roman" w:hAnsi="Times New Roman" w:cs="Times New Roman"/>
          <w:sz w:val="24"/>
          <w:szCs w:val="24"/>
        </w:rPr>
        <w:t>Personāla vadības un attīstības stratēģija 2014.-2016.gadam, kas apstiprināta ar Finanšu ministrijas 2014.gada 19.decembra rīkojumu Nr.729 “Par Finanšu ministrijas Personāla vadības un attīstības stratēģiju 2014.-2016.gadam”</w:t>
      </w:r>
      <w:r w:rsidRPr="004A719D">
        <w:rPr>
          <w:rFonts w:ascii="Times New Roman" w:hAnsi="Times New Roman" w:cs="Times New Roman"/>
          <w:sz w:val="24"/>
          <w:szCs w:val="24"/>
        </w:rPr>
        <w:t>;</w:t>
      </w:r>
    </w:p>
    <w:p w14:paraId="530BD241" w14:textId="77777777" w:rsidR="003B0ED3" w:rsidRPr="004A719D" w:rsidRDefault="003B0ED3" w:rsidP="0033645B">
      <w:pPr>
        <w:pStyle w:val="ListParagraph"/>
        <w:numPr>
          <w:ilvl w:val="1"/>
          <w:numId w:val="94"/>
        </w:numPr>
        <w:spacing w:before="240" w:after="240"/>
        <w:jc w:val="both"/>
        <w:rPr>
          <w:rFonts w:ascii="Times New Roman" w:hAnsi="Times New Roman" w:cs="Times New Roman"/>
          <w:sz w:val="24"/>
          <w:szCs w:val="24"/>
        </w:rPr>
      </w:pPr>
      <w:r w:rsidRPr="004A719D">
        <w:rPr>
          <w:rFonts w:ascii="Times New Roman" w:hAnsi="Times New Roman" w:cs="Times New Roman"/>
          <w:sz w:val="24"/>
          <w:szCs w:val="24"/>
        </w:rPr>
        <w:lastRenderedPageBreak/>
        <w:t>Finanšu ministrijas 2014.gada 17.marta iekšējie noteikumi Nr.12-29/13 “Darba kārtības noteikumi”;</w:t>
      </w:r>
    </w:p>
    <w:p w14:paraId="078DD7A4" w14:textId="77777777" w:rsidR="003B0ED3" w:rsidRPr="0044309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Finanšu ministrijas 2011.gada 16.februāra iekšējie noteikumi Nr.12-29/6 „Kārtība, kādā tiek organizēts konkurss uz vakanto amatu  Finanšu ministrijā” (</w:t>
      </w:r>
      <w:r>
        <w:rPr>
          <w:rFonts w:ascii="Times New Roman" w:hAnsi="Times New Roman" w:cs="Times New Roman"/>
          <w:sz w:val="24"/>
          <w:szCs w:val="24"/>
        </w:rPr>
        <w:t xml:space="preserve">jauna </w:t>
      </w:r>
      <w:r w:rsidRPr="00443093">
        <w:rPr>
          <w:rFonts w:ascii="Times New Roman" w:hAnsi="Times New Roman" w:cs="Times New Roman"/>
          <w:sz w:val="24"/>
          <w:szCs w:val="24"/>
        </w:rPr>
        <w:t>Finanšu ministrijas “Personāla atlases kārtība” /</w:t>
      </w:r>
      <w:r w:rsidRPr="00443093">
        <w:rPr>
          <w:rFonts w:ascii="Times New Roman" w:hAnsi="Times New Roman" w:cs="Times New Roman"/>
          <w:i/>
          <w:sz w:val="24"/>
          <w:szCs w:val="24"/>
        </w:rPr>
        <w:t>projekta stadijā</w:t>
      </w:r>
      <w:r w:rsidRPr="00443093">
        <w:rPr>
          <w:rFonts w:ascii="Times New Roman" w:hAnsi="Times New Roman" w:cs="Times New Roman"/>
          <w:sz w:val="24"/>
          <w:szCs w:val="24"/>
        </w:rPr>
        <w:t>/);</w:t>
      </w:r>
    </w:p>
    <w:p w14:paraId="679661C1"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Finanšu ministrijas 2013.gada 16.aprīļa iekšējie noteikumi Nr.12-29/5  “Atlīdzības sistēmas organizēšana Finanšu ministrijā un tās padotības iestādēs”</w:t>
      </w:r>
      <w:r>
        <w:rPr>
          <w:rFonts w:ascii="Times New Roman" w:hAnsi="Times New Roman" w:cs="Times New Roman"/>
          <w:sz w:val="24"/>
          <w:szCs w:val="24"/>
        </w:rPr>
        <w:t>;</w:t>
      </w:r>
    </w:p>
    <w:p w14:paraId="0F310547"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7578BD">
        <w:rPr>
          <w:rFonts w:ascii="Times New Roman" w:hAnsi="Times New Roman" w:cs="Times New Roman"/>
          <w:sz w:val="24"/>
          <w:szCs w:val="24"/>
        </w:rPr>
        <w:t>Finanšu ministrijas 201</w:t>
      </w:r>
      <w:r>
        <w:rPr>
          <w:rFonts w:ascii="Times New Roman" w:hAnsi="Times New Roman" w:cs="Times New Roman"/>
          <w:sz w:val="24"/>
          <w:szCs w:val="24"/>
        </w:rPr>
        <w:t>0</w:t>
      </w:r>
      <w:r w:rsidRPr="007578BD">
        <w:rPr>
          <w:rFonts w:ascii="Times New Roman" w:hAnsi="Times New Roman" w:cs="Times New Roman"/>
          <w:sz w:val="24"/>
          <w:szCs w:val="24"/>
        </w:rPr>
        <w:t xml:space="preserve">.gada </w:t>
      </w:r>
      <w:r>
        <w:rPr>
          <w:rFonts w:ascii="Times New Roman" w:hAnsi="Times New Roman" w:cs="Times New Roman"/>
          <w:sz w:val="24"/>
          <w:szCs w:val="24"/>
        </w:rPr>
        <w:t>8</w:t>
      </w:r>
      <w:r w:rsidRPr="007578BD">
        <w:rPr>
          <w:rFonts w:ascii="Times New Roman" w:hAnsi="Times New Roman" w:cs="Times New Roman"/>
          <w:sz w:val="24"/>
          <w:szCs w:val="24"/>
        </w:rPr>
        <w:t>.</w:t>
      </w:r>
      <w:r>
        <w:rPr>
          <w:rFonts w:ascii="Times New Roman" w:hAnsi="Times New Roman" w:cs="Times New Roman"/>
          <w:sz w:val="24"/>
          <w:szCs w:val="24"/>
        </w:rPr>
        <w:t>marta</w:t>
      </w:r>
      <w:r w:rsidRPr="007578BD">
        <w:rPr>
          <w:rFonts w:ascii="Times New Roman" w:hAnsi="Times New Roman" w:cs="Times New Roman"/>
          <w:sz w:val="24"/>
          <w:szCs w:val="24"/>
        </w:rPr>
        <w:t xml:space="preserve"> iekšējie noteikumi Nr.</w:t>
      </w:r>
      <w:r>
        <w:rPr>
          <w:rFonts w:ascii="Times New Roman" w:hAnsi="Times New Roman" w:cs="Times New Roman"/>
          <w:sz w:val="24"/>
          <w:szCs w:val="24"/>
        </w:rPr>
        <w:t>9</w:t>
      </w:r>
      <w:r w:rsidRPr="007578BD">
        <w:rPr>
          <w:rFonts w:ascii="Times New Roman" w:hAnsi="Times New Roman" w:cs="Times New Roman"/>
          <w:sz w:val="24"/>
          <w:szCs w:val="24"/>
        </w:rPr>
        <w:t xml:space="preserve">  “</w:t>
      </w:r>
      <w:r>
        <w:rPr>
          <w:rFonts w:ascii="Times New Roman" w:hAnsi="Times New Roman" w:cs="Times New Roman"/>
          <w:sz w:val="24"/>
          <w:szCs w:val="24"/>
        </w:rPr>
        <w:t>Finanšu ministrijas Ētikas kodekss</w:t>
      </w:r>
      <w:r w:rsidRPr="007578BD">
        <w:rPr>
          <w:rFonts w:ascii="Times New Roman" w:hAnsi="Times New Roman" w:cs="Times New Roman"/>
          <w:sz w:val="24"/>
          <w:szCs w:val="24"/>
        </w:rPr>
        <w:t>”</w:t>
      </w:r>
      <w:r>
        <w:rPr>
          <w:rFonts w:ascii="Times New Roman" w:hAnsi="Times New Roman" w:cs="Times New Roman"/>
          <w:sz w:val="24"/>
          <w:szCs w:val="24"/>
        </w:rPr>
        <w:t>;</w:t>
      </w:r>
    </w:p>
    <w:p w14:paraId="66A4384D" w14:textId="77777777" w:rsidR="003B0ED3" w:rsidRPr="00443093" w:rsidRDefault="003B0ED3" w:rsidP="0033645B">
      <w:pPr>
        <w:pStyle w:val="ListParagraph"/>
        <w:numPr>
          <w:ilvl w:val="1"/>
          <w:numId w:val="94"/>
        </w:numPr>
        <w:spacing w:before="240" w:after="240"/>
        <w:jc w:val="both"/>
        <w:rPr>
          <w:rFonts w:ascii="Times New Roman" w:hAnsi="Times New Roman" w:cs="Times New Roman"/>
          <w:sz w:val="24"/>
          <w:szCs w:val="24"/>
        </w:rPr>
      </w:pPr>
      <w:r w:rsidRPr="00CC051D">
        <w:rPr>
          <w:rFonts w:ascii="Times New Roman" w:hAnsi="Times New Roman" w:cs="Times New Roman"/>
          <w:sz w:val="24"/>
          <w:szCs w:val="24"/>
        </w:rPr>
        <w:t>Finanšu ministrijas 201</w:t>
      </w:r>
      <w:r w:rsidR="00DB72C5">
        <w:rPr>
          <w:rFonts w:ascii="Times New Roman" w:hAnsi="Times New Roman" w:cs="Times New Roman"/>
          <w:sz w:val="24"/>
          <w:szCs w:val="24"/>
        </w:rPr>
        <w:t>5</w:t>
      </w:r>
      <w:r w:rsidRPr="00CC051D">
        <w:rPr>
          <w:rFonts w:ascii="Times New Roman" w:hAnsi="Times New Roman" w:cs="Times New Roman"/>
          <w:sz w:val="24"/>
          <w:szCs w:val="24"/>
        </w:rPr>
        <w:t xml:space="preserve">.gada </w:t>
      </w:r>
      <w:r w:rsidR="00DB72C5">
        <w:rPr>
          <w:rFonts w:ascii="Times New Roman" w:hAnsi="Times New Roman" w:cs="Times New Roman"/>
          <w:sz w:val="24"/>
          <w:szCs w:val="24"/>
        </w:rPr>
        <w:t>24.februāra</w:t>
      </w:r>
      <w:r w:rsidRPr="00CC051D">
        <w:rPr>
          <w:rFonts w:ascii="Times New Roman" w:hAnsi="Times New Roman" w:cs="Times New Roman"/>
          <w:sz w:val="24"/>
          <w:szCs w:val="24"/>
        </w:rPr>
        <w:t xml:space="preserve"> iekšējie noteikumi Nr.12-29/</w:t>
      </w:r>
      <w:r w:rsidR="00DB72C5">
        <w:rPr>
          <w:rFonts w:ascii="Times New Roman" w:hAnsi="Times New Roman" w:cs="Times New Roman"/>
          <w:sz w:val="24"/>
          <w:szCs w:val="24"/>
        </w:rPr>
        <w:t>4</w:t>
      </w:r>
      <w:r w:rsidRPr="00CC051D">
        <w:rPr>
          <w:rFonts w:ascii="Times New Roman" w:hAnsi="Times New Roman" w:cs="Times New Roman"/>
          <w:sz w:val="24"/>
          <w:szCs w:val="24"/>
        </w:rPr>
        <w:t xml:space="preserve"> “Iekšējo procedūru rokasgrāmatas uzturēšana vadošajā iestādē” </w:t>
      </w:r>
      <w:r>
        <w:rPr>
          <w:rFonts w:ascii="Times New Roman" w:hAnsi="Times New Roman" w:cs="Times New Roman"/>
          <w:sz w:val="24"/>
          <w:szCs w:val="24"/>
        </w:rPr>
        <w:t>;</w:t>
      </w:r>
    </w:p>
    <w:p w14:paraId="4510D510"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Finanšu ministrijas 2013.gada 19.aprīļa rīkojums Nr.172 “Par kompetencēm”;</w:t>
      </w:r>
    </w:p>
    <w:p w14:paraId="31CAA0A7" w14:textId="77777777" w:rsidR="003B0ED3" w:rsidRPr="0044309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Finanšu ministrijas “Jaunā darbinieka rokasgrāmata”</w:t>
      </w:r>
      <w:r>
        <w:rPr>
          <w:rFonts w:ascii="Times New Roman" w:hAnsi="Times New Roman" w:cs="Times New Roman"/>
          <w:sz w:val="24"/>
          <w:szCs w:val="24"/>
        </w:rPr>
        <w:t>;</w:t>
      </w:r>
    </w:p>
    <w:p w14:paraId="4581F857" w14:textId="77777777" w:rsidR="003B0ED3" w:rsidRPr="00DE4325"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Vadošās iestādes 201</w:t>
      </w:r>
      <w:r w:rsidR="00960D89">
        <w:rPr>
          <w:rFonts w:ascii="Times New Roman" w:hAnsi="Times New Roman" w:cs="Times New Roman"/>
          <w:sz w:val="24"/>
          <w:szCs w:val="24"/>
        </w:rPr>
        <w:t>4</w:t>
      </w:r>
      <w:r w:rsidRPr="00443093">
        <w:rPr>
          <w:rFonts w:ascii="Times New Roman" w:hAnsi="Times New Roman" w:cs="Times New Roman"/>
          <w:sz w:val="24"/>
          <w:szCs w:val="24"/>
        </w:rPr>
        <w:t xml:space="preserve">.gada </w:t>
      </w:r>
      <w:r w:rsidR="00960D89">
        <w:rPr>
          <w:rFonts w:ascii="Times New Roman" w:hAnsi="Times New Roman" w:cs="Times New Roman"/>
          <w:sz w:val="24"/>
          <w:szCs w:val="24"/>
        </w:rPr>
        <w:t>29.decembra</w:t>
      </w:r>
      <w:r w:rsidRPr="00443093">
        <w:rPr>
          <w:rFonts w:ascii="Times New Roman" w:hAnsi="Times New Roman" w:cs="Times New Roman"/>
          <w:sz w:val="24"/>
          <w:szCs w:val="24"/>
        </w:rPr>
        <w:t xml:space="preserve"> iekšējā </w:t>
      </w:r>
      <w:r w:rsidRPr="00B878A8">
        <w:rPr>
          <w:rFonts w:ascii="Times New Roman" w:hAnsi="Times New Roman" w:cs="Times New Roman"/>
          <w:sz w:val="24"/>
          <w:szCs w:val="24"/>
        </w:rPr>
        <w:t>kārtība Nr.3.3. “</w:t>
      </w:r>
      <w:r w:rsidR="003460A9" w:rsidRPr="00DE4325">
        <w:rPr>
          <w:rFonts w:ascii="Times New Roman" w:hAnsi="Times New Roman" w:cs="Times New Roman"/>
          <w:sz w:val="24"/>
          <w:szCs w:val="24"/>
        </w:rPr>
        <w:t>Kārtība, kādā  vadošajā iestādē nodrošina</w:t>
      </w:r>
      <w:r w:rsidR="003460A9">
        <w:rPr>
          <w:rFonts w:ascii="Times New Roman" w:hAnsi="Times New Roman" w:cs="Times New Roman"/>
          <w:sz w:val="24"/>
          <w:szCs w:val="24"/>
        </w:rPr>
        <w:t xml:space="preserve"> </w:t>
      </w:r>
      <w:r w:rsidR="003460A9" w:rsidRPr="00DE4325">
        <w:rPr>
          <w:rFonts w:ascii="Times New Roman" w:hAnsi="Times New Roman" w:cs="Times New Roman"/>
          <w:sz w:val="24"/>
          <w:szCs w:val="24"/>
        </w:rPr>
        <w:t>horizontālo jautājumu risināšanu</w:t>
      </w:r>
      <w:r w:rsidRPr="00DE4325">
        <w:rPr>
          <w:rFonts w:ascii="Times New Roman" w:hAnsi="Times New Roman" w:cs="Times New Roman"/>
          <w:sz w:val="24"/>
          <w:szCs w:val="24"/>
        </w:rPr>
        <w:t>”</w:t>
      </w:r>
      <w:r w:rsidR="00960D89">
        <w:rPr>
          <w:rFonts w:ascii="Times New Roman" w:hAnsi="Times New Roman" w:cs="Times New Roman"/>
          <w:sz w:val="24"/>
          <w:szCs w:val="24"/>
        </w:rPr>
        <w:t xml:space="preserve"> (aktualizēta 2015.gada 29.maijā)</w:t>
      </w:r>
      <w:r w:rsidRPr="00DE4325">
        <w:rPr>
          <w:rFonts w:ascii="Times New Roman" w:hAnsi="Times New Roman" w:cs="Times New Roman"/>
          <w:sz w:val="24"/>
          <w:szCs w:val="24"/>
        </w:rPr>
        <w:t>;</w:t>
      </w:r>
    </w:p>
    <w:p w14:paraId="2620FAFF"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B1734A">
        <w:rPr>
          <w:rFonts w:ascii="Times New Roman" w:hAnsi="Times New Roman" w:cs="Times New Roman"/>
          <w:sz w:val="24"/>
          <w:szCs w:val="24"/>
        </w:rPr>
        <w:t>In</w:t>
      </w:r>
      <w:r>
        <w:rPr>
          <w:rFonts w:ascii="Times New Roman" w:hAnsi="Times New Roman" w:cs="Times New Roman"/>
          <w:sz w:val="24"/>
          <w:szCs w:val="24"/>
        </w:rPr>
        <w:t xml:space="preserve">formācijas </w:t>
      </w:r>
      <w:r w:rsidRPr="00443093">
        <w:rPr>
          <w:rFonts w:ascii="Times New Roman" w:hAnsi="Times New Roman" w:cs="Times New Roman"/>
          <w:sz w:val="24"/>
          <w:szCs w:val="24"/>
        </w:rPr>
        <w:t>sistēm</w:t>
      </w:r>
      <w:r>
        <w:rPr>
          <w:rFonts w:ascii="Times New Roman" w:hAnsi="Times New Roman" w:cs="Times New Roman"/>
          <w:sz w:val="24"/>
          <w:szCs w:val="24"/>
        </w:rPr>
        <w:t>a NEVIS</w:t>
      </w:r>
      <w:r w:rsidRPr="00443093">
        <w:rPr>
          <w:rFonts w:ascii="Times New Roman" w:hAnsi="Times New Roman" w:cs="Times New Roman"/>
          <w:sz w:val="24"/>
          <w:szCs w:val="24"/>
        </w:rPr>
        <w:t xml:space="preserve">, </w:t>
      </w:r>
      <w:r>
        <w:rPr>
          <w:rFonts w:ascii="Times New Roman" w:hAnsi="Times New Roman" w:cs="Times New Roman"/>
          <w:sz w:val="24"/>
          <w:szCs w:val="24"/>
        </w:rPr>
        <w:t>tās</w:t>
      </w:r>
      <w:r w:rsidRPr="00443093">
        <w:rPr>
          <w:rFonts w:ascii="Times New Roman" w:hAnsi="Times New Roman" w:cs="Times New Roman"/>
          <w:sz w:val="24"/>
          <w:szCs w:val="24"/>
        </w:rPr>
        <w:t xml:space="preserve"> Lietotāja rokasgrāmata un Vērtēšanas rokasgrāmata</w:t>
      </w:r>
      <w:r w:rsidRPr="007578BD">
        <w:rPr>
          <w:rFonts w:ascii="Times New Roman" w:hAnsi="Times New Roman" w:cs="Times New Roman"/>
          <w:sz w:val="24"/>
          <w:szCs w:val="24"/>
        </w:rPr>
        <w:t>.</w:t>
      </w:r>
    </w:p>
    <w:p w14:paraId="5A49D6DC" w14:textId="77777777" w:rsidR="003B0ED3" w:rsidRPr="00443093" w:rsidRDefault="003B0ED3" w:rsidP="0033645B">
      <w:pPr>
        <w:pStyle w:val="ListParagraph"/>
        <w:numPr>
          <w:ilvl w:val="0"/>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atbildīgā iestāde īsteno ar Eiropas Savienības fondu jautājumiem saistīto cilvēkresursu politiku:</w:t>
      </w:r>
      <w:r>
        <w:rPr>
          <w:rFonts w:ascii="Times New Roman" w:hAnsi="Times New Roman" w:cs="Times New Roman"/>
          <w:sz w:val="24"/>
          <w:szCs w:val="24"/>
        </w:rPr>
        <w:t xml:space="preserve"> (visas procedūras atrodas pēc adreses </w:t>
      </w:r>
      <w:hyperlink r:id="rId33" w:history="1">
        <w:r w:rsidRPr="008863FA">
          <w:rPr>
            <w:rStyle w:val="Hyperlink"/>
            <w:rFonts w:ascii="Times New Roman" w:hAnsi="Times New Roman" w:cs="Times New Roman"/>
            <w:sz w:val="24"/>
            <w:szCs w:val="24"/>
          </w:rPr>
          <w:t>https://moss.fm.gov.lv/proceduras/default.aspx</w:t>
        </w:r>
      </w:hyperlink>
      <w:r>
        <w:rPr>
          <w:rFonts w:ascii="Times New Roman" w:hAnsi="Times New Roman" w:cs="Times New Roman"/>
          <w:sz w:val="24"/>
          <w:szCs w:val="24"/>
        </w:rPr>
        <w:t xml:space="preserve">) </w:t>
      </w:r>
    </w:p>
    <w:p w14:paraId="5DC4A809"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Ekonomikas ministrija</w:t>
      </w:r>
      <w:r>
        <w:rPr>
          <w:rFonts w:ascii="Times New Roman" w:hAnsi="Times New Roman" w:cs="Times New Roman"/>
          <w:sz w:val="24"/>
          <w:szCs w:val="24"/>
        </w:rPr>
        <w:t>:</w:t>
      </w:r>
    </w:p>
    <w:p w14:paraId="5C6F539C" w14:textId="5DBE61B8" w:rsidR="003B0ED3" w:rsidRDefault="001779D0" w:rsidP="0033645B">
      <w:pPr>
        <w:pStyle w:val="ListParagraph"/>
        <w:numPr>
          <w:ilvl w:val="2"/>
          <w:numId w:val="94"/>
        </w:numPr>
        <w:spacing w:before="240" w:after="240"/>
        <w:jc w:val="both"/>
        <w:rPr>
          <w:rFonts w:ascii="Times New Roman" w:hAnsi="Times New Roman" w:cs="Times New Roman"/>
          <w:sz w:val="24"/>
          <w:szCs w:val="24"/>
        </w:rPr>
      </w:pPr>
      <w:r w:rsidRPr="001779D0">
        <w:rPr>
          <w:rFonts w:ascii="Times New Roman" w:hAnsi="Times New Roman" w:cs="Times New Roman"/>
          <w:sz w:val="24"/>
          <w:szCs w:val="24"/>
        </w:rPr>
        <w:t xml:space="preserve">2015.gada 13.maija </w:t>
      </w:r>
      <w:r w:rsidR="003B0ED3" w:rsidRPr="00D86501">
        <w:rPr>
          <w:rFonts w:ascii="Times New Roman" w:hAnsi="Times New Roman" w:cs="Times New Roman"/>
          <w:sz w:val="24"/>
          <w:szCs w:val="24"/>
        </w:rPr>
        <w:t>KVS pro</w:t>
      </w:r>
      <w:r w:rsidR="003B0ED3">
        <w:rPr>
          <w:rFonts w:ascii="Times New Roman" w:hAnsi="Times New Roman" w:cs="Times New Roman"/>
          <w:sz w:val="24"/>
          <w:szCs w:val="24"/>
        </w:rPr>
        <w:t>cess Nr.22-3/3.1. „Personāla resursu vadība”</w:t>
      </w:r>
      <w:r w:rsidR="003B0ED3" w:rsidRPr="00D86501">
        <w:rPr>
          <w:rFonts w:ascii="Times New Roman" w:hAnsi="Times New Roman" w:cs="Times New Roman"/>
          <w:sz w:val="24"/>
          <w:szCs w:val="24"/>
        </w:rPr>
        <w:t xml:space="preserve">; </w:t>
      </w:r>
    </w:p>
    <w:p w14:paraId="35E7688E" w14:textId="77777777" w:rsidR="003B0ED3" w:rsidRDefault="003B0ED3" w:rsidP="0033645B">
      <w:pPr>
        <w:pStyle w:val="ListParagraph"/>
        <w:numPr>
          <w:ilvl w:val="2"/>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2011.gada 30.septembra iekšējie noteikumi Nr.1-7-30 “Ekonomikas ministrijas iekšējā kārtība”;</w:t>
      </w:r>
    </w:p>
    <w:p w14:paraId="09A2E41C" w14:textId="77777777" w:rsidR="003B0ED3" w:rsidRDefault="003B0ED3" w:rsidP="0033645B">
      <w:pPr>
        <w:pStyle w:val="ListParagraph"/>
        <w:numPr>
          <w:ilvl w:val="2"/>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2013.gada 7.marta</w:t>
      </w:r>
      <w:r w:rsidRPr="00D86501">
        <w:rPr>
          <w:rFonts w:ascii="Times New Roman" w:hAnsi="Times New Roman" w:cs="Times New Roman"/>
          <w:sz w:val="24"/>
          <w:szCs w:val="24"/>
        </w:rPr>
        <w:t xml:space="preserve"> iekšējie noteikumi </w:t>
      </w:r>
      <w:r>
        <w:rPr>
          <w:rFonts w:ascii="Times New Roman" w:hAnsi="Times New Roman" w:cs="Times New Roman"/>
          <w:sz w:val="24"/>
          <w:szCs w:val="24"/>
        </w:rPr>
        <w:t xml:space="preserve">Nr.1-7-10 </w:t>
      </w:r>
      <w:r w:rsidRPr="00D86501">
        <w:rPr>
          <w:rFonts w:ascii="Times New Roman" w:hAnsi="Times New Roman" w:cs="Times New Roman"/>
          <w:sz w:val="24"/>
          <w:szCs w:val="24"/>
        </w:rPr>
        <w:t xml:space="preserve">“Par piemaksu piešķiršanu ministrijas ierēdņiem un darbiniekiem”; </w:t>
      </w:r>
    </w:p>
    <w:p w14:paraId="4915B574" w14:textId="77777777" w:rsidR="003B0ED3" w:rsidRDefault="003B0ED3" w:rsidP="0033645B">
      <w:pPr>
        <w:pStyle w:val="ListParagraph"/>
        <w:numPr>
          <w:ilvl w:val="2"/>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2009.gada 21.maija</w:t>
      </w:r>
      <w:r w:rsidRPr="00D86501">
        <w:rPr>
          <w:rFonts w:ascii="Times New Roman" w:hAnsi="Times New Roman" w:cs="Times New Roman"/>
          <w:sz w:val="24"/>
          <w:szCs w:val="24"/>
        </w:rPr>
        <w:t xml:space="preserve"> iekšējie noteikumi </w:t>
      </w:r>
      <w:r>
        <w:rPr>
          <w:rFonts w:ascii="Times New Roman" w:hAnsi="Times New Roman" w:cs="Times New Roman"/>
          <w:sz w:val="24"/>
          <w:szCs w:val="24"/>
        </w:rPr>
        <w:t xml:space="preserve">Nr.1-8-32 </w:t>
      </w:r>
      <w:r w:rsidRPr="00D86501">
        <w:rPr>
          <w:rFonts w:ascii="Times New Roman" w:hAnsi="Times New Roman" w:cs="Times New Roman"/>
          <w:sz w:val="24"/>
          <w:szCs w:val="24"/>
        </w:rPr>
        <w:t xml:space="preserve">„Darba drošība, uzsākot darbu ministrijā”; </w:t>
      </w:r>
    </w:p>
    <w:p w14:paraId="60DEEE38" w14:textId="77777777" w:rsidR="003B0ED3" w:rsidRPr="00443093" w:rsidRDefault="003B0ED3" w:rsidP="0033645B">
      <w:pPr>
        <w:pStyle w:val="ListParagraph"/>
        <w:numPr>
          <w:ilvl w:val="2"/>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2013.gada 1.oktobra iekšējie noteikumi Nr.1-7-40 “</w:t>
      </w:r>
      <w:r w:rsidRPr="00D86501">
        <w:rPr>
          <w:rFonts w:ascii="Times New Roman" w:hAnsi="Times New Roman" w:cs="Times New Roman"/>
          <w:sz w:val="24"/>
          <w:szCs w:val="24"/>
        </w:rPr>
        <w:t>Ētikas kodekss</w:t>
      </w:r>
      <w:r>
        <w:rPr>
          <w:rFonts w:ascii="Times New Roman" w:hAnsi="Times New Roman" w:cs="Times New Roman"/>
          <w:sz w:val="24"/>
          <w:szCs w:val="24"/>
        </w:rPr>
        <w:t>”.</w:t>
      </w:r>
    </w:p>
    <w:p w14:paraId="6365B455"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Tieslietu ministrija</w:t>
      </w:r>
      <w:r>
        <w:rPr>
          <w:rFonts w:ascii="Times New Roman" w:hAnsi="Times New Roman" w:cs="Times New Roman"/>
          <w:sz w:val="24"/>
          <w:szCs w:val="24"/>
        </w:rPr>
        <w:t>:</w:t>
      </w:r>
    </w:p>
    <w:p w14:paraId="4FC4007D" w14:textId="77777777" w:rsidR="003B0ED3" w:rsidRPr="00CA50AB" w:rsidRDefault="003B0ED3" w:rsidP="0033645B">
      <w:pPr>
        <w:pStyle w:val="ListParagraph"/>
        <w:numPr>
          <w:ilvl w:val="2"/>
          <w:numId w:val="94"/>
        </w:numPr>
        <w:spacing w:before="240" w:after="240"/>
        <w:jc w:val="both"/>
        <w:rPr>
          <w:rFonts w:ascii="Times New Roman" w:hAnsi="Times New Roman" w:cs="Times New Roman"/>
          <w:sz w:val="24"/>
          <w:szCs w:val="24"/>
        </w:rPr>
      </w:pPr>
      <w:r w:rsidRPr="00CA50AB">
        <w:rPr>
          <w:rFonts w:ascii="Times New Roman" w:hAnsi="Times New Roman" w:cs="Times New Roman"/>
          <w:sz w:val="24"/>
          <w:szCs w:val="24"/>
        </w:rPr>
        <w:t>2008.gada 1.oktobra iekšējie noteikumi Nr.1-2/28 „Tieslietu ministrijas personāla atlases kārtība”</w:t>
      </w:r>
      <w:r>
        <w:rPr>
          <w:rFonts w:ascii="Times New Roman" w:hAnsi="Times New Roman" w:cs="Times New Roman"/>
          <w:sz w:val="24"/>
          <w:szCs w:val="24"/>
        </w:rPr>
        <w:t>;</w:t>
      </w:r>
    </w:p>
    <w:p w14:paraId="2D538C8F" w14:textId="77777777" w:rsidR="003B0ED3" w:rsidRPr="00CA50AB" w:rsidRDefault="003B0ED3" w:rsidP="0033645B">
      <w:pPr>
        <w:pStyle w:val="ListParagraph"/>
        <w:numPr>
          <w:ilvl w:val="2"/>
          <w:numId w:val="94"/>
        </w:numPr>
        <w:spacing w:before="240" w:after="240"/>
        <w:jc w:val="both"/>
        <w:rPr>
          <w:rFonts w:ascii="Times New Roman" w:hAnsi="Times New Roman" w:cs="Times New Roman"/>
          <w:sz w:val="24"/>
          <w:szCs w:val="24"/>
        </w:rPr>
      </w:pPr>
      <w:r w:rsidRPr="00CA50AB">
        <w:rPr>
          <w:rFonts w:ascii="Times New Roman" w:hAnsi="Times New Roman" w:cs="Times New Roman"/>
          <w:sz w:val="24"/>
          <w:szCs w:val="24"/>
        </w:rPr>
        <w:t xml:space="preserve"> 2013.gada 20.jūnija iekšējie noteikumi „Tieslietu ministrijas darba kārtības noteikumi”</w:t>
      </w:r>
      <w:r>
        <w:rPr>
          <w:rFonts w:ascii="Times New Roman" w:hAnsi="Times New Roman" w:cs="Times New Roman"/>
          <w:sz w:val="24"/>
          <w:szCs w:val="24"/>
        </w:rPr>
        <w:t>;</w:t>
      </w:r>
    </w:p>
    <w:p w14:paraId="794418EC" w14:textId="77777777" w:rsidR="003B0ED3" w:rsidRPr="00CA50AB" w:rsidRDefault="003B0ED3" w:rsidP="0033645B">
      <w:pPr>
        <w:pStyle w:val="ListParagraph"/>
        <w:numPr>
          <w:ilvl w:val="2"/>
          <w:numId w:val="94"/>
        </w:numPr>
        <w:spacing w:before="240" w:after="240"/>
        <w:jc w:val="both"/>
        <w:rPr>
          <w:rFonts w:ascii="Times New Roman" w:hAnsi="Times New Roman" w:cs="Times New Roman"/>
          <w:sz w:val="24"/>
          <w:szCs w:val="24"/>
        </w:rPr>
      </w:pPr>
      <w:r w:rsidRPr="00CA50AB">
        <w:rPr>
          <w:rFonts w:ascii="Times New Roman" w:hAnsi="Times New Roman" w:cs="Times New Roman"/>
          <w:sz w:val="24"/>
          <w:szCs w:val="24"/>
        </w:rPr>
        <w:t xml:space="preserve"> 2008.gada 3.oktobra iekšējie noteikumi Nr.1-2/29 „Tieslietu ministrijas ētikas kodekss”</w:t>
      </w:r>
      <w:r>
        <w:rPr>
          <w:rFonts w:ascii="Times New Roman" w:hAnsi="Times New Roman" w:cs="Times New Roman"/>
          <w:sz w:val="24"/>
          <w:szCs w:val="24"/>
        </w:rPr>
        <w:t>;</w:t>
      </w:r>
    </w:p>
    <w:p w14:paraId="447D00CF"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Vides aizsardzības un reģionālās attīstības ministrija</w:t>
      </w:r>
      <w:r>
        <w:rPr>
          <w:rFonts w:ascii="Times New Roman" w:hAnsi="Times New Roman" w:cs="Times New Roman"/>
          <w:sz w:val="24"/>
          <w:szCs w:val="24"/>
        </w:rPr>
        <w:t>:</w:t>
      </w:r>
    </w:p>
    <w:p w14:paraId="0A94CE68" w14:textId="77777777" w:rsidR="003B0ED3" w:rsidRPr="002F0487" w:rsidRDefault="003B0ED3" w:rsidP="0033645B">
      <w:pPr>
        <w:pStyle w:val="ListParagraph"/>
        <w:numPr>
          <w:ilvl w:val="2"/>
          <w:numId w:val="94"/>
        </w:numPr>
        <w:jc w:val="both"/>
        <w:rPr>
          <w:rFonts w:ascii="Times New Roman" w:hAnsi="Times New Roman" w:cs="Times New Roman"/>
          <w:sz w:val="24"/>
          <w:szCs w:val="24"/>
        </w:rPr>
      </w:pPr>
      <w:r w:rsidRPr="002F0487">
        <w:rPr>
          <w:rFonts w:ascii="Times New Roman" w:hAnsi="Times New Roman" w:cs="Times New Roman"/>
          <w:sz w:val="24"/>
          <w:szCs w:val="24"/>
        </w:rPr>
        <w:t xml:space="preserve">2014. gada 23. decembra </w:t>
      </w:r>
      <w:r w:rsidR="00576E76">
        <w:rPr>
          <w:rFonts w:ascii="Times New Roman" w:hAnsi="Times New Roman" w:cs="Times New Roman"/>
          <w:sz w:val="24"/>
          <w:szCs w:val="24"/>
        </w:rPr>
        <w:t>kārtība</w:t>
      </w:r>
      <w:r w:rsidRPr="002F0487">
        <w:rPr>
          <w:rFonts w:ascii="Times New Roman" w:hAnsi="Times New Roman" w:cs="Times New Roman"/>
          <w:sz w:val="24"/>
          <w:szCs w:val="24"/>
        </w:rPr>
        <w:t xml:space="preserve"> </w:t>
      </w:r>
      <w:r w:rsidR="00F91D95">
        <w:rPr>
          <w:rFonts w:ascii="Times New Roman" w:hAnsi="Times New Roman" w:cs="Times New Roman"/>
          <w:sz w:val="24"/>
          <w:szCs w:val="24"/>
        </w:rPr>
        <w:t xml:space="preserve">Nr.1 </w:t>
      </w:r>
      <w:r w:rsidRPr="002F0487">
        <w:rPr>
          <w:rFonts w:ascii="Times New Roman" w:hAnsi="Times New Roman" w:cs="Times New Roman"/>
          <w:sz w:val="24"/>
          <w:szCs w:val="24"/>
        </w:rPr>
        <w:t>„Kārtība, kādā Vides aizsardzība un reģionālās attīstības ministrija kā Eiropas Savienības struktūrfondu un Kohēzijas fonda atbildīgā iestāde īsteno ar Eiropas Savienības fondu jautājumiem saistīto cilvēkresursu politiku”</w:t>
      </w:r>
      <w:r>
        <w:rPr>
          <w:rFonts w:ascii="Times New Roman" w:hAnsi="Times New Roman" w:cs="Times New Roman"/>
          <w:sz w:val="24"/>
          <w:szCs w:val="24"/>
        </w:rPr>
        <w:t>.</w:t>
      </w:r>
    </w:p>
    <w:p w14:paraId="09BF3105"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Valsts kanceleja</w:t>
      </w:r>
      <w:r>
        <w:rPr>
          <w:rFonts w:ascii="Times New Roman" w:hAnsi="Times New Roman" w:cs="Times New Roman"/>
          <w:sz w:val="24"/>
          <w:szCs w:val="24"/>
        </w:rPr>
        <w:t>:</w:t>
      </w:r>
    </w:p>
    <w:p w14:paraId="06C83A01" w14:textId="77777777" w:rsidR="003B0ED3" w:rsidRPr="00443093" w:rsidRDefault="003B0ED3" w:rsidP="0033645B">
      <w:pPr>
        <w:pStyle w:val="ListParagraph"/>
        <w:numPr>
          <w:ilvl w:val="2"/>
          <w:numId w:val="94"/>
        </w:numPr>
        <w:spacing w:before="240" w:after="240"/>
        <w:jc w:val="both"/>
        <w:rPr>
          <w:rFonts w:ascii="Times New Roman" w:hAnsi="Times New Roman" w:cs="Times New Roman"/>
          <w:sz w:val="24"/>
          <w:szCs w:val="24"/>
        </w:rPr>
      </w:pPr>
      <w:r w:rsidRPr="00D90593">
        <w:rPr>
          <w:rFonts w:ascii="Times New Roman" w:hAnsi="Times New Roman" w:cs="Times New Roman"/>
          <w:sz w:val="24"/>
          <w:szCs w:val="24"/>
        </w:rPr>
        <w:lastRenderedPageBreak/>
        <w:t>2015.gada 16.janvāra rīkojums Nr.3 „Kārtība, kādā atbildīgā iestāde īsteno ar Eiropas Savienības fondu jautājumiem saistīto cilvēkresursu politiku 2014.–2020. gada plānošanas periodā”</w:t>
      </w:r>
      <w:r>
        <w:rPr>
          <w:rFonts w:ascii="Times New Roman" w:hAnsi="Times New Roman" w:cs="Times New Roman"/>
          <w:sz w:val="24"/>
          <w:szCs w:val="24"/>
        </w:rPr>
        <w:t>.</w:t>
      </w:r>
    </w:p>
    <w:p w14:paraId="4A65D9C8"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Satiksmes ministrija</w:t>
      </w:r>
      <w:r>
        <w:rPr>
          <w:rFonts w:ascii="Times New Roman" w:hAnsi="Times New Roman" w:cs="Times New Roman"/>
          <w:sz w:val="24"/>
          <w:szCs w:val="24"/>
        </w:rPr>
        <w:t>:</w:t>
      </w:r>
    </w:p>
    <w:p w14:paraId="4060A7F2" w14:textId="77777777" w:rsidR="003B0ED3" w:rsidRPr="00965CBF" w:rsidRDefault="008E47F8" w:rsidP="0033645B">
      <w:pPr>
        <w:pStyle w:val="ListParagraph"/>
        <w:numPr>
          <w:ilvl w:val="2"/>
          <w:numId w:val="94"/>
        </w:numPr>
        <w:jc w:val="both"/>
        <w:rPr>
          <w:rFonts w:ascii="Times New Roman" w:hAnsi="Times New Roman" w:cs="Times New Roman"/>
          <w:sz w:val="24"/>
          <w:szCs w:val="24"/>
        </w:rPr>
      </w:pPr>
      <w:r>
        <w:rPr>
          <w:rFonts w:ascii="Times New Roman" w:hAnsi="Times New Roman" w:cs="Times New Roman"/>
          <w:sz w:val="24"/>
          <w:szCs w:val="24"/>
        </w:rPr>
        <w:t>2015.gada 3.marta i</w:t>
      </w:r>
      <w:r w:rsidR="003B0ED3">
        <w:rPr>
          <w:rFonts w:ascii="Times New Roman" w:hAnsi="Times New Roman" w:cs="Times New Roman"/>
          <w:sz w:val="24"/>
          <w:szCs w:val="24"/>
        </w:rPr>
        <w:t>ekšējie noteikumi “</w:t>
      </w:r>
      <w:r w:rsidR="003B0ED3" w:rsidRPr="00965CBF">
        <w:rPr>
          <w:rFonts w:ascii="Times New Roman" w:hAnsi="Times New Roman" w:cs="Times New Roman"/>
          <w:sz w:val="24"/>
          <w:szCs w:val="24"/>
        </w:rPr>
        <w:t>Kārtība, kādā Satiksmes ministrijā tiek nodrošināta ar 2014.-2020.gada plānošanas perioda Eiropas Savienības fondu jautājumiem saistītā cilvēkresursu politika</w:t>
      </w:r>
      <w:r w:rsidR="003B0ED3">
        <w:rPr>
          <w:rFonts w:ascii="Times New Roman" w:hAnsi="Times New Roman" w:cs="Times New Roman"/>
          <w:sz w:val="24"/>
          <w:szCs w:val="24"/>
        </w:rPr>
        <w:t>”</w:t>
      </w:r>
      <w:r>
        <w:rPr>
          <w:rFonts w:ascii="Times New Roman" w:hAnsi="Times New Roman" w:cs="Times New Roman"/>
          <w:sz w:val="24"/>
          <w:szCs w:val="24"/>
        </w:rPr>
        <w:t>.</w:t>
      </w:r>
    </w:p>
    <w:p w14:paraId="5717C408"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Kultūras ministrija</w:t>
      </w:r>
    </w:p>
    <w:p w14:paraId="45C84DEF" w14:textId="77777777" w:rsidR="003B0ED3" w:rsidRDefault="003B0ED3" w:rsidP="0033645B">
      <w:pPr>
        <w:pStyle w:val="ListParagraph"/>
        <w:numPr>
          <w:ilvl w:val="2"/>
          <w:numId w:val="94"/>
        </w:numPr>
        <w:jc w:val="both"/>
        <w:rPr>
          <w:rFonts w:ascii="Times New Roman" w:hAnsi="Times New Roman" w:cs="Times New Roman"/>
          <w:sz w:val="24"/>
          <w:szCs w:val="24"/>
        </w:rPr>
      </w:pPr>
      <w:r>
        <w:rPr>
          <w:rFonts w:ascii="Times New Roman" w:hAnsi="Times New Roman" w:cs="Times New Roman"/>
          <w:sz w:val="24"/>
          <w:szCs w:val="24"/>
        </w:rPr>
        <w:t xml:space="preserve">2010.gada 29.novembra iekšējie noteikumi Nr. INA-49 </w:t>
      </w:r>
      <w:r w:rsidRPr="003D10FA">
        <w:rPr>
          <w:rFonts w:ascii="Times New Roman" w:hAnsi="Times New Roman" w:cs="Times New Roman"/>
          <w:sz w:val="24"/>
          <w:szCs w:val="24"/>
        </w:rPr>
        <w:t>„</w:t>
      </w:r>
      <w:r>
        <w:rPr>
          <w:rFonts w:ascii="Times New Roman" w:hAnsi="Times New Roman" w:cs="Times New Roman"/>
          <w:sz w:val="24"/>
          <w:szCs w:val="24"/>
        </w:rPr>
        <w:t>Kultūras ministrijas darba kārtības noteikumi”;</w:t>
      </w:r>
      <w:r w:rsidRPr="003D10FA">
        <w:rPr>
          <w:rFonts w:ascii="Times New Roman" w:hAnsi="Times New Roman" w:cs="Times New Roman"/>
          <w:sz w:val="24"/>
          <w:szCs w:val="24"/>
        </w:rPr>
        <w:t xml:space="preserve"> </w:t>
      </w:r>
    </w:p>
    <w:p w14:paraId="30629A4C" w14:textId="77777777" w:rsidR="003B0ED3" w:rsidRDefault="003B0ED3" w:rsidP="0033645B">
      <w:pPr>
        <w:pStyle w:val="ListParagraph"/>
        <w:numPr>
          <w:ilvl w:val="2"/>
          <w:numId w:val="94"/>
        </w:numPr>
        <w:jc w:val="both"/>
        <w:rPr>
          <w:rFonts w:ascii="Times New Roman" w:hAnsi="Times New Roman" w:cs="Times New Roman"/>
          <w:sz w:val="24"/>
          <w:szCs w:val="24"/>
        </w:rPr>
      </w:pPr>
      <w:r>
        <w:rPr>
          <w:rFonts w:ascii="Times New Roman" w:hAnsi="Times New Roman" w:cs="Times New Roman"/>
          <w:sz w:val="24"/>
          <w:szCs w:val="24"/>
        </w:rPr>
        <w:t xml:space="preserve">2014.gada 30.jūlija iekšējie noteikumi Nr.5.1.-4-22 </w:t>
      </w:r>
      <w:r w:rsidRPr="003D10FA">
        <w:rPr>
          <w:rFonts w:ascii="Times New Roman" w:hAnsi="Times New Roman" w:cs="Times New Roman"/>
          <w:sz w:val="24"/>
          <w:szCs w:val="24"/>
        </w:rPr>
        <w:t>„</w:t>
      </w:r>
      <w:r>
        <w:rPr>
          <w:rFonts w:ascii="Times New Roman" w:hAnsi="Times New Roman" w:cs="Times New Roman"/>
          <w:sz w:val="24"/>
          <w:szCs w:val="24"/>
        </w:rPr>
        <w:t>Kultūras ministrijas amatpersonu (darbinieku) darba samaksas noteikšanas un apildatvaļinājuma piešķiršanas kārtība”;</w:t>
      </w:r>
      <w:r w:rsidRPr="003D10FA">
        <w:rPr>
          <w:rFonts w:ascii="Times New Roman" w:hAnsi="Times New Roman" w:cs="Times New Roman"/>
          <w:sz w:val="24"/>
          <w:szCs w:val="24"/>
        </w:rPr>
        <w:t xml:space="preserve"> </w:t>
      </w:r>
    </w:p>
    <w:p w14:paraId="51C63298" w14:textId="77777777" w:rsidR="003B0ED3" w:rsidRDefault="00A96654" w:rsidP="0033645B">
      <w:pPr>
        <w:pStyle w:val="ListParagraph"/>
        <w:numPr>
          <w:ilvl w:val="2"/>
          <w:numId w:val="94"/>
        </w:numPr>
        <w:jc w:val="both"/>
        <w:rPr>
          <w:rFonts w:ascii="Times New Roman" w:hAnsi="Times New Roman" w:cs="Times New Roman"/>
          <w:sz w:val="24"/>
          <w:szCs w:val="24"/>
        </w:rPr>
      </w:pPr>
      <w:r>
        <w:rPr>
          <w:rFonts w:ascii="Times New Roman" w:hAnsi="Times New Roman" w:cs="Times New Roman"/>
          <w:sz w:val="24"/>
          <w:szCs w:val="24"/>
        </w:rPr>
        <w:t>2014.gada 7.novembra iekš</w:t>
      </w:r>
      <w:r w:rsidR="003B0ED3">
        <w:rPr>
          <w:rFonts w:ascii="Times New Roman" w:hAnsi="Times New Roman" w:cs="Times New Roman"/>
          <w:sz w:val="24"/>
          <w:szCs w:val="24"/>
        </w:rPr>
        <w:t>ējie noteikumi Nr.5.1.-4-36 “Kultūras ministrijas amatpersonu (darbinieku) kvalifikācijas paaugstināšanas un ar to saistīto izdevumu segšanas kārtība”;</w:t>
      </w:r>
    </w:p>
    <w:p w14:paraId="3B8FDB05" w14:textId="77777777" w:rsidR="003B0ED3" w:rsidRDefault="003B0ED3" w:rsidP="0033645B">
      <w:pPr>
        <w:pStyle w:val="ListParagraph"/>
        <w:numPr>
          <w:ilvl w:val="2"/>
          <w:numId w:val="94"/>
        </w:numPr>
        <w:jc w:val="both"/>
        <w:rPr>
          <w:rFonts w:ascii="Times New Roman" w:hAnsi="Times New Roman" w:cs="Times New Roman"/>
          <w:sz w:val="24"/>
          <w:szCs w:val="24"/>
        </w:rPr>
      </w:pPr>
      <w:r>
        <w:rPr>
          <w:rFonts w:ascii="Times New Roman" w:hAnsi="Times New Roman" w:cs="Times New Roman"/>
          <w:sz w:val="24"/>
          <w:szCs w:val="24"/>
        </w:rPr>
        <w:t xml:space="preserve">2005.gada 1.septembra </w:t>
      </w:r>
      <w:r w:rsidRPr="003D10FA">
        <w:rPr>
          <w:rFonts w:ascii="Times New Roman" w:hAnsi="Times New Roman" w:cs="Times New Roman"/>
          <w:sz w:val="24"/>
          <w:szCs w:val="24"/>
        </w:rPr>
        <w:t xml:space="preserve">rīkojums </w:t>
      </w:r>
      <w:r>
        <w:rPr>
          <w:rFonts w:ascii="Times New Roman" w:hAnsi="Times New Roman" w:cs="Times New Roman"/>
          <w:sz w:val="24"/>
          <w:szCs w:val="24"/>
        </w:rPr>
        <w:t xml:space="preserve">Nr. 164  </w:t>
      </w:r>
      <w:r w:rsidRPr="003D10FA">
        <w:rPr>
          <w:rFonts w:ascii="Times New Roman" w:hAnsi="Times New Roman" w:cs="Times New Roman"/>
          <w:sz w:val="24"/>
          <w:szCs w:val="24"/>
        </w:rPr>
        <w:t>„</w:t>
      </w:r>
      <w:r>
        <w:rPr>
          <w:rFonts w:ascii="Times New Roman" w:hAnsi="Times New Roman" w:cs="Times New Roman"/>
          <w:sz w:val="24"/>
          <w:szCs w:val="24"/>
        </w:rPr>
        <w:t>Kultūras ministrijas ē</w:t>
      </w:r>
      <w:r w:rsidRPr="003D10FA">
        <w:rPr>
          <w:rFonts w:ascii="Times New Roman" w:hAnsi="Times New Roman" w:cs="Times New Roman"/>
          <w:sz w:val="24"/>
          <w:szCs w:val="24"/>
        </w:rPr>
        <w:t>tikas kodekss”</w:t>
      </w:r>
      <w:r>
        <w:rPr>
          <w:rFonts w:ascii="Times New Roman" w:hAnsi="Times New Roman" w:cs="Times New Roman"/>
          <w:sz w:val="24"/>
          <w:szCs w:val="24"/>
        </w:rPr>
        <w:t>;</w:t>
      </w:r>
      <w:r w:rsidRPr="003D10FA">
        <w:rPr>
          <w:rFonts w:ascii="Times New Roman" w:hAnsi="Times New Roman" w:cs="Times New Roman"/>
          <w:sz w:val="24"/>
          <w:szCs w:val="24"/>
        </w:rPr>
        <w:t xml:space="preserve"> </w:t>
      </w:r>
    </w:p>
    <w:p w14:paraId="18D21494" w14:textId="77777777" w:rsidR="003B0ED3" w:rsidRPr="003D10FA" w:rsidRDefault="003B0ED3" w:rsidP="0033645B">
      <w:pPr>
        <w:pStyle w:val="ListParagraph"/>
        <w:numPr>
          <w:ilvl w:val="2"/>
          <w:numId w:val="94"/>
        </w:numPr>
        <w:jc w:val="both"/>
        <w:rPr>
          <w:rFonts w:ascii="Times New Roman" w:hAnsi="Times New Roman" w:cs="Times New Roman"/>
          <w:sz w:val="24"/>
          <w:szCs w:val="24"/>
        </w:rPr>
      </w:pPr>
      <w:r>
        <w:rPr>
          <w:rFonts w:ascii="Times New Roman" w:hAnsi="Times New Roman" w:cs="Times New Roman"/>
          <w:sz w:val="24"/>
          <w:szCs w:val="24"/>
        </w:rPr>
        <w:t xml:space="preserve">2015.agda 21.janvāra rīkojums Nr. 5.2.-1-30 </w:t>
      </w:r>
      <w:r w:rsidRPr="003D10FA">
        <w:rPr>
          <w:rFonts w:ascii="Times New Roman" w:hAnsi="Times New Roman" w:cs="Times New Roman"/>
          <w:sz w:val="24"/>
          <w:szCs w:val="24"/>
        </w:rPr>
        <w:t>„Cilvēkresursu politikas īstenošanu Kultūras ministrijā kā Eiropas Savienības struktūrfondu un Kohēzijas fonda 2014.-2020.gada plānošanas perioda atbildīga</w:t>
      </w:r>
      <w:r>
        <w:rPr>
          <w:rFonts w:ascii="Times New Roman" w:hAnsi="Times New Roman" w:cs="Times New Roman"/>
          <w:sz w:val="24"/>
          <w:szCs w:val="24"/>
        </w:rPr>
        <w:t>jā iestādē”.</w:t>
      </w:r>
    </w:p>
    <w:p w14:paraId="4E6C295D" w14:textId="77777777" w:rsidR="003B0ED3" w:rsidRPr="0044309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Izglītības un zinātnes ministrija</w:t>
      </w:r>
      <w:r>
        <w:rPr>
          <w:rFonts w:ascii="Times New Roman" w:hAnsi="Times New Roman" w:cs="Times New Roman"/>
          <w:sz w:val="24"/>
          <w:szCs w:val="24"/>
        </w:rPr>
        <w:t>:</w:t>
      </w:r>
    </w:p>
    <w:p w14:paraId="6D77054A" w14:textId="77777777" w:rsidR="008C2EB3" w:rsidRPr="008C2EB3" w:rsidRDefault="008C2EB3" w:rsidP="0033645B">
      <w:pPr>
        <w:pStyle w:val="ListParagraph"/>
        <w:numPr>
          <w:ilvl w:val="2"/>
          <w:numId w:val="94"/>
        </w:numPr>
        <w:spacing w:before="240" w:after="240"/>
        <w:jc w:val="both"/>
        <w:rPr>
          <w:rFonts w:ascii="Times New Roman" w:hAnsi="Times New Roman" w:cs="Times New Roman"/>
          <w:sz w:val="24"/>
          <w:szCs w:val="24"/>
        </w:rPr>
      </w:pPr>
      <w:r w:rsidRPr="008C2EB3">
        <w:rPr>
          <w:rFonts w:ascii="Times New Roman" w:hAnsi="Times New Roman" w:cs="Times New Roman"/>
          <w:sz w:val="24"/>
          <w:szCs w:val="24"/>
        </w:rPr>
        <w:t xml:space="preserve">2010.gada 13.augusta iekšējie noteikumi Nr.6 “Darba kārtības noteikumi”. </w:t>
      </w:r>
    </w:p>
    <w:p w14:paraId="0A12E6AA" w14:textId="77777777" w:rsidR="008C2EB3" w:rsidRPr="008C2EB3" w:rsidRDefault="008C2EB3" w:rsidP="0033645B">
      <w:pPr>
        <w:pStyle w:val="ListParagraph"/>
        <w:numPr>
          <w:ilvl w:val="2"/>
          <w:numId w:val="94"/>
        </w:numPr>
        <w:spacing w:before="240" w:after="240"/>
        <w:jc w:val="both"/>
        <w:rPr>
          <w:rFonts w:ascii="Times New Roman" w:hAnsi="Times New Roman" w:cs="Times New Roman"/>
          <w:sz w:val="24"/>
          <w:szCs w:val="24"/>
        </w:rPr>
      </w:pPr>
      <w:r w:rsidRPr="008C2EB3">
        <w:rPr>
          <w:rFonts w:ascii="Times New Roman" w:hAnsi="Times New Roman" w:cs="Times New Roman"/>
          <w:sz w:val="24"/>
          <w:szCs w:val="24"/>
        </w:rPr>
        <w:t>Iekšējo noteikumu “Darba kārtības noteikumi” projekts, kas regulē cilvēkresursu jautājumus ministrijā tiks apstiprināts pēc jaunās personāla sistēmas ieviešanas ministrijā, tās darboties spējas izvērtēšanas saistībā ar citām sistēmām, kuras izmantos ministrijas darbinieki piekļuvei savam kontam personāla sistēmā.</w:t>
      </w:r>
    </w:p>
    <w:p w14:paraId="709F508A" w14:textId="77777777" w:rsidR="003B0ED3" w:rsidRPr="00882C39" w:rsidRDefault="003B0ED3" w:rsidP="0033645B">
      <w:pPr>
        <w:pStyle w:val="ListParagraph"/>
        <w:numPr>
          <w:ilvl w:val="2"/>
          <w:numId w:val="94"/>
        </w:numPr>
        <w:spacing w:before="240" w:after="240"/>
        <w:jc w:val="both"/>
        <w:rPr>
          <w:rFonts w:ascii="Times New Roman" w:hAnsi="Times New Roman" w:cs="Times New Roman"/>
          <w:sz w:val="24"/>
          <w:szCs w:val="24"/>
        </w:rPr>
      </w:pPr>
      <w:r w:rsidRPr="001E3CD1">
        <w:rPr>
          <w:rFonts w:ascii="Times New Roman" w:hAnsi="Times New Roman" w:cs="Times New Roman"/>
          <w:sz w:val="24"/>
          <w:szCs w:val="24"/>
        </w:rPr>
        <w:t>Iekšējo noteikumu</w:t>
      </w:r>
      <w:r w:rsidRPr="00882C39">
        <w:rPr>
          <w:rFonts w:ascii="Times New Roman" w:hAnsi="Times New Roman" w:cs="Times New Roman"/>
          <w:sz w:val="24"/>
          <w:szCs w:val="24"/>
        </w:rPr>
        <w:t xml:space="preserve"> projekts par personāla atlases kārtīb</w:t>
      </w:r>
      <w:r>
        <w:rPr>
          <w:rFonts w:ascii="Times New Roman" w:hAnsi="Times New Roman" w:cs="Times New Roman"/>
          <w:sz w:val="24"/>
          <w:szCs w:val="24"/>
        </w:rPr>
        <w:t>u – plānots a</w:t>
      </w:r>
      <w:r w:rsidRPr="00882C39">
        <w:rPr>
          <w:rFonts w:ascii="Times New Roman" w:hAnsi="Times New Roman" w:cs="Times New Roman"/>
          <w:sz w:val="24"/>
          <w:szCs w:val="24"/>
        </w:rPr>
        <w:t xml:space="preserve">pstiprināt līdz </w:t>
      </w:r>
      <w:r>
        <w:rPr>
          <w:rFonts w:ascii="Times New Roman" w:hAnsi="Times New Roman" w:cs="Times New Roman"/>
          <w:sz w:val="24"/>
          <w:szCs w:val="24"/>
        </w:rPr>
        <w:t>30.</w:t>
      </w:r>
      <w:r w:rsidR="001E3CD1">
        <w:rPr>
          <w:rFonts w:ascii="Times New Roman" w:hAnsi="Times New Roman" w:cs="Times New Roman"/>
          <w:sz w:val="24"/>
          <w:szCs w:val="24"/>
        </w:rPr>
        <w:t>08</w:t>
      </w:r>
      <w:r>
        <w:rPr>
          <w:rFonts w:ascii="Times New Roman" w:hAnsi="Times New Roman" w:cs="Times New Roman"/>
          <w:sz w:val="24"/>
          <w:szCs w:val="24"/>
        </w:rPr>
        <w:t>.2015.</w:t>
      </w:r>
    </w:p>
    <w:p w14:paraId="2AE1A0F7" w14:textId="77777777" w:rsidR="003B0ED3" w:rsidRPr="0044309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Labklājības ministrija</w:t>
      </w:r>
      <w:r>
        <w:rPr>
          <w:rFonts w:ascii="Times New Roman" w:hAnsi="Times New Roman" w:cs="Times New Roman"/>
          <w:sz w:val="24"/>
          <w:szCs w:val="24"/>
        </w:rPr>
        <w:t>:</w:t>
      </w:r>
    </w:p>
    <w:p w14:paraId="2CE8EDB0" w14:textId="77777777" w:rsidR="003B0ED3" w:rsidRPr="00393ACA" w:rsidRDefault="003B0ED3" w:rsidP="0033645B">
      <w:pPr>
        <w:pStyle w:val="ListParagraph"/>
        <w:numPr>
          <w:ilvl w:val="2"/>
          <w:numId w:val="94"/>
        </w:numPr>
        <w:spacing w:before="240" w:after="240"/>
        <w:jc w:val="both"/>
        <w:rPr>
          <w:rFonts w:ascii="Times New Roman" w:hAnsi="Times New Roman" w:cs="Times New Roman"/>
          <w:sz w:val="24"/>
          <w:szCs w:val="24"/>
        </w:rPr>
      </w:pPr>
      <w:r w:rsidRPr="00760197">
        <w:rPr>
          <w:rFonts w:ascii="Times New Roman" w:hAnsi="Times New Roman" w:cs="Times New Roman"/>
          <w:sz w:val="24"/>
          <w:szCs w:val="24"/>
        </w:rPr>
        <w:t>2014.gada 2.aprīļa rīkojums Nr.31 “Labklājības ministrijas personāla vadības politika”</w:t>
      </w:r>
      <w:r>
        <w:rPr>
          <w:rFonts w:ascii="Times New Roman" w:hAnsi="Times New Roman" w:cs="Times New Roman"/>
          <w:sz w:val="24"/>
          <w:szCs w:val="24"/>
        </w:rPr>
        <w:t>;</w:t>
      </w:r>
    </w:p>
    <w:p w14:paraId="7EF33720" w14:textId="77777777" w:rsidR="003B0ED3" w:rsidRPr="00393ACA" w:rsidRDefault="003B0ED3" w:rsidP="0033645B">
      <w:pPr>
        <w:pStyle w:val="ListParagraph"/>
        <w:numPr>
          <w:ilvl w:val="2"/>
          <w:numId w:val="94"/>
        </w:numPr>
        <w:spacing w:before="240" w:after="240"/>
        <w:jc w:val="both"/>
        <w:rPr>
          <w:rFonts w:ascii="Times New Roman" w:hAnsi="Times New Roman" w:cs="Times New Roman"/>
          <w:sz w:val="24"/>
          <w:szCs w:val="24"/>
        </w:rPr>
      </w:pPr>
      <w:r w:rsidRPr="00760197">
        <w:rPr>
          <w:rFonts w:ascii="Times New Roman" w:hAnsi="Times New Roman" w:cs="Times New Roman"/>
          <w:sz w:val="24"/>
          <w:szCs w:val="24"/>
        </w:rPr>
        <w:t>2011.gada 6.janvāra noteikumi Nr.2/NOT “Labklājības ministrijas personāla kompetenču paaugstināšanas un attīstības sistēma”</w:t>
      </w:r>
      <w:r>
        <w:rPr>
          <w:rFonts w:ascii="Times New Roman" w:hAnsi="Times New Roman" w:cs="Times New Roman"/>
          <w:sz w:val="24"/>
          <w:szCs w:val="24"/>
        </w:rPr>
        <w:t>;</w:t>
      </w:r>
    </w:p>
    <w:p w14:paraId="5396BDAF" w14:textId="77777777" w:rsidR="003B0ED3" w:rsidRPr="00393ACA" w:rsidRDefault="003B0ED3" w:rsidP="0033645B">
      <w:pPr>
        <w:pStyle w:val="ListParagraph"/>
        <w:numPr>
          <w:ilvl w:val="2"/>
          <w:numId w:val="94"/>
        </w:numPr>
        <w:spacing w:before="240" w:after="240"/>
        <w:jc w:val="both"/>
        <w:rPr>
          <w:rFonts w:ascii="Times New Roman" w:hAnsi="Times New Roman" w:cs="Times New Roman"/>
          <w:sz w:val="24"/>
          <w:szCs w:val="24"/>
        </w:rPr>
      </w:pPr>
      <w:r w:rsidRPr="00760197">
        <w:rPr>
          <w:rFonts w:ascii="Times New Roman" w:hAnsi="Times New Roman" w:cs="Times New Roman"/>
          <w:sz w:val="24"/>
          <w:szCs w:val="24"/>
        </w:rPr>
        <w:t>2008.gada 7.novembra iekšējais normatīvais akts Nr.31/NOR “Ētikas kodekss”</w:t>
      </w:r>
      <w:r>
        <w:rPr>
          <w:rFonts w:ascii="Times New Roman" w:hAnsi="Times New Roman" w:cs="Times New Roman"/>
          <w:sz w:val="24"/>
          <w:szCs w:val="24"/>
        </w:rPr>
        <w:t>;</w:t>
      </w:r>
    </w:p>
    <w:p w14:paraId="58F7D48A" w14:textId="77777777" w:rsidR="003B0ED3" w:rsidRPr="00393ACA" w:rsidRDefault="003B0ED3" w:rsidP="0033645B">
      <w:pPr>
        <w:pStyle w:val="ListParagraph"/>
        <w:numPr>
          <w:ilvl w:val="2"/>
          <w:numId w:val="94"/>
        </w:numPr>
        <w:spacing w:before="240" w:after="240"/>
        <w:jc w:val="both"/>
        <w:rPr>
          <w:rFonts w:ascii="Times New Roman" w:hAnsi="Times New Roman" w:cs="Times New Roman"/>
          <w:sz w:val="24"/>
          <w:szCs w:val="24"/>
        </w:rPr>
      </w:pPr>
      <w:r w:rsidRPr="00760197">
        <w:rPr>
          <w:rFonts w:ascii="Times New Roman" w:hAnsi="Times New Roman" w:cs="Times New Roman"/>
          <w:sz w:val="24"/>
          <w:szCs w:val="24"/>
        </w:rPr>
        <w:t>2013.gada 30.janvāra noteikumi Nr.3/NOT “Nodarbināto darba izpildes novērtēšanas noteikumi”</w:t>
      </w:r>
      <w:r>
        <w:rPr>
          <w:rFonts w:ascii="Times New Roman" w:hAnsi="Times New Roman" w:cs="Times New Roman"/>
          <w:sz w:val="24"/>
          <w:szCs w:val="24"/>
        </w:rPr>
        <w:t>;</w:t>
      </w:r>
    </w:p>
    <w:p w14:paraId="36A1968A" w14:textId="77777777" w:rsidR="003B0ED3" w:rsidRDefault="003B0ED3" w:rsidP="0033645B">
      <w:pPr>
        <w:pStyle w:val="ListParagraph"/>
        <w:numPr>
          <w:ilvl w:val="2"/>
          <w:numId w:val="94"/>
        </w:numPr>
        <w:spacing w:before="240" w:after="240"/>
        <w:jc w:val="both"/>
        <w:rPr>
          <w:rFonts w:ascii="Times New Roman" w:hAnsi="Times New Roman" w:cs="Times New Roman"/>
          <w:sz w:val="24"/>
          <w:szCs w:val="24"/>
        </w:rPr>
      </w:pPr>
      <w:r w:rsidRPr="00760197">
        <w:rPr>
          <w:rFonts w:ascii="Times New Roman" w:hAnsi="Times New Roman" w:cs="Times New Roman"/>
          <w:sz w:val="24"/>
          <w:szCs w:val="24"/>
        </w:rPr>
        <w:t>2012.gada 1.oktobra noteikumi Nr.22/NOT “Darba aizsardzības sistēmas organizācija un pamatprasības”</w:t>
      </w:r>
      <w:r>
        <w:rPr>
          <w:rFonts w:ascii="Times New Roman" w:hAnsi="Times New Roman" w:cs="Times New Roman"/>
          <w:sz w:val="24"/>
          <w:szCs w:val="24"/>
        </w:rPr>
        <w:t>.</w:t>
      </w:r>
    </w:p>
    <w:p w14:paraId="7018EEE4"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Zemkopības ministrija</w:t>
      </w:r>
    </w:p>
    <w:p w14:paraId="07919AF7" w14:textId="77777777" w:rsidR="00495093" w:rsidRPr="00495093" w:rsidRDefault="00495093" w:rsidP="0033645B">
      <w:pPr>
        <w:pStyle w:val="ListParagraph"/>
        <w:numPr>
          <w:ilvl w:val="2"/>
          <w:numId w:val="94"/>
        </w:numPr>
        <w:jc w:val="both"/>
        <w:rPr>
          <w:rFonts w:ascii="Times New Roman" w:hAnsi="Times New Roman" w:cs="Times New Roman"/>
          <w:sz w:val="24"/>
          <w:szCs w:val="24"/>
        </w:rPr>
      </w:pPr>
      <w:r w:rsidRPr="00495093">
        <w:rPr>
          <w:rFonts w:ascii="Times New Roman" w:hAnsi="Times New Roman" w:cs="Times New Roman"/>
          <w:sz w:val="24"/>
          <w:szCs w:val="24"/>
        </w:rPr>
        <w:lastRenderedPageBreak/>
        <w:t>2011.gada 23.februāra kārtība Nr. 2 „Kārtība, kādā ministrijas padotībā esošās tiešās pārvaldes iestādes vadītājs ar ministriju saskaņo savu plānoto vai neparedzēto prombūtni”;</w:t>
      </w:r>
    </w:p>
    <w:p w14:paraId="77F2AC33" w14:textId="77777777" w:rsidR="00495093" w:rsidRPr="00495093" w:rsidRDefault="00495093" w:rsidP="0033645B">
      <w:pPr>
        <w:pStyle w:val="ListParagraph"/>
        <w:numPr>
          <w:ilvl w:val="2"/>
          <w:numId w:val="94"/>
        </w:numPr>
        <w:jc w:val="both"/>
        <w:rPr>
          <w:rFonts w:ascii="Times New Roman" w:hAnsi="Times New Roman" w:cs="Times New Roman"/>
          <w:sz w:val="24"/>
          <w:szCs w:val="24"/>
        </w:rPr>
      </w:pPr>
      <w:r w:rsidRPr="00495093">
        <w:rPr>
          <w:rFonts w:ascii="Times New Roman" w:hAnsi="Times New Roman" w:cs="Times New Roman"/>
          <w:sz w:val="24"/>
          <w:szCs w:val="24"/>
        </w:rPr>
        <w:t>2014.gada 1.aprīļa kārtība Nr. 9 „Ministrijas amatpersonu aizvietošanas kārtība”;</w:t>
      </w:r>
    </w:p>
    <w:p w14:paraId="33C522C1" w14:textId="77777777" w:rsidR="00495093" w:rsidRPr="00495093" w:rsidRDefault="00495093" w:rsidP="0033645B">
      <w:pPr>
        <w:pStyle w:val="ListParagraph"/>
        <w:numPr>
          <w:ilvl w:val="2"/>
          <w:numId w:val="94"/>
        </w:numPr>
        <w:jc w:val="both"/>
        <w:rPr>
          <w:rFonts w:ascii="Times New Roman" w:hAnsi="Times New Roman" w:cs="Times New Roman"/>
          <w:sz w:val="24"/>
          <w:szCs w:val="24"/>
        </w:rPr>
      </w:pPr>
      <w:r w:rsidRPr="00495093">
        <w:rPr>
          <w:rFonts w:ascii="Times New Roman" w:hAnsi="Times New Roman" w:cs="Times New Roman"/>
          <w:sz w:val="24"/>
          <w:szCs w:val="24"/>
        </w:rPr>
        <w:t>2009.gada 18.septembra rīkojums Nr. 182 „Zemkopības ministrijas ētikas kodekss”;</w:t>
      </w:r>
    </w:p>
    <w:p w14:paraId="2CD31444" w14:textId="77777777" w:rsidR="00495093" w:rsidRPr="00495093" w:rsidRDefault="00495093" w:rsidP="0033645B">
      <w:pPr>
        <w:pStyle w:val="ListParagraph"/>
        <w:numPr>
          <w:ilvl w:val="2"/>
          <w:numId w:val="94"/>
        </w:numPr>
        <w:jc w:val="both"/>
        <w:rPr>
          <w:rFonts w:ascii="Times New Roman" w:hAnsi="Times New Roman" w:cs="Times New Roman"/>
          <w:sz w:val="24"/>
          <w:szCs w:val="24"/>
        </w:rPr>
      </w:pPr>
      <w:r w:rsidRPr="00495093">
        <w:rPr>
          <w:rFonts w:ascii="Times New Roman" w:hAnsi="Times New Roman" w:cs="Times New Roman"/>
          <w:sz w:val="24"/>
          <w:szCs w:val="24"/>
        </w:rPr>
        <w:t>2012.gada 19.aprīļa rīkojuma Nr. 78 pielikums „Zemkopības ministrijas Darba kārtības noteikumi”.</w:t>
      </w:r>
    </w:p>
    <w:p w14:paraId="38BD397D" w14:textId="77777777" w:rsidR="003B0ED3" w:rsidRDefault="003B0ED3" w:rsidP="0033645B">
      <w:pPr>
        <w:pStyle w:val="ListParagraph"/>
        <w:numPr>
          <w:ilvl w:val="1"/>
          <w:numId w:val="9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Veselības ministrija</w:t>
      </w:r>
      <w:r>
        <w:rPr>
          <w:rFonts w:ascii="Times New Roman" w:hAnsi="Times New Roman" w:cs="Times New Roman"/>
          <w:sz w:val="24"/>
          <w:szCs w:val="24"/>
        </w:rPr>
        <w:t>:</w:t>
      </w:r>
    </w:p>
    <w:p w14:paraId="4E534082" w14:textId="77777777" w:rsidR="003B0ED3" w:rsidRDefault="003B0ED3" w:rsidP="0033645B">
      <w:pPr>
        <w:pStyle w:val="ListParagraph"/>
        <w:numPr>
          <w:ilvl w:val="2"/>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2013.gada 2.oktobra rīkujums Nr.180 “Par procedūras P.67.1. “Darba izpildes novērtēšana” apstiprināšanu”;</w:t>
      </w:r>
    </w:p>
    <w:p w14:paraId="6ADE9BBB" w14:textId="77777777" w:rsidR="003B0ED3" w:rsidRDefault="003B0ED3" w:rsidP="0033645B">
      <w:pPr>
        <w:pStyle w:val="ListParagraph"/>
        <w:numPr>
          <w:ilvl w:val="2"/>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2011.gada 13.jūnija iekšējie noteikumi Nr.IeNA/2 “Veselības ministrijas darba kārtības noteikumi” (grozījumi 2014.gada 14.janvērī Nr.IeNA/1);</w:t>
      </w:r>
    </w:p>
    <w:p w14:paraId="79095356" w14:textId="77777777" w:rsidR="003B0ED3" w:rsidRDefault="003B0ED3" w:rsidP="0033645B">
      <w:pPr>
        <w:pStyle w:val="ListParagraph"/>
        <w:numPr>
          <w:ilvl w:val="2"/>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2014.gada 16.janvāra rīkojums Nr.15 “Par procedūras P.49.4. “Veselības ministrijas darbinieku un ierēdņu aizvietošana” apstiprināšanu”;</w:t>
      </w:r>
    </w:p>
    <w:p w14:paraId="75CEF490" w14:textId="77777777" w:rsidR="003B0ED3" w:rsidRPr="00C63601" w:rsidRDefault="003B0ED3" w:rsidP="0033645B">
      <w:pPr>
        <w:pStyle w:val="ListParagraph"/>
        <w:numPr>
          <w:ilvl w:val="2"/>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2012.gada 28.septembra rīkojums Nr.177 “Par k</w:t>
      </w:r>
      <w:r w:rsidRPr="00C63601">
        <w:rPr>
          <w:rFonts w:ascii="Times New Roman" w:hAnsi="Times New Roman" w:cs="Times New Roman"/>
          <w:sz w:val="24"/>
          <w:szCs w:val="24"/>
        </w:rPr>
        <w:t xml:space="preserve">valitātes rokasgrāmatas </w:t>
      </w:r>
      <w:r>
        <w:rPr>
          <w:rFonts w:ascii="Times New Roman" w:hAnsi="Times New Roman" w:cs="Times New Roman"/>
          <w:sz w:val="24"/>
          <w:szCs w:val="24"/>
        </w:rPr>
        <w:t>6.</w:t>
      </w:r>
      <w:r w:rsidRPr="00C63601">
        <w:rPr>
          <w:rFonts w:ascii="Times New Roman" w:hAnsi="Times New Roman" w:cs="Times New Roman"/>
          <w:sz w:val="24"/>
          <w:szCs w:val="24"/>
        </w:rPr>
        <w:t>sadaļa</w:t>
      </w:r>
      <w:r>
        <w:rPr>
          <w:rFonts w:ascii="Times New Roman" w:hAnsi="Times New Roman" w:cs="Times New Roman"/>
          <w:sz w:val="24"/>
          <w:szCs w:val="24"/>
        </w:rPr>
        <w:t>s</w:t>
      </w:r>
      <w:r w:rsidRPr="00C63601">
        <w:rPr>
          <w:rFonts w:ascii="Times New Roman" w:hAnsi="Times New Roman" w:cs="Times New Roman"/>
          <w:sz w:val="24"/>
          <w:szCs w:val="24"/>
        </w:rPr>
        <w:t xml:space="preserve"> </w:t>
      </w:r>
      <w:r>
        <w:rPr>
          <w:rFonts w:ascii="Times New Roman" w:hAnsi="Times New Roman" w:cs="Times New Roman"/>
          <w:sz w:val="24"/>
          <w:szCs w:val="24"/>
        </w:rPr>
        <w:t>“R</w:t>
      </w:r>
      <w:r w:rsidRPr="00C63601">
        <w:rPr>
          <w:rFonts w:ascii="Times New Roman" w:hAnsi="Times New Roman" w:cs="Times New Roman"/>
          <w:sz w:val="24"/>
          <w:szCs w:val="24"/>
        </w:rPr>
        <w:t>esursu pārvaldīb</w:t>
      </w:r>
      <w:r>
        <w:rPr>
          <w:rFonts w:ascii="Times New Roman" w:hAnsi="Times New Roman" w:cs="Times New Roman"/>
          <w:sz w:val="24"/>
          <w:szCs w:val="24"/>
        </w:rPr>
        <w:t>a” apstiprināšanu”</w:t>
      </w:r>
      <w:r w:rsidRPr="00C63601">
        <w:rPr>
          <w:rFonts w:ascii="Times New Roman" w:hAnsi="Times New Roman" w:cs="Times New Roman"/>
          <w:sz w:val="24"/>
          <w:szCs w:val="24"/>
        </w:rPr>
        <w:t>;</w:t>
      </w:r>
    </w:p>
    <w:p w14:paraId="1F892EED" w14:textId="77777777" w:rsidR="003B0ED3" w:rsidRDefault="003B0ED3" w:rsidP="0033645B">
      <w:pPr>
        <w:pStyle w:val="ListParagraph"/>
        <w:numPr>
          <w:ilvl w:val="2"/>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2013.gada 12.jūlija rīkojums Nr.131 “Par procedūru P.25.2. “Personāla atlase un ievadīšana darbā” apstiprināšanu”;</w:t>
      </w:r>
    </w:p>
    <w:p w14:paraId="6CDA0240" w14:textId="77777777" w:rsidR="003B0ED3" w:rsidRDefault="003B0ED3" w:rsidP="0033645B">
      <w:pPr>
        <w:pStyle w:val="ListParagraph"/>
        <w:numPr>
          <w:ilvl w:val="2"/>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2014.gada 10.jūlija rīkojums Nr.83 “Par procedūru “Atlīdzības un personāla motivācijas sistēma” apstiprināšanu”;</w:t>
      </w:r>
    </w:p>
    <w:p w14:paraId="02954E62" w14:textId="77777777" w:rsidR="003B0ED3" w:rsidRPr="002F33A4" w:rsidRDefault="003B0ED3" w:rsidP="0033645B">
      <w:pPr>
        <w:pStyle w:val="ListParagraph"/>
        <w:numPr>
          <w:ilvl w:val="2"/>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2013.gada 10.decembra rīkojums Nr.227 “Par procesa PA.16.2. “Personāla vadība” apraksta apstiprināšanu”.</w:t>
      </w:r>
    </w:p>
    <w:p w14:paraId="34ECC644" w14:textId="77777777" w:rsidR="003B0ED3" w:rsidRDefault="003B0ED3" w:rsidP="0033645B">
      <w:pPr>
        <w:pStyle w:val="ListParagraph"/>
        <w:numPr>
          <w:ilvl w:val="0"/>
          <w:numId w:val="94"/>
        </w:numPr>
        <w:spacing w:before="240" w:after="240"/>
        <w:jc w:val="both"/>
        <w:rPr>
          <w:rFonts w:ascii="Times New Roman" w:hAnsi="Times New Roman" w:cs="Times New Roman"/>
          <w:sz w:val="24"/>
          <w:szCs w:val="24"/>
        </w:rPr>
      </w:pPr>
      <w:r>
        <w:rPr>
          <w:rFonts w:ascii="Times New Roman" w:hAnsi="Times New Roman" w:cs="Times New Roman"/>
          <w:sz w:val="24"/>
          <w:szCs w:val="24"/>
        </w:rPr>
        <w:t>Kārtība</w:t>
      </w:r>
      <w:r w:rsidRPr="00443093">
        <w:rPr>
          <w:rFonts w:ascii="Times New Roman" w:hAnsi="Times New Roman" w:cs="Times New Roman"/>
          <w:sz w:val="24"/>
          <w:szCs w:val="24"/>
        </w:rPr>
        <w:t>, kādā sadarbības iestāde īsteno ar Eiropas Savienības fondu jautājumiem saistīto cilvēkresursu politiku</w:t>
      </w:r>
      <w:r>
        <w:rPr>
          <w:rFonts w:ascii="Times New Roman" w:hAnsi="Times New Roman" w:cs="Times New Roman"/>
          <w:sz w:val="24"/>
          <w:szCs w:val="24"/>
        </w:rPr>
        <w:t>, paredz:</w:t>
      </w:r>
    </w:p>
    <w:p w14:paraId="7A7EEF2D" w14:textId="77777777" w:rsidR="003B0ED3" w:rsidRPr="001324C3" w:rsidRDefault="003B0ED3" w:rsidP="0033645B">
      <w:pPr>
        <w:pStyle w:val="ListParagraph"/>
        <w:numPr>
          <w:ilvl w:val="1"/>
          <w:numId w:val="94"/>
        </w:numPr>
        <w:spacing w:before="240" w:after="240"/>
        <w:jc w:val="both"/>
        <w:rPr>
          <w:rFonts w:ascii="Times New Roman" w:hAnsi="Times New Roman" w:cs="Times New Roman"/>
          <w:sz w:val="24"/>
          <w:szCs w:val="24"/>
        </w:rPr>
      </w:pPr>
      <w:r w:rsidRPr="001324C3">
        <w:rPr>
          <w:rFonts w:ascii="Times New Roman" w:hAnsi="Times New Roman" w:cs="Times New Roman"/>
          <w:sz w:val="24"/>
          <w:szCs w:val="24"/>
        </w:rPr>
        <w:t xml:space="preserve">CFLA 2014.gada 30.decembra </w:t>
      </w:r>
      <w:r>
        <w:rPr>
          <w:rFonts w:ascii="Times New Roman" w:hAnsi="Times New Roman" w:cs="Times New Roman"/>
          <w:sz w:val="24"/>
          <w:szCs w:val="24"/>
        </w:rPr>
        <w:t>i</w:t>
      </w:r>
      <w:r w:rsidRPr="001324C3">
        <w:rPr>
          <w:rFonts w:ascii="Times New Roman" w:hAnsi="Times New Roman" w:cs="Times New Roman"/>
          <w:sz w:val="24"/>
          <w:szCs w:val="24"/>
        </w:rPr>
        <w:t>ekšējie noteikumi Nr.39-1-3/70 “Centrālās finanšu un līgumu aģentūras darba kārtības noteikumi”</w:t>
      </w:r>
      <w:r>
        <w:rPr>
          <w:rFonts w:ascii="Times New Roman" w:hAnsi="Times New Roman" w:cs="Times New Roman"/>
          <w:sz w:val="24"/>
          <w:szCs w:val="24"/>
        </w:rPr>
        <w:t>;</w:t>
      </w:r>
      <w:r w:rsidRPr="001324C3">
        <w:rPr>
          <w:rFonts w:ascii="Times New Roman" w:hAnsi="Times New Roman" w:cs="Times New Roman"/>
          <w:sz w:val="24"/>
          <w:szCs w:val="24"/>
        </w:rPr>
        <w:t xml:space="preserve"> </w:t>
      </w:r>
    </w:p>
    <w:p w14:paraId="72AA8555" w14:textId="77777777" w:rsidR="003B0ED3" w:rsidRPr="001324C3" w:rsidRDefault="003B0ED3" w:rsidP="0033645B">
      <w:pPr>
        <w:pStyle w:val="ListParagraph"/>
        <w:numPr>
          <w:ilvl w:val="1"/>
          <w:numId w:val="94"/>
        </w:numPr>
        <w:spacing w:before="240" w:after="240"/>
        <w:jc w:val="both"/>
        <w:rPr>
          <w:rFonts w:ascii="Times New Roman" w:hAnsi="Times New Roman" w:cs="Times New Roman"/>
          <w:sz w:val="24"/>
          <w:szCs w:val="24"/>
        </w:rPr>
      </w:pPr>
      <w:r w:rsidRPr="001324C3">
        <w:rPr>
          <w:rFonts w:ascii="Times New Roman" w:hAnsi="Times New Roman" w:cs="Times New Roman"/>
          <w:sz w:val="24"/>
          <w:szCs w:val="24"/>
        </w:rPr>
        <w:t>CFLA 201</w:t>
      </w:r>
      <w:r w:rsidR="00C94832">
        <w:rPr>
          <w:rFonts w:ascii="Times New Roman" w:hAnsi="Times New Roman" w:cs="Times New Roman"/>
          <w:sz w:val="24"/>
          <w:szCs w:val="24"/>
        </w:rPr>
        <w:t>5</w:t>
      </w:r>
      <w:r w:rsidRPr="001324C3">
        <w:rPr>
          <w:rFonts w:ascii="Times New Roman" w:hAnsi="Times New Roman" w:cs="Times New Roman"/>
          <w:sz w:val="24"/>
          <w:szCs w:val="24"/>
        </w:rPr>
        <w:t>.gada 9.</w:t>
      </w:r>
      <w:r w:rsidR="00C94832">
        <w:rPr>
          <w:rFonts w:ascii="Times New Roman" w:hAnsi="Times New Roman" w:cs="Times New Roman"/>
          <w:sz w:val="24"/>
          <w:szCs w:val="24"/>
        </w:rPr>
        <w:t>marta</w:t>
      </w:r>
      <w:r w:rsidRPr="001324C3">
        <w:rPr>
          <w:rFonts w:ascii="Times New Roman" w:hAnsi="Times New Roman" w:cs="Times New Roman"/>
          <w:sz w:val="24"/>
          <w:szCs w:val="24"/>
        </w:rPr>
        <w:t xml:space="preserve"> </w:t>
      </w:r>
      <w:r>
        <w:rPr>
          <w:rFonts w:ascii="Times New Roman" w:hAnsi="Times New Roman" w:cs="Times New Roman"/>
          <w:sz w:val="24"/>
          <w:szCs w:val="24"/>
        </w:rPr>
        <w:t>i</w:t>
      </w:r>
      <w:r w:rsidRPr="001324C3">
        <w:rPr>
          <w:rFonts w:ascii="Times New Roman" w:hAnsi="Times New Roman" w:cs="Times New Roman"/>
          <w:sz w:val="24"/>
          <w:szCs w:val="24"/>
        </w:rPr>
        <w:t>ekšējie noteikumi Nr.39-1-3/</w:t>
      </w:r>
      <w:r w:rsidR="00C94832">
        <w:rPr>
          <w:rFonts w:ascii="Times New Roman" w:hAnsi="Times New Roman" w:cs="Times New Roman"/>
          <w:sz w:val="24"/>
          <w:szCs w:val="24"/>
        </w:rPr>
        <w:t>13</w:t>
      </w:r>
      <w:r w:rsidRPr="001324C3">
        <w:rPr>
          <w:rFonts w:ascii="Times New Roman" w:hAnsi="Times New Roman" w:cs="Times New Roman"/>
          <w:sz w:val="24"/>
          <w:szCs w:val="24"/>
        </w:rPr>
        <w:t xml:space="preserve"> “Centrālās finanšu un līgumu aģentūras </w:t>
      </w:r>
      <w:r w:rsidR="00C94832">
        <w:rPr>
          <w:rFonts w:ascii="Times New Roman" w:hAnsi="Times New Roman" w:cs="Times New Roman"/>
          <w:sz w:val="24"/>
          <w:szCs w:val="24"/>
        </w:rPr>
        <w:t xml:space="preserve">darba </w:t>
      </w:r>
      <w:r w:rsidRPr="001324C3">
        <w:rPr>
          <w:rFonts w:ascii="Times New Roman" w:hAnsi="Times New Roman" w:cs="Times New Roman"/>
          <w:sz w:val="24"/>
          <w:szCs w:val="24"/>
        </w:rPr>
        <w:t>samaksas noteikumi”</w:t>
      </w:r>
      <w:r>
        <w:rPr>
          <w:rFonts w:ascii="Times New Roman" w:hAnsi="Times New Roman" w:cs="Times New Roman"/>
          <w:sz w:val="24"/>
          <w:szCs w:val="24"/>
        </w:rPr>
        <w:t>;</w:t>
      </w:r>
    </w:p>
    <w:p w14:paraId="12CA14FA" w14:textId="77777777" w:rsidR="003B0ED3" w:rsidRPr="001324C3" w:rsidRDefault="003B0ED3" w:rsidP="0033645B">
      <w:pPr>
        <w:pStyle w:val="ListParagraph"/>
        <w:numPr>
          <w:ilvl w:val="1"/>
          <w:numId w:val="94"/>
        </w:numPr>
        <w:spacing w:before="240" w:after="240"/>
        <w:jc w:val="both"/>
        <w:rPr>
          <w:rFonts w:ascii="Times New Roman" w:hAnsi="Times New Roman" w:cs="Times New Roman"/>
          <w:sz w:val="24"/>
          <w:szCs w:val="24"/>
        </w:rPr>
      </w:pPr>
      <w:r w:rsidRPr="001324C3">
        <w:rPr>
          <w:rFonts w:ascii="Times New Roman" w:hAnsi="Times New Roman" w:cs="Times New Roman"/>
          <w:sz w:val="24"/>
          <w:szCs w:val="24"/>
        </w:rPr>
        <w:t xml:space="preserve">CFLA </w:t>
      </w:r>
      <w:r w:rsidR="00647B22" w:rsidRPr="001324C3">
        <w:rPr>
          <w:rFonts w:ascii="Times New Roman" w:hAnsi="Times New Roman" w:cs="Times New Roman"/>
          <w:sz w:val="24"/>
          <w:szCs w:val="24"/>
        </w:rPr>
        <w:t>201</w:t>
      </w:r>
      <w:r w:rsidR="00647B22">
        <w:rPr>
          <w:rFonts w:ascii="Times New Roman" w:hAnsi="Times New Roman" w:cs="Times New Roman"/>
          <w:sz w:val="24"/>
          <w:szCs w:val="24"/>
        </w:rPr>
        <w:t>5</w:t>
      </w:r>
      <w:r w:rsidRPr="001324C3">
        <w:rPr>
          <w:rFonts w:ascii="Times New Roman" w:hAnsi="Times New Roman" w:cs="Times New Roman"/>
          <w:sz w:val="24"/>
          <w:szCs w:val="24"/>
        </w:rPr>
        <w:t xml:space="preserve">.gada </w:t>
      </w:r>
      <w:r w:rsidR="00647B22">
        <w:rPr>
          <w:rFonts w:ascii="Times New Roman" w:hAnsi="Times New Roman" w:cs="Times New Roman"/>
          <w:sz w:val="24"/>
          <w:szCs w:val="24"/>
        </w:rPr>
        <w:t>13.aprīļa</w:t>
      </w:r>
      <w:r w:rsidRPr="001324C3">
        <w:rPr>
          <w:rFonts w:ascii="Times New Roman" w:hAnsi="Times New Roman" w:cs="Times New Roman"/>
          <w:sz w:val="24"/>
          <w:szCs w:val="24"/>
        </w:rPr>
        <w:t xml:space="preserve"> </w:t>
      </w:r>
      <w:r>
        <w:rPr>
          <w:rFonts w:ascii="Times New Roman" w:hAnsi="Times New Roman" w:cs="Times New Roman"/>
          <w:sz w:val="24"/>
          <w:szCs w:val="24"/>
        </w:rPr>
        <w:t>i</w:t>
      </w:r>
      <w:r w:rsidRPr="001324C3">
        <w:rPr>
          <w:rFonts w:ascii="Times New Roman" w:hAnsi="Times New Roman" w:cs="Times New Roman"/>
          <w:sz w:val="24"/>
          <w:szCs w:val="24"/>
        </w:rPr>
        <w:t>ekšējie noteikumi Nr.39-1-3/</w:t>
      </w:r>
      <w:r w:rsidR="00647B22">
        <w:rPr>
          <w:rFonts w:ascii="Times New Roman" w:hAnsi="Times New Roman" w:cs="Times New Roman"/>
          <w:sz w:val="24"/>
          <w:szCs w:val="24"/>
        </w:rPr>
        <w:t>17</w:t>
      </w:r>
      <w:r w:rsidR="00647B22" w:rsidRPr="001324C3">
        <w:rPr>
          <w:rFonts w:ascii="Times New Roman" w:hAnsi="Times New Roman" w:cs="Times New Roman"/>
          <w:sz w:val="24"/>
          <w:szCs w:val="24"/>
        </w:rPr>
        <w:t xml:space="preserve"> </w:t>
      </w:r>
      <w:r w:rsidRPr="001324C3">
        <w:rPr>
          <w:rFonts w:ascii="Times New Roman" w:hAnsi="Times New Roman" w:cs="Times New Roman"/>
          <w:sz w:val="24"/>
          <w:szCs w:val="24"/>
        </w:rPr>
        <w:t>“Centrālās finanšu un līgumu aģentūras darbinieku mācību vajadzību noteikšanas, plānošanas un mācību organizēšanas kārtība”</w:t>
      </w:r>
      <w:r>
        <w:rPr>
          <w:rFonts w:ascii="Times New Roman" w:hAnsi="Times New Roman" w:cs="Times New Roman"/>
          <w:sz w:val="24"/>
          <w:szCs w:val="24"/>
        </w:rPr>
        <w:t>;</w:t>
      </w:r>
    </w:p>
    <w:p w14:paraId="6D93817A" w14:textId="77777777" w:rsidR="003B0ED3" w:rsidRPr="001324C3" w:rsidRDefault="003B0ED3" w:rsidP="0033645B">
      <w:pPr>
        <w:pStyle w:val="ListParagraph"/>
        <w:numPr>
          <w:ilvl w:val="1"/>
          <w:numId w:val="94"/>
        </w:numPr>
        <w:spacing w:before="240" w:after="240"/>
        <w:jc w:val="both"/>
        <w:rPr>
          <w:rFonts w:ascii="Times New Roman" w:hAnsi="Times New Roman" w:cs="Times New Roman"/>
          <w:sz w:val="24"/>
          <w:szCs w:val="24"/>
        </w:rPr>
      </w:pPr>
      <w:r w:rsidRPr="001324C3">
        <w:rPr>
          <w:rFonts w:ascii="Times New Roman" w:hAnsi="Times New Roman" w:cs="Times New Roman"/>
          <w:sz w:val="24"/>
          <w:szCs w:val="24"/>
        </w:rPr>
        <w:t xml:space="preserve">CFLA 2014.gada 19.decembra </w:t>
      </w:r>
      <w:r>
        <w:rPr>
          <w:rFonts w:ascii="Times New Roman" w:hAnsi="Times New Roman" w:cs="Times New Roman"/>
          <w:sz w:val="24"/>
          <w:szCs w:val="24"/>
        </w:rPr>
        <w:t>i</w:t>
      </w:r>
      <w:r w:rsidRPr="001324C3">
        <w:rPr>
          <w:rFonts w:ascii="Times New Roman" w:hAnsi="Times New Roman" w:cs="Times New Roman"/>
          <w:sz w:val="24"/>
          <w:szCs w:val="24"/>
        </w:rPr>
        <w:t>ekšējie noteikumi Nr.39-1-3/36 “Centrālās finanšu un līgumu aģentūras ierēdņu, darbinieku un ierēdņa amata pretendentu darba izpildes novērtēšanas noteikumi”</w:t>
      </w:r>
      <w:r>
        <w:rPr>
          <w:rFonts w:ascii="Times New Roman" w:hAnsi="Times New Roman" w:cs="Times New Roman"/>
          <w:sz w:val="24"/>
          <w:szCs w:val="24"/>
        </w:rPr>
        <w:t>;</w:t>
      </w:r>
    </w:p>
    <w:p w14:paraId="4EDB0A2C" w14:textId="77777777" w:rsidR="003B0ED3" w:rsidRPr="00443093" w:rsidRDefault="003B0ED3" w:rsidP="0033645B">
      <w:pPr>
        <w:pStyle w:val="ListParagraph"/>
        <w:numPr>
          <w:ilvl w:val="1"/>
          <w:numId w:val="94"/>
        </w:numPr>
        <w:spacing w:before="240" w:after="240"/>
        <w:jc w:val="both"/>
        <w:rPr>
          <w:rFonts w:ascii="Times New Roman" w:hAnsi="Times New Roman" w:cs="Times New Roman"/>
          <w:sz w:val="24"/>
          <w:szCs w:val="24"/>
        </w:rPr>
      </w:pPr>
      <w:r w:rsidRPr="001324C3">
        <w:rPr>
          <w:rFonts w:ascii="Times New Roman" w:hAnsi="Times New Roman" w:cs="Times New Roman"/>
          <w:sz w:val="24"/>
          <w:szCs w:val="24"/>
        </w:rPr>
        <w:t xml:space="preserve">CFLA 2014.gada 26.novembra </w:t>
      </w:r>
      <w:r>
        <w:rPr>
          <w:rFonts w:ascii="Times New Roman" w:hAnsi="Times New Roman" w:cs="Times New Roman"/>
          <w:sz w:val="24"/>
          <w:szCs w:val="24"/>
        </w:rPr>
        <w:t>i</w:t>
      </w:r>
      <w:r w:rsidRPr="001324C3">
        <w:rPr>
          <w:rFonts w:ascii="Times New Roman" w:hAnsi="Times New Roman" w:cs="Times New Roman"/>
          <w:sz w:val="24"/>
          <w:szCs w:val="24"/>
        </w:rPr>
        <w:t>ekšējie noteikumi Nr.39-1-3/23 “Kārtība darbinieku pārcelšanai citā amatā”</w:t>
      </w:r>
      <w:r>
        <w:rPr>
          <w:rFonts w:ascii="Times New Roman" w:hAnsi="Times New Roman" w:cs="Times New Roman"/>
          <w:sz w:val="24"/>
          <w:szCs w:val="24"/>
        </w:rPr>
        <w:t>.</w:t>
      </w:r>
    </w:p>
    <w:p w14:paraId="442226B5" w14:textId="77777777" w:rsidR="003B0ED3" w:rsidRDefault="003B0ED3" w:rsidP="0033645B">
      <w:pPr>
        <w:pStyle w:val="ListParagraph"/>
        <w:numPr>
          <w:ilvl w:val="0"/>
          <w:numId w:val="94"/>
        </w:numPr>
        <w:spacing w:before="240" w:after="240"/>
        <w:jc w:val="both"/>
      </w:pPr>
      <w:r w:rsidRPr="00443093">
        <w:rPr>
          <w:rFonts w:ascii="Times New Roman" w:hAnsi="Times New Roman" w:cs="Times New Roman"/>
          <w:sz w:val="24"/>
          <w:szCs w:val="24"/>
        </w:rPr>
        <w:t>Kārtība, kādā sertifikācijas iestāde īsteno ar Eiropas Savienības fondu jautājumiem saistīto cilvēkresursu politiku</w:t>
      </w:r>
      <w:r w:rsidRPr="00443093">
        <w:t>.</w:t>
      </w:r>
      <w:r>
        <w:t>:</w:t>
      </w:r>
    </w:p>
    <w:p w14:paraId="6D33B6BB" w14:textId="77777777" w:rsidR="003B0ED3" w:rsidRPr="00E66E17" w:rsidRDefault="003B0ED3" w:rsidP="0033645B">
      <w:pPr>
        <w:pStyle w:val="ListParagraph"/>
        <w:numPr>
          <w:ilvl w:val="1"/>
          <w:numId w:val="94"/>
        </w:numPr>
        <w:spacing w:before="240" w:after="240"/>
        <w:jc w:val="both"/>
        <w:rPr>
          <w:rFonts w:ascii="Times New Roman" w:hAnsi="Times New Roman" w:cs="Times New Roman"/>
          <w:sz w:val="24"/>
          <w:szCs w:val="24"/>
        </w:rPr>
      </w:pPr>
      <w:r w:rsidRPr="00E66E17">
        <w:rPr>
          <w:rFonts w:ascii="Times New Roman" w:hAnsi="Times New Roman" w:cs="Times New Roman"/>
          <w:sz w:val="24"/>
          <w:szCs w:val="24"/>
        </w:rPr>
        <w:t xml:space="preserve">Procesa apraksts Nr.36 Personāla nodrošināšana (apstiprināts 02.01.2014); </w:t>
      </w:r>
    </w:p>
    <w:p w14:paraId="73F620FC" w14:textId="77777777" w:rsidR="003B0ED3" w:rsidRPr="00E66E17" w:rsidRDefault="003B0ED3" w:rsidP="0033645B">
      <w:pPr>
        <w:pStyle w:val="ListParagraph"/>
        <w:numPr>
          <w:ilvl w:val="1"/>
          <w:numId w:val="94"/>
        </w:numPr>
        <w:spacing w:before="240" w:after="240"/>
        <w:jc w:val="both"/>
        <w:rPr>
          <w:rFonts w:ascii="Times New Roman" w:hAnsi="Times New Roman" w:cs="Times New Roman"/>
          <w:sz w:val="24"/>
          <w:szCs w:val="24"/>
        </w:rPr>
      </w:pPr>
      <w:r w:rsidRPr="00E66E17">
        <w:rPr>
          <w:rFonts w:ascii="Times New Roman" w:hAnsi="Times New Roman" w:cs="Times New Roman"/>
          <w:sz w:val="24"/>
          <w:szCs w:val="24"/>
        </w:rPr>
        <w:t>Vadības komitejas reglaments (apstiprināts 13.05.2014);</w:t>
      </w:r>
    </w:p>
    <w:p w14:paraId="445C69E5" w14:textId="77777777" w:rsidR="003B0ED3" w:rsidRPr="00E66E17" w:rsidRDefault="003B0ED3" w:rsidP="0033645B">
      <w:pPr>
        <w:pStyle w:val="ListParagraph"/>
        <w:numPr>
          <w:ilvl w:val="1"/>
          <w:numId w:val="94"/>
        </w:numPr>
        <w:spacing w:before="240" w:after="240"/>
        <w:jc w:val="both"/>
        <w:rPr>
          <w:rFonts w:ascii="Times New Roman" w:hAnsi="Times New Roman" w:cs="Times New Roman"/>
          <w:sz w:val="24"/>
          <w:szCs w:val="24"/>
        </w:rPr>
      </w:pPr>
      <w:r w:rsidRPr="00E66E17">
        <w:rPr>
          <w:rFonts w:ascii="Times New Roman" w:hAnsi="Times New Roman" w:cs="Times New Roman"/>
          <w:sz w:val="24"/>
          <w:szCs w:val="24"/>
        </w:rPr>
        <w:t>Procedūras apraksts Nr.2 Personāla nodrošināšana (apstiprināts 04.09.2014);</w:t>
      </w:r>
    </w:p>
    <w:p w14:paraId="285743E5" w14:textId="77777777" w:rsidR="003B0ED3" w:rsidRPr="00E66E17" w:rsidRDefault="003B0ED3" w:rsidP="0033645B">
      <w:pPr>
        <w:pStyle w:val="ListParagraph"/>
        <w:numPr>
          <w:ilvl w:val="1"/>
          <w:numId w:val="94"/>
        </w:numPr>
        <w:spacing w:before="240" w:after="240"/>
        <w:jc w:val="both"/>
        <w:rPr>
          <w:rFonts w:ascii="Times New Roman" w:hAnsi="Times New Roman" w:cs="Times New Roman"/>
          <w:sz w:val="24"/>
          <w:szCs w:val="24"/>
        </w:rPr>
      </w:pPr>
      <w:r w:rsidRPr="00E66E17">
        <w:rPr>
          <w:rFonts w:ascii="Times New Roman" w:hAnsi="Times New Roman" w:cs="Times New Roman"/>
          <w:sz w:val="24"/>
          <w:szCs w:val="24"/>
        </w:rPr>
        <w:t xml:space="preserve">Darba kārtības noteikumi (apstiprināts 26.08.2013); </w:t>
      </w:r>
    </w:p>
    <w:p w14:paraId="36D46988" w14:textId="77777777" w:rsidR="003B0ED3" w:rsidRPr="00E66E17" w:rsidRDefault="003B0ED3" w:rsidP="0033645B">
      <w:pPr>
        <w:pStyle w:val="ListParagraph"/>
        <w:numPr>
          <w:ilvl w:val="1"/>
          <w:numId w:val="94"/>
        </w:numPr>
        <w:spacing w:before="240" w:after="240"/>
        <w:jc w:val="both"/>
        <w:rPr>
          <w:rFonts w:ascii="Times New Roman" w:hAnsi="Times New Roman" w:cs="Times New Roman"/>
          <w:sz w:val="24"/>
          <w:szCs w:val="24"/>
        </w:rPr>
      </w:pPr>
      <w:r w:rsidRPr="00E66E17">
        <w:rPr>
          <w:rFonts w:ascii="Times New Roman" w:hAnsi="Times New Roman" w:cs="Times New Roman"/>
          <w:sz w:val="24"/>
          <w:szCs w:val="24"/>
        </w:rPr>
        <w:t>Darba samaksas sistēmas vadlīnijas (apstiprināts 01.12.2014);</w:t>
      </w:r>
    </w:p>
    <w:p w14:paraId="0DE148DF" w14:textId="77777777" w:rsidR="003B0ED3" w:rsidRPr="00E66E17" w:rsidRDefault="003B0ED3" w:rsidP="0033645B">
      <w:pPr>
        <w:pStyle w:val="ListParagraph"/>
        <w:numPr>
          <w:ilvl w:val="1"/>
          <w:numId w:val="94"/>
        </w:numPr>
        <w:spacing w:before="240" w:after="240"/>
        <w:jc w:val="both"/>
        <w:rPr>
          <w:rFonts w:ascii="Times New Roman" w:hAnsi="Times New Roman" w:cs="Times New Roman"/>
          <w:sz w:val="24"/>
          <w:szCs w:val="24"/>
        </w:rPr>
      </w:pPr>
      <w:r w:rsidRPr="00E66E17">
        <w:rPr>
          <w:rFonts w:ascii="Times New Roman" w:hAnsi="Times New Roman" w:cs="Times New Roman"/>
          <w:sz w:val="24"/>
          <w:szCs w:val="24"/>
        </w:rPr>
        <w:lastRenderedPageBreak/>
        <w:t>Procesa apraksts Nr.2. Pamatlīdzekļu, nemateriālo ieguldījumu un krājumu iegāde, uzskaite un norakstīšana (apstiprināts 23.10.2014);</w:t>
      </w:r>
    </w:p>
    <w:p w14:paraId="16B54AE9" w14:textId="77777777" w:rsidR="003B0ED3" w:rsidRPr="00E66E17" w:rsidRDefault="003B0ED3" w:rsidP="0033645B">
      <w:pPr>
        <w:pStyle w:val="ListParagraph"/>
        <w:numPr>
          <w:ilvl w:val="1"/>
          <w:numId w:val="94"/>
        </w:numPr>
        <w:spacing w:before="240" w:after="240"/>
        <w:jc w:val="both"/>
        <w:rPr>
          <w:rFonts w:ascii="Times New Roman" w:hAnsi="Times New Roman" w:cs="Times New Roman"/>
          <w:sz w:val="24"/>
          <w:szCs w:val="24"/>
        </w:rPr>
      </w:pPr>
      <w:r w:rsidRPr="00E66E17">
        <w:rPr>
          <w:rFonts w:ascii="Times New Roman" w:hAnsi="Times New Roman" w:cs="Times New Roman"/>
          <w:sz w:val="24"/>
          <w:szCs w:val="24"/>
        </w:rPr>
        <w:t>Procesa apraksts Nr.25 Personāla mācības (apstiprināts 24.04.2014);</w:t>
      </w:r>
    </w:p>
    <w:p w14:paraId="44079374" w14:textId="77777777" w:rsidR="003B0ED3" w:rsidRPr="00E66E17" w:rsidRDefault="003B0ED3" w:rsidP="0033645B">
      <w:pPr>
        <w:pStyle w:val="ListParagraph"/>
        <w:numPr>
          <w:ilvl w:val="1"/>
          <w:numId w:val="94"/>
        </w:numPr>
        <w:spacing w:before="240" w:after="240"/>
        <w:jc w:val="both"/>
        <w:rPr>
          <w:rFonts w:ascii="Times New Roman" w:hAnsi="Times New Roman" w:cs="Times New Roman"/>
          <w:sz w:val="24"/>
          <w:szCs w:val="24"/>
        </w:rPr>
      </w:pPr>
      <w:r w:rsidRPr="00E66E17">
        <w:rPr>
          <w:rFonts w:ascii="Times New Roman" w:hAnsi="Times New Roman" w:cs="Times New Roman"/>
          <w:sz w:val="24"/>
          <w:szCs w:val="24"/>
        </w:rPr>
        <w:t>Procedūras apraksts Nr.1 Personāla informācijas uzskaite (apstiprināts 01.08.2014);</w:t>
      </w:r>
    </w:p>
    <w:p w14:paraId="71B09591" w14:textId="77777777" w:rsidR="003B0ED3" w:rsidRPr="00E66E17" w:rsidRDefault="003B0ED3" w:rsidP="0033645B">
      <w:pPr>
        <w:pStyle w:val="ListParagraph"/>
        <w:numPr>
          <w:ilvl w:val="1"/>
          <w:numId w:val="94"/>
        </w:numPr>
        <w:spacing w:before="240" w:after="240"/>
        <w:jc w:val="both"/>
        <w:rPr>
          <w:rFonts w:ascii="Times New Roman" w:hAnsi="Times New Roman" w:cs="Times New Roman"/>
          <w:sz w:val="24"/>
          <w:szCs w:val="24"/>
        </w:rPr>
      </w:pPr>
      <w:r w:rsidRPr="00E66E17">
        <w:rPr>
          <w:rFonts w:ascii="Times New Roman" w:hAnsi="Times New Roman" w:cs="Times New Roman"/>
          <w:sz w:val="24"/>
          <w:szCs w:val="24"/>
        </w:rPr>
        <w:t>Procesa apraksts Nr.38 Personāla darba izpildes novērtēšana (apstipr</w:t>
      </w:r>
      <w:r>
        <w:rPr>
          <w:rFonts w:ascii="Times New Roman" w:hAnsi="Times New Roman" w:cs="Times New Roman"/>
          <w:sz w:val="24"/>
          <w:szCs w:val="24"/>
        </w:rPr>
        <w:t>ināts 01.08.2014).</w:t>
      </w:r>
    </w:p>
    <w:p w14:paraId="1E66C002" w14:textId="77777777" w:rsidR="003B0ED3" w:rsidRDefault="003B0ED3" w:rsidP="00CA62BA">
      <w:pPr>
        <w:rPr>
          <w:lang w:eastAsia="lv-LV"/>
        </w:rPr>
      </w:pPr>
    </w:p>
    <w:p w14:paraId="66E0C898" w14:textId="77777777" w:rsidR="003B0ED3" w:rsidRPr="00CA62BA" w:rsidRDefault="003B0ED3" w:rsidP="00CA62BA">
      <w:pPr>
        <w:rPr>
          <w:lang w:eastAsia="lv-LV"/>
        </w:rPr>
      </w:pPr>
    </w:p>
    <w:p w14:paraId="587C4E14" w14:textId="77777777" w:rsidR="00E70B17" w:rsidRDefault="00E70B17" w:rsidP="00E70B17">
      <w:pPr>
        <w:pStyle w:val="Heading3"/>
        <w:jc w:val="both"/>
        <w:rPr>
          <w:rFonts w:eastAsia="Times New Roman"/>
          <w:lang w:eastAsia="lv-LV"/>
        </w:rPr>
      </w:pPr>
      <w:bookmarkStart w:id="72" w:name="_Toc413229843"/>
      <w:bookmarkStart w:id="73" w:name="_Toc420918823"/>
      <w:r w:rsidRPr="00286062">
        <w:rPr>
          <w:rFonts w:eastAsia="Times New Roman"/>
          <w:lang w:eastAsia="lv-LV"/>
        </w:rPr>
        <w:t>2.2.2. Sistēma, ar ko nodrošina, lai vajadzības gadījumā tiktu veikti pienācīgi riska pārvaldības pasākumi, it īpaši gadījumos, kad pārvaldības un kontroles sistēmā ir veiktas būtiskas izmaiņas.</w:t>
      </w:r>
      <w:bookmarkEnd w:id="72"/>
      <w:bookmarkEnd w:id="73"/>
    </w:p>
    <w:p w14:paraId="33CC2D75" w14:textId="77777777" w:rsidR="00C71FD9" w:rsidRDefault="00C71FD9" w:rsidP="00C71FD9">
      <w:pPr>
        <w:rPr>
          <w:lang w:eastAsia="lv-LV"/>
        </w:rPr>
      </w:pPr>
    </w:p>
    <w:p w14:paraId="3AF8B354" w14:textId="77ECF6E9"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 </w:t>
      </w:r>
      <w:r w:rsidRPr="002519BF">
        <w:rPr>
          <w:rFonts w:ascii="Times New Roman" w:hAnsi="Times New Roman" w:cs="Times New Roman"/>
          <w:sz w:val="24"/>
          <w:szCs w:val="24"/>
        </w:rPr>
        <w:t>iestāde 2014.gada 19. decembrī ir izstrādājusi Eiropas Sociālā fonda, Eiropas Reģionālā</w:t>
      </w:r>
      <w:r w:rsidR="00647B22">
        <w:rPr>
          <w:rFonts w:ascii="Times New Roman" w:hAnsi="Times New Roman" w:cs="Times New Roman"/>
          <w:sz w:val="24"/>
          <w:szCs w:val="24"/>
        </w:rPr>
        <w:t>s</w:t>
      </w:r>
      <w:r w:rsidRPr="002519BF">
        <w:rPr>
          <w:rFonts w:ascii="Times New Roman" w:hAnsi="Times New Roman" w:cs="Times New Roman"/>
          <w:sz w:val="24"/>
          <w:szCs w:val="24"/>
        </w:rPr>
        <w:t xml:space="preserve"> attīstības fonda un Kohēzijas fonda</w:t>
      </w:r>
      <w:r w:rsidRPr="00443093">
        <w:rPr>
          <w:rFonts w:ascii="Times New Roman" w:hAnsi="Times New Roman" w:cs="Times New Roman"/>
          <w:sz w:val="24"/>
          <w:szCs w:val="24"/>
        </w:rPr>
        <w:t xml:space="preserve"> vadībā iesaistīto iestāžu risku pārvaldības stratēģiju 2014.-2020.gada plānošanas periodā</w:t>
      </w:r>
      <w:r w:rsidR="0036778F">
        <w:rPr>
          <w:rStyle w:val="FootnoteReference"/>
          <w:rFonts w:ascii="Times New Roman" w:hAnsi="Times New Roman" w:cs="Times New Roman"/>
          <w:sz w:val="24"/>
          <w:szCs w:val="24"/>
        </w:rPr>
        <w:footnoteReference w:id="3"/>
      </w:r>
      <w:r w:rsidRPr="00443093">
        <w:rPr>
          <w:rFonts w:ascii="Times New Roman" w:hAnsi="Times New Roman" w:cs="Times New Roman"/>
          <w:sz w:val="24"/>
          <w:szCs w:val="24"/>
        </w:rPr>
        <w:t xml:space="preserve">. </w:t>
      </w:r>
    </w:p>
    <w:p w14:paraId="72045E7A" w14:textId="77777777"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Stratēģija ir attiecināma uz E</w:t>
      </w:r>
      <w:r>
        <w:rPr>
          <w:rFonts w:ascii="Times New Roman" w:hAnsi="Times New Roman" w:cs="Times New Roman"/>
          <w:sz w:val="24"/>
          <w:szCs w:val="24"/>
        </w:rPr>
        <w:t xml:space="preserve">iropas </w:t>
      </w:r>
      <w:r w:rsidRPr="00443093">
        <w:rPr>
          <w:rFonts w:ascii="Times New Roman" w:hAnsi="Times New Roman" w:cs="Times New Roman"/>
          <w:sz w:val="24"/>
          <w:szCs w:val="24"/>
        </w:rPr>
        <w:t>S</w:t>
      </w:r>
      <w:r>
        <w:rPr>
          <w:rFonts w:ascii="Times New Roman" w:hAnsi="Times New Roman" w:cs="Times New Roman"/>
          <w:sz w:val="24"/>
          <w:szCs w:val="24"/>
        </w:rPr>
        <w:t>avienības struktūrfondu</w:t>
      </w:r>
      <w:r w:rsidRPr="00443093">
        <w:rPr>
          <w:rFonts w:ascii="Times New Roman" w:hAnsi="Times New Roman" w:cs="Times New Roman"/>
          <w:sz w:val="24"/>
          <w:szCs w:val="24"/>
        </w:rPr>
        <w:t xml:space="preserve"> </w:t>
      </w:r>
      <w:r>
        <w:rPr>
          <w:rFonts w:ascii="Times New Roman" w:hAnsi="Times New Roman" w:cs="Times New Roman"/>
          <w:sz w:val="24"/>
          <w:szCs w:val="24"/>
        </w:rPr>
        <w:t xml:space="preserve">un Kohēzijas </w:t>
      </w:r>
      <w:r w:rsidRPr="00443093">
        <w:rPr>
          <w:rFonts w:ascii="Times New Roman" w:hAnsi="Times New Roman" w:cs="Times New Roman"/>
          <w:sz w:val="24"/>
          <w:szCs w:val="24"/>
        </w:rPr>
        <w:t>fond</w:t>
      </w:r>
      <w:r>
        <w:rPr>
          <w:rFonts w:ascii="Times New Roman" w:hAnsi="Times New Roman" w:cs="Times New Roman"/>
          <w:sz w:val="24"/>
          <w:szCs w:val="24"/>
        </w:rPr>
        <w:t>a</w:t>
      </w:r>
      <w:r w:rsidRPr="00443093">
        <w:rPr>
          <w:rFonts w:ascii="Times New Roman" w:hAnsi="Times New Roman" w:cs="Times New Roman"/>
          <w:sz w:val="24"/>
          <w:szCs w:val="24"/>
        </w:rPr>
        <w:t xml:space="preserve"> </w:t>
      </w:r>
      <w:r>
        <w:rPr>
          <w:rFonts w:ascii="Times New Roman" w:hAnsi="Times New Roman" w:cs="Times New Roman"/>
          <w:sz w:val="24"/>
          <w:szCs w:val="24"/>
        </w:rPr>
        <w:t>2014.-2020.gada pl</w:t>
      </w:r>
      <w:r w:rsidR="006E71A9">
        <w:rPr>
          <w:rFonts w:ascii="Times New Roman" w:hAnsi="Times New Roman" w:cs="Times New Roman"/>
          <w:sz w:val="24"/>
          <w:szCs w:val="24"/>
        </w:rPr>
        <w:t>ān</w:t>
      </w:r>
      <w:r>
        <w:rPr>
          <w:rFonts w:ascii="Times New Roman" w:hAnsi="Times New Roman" w:cs="Times New Roman"/>
          <w:sz w:val="24"/>
          <w:szCs w:val="24"/>
        </w:rPr>
        <w:t xml:space="preserve">ošanas perioda </w:t>
      </w:r>
      <w:r w:rsidRPr="00443093">
        <w:rPr>
          <w:rFonts w:ascii="Times New Roman" w:hAnsi="Times New Roman" w:cs="Times New Roman"/>
          <w:sz w:val="24"/>
          <w:szCs w:val="24"/>
        </w:rPr>
        <w:t xml:space="preserve">vadības likumā noteikto vadošo iestādi, atbildīgajām iestādēm un sadarbības iestādi. </w:t>
      </w:r>
    </w:p>
    <w:p w14:paraId="2CA95AAB" w14:textId="77777777"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Stratēģijas mērķis ir noteikt risku pārvaldības pasākumu nepieciešamību ES fondu vadībā iesaistītajās iestādēs, lai nodrošinātu tiešu atbalstu ES un nacionālā līmenī attiecībā uz ES fondu vadību izvirzīto mērķu sasniegšanu 2014.-2020.gada plānošanas periodā. </w:t>
      </w:r>
    </w:p>
    <w:p w14:paraId="78081EC5" w14:textId="77777777"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Stratēģijā ir norādīta vienota ES fondu risku pārvaldībā izmantojamā terminoloģija, noteikts risku pārvaldības institucionālais ietvars, aprakstīti riska pārvaldības sistēmas dalībnieku pienākumi un atbildības sadalījums, uzskaitīti piemērojamie riska pārvaldības principi, noteikti kopīgie ES fondu vadības mērķi, izvērtēta riska vadības brieduma pakāpe, kā arī noteiktas galvenās riska kategorijas un apzināta to vadības vispārīgā prakse.</w:t>
      </w:r>
    </w:p>
    <w:p w14:paraId="6A9164CC" w14:textId="77777777" w:rsidR="00C71FD9" w:rsidRPr="00443093" w:rsidRDefault="00C71FD9" w:rsidP="00C71FD9">
      <w:pPr>
        <w:pStyle w:val="NoSpacing"/>
        <w:spacing w:before="240" w:after="240"/>
        <w:jc w:val="both"/>
        <w:rPr>
          <w:sz w:val="24"/>
          <w:szCs w:val="24"/>
        </w:rPr>
      </w:pPr>
      <w:r w:rsidRPr="00443093">
        <w:rPr>
          <w:sz w:val="24"/>
          <w:szCs w:val="24"/>
          <w:lang w:bidi="en-US"/>
        </w:rPr>
        <w:t xml:space="preserve">ES fondu vadībā iesaistīto iestāžu kopējie </w:t>
      </w:r>
      <w:r w:rsidRPr="00443093">
        <w:rPr>
          <w:sz w:val="24"/>
          <w:szCs w:val="24"/>
        </w:rPr>
        <w:t>mērķi ir cieši saistīti ar darbību regulējošo normatīvo aktu prasībām, kas vērstas uz pārliecības gūšanu, ka tiek veikta efektīva, mērķtiecīga un likumīga ES fondu apguve.</w:t>
      </w:r>
    </w:p>
    <w:p w14:paraId="66D4E26A" w14:textId="77777777"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Lai nodrošinātu pietiekamu garantiju tam, ka ES fondu finanšu līdzekļi tiek izlietoti saskaņā ar piemērojamiem noteikumiem un principiem </w:t>
      </w:r>
      <w:r w:rsidR="00B64744">
        <w:rPr>
          <w:rFonts w:ascii="Times New Roman" w:hAnsi="Times New Roman" w:cs="Times New Roman"/>
          <w:sz w:val="24"/>
          <w:szCs w:val="24"/>
        </w:rPr>
        <w:t>Eiropas Savienības</w:t>
      </w:r>
      <w:r w:rsidR="00B64744" w:rsidRPr="00443093">
        <w:rPr>
          <w:rFonts w:ascii="Times New Roman" w:hAnsi="Times New Roman" w:cs="Times New Roman"/>
          <w:sz w:val="24"/>
          <w:szCs w:val="24"/>
        </w:rPr>
        <w:t xml:space="preserve"> </w:t>
      </w:r>
      <w:r w:rsidRPr="00443093">
        <w:rPr>
          <w:rFonts w:ascii="Times New Roman" w:hAnsi="Times New Roman" w:cs="Times New Roman"/>
          <w:sz w:val="24"/>
          <w:szCs w:val="24"/>
        </w:rPr>
        <w:t>finanšu interešu aizsardzībai, īpaša nozīme Stratēģijā tiek piešķirta krāpšanas un korupcijas risku mazināšanai.</w:t>
      </w:r>
    </w:p>
    <w:p w14:paraId="0FFEE376" w14:textId="46A64BDF"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Kopējā krāpšanas un korupcijas novēršanas politika ES fondu un ārvalstu finanšu palīdzības instrumentu jomā, veicamie uzdevumi un sasniedzamie rezultāti integrēti </w:t>
      </w:r>
      <w:r w:rsidRPr="00443093">
        <w:rPr>
          <w:rFonts w:ascii="Times New Roman" w:hAnsi="Times New Roman" w:cs="Times New Roman"/>
          <w:sz w:val="24"/>
          <w:szCs w:val="24"/>
        </w:rPr>
        <w:lastRenderedPageBreak/>
        <w:t>nacionāla līmeņa plānošanas dokumentā “Korupcijas novēršanas un apkarošanas pamatnostādnes 201</w:t>
      </w:r>
      <w:r w:rsidR="006E4428">
        <w:rPr>
          <w:rFonts w:ascii="Times New Roman" w:hAnsi="Times New Roman" w:cs="Times New Roman"/>
          <w:sz w:val="24"/>
          <w:szCs w:val="24"/>
        </w:rPr>
        <w:t>5</w:t>
      </w:r>
      <w:r w:rsidRPr="00443093">
        <w:rPr>
          <w:rFonts w:ascii="Times New Roman" w:hAnsi="Times New Roman" w:cs="Times New Roman"/>
          <w:sz w:val="24"/>
          <w:szCs w:val="24"/>
        </w:rPr>
        <w:t>.-2020.gadam”</w:t>
      </w:r>
      <w:r w:rsidR="00E8067C">
        <w:rPr>
          <w:rStyle w:val="FootnoteReference"/>
          <w:rFonts w:ascii="Times New Roman" w:hAnsi="Times New Roman" w:cs="Times New Roman"/>
          <w:sz w:val="24"/>
          <w:szCs w:val="24"/>
        </w:rPr>
        <w:footnoteReference w:id="4"/>
      </w:r>
      <w:r w:rsidRPr="00443093">
        <w:rPr>
          <w:rFonts w:ascii="Times New Roman" w:hAnsi="Times New Roman" w:cs="Times New Roman"/>
          <w:sz w:val="24"/>
          <w:szCs w:val="24"/>
        </w:rPr>
        <w:t>.</w:t>
      </w:r>
    </w:p>
    <w:p w14:paraId="4068EF5F" w14:textId="77777777" w:rsidR="00C71FD9" w:rsidRPr="00443093" w:rsidRDefault="00C71FD9" w:rsidP="00C71FD9">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14B3F09F" w14:textId="77777777" w:rsidR="00C71FD9" w:rsidRPr="00443093" w:rsidRDefault="00C71FD9" w:rsidP="00C71FD9">
      <w:pPr>
        <w:pStyle w:val="Default"/>
        <w:spacing w:before="240" w:after="240"/>
        <w:jc w:val="both"/>
      </w:pPr>
      <w:r w:rsidRPr="00443093">
        <w:t xml:space="preserve">Lai īstenotu regulas 1303/2013 124.panta 2.punkta un </w:t>
      </w:r>
      <w:r w:rsidR="00E16DAD">
        <w:t xml:space="preserve">125.panta </w:t>
      </w:r>
      <w:r w:rsidRPr="00443093">
        <w:t>4.punkta c) apakšpunkta prasību izpildi, katra ES fondu vadībā iesaistītā iestāde</w:t>
      </w:r>
      <w:r w:rsidR="00AD4206">
        <w:t xml:space="preserve">, ņemot vērā </w:t>
      </w:r>
      <w:r w:rsidR="009C3CE2" w:rsidRPr="00443093">
        <w:t>Eiropas Savienības struktūrfondu un Kohēzijas fonda 2014.</w:t>
      </w:r>
      <w:r w:rsidR="002E45D6">
        <w:t>-</w:t>
      </w:r>
      <w:r w:rsidR="009C3CE2" w:rsidRPr="00443093">
        <w:t>2020.gada plānošanas perioda vadības likum</w:t>
      </w:r>
      <w:r w:rsidR="009C3CE2">
        <w:t>ā</w:t>
      </w:r>
      <w:r w:rsidR="00AD4206" w:rsidRPr="002E5B1A">
        <w:t xml:space="preserve"> noteikto </w:t>
      </w:r>
      <w:r w:rsidR="00AD4206" w:rsidRPr="002E5B1A">
        <w:rPr>
          <w:noProof/>
        </w:rPr>
        <w:t>pienākumu pildīšanau</w:t>
      </w:r>
      <w:r w:rsidR="00AD4206">
        <w:rPr>
          <w:noProof/>
        </w:rPr>
        <w:t>,</w:t>
      </w:r>
      <w:r w:rsidRPr="00443093">
        <w:t xml:space="preserve"> izvirza savus mērķus un sasniedzamos rezultātus, kas vērsti uz kopīgo noteikto ES fondu vadības mērķu sasniegšanu. </w:t>
      </w:r>
    </w:p>
    <w:p w14:paraId="5622C6D2" w14:textId="77777777" w:rsidR="00C71FD9" w:rsidRDefault="00C71FD9" w:rsidP="00C71FD9">
      <w:pPr>
        <w:pStyle w:val="Default"/>
        <w:spacing w:before="240" w:after="240"/>
        <w:jc w:val="both"/>
      </w:pPr>
      <w:r w:rsidRPr="00443093">
        <w:t>Katra ES fondu vadībā iesaistītā iestāde, ņemot vērā organizatorisko struktūru, nozares specifiku un sadarbības puses, var izvēlēties individuālu risku vadības pieeju, lai</w:t>
      </w:r>
      <w:r w:rsidRPr="00443093">
        <w:rPr>
          <w:bCs/>
          <w:lang w:eastAsia="lv-LV"/>
        </w:rPr>
        <w:t xml:space="preserve"> </w:t>
      </w:r>
      <w:r w:rsidRPr="00443093">
        <w:rPr>
          <w:color w:val="auto"/>
        </w:rPr>
        <w:t xml:space="preserve">veiktu pienācīgus risku pārvaldības pasākumus saistībā ar ES fondu vadības funkciju izpildi, </w:t>
      </w:r>
      <w:r w:rsidRPr="00443093">
        <w:t>nodrošinot, ka  periodiski tiek novērtēta izvēlētās risku vadības metodes efektivitāte un atbilstība izvirzīto iestādes mērķu, t.sk. ES fondu mērķu, sasniegšanai.</w:t>
      </w:r>
    </w:p>
    <w:p w14:paraId="0F3255EF" w14:textId="77777777" w:rsidR="006D00F2" w:rsidRPr="006D00F2" w:rsidRDefault="006D00F2" w:rsidP="006D00F2">
      <w:pPr>
        <w:jc w:val="both"/>
        <w:rPr>
          <w:rFonts w:ascii="Times New Roman" w:hAnsi="Times New Roman" w:cs="Times New Roman"/>
          <w:bCs/>
          <w:sz w:val="24"/>
          <w:szCs w:val="24"/>
          <w:lang w:eastAsia="en-GB"/>
        </w:rPr>
      </w:pPr>
      <w:r w:rsidRPr="006D00F2">
        <w:rPr>
          <w:rFonts w:ascii="Times New Roman" w:hAnsi="Times New Roman" w:cs="Times New Roman"/>
          <w:sz w:val="24"/>
          <w:szCs w:val="24"/>
        </w:rPr>
        <w:t>Eiropas Parlamenta un Padomes regulas 1303/2013</w:t>
      </w:r>
      <w:r w:rsidRPr="006D00F2">
        <w:rPr>
          <w:rStyle w:val="FootnoteReference"/>
          <w:rFonts w:ascii="Times New Roman" w:hAnsi="Times New Roman" w:cs="Times New Roman"/>
          <w:sz w:val="24"/>
          <w:szCs w:val="24"/>
        </w:rPr>
        <w:footnoteReference w:id="5"/>
      </w:r>
      <w:r w:rsidRPr="006D00F2">
        <w:rPr>
          <w:rFonts w:ascii="Times New Roman" w:hAnsi="Times New Roman" w:cs="Times New Roman"/>
          <w:sz w:val="24"/>
          <w:szCs w:val="24"/>
        </w:rPr>
        <w:t xml:space="preserve"> 125.panta 4.punkta c) apakšpunkta īstenošanai, kas paredz efektīvu un samērīgu </w:t>
      </w:r>
      <w:r w:rsidRPr="006D00F2">
        <w:rPr>
          <w:rStyle w:val="hps"/>
          <w:rFonts w:ascii="Times New Roman" w:hAnsi="Times New Roman" w:cs="Times New Roman"/>
          <w:sz w:val="24"/>
          <w:szCs w:val="24"/>
        </w:rPr>
        <w:t>krāpšanas apkarošanas</w:t>
      </w:r>
      <w:r w:rsidRPr="006D00F2">
        <w:rPr>
          <w:rFonts w:ascii="Times New Roman" w:hAnsi="Times New Roman" w:cs="Times New Roman"/>
          <w:sz w:val="24"/>
          <w:szCs w:val="24"/>
        </w:rPr>
        <w:t xml:space="preserve"> </w:t>
      </w:r>
      <w:r w:rsidRPr="006D00F2">
        <w:rPr>
          <w:rStyle w:val="hps"/>
          <w:rFonts w:ascii="Times New Roman" w:hAnsi="Times New Roman" w:cs="Times New Roman"/>
          <w:sz w:val="24"/>
          <w:szCs w:val="24"/>
        </w:rPr>
        <w:t>pasākumu</w:t>
      </w:r>
      <w:r w:rsidRPr="006D00F2">
        <w:rPr>
          <w:rFonts w:ascii="Times New Roman" w:hAnsi="Times New Roman" w:cs="Times New Roman"/>
          <w:sz w:val="24"/>
          <w:szCs w:val="24"/>
        </w:rPr>
        <w:t xml:space="preserve"> ieviešanu, pēc Finanšu ministrijas kā ES fondu vadošās iestādes pieprasījuma, vienu reizi gadā </w:t>
      </w:r>
      <w:r w:rsidRPr="006D00F2">
        <w:rPr>
          <w:rFonts w:ascii="Times New Roman" w:hAnsi="Times New Roman" w:cs="Times New Roman"/>
          <w:sz w:val="24"/>
          <w:szCs w:val="24"/>
          <w:lang w:eastAsia="lv-LV"/>
        </w:rPr>
        <w:t xml:space="preserve">tiek veikta </w:t>
      </w:r>
      <w:r w:rsidRPr="006D00F2">
        <w:rPr>
          <w:rFonts w:ascii="Times New Roman" w:hAnsi="Times New Roman" w:cs="Times New Roman"/>
          <w:sz w:val="24"/>
          <w:szCs w:val="24"/>
        </w:rPr>
        <w:t xml:space="preserve">specifisko krāpšanas un korupcijas </w:t>
      </w:r>
      <w:r w:rsidRPr="006D00F2">
        <w:rPr>
          <w:rFonts w:ascii="Times New Roman" w:hAnsi="Times New Roman" w:cs="Times New Roman"/>
          <w:sz w:val="24"/>
          <w:szCs w:val="24"/>
          <w:lang w:eastAsia="lv-LV"/>
        </w:rPr>
        <w:t>risku novērtēšana</w:t>
      </w:r>
      <w:r w:rsidRPr="006D00F2">
        <w:rPr>
          <w:rFonts w:ascii="Times New Roman" w:hAnsi="Times New Roman" w:cs="Times New Roman"/>
          <w:sz w:val="24"/>
          <w:szCs w:val="24"/>
        </w:rPr>
        <w:t xml:space="preserve"> ES fondu vadībā iesaistītajās iestādēs</w:t>
      </w:r>
      <w:r w:rsidRPr="006D00F2">
        <w:rPr>
          <w:rStyle w:val="FootnoteReference"/>
          <w:rFonts w:ascii="Times New Roman" w:hAnsi="Times New Roman" w:cs="Times New Roman"/>
          <w:sz w:val="24"/>
          <w:szCs w:val="24"/>
        </w:rPr>
        <w:footnoteReference w:id="6"/>
      </w:r>
      <w:r w:rsidRPr="006D00F2">
        <w:rPr>
          <w:rFonts w:ascii="Times New Roman" w:hAnsi="Times New Roman" w:cs="Times New Roman"/>
          <w:sz w:val="24"/>
          <w:szCs w:val="24"/>
          <w:lang w:eastAsia="lv-LV"/>
        </w:rPr>
        <w:t>,</w:t>
      </w:r>
      <w:r w:rsidRPr="006D00F2">
        <w:rPr>
          <w:rFonts w:ascii="Times New Roman" w:hAnsi="Times New Roman" w:cs="Times New Roman"/>
          <w:sz w:val="24"/>
          <w:szCs w:val="24"/>
        </w:rPr>
        <w:t xml:space="preserve"> kā arī republikas pilsētu pašvaldībās</w:t>
      </w:r>
      <w:r w:rsidRPr="006D00F2">
        <w:rPr>
          <w:rFonts w:ascii="Times New Roman" w:hAnsi="Times New Roman" w:cs="Times New Roman"/>
          <w:sz w:val="24"/>
          <w:szCs w:val="24"/>
          <w:lang w:eastAsia="lv-LV"/>
        </w:rPr>
        <w:t xml:space="preserve">, </w:t>
      </w:r>
      <w:r w:rsidRPr="006D00F2">
        <w:rPr>
          <w:rFonts w:ascii="Times New Roman" w:hAnsi="Times New Roman" w:cs="Times New Roman"/>
          <w:sz w:val="24"/>
          <w:szCs w:val="24"/>
        </w:rPr>
        <w:t>ar kurām noslēgts deleģēšanas līgums</w:t>
      </w:r>
      <w:r w:rsidRPr="006D00F2">
        <w:rPr>
          <w:rStyle w:val="FootnoteReference"/>
          <w:rFonts w:ascii="Times New Roman" w:hAnsi="Times New Roman" w:cs="Times New Roman"/>
          <w:sz w:val="24"/>
          <w:szCs w:val="24"/>
        </w:rPr>
        <w:footnoteReference w:id="7"/>
      </w:r>
      <w:r w:rsidRPr="006D00F2">
        <w:rPr>
          <w:rFonts w:ascii="Times New Roman" w:hAnsi="Times New Roman" w:cs="Times New Roman"/>
          <w:sz w:val="24"/>
          <w:szCs w:val="24"/>
        </w:rPr>
        <w:t xml:space="preserve"> (turpmāk – iestādes)</w:t>
      </w:r>
      <w:r w:rsidRPr="006D00F2">
        <w:rPr>
          <w:rFonts w:ascii="Times New Roman" w:hAnsi="Times New Roman" w:cs="Times New Roman"/>
          <w:bCs/>
          <w:sz w:val="24"/>
          <w:szCs w:val="24"/>
          <w:lang w:eastAsia="en-GB"/>
        </w:rPr>
        <w:t>.</w:t>
      </w:r>
    </w:p>
    <w:p w14:paraId="19177E07" w14:textId="77777777" w:rsidR="006D00F2" w:rsidRPr="006D00F2" w:rsidRDefault="006D00F2" w:rsidP="006D00F2">
      <w:pPr>
        <w:jc w:val="both"/>
        <w:rPr>
          <w:rFonts w:ascii="Times New Roman" w:hAnsi="Times New Roman" w:cs="Times New Roman"/>
          <w:bCs/>
          <w:sz w:val="24"/>
          <w:szCs w:val="24"/>
          <w:lang w:eastAsia="en-GB"/>
        </w:rPr>
      </w:pPr>
    </w:p>
    <w:p w14:paraId="354AA1F8" w14:textId="77777777" w:rsidR="006D00F2" w:rsidRPr="006D00F2" w:rsidRDefault="006D00F2" w:rsidP="006D00F2">
      <w:pPr>
        <w:tabs>
          <w:tab w:val="left" w:pos="567"/>
        </w:tabs>
        <w:spacing w:after="120"/>
        <w:jc w:val="both"/>
        <w:rPr>
          <w:rFonts w:ascii="Times New Roman" w:hAnsi="Times New Roman" w:cs="Times New Roman"/>
          <w:sz w:val="24"/>
          <w:szCs w:val="24"/>
        </w:rPr>
      </w:pPr>
      <w:r w:rsidRPr="006D00F2">
        <w:rPr>
          <w:rFonts w:ascii="Times New Roman" w:hAnsi="Times New Roman" w:cs="Times New Roman"/>
          <w:sz w:val="24"/>
          <w:szCs w:val="24"/>
          <w:lang w:eastAsia="lv-LV"/>
        </w:rPr>
        <w:t>Novērtēšana tiek veikta</w:t>
      </w:r>
      <w:r w:rsidRPr="006D00F2">
        <w:rPr>
          <w:rFonts w:ascii="Times New Roman" w:hAnsi="Times New Roman" w:cs="Times New Roman"/>
          <w:b/>
          <w:sz w:val="24"/>
          <w:szCs w:val="24"/>
          <w:lang w:eastAsia="lv-LV"/>
        </w:rPr>
        <w:t xml:space="preserve"> </w:t>
      </w:r>
      <w:r w:rsidRPr="006D00F2">
        <w:rPr>
          <w:rFonts w:ascii="Times New Roman" w:hAnsi="Times New Roman" w:cs="Times New Roman"/>
          <w:sz w:val="24"/>
          <w:szCs w:val="24"/>
        </w:rPr>
        <w:t>saskaņā ar vadošās iestādes izstrādātiem metodiskiem norādījumiem</w:t>
      </w:r>
      <w:r w:rsidR="00CC77E9">
        <w:rPr>
          <w:rFonts w:ascii="Times New Roman" w:hAnsi="Times New Roman" w:cs="Times New Roman"/>
          <w:sz w:val="24"/>
          <w:szCs w:val="24"/>
        </w:rPr>
        <w:t xml:space="preserve"> </w:t>
      </w:r>
      <w:r w:rsidR="00CC77E9" w:rsidRPr="006E71A9">
        <w:rPr>
          <w:rFonts w:ascii="Times New Roman" w:hAnsi="Times New Roman" w:cs="Times New Roman"/>
          <w:sz w:val="24"/>
          <w:szCs w:val="24"/>
        </w:rPr>
        <w:t>“</w:t>
      </w:r>
      <w:r w:rsidR="00CC77E9" w:rsidRPr="00BC7795">
        <w:rPr>
          <w:rFonts w:ascii="Times New Roman" w:hAnsi="Times New Roman" w:cs="Times New Roman"/>
          <w:sz w:val="24"/>
          <w:szCs w:val="24"/>
        </w:rPr>
        <w:t>Metodiskie norādījumi specifisko krāpšanas un korupcijas risku novērtēšanai Eiropas Reģionālās attīstības fonda, Eiropas Sociālā fonda un Kohēzijas fonda projektu ieviešanā 2014.-2020.gada plānošanas periodā</w:t>
      </w:r>
      <w:r w:rsidR="00CC77E9">
        <w:rPr>
          <w:rFonts w:ascii="Times New Roman" w:hAnsi="Times New Roman" w:cs="Times New Roman"/>
          <w:sz w:val="24"/>
          <w:szCs w:val="24"/>
        </w:rPr>
        <w:t>”</w:t>
      </w:r>
      <w:r w:rsidRPr="006D00F2">
        <w:rPr>
          <w:rFonts w:ascii="Times New Roman" w:hAnsi="Times New Roman" w:cs="Times New Roman"/>
          <w:sz w:val="24"/>
          <w:szCs w:val="24"/>
        </w:rPr>
        <w:t>, kas izstrādāti, pamatojoties uz Eiropas Komisijas vadlīniju 1.pielikumu</w:t>
      </w:r>
      <w:r w:rsidRPr="006D00F2">
        <w:rPr>
          <w:rStyle w:val="FootnoteReference"/>
          <w:rFonts w:ascii="Times New Roman" w:hAnsi="Times New Roman" w:cs="Times New Roman"/>
          <w:sz w:val="24"/>
          <w:szCs w:val="24"/>
        </w:rPr>
        <w:footnoteReference w:id="8"/>
      </w:r>
      <w:r w:rsidRPr="006D00F2">
        <w:rPr>
          <w:rFonts w:ascii="Times New Roman" w:hAnsi="Times New Roman" w:cs="Times New Roman"/>
          <w:sz w:val="24"/>
          <w:szCs w:val="24"/>
        </w:rPr>
        <w:t xml:space="preserve"> un aptver trīs </w:t>
      </w:r>
      <w:r w:rsidRPr="006D00F2">
        <w:rPr>
          <w:rFonts w:ascii="Times New Roman" w:hAnsi="Times New Roman" w:cs="Times New Roman"/>
          <w:sz w:val="24"/>
          <w:szCs w:val="24"/>
          <w:lang w:eastAsia="en-GB"/>
        </w:rPr>
        <w:t>ES fondu administrēšanas procesus</w:t>
      </w:r>
      <w:r w:rsidRPr="006D00F2">
        <w:rPr>
          <w:rFonts w:ascii="Times New Roman" w:hAnsi="Times New Roman" w:cs="Times New Roman"/>
          <w:sz w:val="24"/>
          <w:szCs w:val="24"/>
        </w:rPr>
        <w:t>:</w:t>
      </w:r>
    </w:p>
    <w:p w14:paraId="0B346F41" w14:textId="0CDBAA2C" w:rsidR="006D00F2" w:rsidRPr="006D00F2" w:rsidRDefault="006D00F2" w:rsidP="0033645B">
      <w:pPr>
        <w:pStyle w:val="ListParagraph"/>
        <w:numPr>
          <w:ilvl w:val="1"/>
          <w:numId w:val="116"/>
        </w:numPr>
        <w:tabs>
          <w:tab w:val="left" w:pos="1134"/>
        </w:tabs>
        <w:spacing w:after="160" w:line="259" w:lineRule="auto"/>
        <w:ind w:hanging="83"/>
        <w:jc w:val="both"/>
        <w:rPr>
          <w:rFonts w:ascii="Times New Roman" w:hAnsi="Times New Roman" w:cs="Times New Roman"/>
          <w:sz w:val="24"/>
          <w:szCs w:val="24"/>
        </w:rPr>
      </w:pPr>
      <w:r w:rsidRPr="006D00F2">
        <w:rPr>
          <w:rFonts w:ascii="Times New Roman" w:hAnsi="Times New Roman" w:cs="Times New Roman"/>
          <w:sz w:val="24"/>
          <w:szCs w:val="24"/>
        </w:rPr>
        <w:t xml:space="preserve">Projektu iesniedzēju atlase; </w:t>
      </w:r>
    </w:p>
    <w:p w14:paraId="759CC104" w14:textId="621C0AE9" w:rsidR="006D00F2" w:rsidRPr="006D00F2" w:rsidRDefault="006D00F2" w:rsidP="0033645B">
      <w:pPr>
        <w:pStyle w:val="ListParagraph"/>
        <w:numPr>
          <w:ilvl w:val="1"/>
          <w:numId w:val="116"/>
        </w:numPr>
        <w:tabs>
          <w:tab w:val="left" w:pos="1134"/>
        </w:tabs>
        <w:spacing w:after="160" w:line="259" w:lineRule="auto"/>
        <w:ind w:hanging="83"/>
        <w:jc w:val="both"/>
        <w:rPr>
          <w:rFonts w:ascii="Times New Roman" w:hAnsi="Times New Roman" w:cs="Times New Roman"/>
          <w:sz w:val="24"/>
          <w:szCs w:val="24"/>
        </w:rPr>
      </w:pPr>
      <w:r w:rsidRPr="006D00F2">
        <w:rPr>
          <w:rFonts w:ascii="Times New Roman" w:hAnsi="Times New Roman" w:cs="Times New Roman"/>
          <w:sz w:val="24"/>
          <w:szCs w:val="24"/>
        </w:rPr>
        <w:t>Projektu ieviešana un uzraudzība, koncentrējoties uz publisko iepirkumu, kā arī  finansējuma saņēmēja un tā iepirkuma procedūrā izraudzītā pretendenta (līgumslēdzēja puse) darba izmaksām;</w:t>
      </w:r>
    </w:p>
    <w:p w14:paraId="19A59D55" w14:textId="68DB7DEF" w:rsidR="006D00F2" w:rsidRPr="006D00F2" w:rsidRDefault="006D00F2" w:rsidP="0033645B">
      <w:pPr>
        <w:pStyle w:val="ListParagraph"/>
        <w:numPr>
          <w:ilvl w:val="1"/>
          <w:numId w:val="116"/>
        </w:numPr>
        <w:tabs>
          <w:tab w:val="left" w:pos="1134"/>
        </w:tabs>
        <w:spacing w:after="160" w:line="259" w:lineRule="auto"/>
        <w:ind w:hanging="83"/>
        <w:jc w:val="both"/>
        <w:rPr>
          <w:rFonts w:ascii="Times New Roman" w:hAnsi="Times New Roman" w:cs="Times New Roman"/>
          <w:sz w:val="24"/>
          <w:szCs w:val="24"/>
        </w:rPr>
      </w:pPr>
      <w:r w:rsidRPr="006D00F2">
        <w:rPr>
          <w:rFonts w:ascii="Times New Roman" w:hAnsi="Times New Roman" w:cs="Times New Roman"/>
          <w:sz w:val="24"/>
          <w:szCs w:val="24"/>
        </w:rPr>
        <w:lastRenderedPageBreak/>
        <w:t xml:space="preserve">Maksājumu veikšana un </w:t>
      </w:r>
      <w:r w:rsidR="0036778F">
        <w:rPr>
          <w:rFonts w:ascii="Times New Roman" w:hAnsi="Times New Roman" w:cs="Times New Roman"/>
          <w:sz w:val="24"/>
          <w:szCs w:val="24"/>
        </w:rPr>
        <w:t>izdevumu deklarēšana</w:t>
      </w:r>
      <w:r w:rsidRPr="006D00F2">
        <w:rPr>
          <w:rFonts w:ascii="Times New Roman" w:hAnsi="Times New Roman" w:cs="Times New Roman"/>
          <w:sz w:val="24"/>
          <w:szCs w:val="24"/>
        </w:rPr>
        <w:t>.</w:t>
      </w:r>
    </w:p>
    <w:p w14:paraId="0191887F" w14:textId="77777777" w:rsidR="006D00F2" w:rsidRPr="006D00F2" w:rsidRDefault="006D00F2" w:rsidP="006D00F2">
      <w:pPr>
        <w:spacing w:after="120"/>
        <w:jc w:val="both"/>
        <w:rPr>
          <w:rFonts w:ascii="Times New Roman" w:hAnsi="Times New Roman" w:cs="Times New Roman"/>
          <w:sz w:val="24"/>
          <w:szCs w:val="24"/>
        </w:rPr>
      </w:pPr>
      <w:r w:rsidRPr="006D00F2">
        <w:rPr>
          <w:rFonts w:ascii="Times New Roman" w:hAnsi="Times New Roman" w:cs="Times New Roman"/>
          <w:sz w:val="24"/>
          <w:szCs w:val="24"/>
        </w:rPr>
        <w:t xml:space="preserve">Iestāžu veiktais </w:t>
      </w:r>
      <w:r w:rsidRPr="006D00F2">
        <w:rPr>
          <w:rFonts w:ascii="Times New Roman" w:hAnsi="Times New Roman" w:cs="Times New Roman"/>
          <w:sz w:val="24"/>
          <w:szCs w:val="24"/>
          <w:lang w:eastAsia="en-GB"/>
        </w:rPr>
        <w:t xml:space="preserve">ES fondu krāpšanas </w:t>
      </w:r>
      <w:r w:rsidRPr="006D00F2">
        <w:rPr>
          <w:rFonts w:ascii="Times New Roman" w:hAnsi="Times New Roman" w:cs="Times New Roman"/>
          <w:sz w:val="24"/>
          <w:szCs w:val="24"/>
        </w:rPr>
        <w:t>un korupcijas</w:t>
      </w:r>
      <w:r w:rsidRPr="006D00F2">
        <w:rPr>
          <w:rFonts w:ascii="Times New Roman" w:hAnsi="Times New Roman" w:cs="Times New Roman"/>
          <w:sz w:val="24"/>
          <w:szCs w:val="24"/>
          <w:lang w:eastAsia="en-GB"/>
        </w:rPr>
        <w:t xml:space="preserve"> risku </w:t>
      </w:r>
      <w:r w:rsidRPr="006D00F2">
        <w:rPr>
          <w:rFonts w:ascii="Times New Roman" w:hAnsi="Times New Roman" w:cs="Times New Roman"/>
          <w:sz w:val="24"/>
          <w:szCs w:val="24"/>
          <w:lang w:eastAsia="lv-LV"/>
        </w:rPr>
        <w:t xml:space="preserve">novērtējums tiek izmantots, lai </w:t>
      </w:r>
      <w:r w:rsidRPr="006D00F2">
        <w:rPr>
          <w:rFonts w:ascii="Times New Roman" w:hAnsi="Times New Roman" w:cs="Times New Roman"/>
          <w:sz w:val="24"/>
          <w:szCs w:val="24"/>
        </w:rPr>
        <w:t xml:space="preserve">pārliecinātos vai ES fondu vadībā iesaistītajās iestādēs ir apzināti krāpšanas un korupcijas riski, vai tie ir izvērtēti, kā arī vai ir noteikti efektīvi un samērīgi pasākumi </w:t>
      </w:r>
      <w:r w:rsidR="00FF69A5">
        <w:rPr>
          <w:rFonts w:ascii="Times New Roman" w:hAnsi="Times New Roman" w:cs="Times New Roman"/>
          <w:sz w:val="24"/>
          <w:szCs w:val="24"/>
        </w:rPr>
        <w:t xml:space="preserve">jeb kontroles </w:t>
      </w:r>
      <w:r w:rsidRPr="006D00F2">
        <w:rPr>
          <w:rFonts w:ascii="Times New Roman" w:hAnsi="Times New Roman" w:cs="Times New Roman"/>
          <w:sz w:val="24"/>
          <w:szCs w:val="24"/>
        </w:rPr>
        <w:t>šo risku mazināšanai.</w:t>
      </w:r>
    </w:p>
    <w:p w14:paraId="472E0F9B" w14:textId="77777777" w:rsidR="006D00F2" w:rsidRPr="006D00F2" w:rsidRDefault="006D00F2" w:rsidP="006D00F2">
      <w:pPr>
        <w:tabs>
          <w:tab w:val="left" w:pos="426"/>
        </w:tabs>
        <w:autoSpaceDE w:val="0"/>
        <w:autoSpaceDN w:val="0"/>
        <w:adjustRightInd w:val="0"/>
        <w:jc w:val="both"/>
        <w:rPr>
          <w:rFonts w:ascii="Times New Roman" w:eastAsia="EUAlbertina-Italic-Identity-H" w:hAnsi="Times New Roman" w:cs="Times New Roman"/>
          <w:iCs/>
          <w:sz w:val="24"/>
          <w:szCs w:val="24"/>
          <w:lang w:eastAsia="en-GB"/>
        </w:rPr>
      </w:pPr>
      <w:r w:rsidRPr="006D00F2">
        <w:rPr>
          <w:rFonts w:ascii="Times New Roman" w:hAnsi="Times New Roman" w:cs="Times New Roman"/>
          <w:sz w:val="24"/>
          <w:szCs w:val="24"/>
        </w:rPr>
        <w:t xml:space="preserve">Vadošā iestāde </w:t>
      </w:r>
      <w:r w:rsidR="00FF69A5">
        <w:rPr>
          <w:rFonts w:ascii="Times New Roman" w:hAnsi="Times New Roman" w:cs="Times New Roman"/>
          <w:sz w:val="24"/>
          <w:szCs w:val="24"/>
        </w:rPr>
        <w:t xml:space="preserve">ik gadu </w:t>
      </w:r>
      <w:r w:rsidRPr="006D00F2">
        <w:rPr>
          <w:rFonts w:ascii="Times New Roman" w:hAnsi="Times New Roman" w:cs="Times New Roman"/>
          <w:sz w:val="24"/>
          <w:szCs w:val="24"/>
          <w:lang w:eastAsia="lv-LV"/>
        </w:rPr>
        <w:t>veic</w:t>
      </w:r>
      <w:r w:rsidRPr="006D00F2">
        <w:rPr>
          <w:rFonts w:ascii="Times New Roman" w:hAnsi="Times New Roman" w:cs="Times New Roman"/>
          <w:sz w:val="24"/>
          <w:szCs w:val="24"/>
        </w:rPr>
        <w:t xml:space="preserve"> no iestādēm saņemto novērtējumu analīzi un sagatavo</w:t>
      </w:r>
      <w:r w:rsidR="00FF69A5">
        <w:rPr>
          <w:rFonts w:ascii="Times New Roman" w:hAnsi="Times New Roman" w:cs="Times New Roman"/>
          <w:sz w:val="24"/>
          <w:szCs w:val="24"/>
        </w:rPr>
        <w:t xml:space="preserve"> vai aktualizē</w:t>
      </w:r>
      <w:r w:rsidRPr="006D00F2">
        <w:rPr>
          <w:rFonts w:ascii="Times New Roman" w:hAnsi="Times New Roman" w:cs="Times New Roman"/>
          <w:sz w:val="24"/>
          <w:szCs w:val="24"/>
        </w:rPr>
        <w:t xml:space="preserve"> </w:t>
      </w:r>
      <w:r w:rsidRPr="006D00F2">
        <w:rPr>
          <w:rFonts w:ascii="Times New Roman" w:hAnsi="Times New Roman" w:cs="Times New Roman"/>
          <w:iCs/>
          <w:sz w:val="24"/>
          <w:szCs w:val="24"/>
        </w:rPr>
        <w:t>“Pasākumu plāns krāpšanas un korupcijas risku mazināšanai Eiropas Reģionālās attīstības fonda, Eiropas Sociālā fonda un Kohēzijas fonda 2014.-2020.gada plānošanas periodā” (turpmāk – pasākumu plāns krāpšanas un korupcijas risku mazināšanai ES fondos):</w:t>
      </w:r>
    </w:p>
    <w:p w14:paraId="4D19923D" w14:textId="77777777" w:rsidR="006D00F2" w:rsidRPr="006D00F2" w:rsidRDefault="006D00F2" w:rsidP="0033645B">
      <w:pPr>
        <w:numPr>
          <w:ilvl w:val="1"/>
          <w:numId w:val="115"/>
        </w:numPr>
        <w:tabs>
          <w:tab w:val="left" w:pos="426"/>
          <w:tab w:val="left" w:pos="1134"/>
        </w:tabs>
        <w:autoSpaceDE w:val="0"/>
        <w:autoSpaceDN w:val="0"/>
        <w:adjustRightInd w:val="0"/>
        <w:jc w:val="both"/>
        <w:rPr>
          <w:rFonts w:ascii="Times New Roman" w:eastAsia="EUAlbertina-Italic-Identity-H" w:hAnsi="Times New Roman" w:cs="Times New Roman"/>
          <w:iCs/>
          <w:sz w:val="24"/>
          <w:szCs w:val="24"/>
          <w:lang w:eastAsia="en-GB"/>
        </w:rPr>
      </w:pPr>
      <w:r w:rsidRPr="006D00F2">
        <w:rPr>
          <w:rFonts w:ascii="Times New Roman" w:hAnsi="Times New Roman" w:cs="Times New Roman"/>
          <w:sz w:val="24"/>
          <w:szCs w:val="24"/>
          <w:lang w:eastAsia="en-GB"/>
        </w:rPr>
        <w:t xml:space="preserve">norādot būtisko risku </w:t>
      </w:r>
      <w:r w:rsidRPr="006D00F2">
        <w:rPr>
          <w:rFonts w:ascii="Times New Roman" w:hAnsi="Times New Roman" w:cs="Times New Roman"/>
          <w:sz w:val="24"/>
          <w:szCs w:val="24"/>
        </w:rPr>
        <w:t xml:space="preserve">mazināšanas pasākumus </w:t>
      </w:r>
      <w:r w:rsidR="00FF69A5">
        <w:rPr>
          <w:rFonts w:ascii="Times New Roman" w:hAnsi="Times New Roman" w:cs="Times New Roman"/>
          <w:sz w:val="24"/>
          <w:szCs w:val="24"/>
        </w:rPr>
        <w:t xml:space="preserve">konkrētās </w:t>
      </w:r>
      <w:r w:rsidRPr="006D00F2">
        <w:rPr>
          <w:rFonts w:ascii="Times New Roman" w:hAnsi="Times New Roman" w:cs="Times New Roman"/>
          <w:sz w:val="24"/>
          <w:szCs w:val="24"/>
        </w:rPr>
        <w:t>iestādēs;</w:t>
      </w:r>
    </w:p>
    <w:p w14:paraId="690C06CC" w14:textId="77777777" w:rsidR="006D00F2" w:rsidRPr="00034A2C" w:rsidRDefault="006D00F2" w:rsidP="0033645B">
      <w:pPr>
        <w:numPr>
          <w:ilvl w:val="1"/>
          <w:numId w:val="115"/>
        </w:numPr>
        <w:tabs>
          <w:tab w:val="left" w:pos="426"/>
          <w:tab w:val="left" w:pos="1134"/>
        </w:tabs>
        <w:autoSpaceDE w:val="0"/>
        <w:autoSpaceDN w:val="0"/>
        <w:adjustRightInd w:val="0"/>
        <w:jc w:val="both"/>
        <w:rPr>
          <w:rFonts w:ascii="Times New Roman" w:eastAsia="EUAlbertina-Italic-Identity-H" w:hAnsi="Times New Roman" w:cs="Times New Roman"/>
          <w:iCs/>
          <w:sz w:val="24"/>
          <w:szCs w:val="24"/>
          <w:lang w:eastAsia="en-GB"/>
        </w:rPr>
      </w:pPr>
      <w:r w:rsidRPr="006D00F2">
        <w:rPr>
          <w:rFonts w:ascii="Times New Roman" w:hAnsi="Times New Roman" w:cs="Times New Roman"/>
          <w:sz w:val="24"/>
          <w:szCs w:val="24"/>
        </w:rPr>
        <w:t>ietverot horizontāli nepieciešamus pasākumus krāpšanas un korupcijas risku mazināšanai.</w:t>
      </w:r>
    </w:p>
    <w:p w14:paraId="0D6DBBBF" w14:textId="7F626C9D" w:rsidR="00FF69A5" w:rsidRPr="006D00F2" w:rsidRDefault="00FF69A5" w:rsidP="00034A2C">
      <w:pPr>
        <w:tabs>
          <w:tab w:val="left" w:pos="426"/>
          <w:tab w:val="left" w:pos="1134"/>
        </w:tabs>
        <w:autoSpaceDE w:val="0"/>
        <w:autoSpaceDN w:val="0"/>
        <w:adjustRightInd w:val="0"/>
        <w:jc w:val="both"/>
        <w:rPr>
          <w:rFonts w:ascii="Times New Roman" w:eastAsia="EUAlbertina-Italic-Identity-H" w:hAnsi="Times New Roman" w:cs="Times New Roman"/>
          <w:iCs/>
          <w:sz w:val="24"/>
          <w:szCs w:val="24"/>
          <w:lang w:eastAsia="en-GB"/>
        </w:rPr>
      </w:pPr>
      <w:r>
        <w:rPr>
          <w:rFonts w:ascii="Times New Roman" w:hAnsi="Times New Roman" w:cs="Times New Roman"/>
          <w:sz w:val="24"/>
          <w:szCs w:val="24"/>
        </w:rPr>
        <w:t xml:space="preserve">Pārliecība par </w:t>
      </w:r>
      <w:r w:rsidR="005565DE">
        <w:rPr>
          <w:rFonts w:ascii="Times New Roman" w:hAnsi="Times New Roman" w:cs="Times New Roman"/>
          <w:iCs/>
          <w:sz w:val="24"/>
          <w:szCs w:val="24"/>
        </w:rPr>
        <w:t>pasākumu plāna</w:t>
      </w:r>
      <w:r w:rsidR="005565DE" w:rsidRPr="005565DE">
        <w:rPr>
          <w:rFonts w:ascii="Times New Roman" w:hAnsi="Times New Roman" w:cs="Times New Roman"/>
          <w:iCs/>
          <w:sz w:val="24"/>
          <w:szCs w:val="24"/>
        </w:rPr>
        <w:t xml:space="preserve"> </w:t>
      </w:r>
      <w:r w:rsidR="005565DE">
        <w:rPr>
          <w:rFonts w:ascii="Times New Roman" w:hAnsi="Times New Roman" w:cs="Times New Roman"/>
          <w:iCs/>
          <w:sz w:val="24"/>
          <w:szCs w:val="24"/>
        </w:rPr>
        <w:t>ieviešanu</w:t>
      </w:r>
      <w:r w:rsidR="005565DE" w:rsidRPr="006D00F2">
        <w:rPr>
          <w:rFonts w:ascii="Times New Roman" w:hAnsi="Times New Roman" w:cs="Times New Roman"/>
          <w:iCs/>
          <w:sz w:val="24"/>
          <w:szCs w:val="24"/>
        </w:rPr>
        <w:t xml:space="preserve"> krāpšanas un korupcijas risku mazināšanai ES fondos</w:t>
      </w:r>
      <w:r w:rsidR="005565DE">
        <w:rPr>
          <w:rFonts w:ascii="Times New Roman" w:hAnsi="Times New Roman" w:cs="Times New Roman"/>
          <w:iCs/>
          <w:sz w:val="24"/>
          <w:szCs w:val="24"/>
        </w:rPr>
        <w:t xml:space="preserve"> tiek gūta deleģēto funkciju pārbaudēs, ko veic ES fondu vadošā iestāde</w:t>
      </w:r>
      <w:r w:rsidR="0036778F">
        <w:rPr>
          <w:rFonts w:ascii="Times New Roman" w:hAnsi="Times New Roman" w:cs="Times New Roman"/>
          <w:iCs/>
          <w:sz w:val="24"/>
          <w:szCs w:val="24"/>
        </w:rPr>
        <w:t xml:space="preserve"> un, ja nepieciešams, </w:t>
      </w:r>
      <w:r w:rsidR="0036778F" w:rsidRPr="0036778F">
        <w:rPr>
          <w:rFonts w:ascii="Times New Roman" w:hAnsi="Times New Roman" w:cs="Times New Roman"/>
          <w:sz w:val="24"/>
          <w:szCs w:val="24"/>
          <w:lang w:eastAsia="lv-LV"/>
        </w:rPr>
        <w:t xml:space="preserve">ņemot vērā arī </w:t>
      </w:r>
      <w:r w:rsidR="0036778F" w:rsidRPr="0036778F">
        <w:rPr>
          <w:rFonts w:ascii="Times New Roman" w:hAnsi="Times New Roman" w:cs="Times New Roman"/>
          <w:sz w:val="24"/>
          <w:szCs w:val="24"/>
        </w:rPr>
        <w:t>ES fondu Revīzijas iestādes veikto sistēmas auditu pie Valsts kases rezultātus</w:t>
      </w:r>
      <w:r w:rsidR="005565DE">
        <w:rPr>
          <w:rFonts w:ascii="Times New Roman" w:hAnsi="Times New Roman" w:cs="Times New Roman"/>
          <w:iCs/>
          <w:sz w:val="24"/>
          <w:szCs w:val="24"/>
        </w:rPr>
        <w:t>.</w:t>
      </w:r>
    </w:p>
    <w:p w14:paraId="45C836A0" w14:textId="77777777" w:rsidR="00C71FD9" w:rsidRPr="00443093" w:rsidRDefault="00C71FD9" w:rsidP="00C71FD9">
      <w:pPr>
        <w:pStyle w:val="Default"/>
        <w:spacing w:before="240" w:after="240"/>
        <w:jc w:val="both"/>
        <w:rPr>
          <w:bCs/>
          <w:iCs/>
        </w:rPr>
      </w:pPr>
      <w:r w:rsidRPr="00443093">
        <w:rPr>
          <w:bCs/>
          <w:iCs/>
        </w:rPr>
        <w:t>ES fondu vadībā iesaistītās</w:t>
      </w:r>
      <w:r w:rsidRPr="00443093">
        <w:t xml:space="preserve"> iestādes darbojas </w:t>
      </w:r>
      <w:r w:rsidRPr="00443093">
        <w:rPr>
          <w:bCs/>
          <w:iCs/>
        </w:rPr>
        <w:t>vienā ES fondu ieviešanas procesā:</w:t>
      </w:r>
    </w:p>
    <w:p w14:paraId="2CE4605B" w14:textId="390CB385" w:rsidR="00C71FD9" w:rsidRPr="00443093" w:rsidRDefault="00C71FD9" w:rsidP="0097278F">
      <w:pPr>
        <w:pStyle w:val="Default"/>
        <w:numPr>
          <w:ilvl w:val="0"/>
          <w:numId w:val="12"/>
        </w:numPr>
        <w:tabs>
          <w:tab w:val="left" w:pos="426"/>
        </w:tabs>
        <w:spacing w:before="240" w:after="240"/>
        <w:ind w:left="426"/>
        <w:jc w:val="both"/>
      </w:pPr>
      <w:r w:rsidRPr="00443093">
        <w:rPr>
          <w:b/>
        </w:rPr>
        <w:t>Vadošā iestāde</w:t>
      </w:r>
      <w:r w:rsidRPr="00443093">
        <w:t xml:space="preserve"> veic augstākā līmeņa </w:t>
      </w:r>
      <w:r w:rsidRPr="00443093">
        <w:rPr>
          <w:bCs/>
          <w:lang w:eastAsia="lv-LV"/>
        </w:rPr>
        <w:t xml:space="preserve">ES fondu vadības </w:t>
      </w:r>
      <w:r w:rsidRPr="00443093">
        <w:t xml:space="preserve">risku pārvaldību, kas pamatā aptver plānošanas dokumentu līmeni un vadības un kontroles sistēmas darbību, t.sk. tās  efektivitāti,  pamatprasības un vienotu principu noteikšanu. Tāpat vadošā iestāde analizē atbildīgo iestāžu un sadarbības iestādes krāpšanas risku novērtējumus, kas veikti pēc vienotas pieejas atbilstoši vadošās iestādes norādēm. Analīzes rezultātā vadošā iestāde apzina riskantākās jomas un risku vadības darba grupā </w:t>
      </w:r>
      <w:r w:rsidR="005127ED">
        <w:t>apstiprina</w:t>
      </w:r>
      <w:r w:rsidR="005127ED" w:rsidRPr="00443093">
        <w:t xml:space="preserve"> </w:t>
      </w:r>
      <w:r w:rsidRPr="00443093">
        <w:t>priekšlikumus par horizontāl</w:t>
      </w:r>
      <w:r w:rsidR="005127ED">
        <w:t>iem</w:t>
      </w:r>
      <w:r w:rsidRPr="00443093">
        <w:t xml:space="preserve"> pasākum</w:t>
      </w:r>
      <w:r w:rsidR="005127ED">
        <w:t>iem</w:t>
      </w:r>
      <w:r w:rsidRPr="00443093">
        <w:t xml:space="preserve"> krāpšanas</w:t>
      </w:r>
      <w:r w:rsidR="005127ED">
        <w:t xml:space="preserve"> un korupcijas</w:t>
      </w:r>
      <w:r w:rsidRPr="00443093">
        <w:t xml:space="preserve"> risk</w:t>
      </w:r>
      <w:r w:rsidR="005127ED">
        <w:t>u</w:t>
      </w:r>
      <w:r w:rsidRPr="00443093">
        <w:t xml:space="preserve"> mazināšanai.</w:t>
      </w:r>
    </w:p>
    <w:p w14:paraId="505160CB" w14:textId="77777777" w:rsidR="00C71FD9" w:rsidRDefault="00C71FD9" w:rsidP="00C71FD9">
      <w:pPr>
        <w:pStyle w:val="Default"/>
        <w:tabs>
          <w:tab w:val="left" w:pos="426"/>
        </w:tabs>
        <w:spacing w:before="240" w:after="240"/>
        <w:jc w:val="both"/>
      </w:pPr>
      <w:r w:rsidRPr="00443093">
        <w:t xml:space="preserve">Lai </w:t>
      </w:r>
      <w:r w:rsidRPr="007E6A5F">
        <w:t>nodrošinātu kvalitatīvu un efektīvu ES fondu risku pārvaldību, ar Finanšu ministrijas 201</w:t>
      </w:r>
      <w:r w:rsidR="00995E29">
        <w:t>5</w:t>
      </w:r>
      <w:r w:rsidRPr="007E6A5F">
        <w:t xml:space="preserve">.gada </w:t>
      </w:r>
      <w:r w:rsidR="00E86C0F">
        <w:t>30.aprīļa</w:t>
      </w:r>
      <w:r w:rsidR="00995E29">
        <w:t xml:space="preserve"> </w:t>
      </w:r>
      <w:r w:rsidRPr="007E6A5F">
        <w:t>rīkojumu Nr.</w:t>
      </w:r>
      <w:r w:rsidR="00E86C0F">
        <w:t>188</w:t>
      </w:r>
      <w:r w:rsidR="00E86C0F" w:rsidRPr="007E6A5F">
        <w:t xml:space="preserve"> </w:t>
      </w:r>
      <w:r w:rsidRPr="007E6A5F">
        <w:t>ir izveidota risku pārvaldības darba grupa.</w:t>
      </w:r>
    </w:p>
    <w:p w14:paraId="5CFB2E80" w14:textId="77777777" w:rsidR="00941451" w:rsidRPr="00443093" w:rsidRDefault="00941451" w:rsidP="00C71FD9">
      <w:pPr>
        <w:pStyle w:val="Default"/>
        <w:tabs>
          <w:tab w:val="left" w:pos="426"/>
        </w:tabs>
        <w:spacing w:before="240" w:after="240"/>
        <w:jc w:val="both"/>
      </w:pPr>
      <w:r w:rsidRPr="00941451">
        <w:t>Darba grupas sekretariāts darba grupas sanāksmes organizē ne retāk kā reizi gadā vai nodrošina uzdevumu izpildi rakstiskajā procedūrā saskaņā ar vadošās iestādes iekšējām procedūrām par kārtību, kādā tiek veikta risku pārvaldība ES fondu un citu ārvalstu finanšu palīdzības instrumentu vadībā.</w:t>
      </w:r>
    </w:p>
    <w:p w14:paraId="2B33CDC7" w14:textId="77777777" w:rsidR="00C71FD9" w:rsidRPr="00443093" w:rsidRDefault="00C71FD9" w:rsidP="00C71FD9">
      <w:pPr>
        <w:pStyle w:val="Default"/>
        <w:tabs>
          <w:tab w:val="left" w:pos="426"/>
        </w:tabs>
        <w:spacing w:before="240" w:after="240"/>
        <w:jc w:val="both"/>
      </w:pPr>
      <w:r w:rsidRPr="00443093">
        <w:t xml:space="preserve">Risku pārvaldības darba grupas sastāvā ir iekļauti </w:t>
      </w:r>
      <w:r w:rsidR="00420D7D">
        <w:t>dalībnieki</w:t>
      </w:r>
      <w:r w:rsidRPr="00443093">
        <w:t xml:space="preserve"> no: </w:t>
      </w:r>
    </w:p>
    <w:p w14:paraId="7D6A06A2" w14:textId="77777777" w:rsidR="00C71FD9" w:rsidRPr="00443093" w:rsidRDefault="00C71FD9" w:rsidP="0097278F">
      <w:pPr>
        <w:numPr>
          <w:ilvl w:val="1"/>
          <w:numId w:val="7"/>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ES fondu vadoš</w:t>
      </w:r>
      <w:r>
        <w:rPr>
          <w:rFonts w:ascii="Times New Roman" w:hAnsi="Times New Roman" w:cs="Times New Roman"/>
          <w:sz w:val="24"/>
          <w:szCs w:val="24"/>
        </w:rPr>
        <w:t>ā</w:t>
      </w:r>
      <w:r w:rsidRPr="00443093">
        <w:rPr>
          <w:rFonts w:ascii="Times New Roman" w:hAnsi="Times New Roman" w:cs="Times New Roman"/>
          <w:sz w:val="24"/>
          <w:szCs w:val="24"/>
        </w:rPr>
        <w:t xml:space="preserve">s iestādes; </w:t>
      </w:r>
    </w:p>
    <w:p w14:paraId="678D6FA8" w14:textId="77777777" w:rsidR="00C71FD9" w:rsidRPr="00443093" w:rsidRDefault="00C71FD9" w:rsidP="0097278F">
      <w:pPr>
        <w:numPr>
          <w:ilvl w:val="1"/>
          <w:numId w:val="7"/>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KAKD;</w:t>
      </w:r>
    </w:p>
    <w:p w14:paraId="38017525" w14:textId="77777777" w:rsidR="00C71FD9" w:rsidRDefault="00C71FD9" w:rsidP="0097278F">
      <w:pPr>
        <w:numPr>
          <w:ilvl w:val="1"/>
          <w:numId w:val="7"/>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IUB;</w:t>
      </w:r>
    </w:p>
    <w:p w14:paraId="2AF7E29C" w14:textId="77777777" w:rsidR="00C71FD9" w:rsidRDefault="00420D7D" w:rsidP="0097278F">
      <w:pPr>
        <w:numPr>
          <w:ilvl w:val="1"/>
          <w:numId w:val="7"/>
        </w:numPr>
        <w:tabs>
          <w:tab w:val="left" w:pos="426"/>
          <w:tab w:val="left" w:pos="993"/>
        </w:tabs>
        <w:ind w:left="788" w:hanging="431"/>
        <w:jc w:val="both"/>
        <w:rPr>
          <w:rFonts w:ascii="Times New Roman" w:hAnsi="Times New Roman" w:cs="Times New Roman"/>
          <w:sz w:val="24"/>
          <w:szCs w:val="24"/>
        </w:rPr>
      </w:pPr>
      <w:r>
        <w:rPr>
          <w:rFonts w:ascii="Times New Roman" w:hAnsi="Times New Roman" w:cs="Times New Roman"/>
          <w:sz w:val="24"/>
          <w:szCs w:val="24"/>
        </w:rPr>
        <w:t xml:space="preserve">Finanšu ministrijas </w:t>
      </w:r>
      <w:r w:rsidR="00C71FD9">
        <w:rPr>
          <w:rFonts w:ascii="Times New Roman" w:hAnsi="Times New Roman" w:cs="Times New Roman"/>
          <w:sz w:val="24"/>
          <w:szCs w:val="24"/>
        </w:rPr>
        <w:t>Komunikācijas departamenta;</w:t>
      </w:r>
    </w:p>
    <w:p w14:paraId="02BD502B" w14:textId="77777777" w:rsidR="00420D7D" w:rsidRPr="00420D7D" w:rsidRDefault="00420D7D" w:rsidP="00420D7D">
      <w:pPr>
        <w:tabs>
          <w:tab w:val="left" w:pos="426"/>
          <w:tab w:val="left" w:pos="993"/>
        </w:tabs>
        <w:jc w:val="both"/>
        <w:rPr>
          <w:rFonts w:ascii="Times New Roman" w:hAnsi="Times New Roman" w:cs="Times New Roman"/>
          <w:color w:val="000000"/>
          <w:sz w:val="24"/>
          <w:szCs w:val="24"/>
        </w:rPr>
      </w:pPr>
      <w:r w:rsidRPr="00420D7D">
        <w:rPr>
          <w:rFonts w:ascii="Times New Roman" w:hAnsi="Times New Roman" w:cs="Times New Roman"/>
          <w:color w:val="000000"/>
          <w:sz w:val="24"/>
          <w:szCs w:val="24"/>
        </w:rPr>
        <w:t xml:space="preserve">Risku pārvaldības darba grupas sastāvā ir iekļauti </w:t>
      </w:r>
      <w:r>
        <w:rPr>
          <w:rFonts w:ascii="Times New Roman" w:hAnsi="Times New Roman" w:cs="Times New Roman"/>
          <w:color w:val="000000"/>
          <w:sz w:val="24"/>
          <w:szCs w:val="24"/>
        </w:rPr>
        <w:t>eksperti</w:t>
      </w:r>
      <w:r w:rsidRPr="00420D7D">
        <w:rPr>
          <w:rFonts w:ascii="Times New Roman" w:hAnsi="Times New Roman" w:cs="Times New Roman"/>
          <w:color w:val="000000"/>
          <w:sz w:val="24"/>
          <w:szCs w:val="24"/>
        </w:rPr>
        <w:t xml:space="preserve"> no:</w:t>
      </w:r>
    </w:p>
    <w:p w14:paraId="33B93EC3" w14:textId="77777777" w:rsidR="00C71FD9" w:rsidRDefault="00C71FD9" w:rsidP="0097278F">
      <w:pPr>
        <w:numPr>
          <w:ilvl w:val="1"/>
          <w:numId w:val="7"/>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t>Valsts kases;</w:t>
      </w:r>
    </w:p>
    <w:p w14:paraId="64A9A112" w14:textId="77777777" w:rsidR="00420D7D" w:rsidRPr="00443093" w:rsidRDefault="00420D7D" w:rsidP="0097278F">
      <w:pPr>
        <w:numPr>
          <w:ilvl w:val="1"/>
          <w:numId w:val="7"/>
        </w:numPr>
        <w:tabs>
          <w:tab w:val="left" w:pos="426"/>
          <w:tab w:val="left" w:pos="993"/>
        </w:tabs>
        <w:ind w:left="788" w:hanging="431"/>
        <w:jc w:val="both"/>
        <w:rPr>
          <w:rFonts w:ascii="Times New Roman" w:hAnsi="Times New Roman" w:cs="Times New Roman"/>
          <w:sz w:val="24"/>
          <w:szCs w:val="24"/>
        </w:rPr>
      </w:pPr>
      <w:r>
        <w:rPr>
          <w:rFonts w:ascii="Times New Roman" w:hAnsi="Times New Roman" w:cs="Times New Roman"/>
          <w:sz w:val="24"/>
          <w:szCs w:val="24"/>
        </w:rPr>
        <w:t>IAD;</w:t>
      </w:r>
    </w:p>
    <w:p w14:paraId="5A952566" w14:textId="374FBAB3" w:rsidR="00C71FD9" w:rsidRPr="00443093" w:rsidRDefault="00C71FD9" w:rsidP="0097278F">
      <w:pPr>
        <w:numPr>
          <w:ilvl w:val="1"/>
          <w:numId w:val="7"/>
        </w:numPr>
        <w:tabs>
          <w:tab w:val="left" w:pos="426"/>
          <w:tab w:val="left" w:pos="993"/>
        </w:tabs>
        <w:ind w:left="788" w:hanging="431"/>
        <w:jc w:val="both"/>
        <w:rPr>
          <w:rFonts w:ascii="Times New Roman" w:hAnsi="Times New Roman" w:cs="Times New Roman"/>
          <w:sz w:val="24"/>
          <w:szCs w:val="24"/>
        </w:rPr>
      </w:pPr>
      <w:r w:rsidRPr="00443093">
        <w:rPr>
          <w:rFonts w:ascii="Times New Roman" w:hAnsi="Times New Roman" w:cs="Times New Roman"/>
          <w:sz w:val="24"/>
          <w:szCs w:val="24"/>
        </w:rPr>
        <w:lastRenderedPageBreak/>
        <w:t>Finanšu ministrijas</w:t>
      </w:r>
      <w:r w:rsidR="00420D7D">
        <w:rPr>
          <w:rFonts w:ascii="Times New Roman" w:hAnsi="Times New Roman" w:cs="Times New Roman"/>
          <w:sz w:val="24"/>
          <w:szCs w:val="24"/>
        </w:rPr>
        <w:t xml:space="preserve"> </w:t>
      </w:r>
      <w:r w:rsidR="005127ED">
        <w:rPr>
          <w:rFonts w:ascii="Times New Roman" w:hAnsi="Times New Roman" w:cs="Times New Roman"/>
          <w:sz w:val="24"/>
          <w:szCs w:val="24"/>
        </w:rPr>
        <w:t>(</w:t>
      </w:r>
      <w:r w:rsidR="00110080" w:rsidRPr="00110080">
        <w:rPr>
          <w:rFonts w:ascii="Times New Roman" w:hAnsi="Times New Roman" w:cs="Times New Roman"/>
          <w:sz w:val="24"/>
          <w:szCs w:val="24"/>
        </w:rPr>
        <w:t xml:space="preserve">vecākais eksperts stratēģiskās plānošanas un risku vadības </w:t>
      </w:r>
      <w:r w:rsidR="00420D7D">
        <w:rPr>
          <w:rFonts w:ascii="Times New Roman" w:hAnsi="Times New Roman" w:cs="Times New Roman"/>
          <w:sz w:val="24"/>
          <w:szCs w:val="24"/>
        </w:rPr>
        <w:t>jautājumos</w:t>
      </w:r>
      <w:r w:rsidR="005127ED">
        <w:rPr>
          <w:rFonts w:ascii="Times New Roman" w:hAnsi="Times New Roman" w:cs="Times New Roman"/>
          <w:sz w:val="24"/>
          <w:szCs w:val="24"/>
        </w:rPr>
        <w:t>)</w:t>
      </w:r>
      <w:r w:rsidRPr="00443093">
        <w:rPr>
          <w:rFonts w:ascii="Times New Roman" w:hAnsi="Times New Roman" w:cs="Times New Roman"/>
          <w:sz w:val="24"/>
          <w:szCs w:val="24"/>
        </w:rPr>
        <w:t>.</w:t>
      </w:r>
    </w:p>
    <w:p w14:paraId="26C8AF8B" w14:textId="08BA4683" w:rsidR="00C71FD9" w:rsidRPr="00443093" w:rsidRDefault="00C71FD9" w:rsidP="00C71FD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Darba grupas uzdevumi </w:t>
      </w:r>
      <w:r w:rsidR="00827E75">
        <w:rPr>
          <w:rFonts w:ascii="Times New Roman" w:hAnsi="Times New Roman" w:cs="Times New Roman"/>
          <w:sz w:val="24"/>
          <w:szCs w:val="24"/>
        </w:rPr>
        <w:t>ietver</w:t>
      </w:r>
      <w:r w:rsidRPr="00443093">
        <w:rPr>
          <w:rFonts w:ascii="Times New Roman" w:hAnsi="Times New Roman" w:cs="Times New Roman"/>
          <w:sz w:val="24"/>
          <w:szCs w:val="24"/>
        </w:rPr>
        <w:t>:</w:t>
      </w:r>
    </w:p>
    <w:p w14:paraId="7C033A23" w14:textId="6D2FCF20" w:rsidR="00C71FD9" w:rsidRPr="00443093" w:rsidRDefault="00C71FD9" w:rsidP="0097278F">
      <w:pPr>
        <w:numPr>
          <w:ilvl w:val="1"/>
          <w:numId w:val="8"/>
        </w:numPr>
        <w:tabs>
          <w:tab w:val="left" w:pos="993"/>
          <w:tab w:val="left" w:pos="1560"/>
          <w:tab w:val="left" w:pos="1701"/>
        </w:tabs>
        <w:spacing w:before="240" w:after="240"/>
        <w:jc w:val="both"/>
        <w:rPr>
          <w:rFonts w:ascii="Times New Roman" w:eastAsia="Times New Roman" w:hAnsi="Times New Roman" w:cs="Times New Roman"/>
          <w:sz w:val="24"/>
          <w:szCs w:val="24"/>
        </w:rPr>
      </w:pPr>
      <w:r w:rsidRPr="00443093">
        <w:rPr>
          <w:rFonts w:ascii="Times New Roman" w:eastAsia="Times New Roman" w:hAnsi="Times New Roman" w:cs="Times New Roman"/>
          <w:sz w:val="24"/>
          <w:szCs w:val="24"/>
        </w:rPr>
        <w:t xml:space="preserve">izvērtēt un saskaņot </w:t>
      </w:r>
      <w:r w:rsidR="006211CF" w:rsidRPr="006211CF">
        <w:rPr>
          <w:rFonts w:ascii="Times New Roman" w:hAnsi="Times New Roman" w:cs="Times New Roman"/>
          <w:sz w:val="24"/>
          <w:szCs w:val="24"/>
        </w:rPr>
        <w:t>„ES fondu 2014.-2020.gada plānošanas perioda un citu ārvalstu finanšu palīdzības instrumentu risku reģistrā”</w:t>
      </w:r>
      <w:r w:rsidR="006211CF" w:rsidRPr="007C1548">
        <w:rPr>
          <w:sz w:val="26"/>
          <w:szCs w:val="26"/>
        </w:rPr>
        <w:t xml:space="preserve"> </w:t>
      </w:r>
      <w:r w:rsidRPr="00443093">
        <w:rPr>
          <w:rFonts w:ascii="Times New Roman" w:eastAsia="Times New Roman" w:hAnsi="Times New Roman" w:cs="Times New Roman"/>
          <w:sz w:val="24"/>
          <w:szCs w:val="24"/>
        </w:rPr>
        <w:t xml:space="preserve">iekļauto informāciju; </w:t>
      </w:r>
    </w:p>
    <w:p w14:paraId="22DA5E55" w14:textId="6E85A372" w:rsidR="00C71FD9" w:rsidRPr="00443093" w:rsidRDefault="00C71FD9" w:rsidP="0097278F">
      <w:pPr>
        <w:numPr>
          <w:ilvl w:val="1"/>
          <w:numId w:val="8"/>
        </w:numPr>
        <w:tabs>
          <w:tab w:val="left" w:pos="993"/>
          <w:tab w:val="left" w:pos="1560"/>
          <w:tab w:val="left" w:pos="1701"/>
        </w:tabs>
        <w:spacing w:before="240" w:after="240"/>
        <w:jc w:val="both"/>
        <w:rPr>
          <w:rFonts w:ascii="Times New Roman" w:eastAsia="Times New Roman" w:hAnsi="Times New Roman" w:cs="Times New Roman"/>
          <w:sz w:val="24"/>
          <w:szCs w:val="24"/>
        </w:rPr>
      </w:pPr>
      <w:r w:rsidRPr="00443093">
        <w:rPr>
          <w:rFonts w:ascii="Times New Roman" w:hAnsi="Times New Roman" w:cs="Times New Roman"/>
          <w:sz w:val="24"/>
          <w:szCs w:val="24"/>
        </w:rPr>
        <w:t xml:space="preserve">saskaņot </w:t>
      </w:r>
      <w:r w:rsidR="00DA0D69" w:rsidRPr="00DA0D69">
        <w:rPr>
          <w:rFonts w:ascii="Times New Roman" w:hAnsi="Times New Roman" w:cs="Times New Roman"/>
          <w:iCs/>
          <w:sz w:val="24"/>
          <w:szCs w:val="24"/>
        </w:rPr>
        <w:t>“</w:t>
      </w:r>
      <w:r w:rsidR="001D209F">
        <w:rPr>
          <w:rFonts w:ascii="Times New Roman" w:hAnsi="Times New Roman" w:cs="Times New Roman"/>
          <w:iCs/>
          <w:sz w:val="24"/>
          <w:szCs w:val="24"/>
        </w:rPr>
        <w:t>P</w:t>
      </w:r>
      <w:r w:rsidR="00DA0D69" w:rsidRPr="00DA0D69">
        <w:rPr>
          <w:rFonts w:ascii="Times New Roman" w:hAnsi="Times New Roman" w:cs="Times New Roman"/>
          <w:iCs/>
          <w:sz w:val="24"/>
          <w:szCs w:val="24"/>
        </w:rPr>
        <w:t>asākumu plān</w:t>
      </w:r>
      <w:r w:rsidR="00DA0D69">
        <w:rPr>
          <w:rFonts w:ascii="Times New Roman" w:hAnsi="Times New Roman" w:cs="Times New Roman"/>
          <w:iCs/>
          <w:sz w:val="24"/>
          <w:szCs w:val="24"/>
        </w:rPr>
        <w:t>u</w:t>
      </w:r>
      <w:r w:rsidR="00DA0D69" w:rsidRPr="00DA0D69">
        <w:rPr>
          <w:rFonts w:ascii="Times New Roman" w:hAnsi="Times New Roman" w:cs="Times New Roman"/>
          <w:iCs/>
          <w:sz w:val="24"/>
          <w:szCs w:val="24"/>
        </w:rPr>
        <w:t xml:space="preserve"> krāpšanas un korupcijas risku mazināšanai </w:t>
      </w:r>
      <w:r w:rsidR="001D209F">
        <w:rPr>
          <w:rFonts w:ascii="Times New Roman" w:hAnsi="Times New Roman" w:cs="Times New Roman"/>
          <w:iCs/>
          <w:sz w:val="24"/>
          <w:szCs w:val="24"/>
        </w:rPr>
        <w:t xml:space="preserve"> </w:t>
      </w:r>
      <w:r w:rsidR="005127ED" w:rsidRPr="00BC7795">
        <w:rPr>
          <w:rFonts w:ascii="Times New Roman" w:hAnsi="Times New Roman" w:cs="Times New Roman"/>
          <w:sz w:val="24"/>
          <w:szCs w:val="24"/>
        </w:rPr>
        <w:t xml:space="preserve">Eiropas Reģionālās attīstības fonda, Eiropas </w:t>
      </w:r>
      <w:r w:rsidR="005127ED">
        <w:rPr>
          <w:rFonts w:ascii="Times New Roman" w:hAnsi="Times New Roman" w:cs="Times New Roman"/>
          <w:sz w:val="24"/>
          <w:szCs w:val="24"/>
        </w:rPr>
        <w:t xml:space="preserve">Sociālā fonda un Kohēzijas fondos </w:t>
      </w:r>
      <w:r w:rsidR="001D209F">
        <w:rPr>
          <w:rFonts w:ascii="Times New Roman" w:hAnsi="Times New Roman" w:cs="Times New Roman"/>
          <w:iCs/>
          <w:sz w:val="24"/>
          <w:szCs w:val="24"/>
        </w:rPr>
        <w:t>2014</w:t>
      </w:r>
      <w:r w:rsidR="005127ED">
        <w:rPr>
          <w:rFonts w:ascii="Times New Roman" w:hAnsi="Times New Roman" w:cs="Times New Roman"/>
          <w:iCs/>
          <w:sz w:val="24"/>
          <w:szCs w:val="24"/>
        </w:rPr>
        <w:t>.</w:t>
      </w:r>
      <w:r w:rsidR="001D209F">
        <w:rPr>
          <w:rFonts w:ascii="Times New Roman" w:hAnsi="Times New Roman" w:cs="Times New Roman"/>
          <w:iCs/>
          <w:sz w:val="24"/>
          <w:szCs w:val="24"/>
        </w:rPr>
        <w:t>-2020.gada plānošanas periodā”</w:t>
      </w:r>
      <w:r w:rsidRPr="00443093">
        <w:rPr>
          <w:rFonts w:ascii="Times New Roman" w:eastAsia="Times New Roman" w:hAnsi="Times New Roman" w:cs="Times New Roman"/>
          <w:sz w:val="24"/>
          <w:szCs w:val="24"/>
        </w:rPr>
        <w:t>;</w:t>
      </w:r>
    </w:p>
    <w:p w14:paraId="2E61A20B" w14:textId="76807503" w:rsidR="00C71FD9" w:rsidRPr="00443093" w:rsidRDefault="00C71FD9" w:rsidP="0097278F">
      <w:pPr>
        <w:numPr>
          <w:ilvl w:val="1"/>
          <w:numId w:val="8"/>
        </w:numPr>
        <w:tabs>
          <w:tab w:val="left" w:pos="993"/>
          <w:tab w:val="left" w:pos="1560"/>
          <w:tab w:val="left" w:pos="1701"/>
        </w:tabs>
        <w:spacing w:before="240" w:after="240"/>
        <w:jc w:val="both"/>
        <w:rPr>
          <w:rFonts w:ascii="Times New Roman" w:eastAsia="Times New Roman" w:hAnsi="Times New Roman" w:cs="Times New Roman"/>
          <w:sz w:val="24"/>
          <w:szCs w:val="24"/>
        </w:rPr>
      </w:pPr>
      <w:r w:rsidRPr="00443093">
        <w:rPr>
          <w:rFonts w:ascii="Times New Roman" w:hAnsi="Times New Roman" w:cs="Times New Roman"/>
          <w:sz w:val="24"/>
          <w:szCs w:val="24"/>
        </w:rPr>
        <w:t>risināt ar ES fondu</w:t>
      </w:r>
      <w:r w:rsidRPr="00443093">
        <w:rPr>
          <w:rFonts w:ascii="Times New Roman" w:eastAsia="Times New Roman" w:hAnsi="Times New Roman" w:cs="Times New Roman"/>
          <w:sz w:val="24"/>
          <w:szCs w:val="24"/>
        </w:rPr>
        <w:t xml:space="preserve"> </w:t>
      </w:r>
      <w:r w:rsidRPr="00443093">
        <w:rPr>
          <w:rFonts w:ascii="Times New Roman" w:hAnsi="Times New Roman" w:cs="Times New Roman"/>
          <w:sz w:val="24"/>
          <w:szCs w:val="24"/>
        </w:rPr>
        <w:t>risku pārvaldību saistītus jautājumus, nodrošināt risku pārvaldības</w:t>
      </w:r>
      <w:r w:rsidRPr="00443093">
        <w:rPr>
          <w:rFonts w:ascii="Times New Roman" w:eastAsia="Times New Roman" w:hAnsi="Times New Roman" w:cs="Times New Roman"/>
          <w:sz w:val="24"/>
          <w:szCs w:val="24"/>
        </w:rPr>
        <w:t xml:space="preserve"> efektivitāti un </w:t>
      </w:r>
      <w:r w:rsidRPr="00443093">
        <w:rPr>
          <w:rFonts w:ascii="Times New Roman" w:hAnsi="Times New Roman" w:cs="Times New Roman"/>
          <w:sz w:val="24"/>
          <w:szCs w:val="24"/>
        </w:rPr>
        <w:t>sasaisti ar Finanšu ministrijas risku pārvaldības procesu,</w:t>
      </w:r>
      <w:r w:rsidRPr="00443093">
        <w:rPr>
          <w:rFonts w:ascii="Times New Roman" w:eastAsia="Times New Roman" w:hAnsi="Times New Roman" w:cs="Times New Roman"/>
          <w:sz w:val="24"/>
          <w:szCs w:val="24"/>
        </w:rPr>
        <w:t xml:space="preserve"> sniegt priekšlikumus </w:t>
      </w:r>
      <w:r w:rsidRPr="00443093">
        <w:rPr>
          <w:rFonts w:ascii="Times New Roman" w:hAnsi="Times New Roman" w:cs="Times New Roman"/>
          <w:sz w:val="24"/>
          <w:szCs w:val="24"/>
        </w:rPr>
        <w:t>risku pārvaldības</w:t>
      </w:r>
      <w:r w:rsidRPr="00443093">
        <w:rPr>
          <w:rFonts w:ascii="Times New Roman" w:eastAsia="Times New Roman" w:hAnsi="Times New Roman" w:cs="Times New Roman"/>
          <w:sz w:val="24"/>
          <w:szCs w:val="24"/>
        </w:rPr>
        <w:t xml:space="preserve"> procesa pilnveidošanai;</w:t>
      </w:r>
    </w:p>
    <w:p w14:paraId="72925E8E" w14:textId="77777777" w:rsidR="00C71FD9" w:rsidRPr="00443093" w:rsidRDefault="00C71FD9" w:rsidP="0097278F">
      <w:pPr>
        <w:numPr>
          <w:ilvl w:val="1"/>
          <w:numId w:val="8"/>
        </w:numPr>
        <w:tabs>
          <w:tab w:val="left" w:pos="993"/>
          <w:tab w:val="left" w:pos="1560"/>
          <w:tab w:val="left" w:pos="1701"/>
        </w:tabs>
        <w:spacing w:before="240" w:after="240"/>
        <w:jc w:val="both"/>
        <w:rPr>
          <w:rFonts w:ascii="Times New Roman" w:eastAsia="Times New Roman" w:hAnsi="Times New Roman" w:cs="Times New Roman"/>
          <w:sz w:val="24"/>
          <w:szCs w:val="24"/>
        </w:rPr>
      </w:pPr>
      <w:r w:rsidRPr="00443093">
        <w:rPr>
          <w:rFonts w:ascii="Times New Roman" w:hAnsi="Times New Roman" w:cs="Times New Roman"/>
          <w:sz w:val="24"/>
          <w:szCs w:val="24"/>
        </w:rPr>
        <w:t>sniegt priekšlikumus nepieciešamai cilvēkresursu kapacitātes stiprināšanai risku pārvaldības jomā, t.sk. pretkrāpšanas un pretkorupcijas pasākumu jomā.</w:t>
      </w:r>
    </w:p>
    <w:p w14:paraId="74425043" w14:textId="77777777" w:rsidR="00C71FD9" w:rsidRPr="00443093" w:rsidRDefault="00C71FD9" w:rsidP="0097278F">
      <w:pPr>
        <w:pStyle w:val="Default"/>
        <w:numPr>
          <w:ilvl w:val="0"/>
          <w:numId w:val="9"/>
        </w:numPr>
        <w:tabs>
          <w:tab w:val="left" w:pos="993"/>
        </w:tabs>
        <w:spacing w:before="240" w:after="240"/>
        <w:jc w:val="both"/>
      </w:pPr>
      <w:r w:rsidRPr="00443093">
        <w:rPr>
          <w:b/>
        </w:rPr>
        <w:t>Atbildīgās iestādes</w:t>
      </w:r>
      <w:r w:rsidRPr="00443093">
        <w:t xml:space="preserve"> veic vidējā līmeņa risku pārvaldību, kas kopumā aptver SAM īstenošanas darbības, piemēram, atbilstoši darbības programmai izstrādāt SAM īstenošanas nosacījumus un definēt objektīvus projektu iesniegumu vērtēšanas kritērijus, kā arī SAM rezultātu sasniegšanu, tai skaitā iznākuma un rezultāta rādītāju sasniegšanas uzraudzību.</w:t>
      </w:r>
    </w:p>
    <w:p w14:paraId="2F0E2316" w14:textId="77777777" w:rsidR="00C71FD9" w:rsidRPr="00443093" w:rsidRDefault="00C71FD9" w:rsidP="0097278F">
      <w:pPr>
        <w:pStyle w:val="Default"/>
        <w:numPr>
          <w:ilvl w:val="0"/>
          <w:numId w:val="9"/>
        </w:numPr>
        <w:tabs>
          <w:tab w:val="left" w:pos="993"/>
        </w:tabs>
        <w:spacing w:before="240" w:after="240"/>
        <w:jc w:val="both"/>
      </w:pPr>
      <w:r w:rsidRPr="00443093">
        <w:rPr>
          <w:b/>
        </w:rPr>
        <w:t>Sadarbības iestāde</w:t>
      </w:r>
      <w:r w:rsidRPr="00443093">
        <w:t xml:space="preserve"> nodrošina, lai tiktu identificēti un mazināti ar projektu iesniegumu atlasi un projektu īstenošanu saistītie būtiskākie riski, jo īpaši, krāpnieciskas vai korumpētas darbības riski, t.sk., Eiropas Komisijas jau identificētie krāpšanas riski, kā arī nelietderīga un neefektīva projektu finansējuma izlietošana.</w:t>
      </w:r>
    </w:p>
    <w:p w14:paraId="4C64C980" w14:textId="77777777" w:rsidR="00C71FD9" w:rsidRPr="00443093" w:rsidRDefault="00C71FD9" w:rsidP="00C71FD9">
      <w:pPr>
        <w:pStyle w:val="Default"/>
        <w:tabs>
          <w:tab w:val="left" w:pos="993"/>
        </w:tabs>
        <w:spacing w:before="240" w:after="240"/>
        <w:jc w:val="both"/>
        <w:rPr>
          <w:color w:val="auto"/>
        </w:rPr>
      </w:pPr>
      <w:r w:rsidRPr="00443093">
        <w:t xml:space="preserve">Nepieciešamības gadījumā gan vadošā iestāde, gan atbildīgās iestādes var ņemt vērā arī zemāka </w:t>
      </w:r>
      <w:r w:rsidRPr="00443093">
        <w:rPr>
          <w:color w:val="auto"/>
        </w:rPr>
        <w:t>līmeņa risku pārvaldības procesā apzinātos draudus kopīgo ES fondu mērķu sasniegšanai.</w:t>
      </w:r>
    </w:p>
    <w:p w14:paraId="51930A6B" w14:textId="77777777" w:rsidR="00C71FD9" w:rsidRDefault="00C71FD9" w:rsidP="00C71FD9">
      <w:pPr>
        <w:pStyle w:val="Default"/>
        <w:tabs>
          <w:tab w:val="left" w:pos="993"/>
        </w:tabs>
        <w:spacing w:before="240" w:after="240"/>
        <w:jc w:val="both"/>
        <w:rPr>
          <w:color w:val="auto"/>
        </w:rPr>
      </w:pPr>
      <w:r w:rsidRPr="00443093">
        <w:rPr>
          <w:bCs/>
          <w:iCs/>
          <w:color w:val="auto"/>
        </w:rPr>
        <w:t>Lai tiktu novērsta neinformētība risku vadības jomā, ES fondu vadībā iesaistītās</w:t>
      </w:r>
      <w:r w:rsidRPr="00443093">
        <w:rPr>
          <w:color w:val="auto"/>
        </w:rPr>
        <w:t xml:space="preserve"> iestādes par nepietiekami pārvaldītiem riskiem un to kontroļu efektivitātes uzlabošanas iniciatīvām komunicē </w:t>
      </w:r>
      <w:r w:rsidRPr="00443093">
        <w:rPr>
          <w:bCs/>
          <w:iCs/>
          <w:color w:val="auto"/>
        </w:rPr>
        <w:t xml:space="preserve">iestādes iekšienē un nodrošina informācijas apriti arī ar ES fondu vadošo iestādi </w:t>
      </w:r>
      <w:r w:rsidRPr="00443093">
        <w:rPr>
          <w:color w:val="auto"/>
        </w:rPr>
        <w:t xml:space="preserve">dažāda līmeņa vadības sanāksmju laikā, </w:t>
      </w:r>
      <w:r>
        <w:rPr>
          <w:color w:val="auto"/>
        </w:rPr>
        <w:t xml:space="preserve">kā arī </w:t>
      </w:r>
      <w:r w:rsidRPr="00443093">
        <w:rPr>
          <w:color w:val="auto"/>
        </w:rPr>
        <w:t>regulārajos informatīvajos ziņojumos</w:t>
      </w:r>
      <w:r>
        <w:rPr>
          <w:color w:val="auto"/>
        </w:rPr>
        <w:t>, t.i. iestāžu ziņojumos par ES fondu SAM īstenošanu.</w:t>
      </w:r>
    </w:p>
    <w:p w14:paraId="11037953" w14:textId="77777777" w:rsidR="00C71FD9" w:rsidRPr="00443093" w:rsidRDefault="00C71FD9" w:rsidP="00C71FD9">
      <w:pPr>
        <w:pStyle w:val="Default"/>
        <w:tabs>
          <w:tab w:val="left" w:pos="993"/>
        </w:tabs>
        <w:spacing w:before="240" w:after="240"/>
        <w:jc w:val="both"/>
        <w:rPr>
          <w:color w:val="auto"/>
        </w:rPr>
      </w:pPr>
      <w:r w:rsidRPr="00443093">
        <w:rPr>
          <w:color w:val="auto"/>
        </w:rPr>
        <w:t>Tāpat, lai nodrošinātu labās prakses apmaiņu starp ES fondu vadībā iesaistītajām iestādēm, stiprinātu iestāžu darbinieku kapacitāti un sadarbību ar tiesībsargājošām iestādēm, kā arī nodrošinātu informētību par ES fondu normatīvā regulējuma specifiku, pilnveidotu zināšanas un padziļinātu izpratni par krāpšanas gadījumu izmeklēšanas procesu, interešu konflikta identificēšanu un citiem jautājumiem, tiks plānotas periodiskas sanāksmes vai apmācības ES fondu vadībā iesaistītajām iestādēm un tiesībsargājošām iestādēm.</w:t>
      </w:r>
    </w:p>
    <w:p w14:paraId="4D521F72" w14:textId="77777777" w:rsidR="006F3B89" w:rsidRDefault="006F3B89" w:rsidP="00C71FD9">
      <w:pPr>
        <w:spacing w:before="240" w:after="240"/>
        <w:rPr>
          <w:rFonts w:ascii="Times New Roman" w:hAnsi="Times New Roman" w:cs="Times New Roman"/>
          <w:b/>
          <w:sz w:val="24"/>
          <w:szCs w:val="24"/>
        </w:rPr>
      </w:pPr>
    </w:p>
    <w:p w14:paraId="628D3E64" w14:textId="77777777" w:rsidR="00C71FD9" w:rsidRPr="00443093" w:rsidRDefault="00C71FD9" w:rsidP="00C71FD9">
      <w:pPr>
        <w:spacing w:before="240" w:after="240"/>
        <w:rPr>
          <w:rFonts w:ascii="Times New Roman" w:hAnsi="Times New Roman" w:cs="Times New Roman"/>
          <w:b/>
          <w:sz w:val="24"/>
          <w:szCs w:val="24"/>
        </w:rPr>
      </w:pPr>
      <w:r w:rsidRPr="00443093">
        <w:rPr>
          <w:rFonts w:ascii="Times New Roman" w:hAnsi="Times New Roman" w:cs="Times New Roman"/>
          <w:b/>
          <w:sz w:val="24"/>
          <w:szCs w:val="24"/>
        </w:rPr>
        <w:lastRenderedPageBreak/>
        <w:t>Shēma</w:t>
      </w:r>
    </w:p>
    <w:p w14:paraId="5F9F6455" w14:textId="77777777" w:rsidR="00C71FD9" w:rsidRDefault="00C71FD9" w:rsidP="00C71FD9">
      <w:pPr>
        <w:spacing w:before="240" w:after="240"/>
        <w:rPr>
          <w:rFonts w:ascii="Times New Roman" w:hAnsi="Times New Roman" w:cs="Times New Roman"/>
          <w:b/>
          <w:noProof/>
          <w:sz w:val="24"/>
          <w:szCs w:val="24"/>
          <w:lang w:eastAsia="lv-LV"/>
        </w:rPr>
      </w:pPr>
      <w:r>
        <w:rPr>
          <w:rFonts w:ascii="Times New Roman" w:hAnsi="Times New Roman" w:cs="Times New Roman"/>
          <w:b/>
          <w:noProof/>
          <w:sz w:val="24"/>
          <w:szCs w:val="24"/>
          <w:lang w:eastAsia="lv-LV"/>
        </w:rPr>
        <w:drawing>
          <wp:inline distT="0" distB="0" distL="0" distR="0" wp14:anchorId="37D9BB4E" wp14:editId="36F36791">
            <wp:extent cx="5627559" cy="6089301"/>
            <wp:effectExtent l="0" t="0" r="0" b="69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risku vadiba.jpg"/>
                    <pic:cNvPicPr/>
                  </pic:nvPicPr>
                  <pic:blipFill>
                    <a:blip r:embed="rId34">
                      <a:extLst>
                        <a:ext uri="{28A0092B-C50C-407E-A947-70E740481C1C}">
                          <a14:useLocalDpi xmlns:a14="http://schemas.microsoft.com/office/drawing/2010/main" val="0"/>
                        </a:ext>
                      </a:extLst>
                    </a:blip>
                    <a:stretch>
                      <a:fillRect/>
                    </a:stretch>
                  </pic:blipFill>
                  <pic:spPr>
                    <a:xfrm>
                      <a:off x="0" y="0"/>
                      <a:ext cx="5632529" cy="6094678"/>
                    </a:xfrm>
                    <a:prstGeom prst="rect">
                      <a:avLst/>
                    </a:prstGeom>
                  </pic:spPr>
                </pic:pic>
              </a:graphicData>
            </a:graphic>
          </wp:inline>
        </w:drawing>
      </w:r>
    </w:p>
    <w:p w14:paraId="00D90133" w14:textId="77777777" w:rsidR="00C71FD9" w:rsidRPr="00F825F8" w:rsidRDefault="00171648" w:rsidP="00C71FD9">
      <w:pPr>
        <w:spacing w:before="240" w:after="240"/>
        <w:rPr>
          <w:rFonts w:ascii="Times New Roman" w:hAnsi="Times New Roman" w:cs="Times New Roman"/>
          <w:b/>
          <w:sz w:val="24"/>
          <w:szCs w:val="24"/>
        </w:rPr>
      </w:pPr>
      <w:r>
        <w:rPr>
          <w:rFonts w:ascii="Times New Roman" w:hAnsi="Times New Roman" w:cs="Times New Roman"/>
          <w:i/>
          <w:sz w:val="24"/>
          <w:szCs w:val="24"/>
        </w:rPr>
        <w:t>6</w:t>
      </w:r>
      <w:r w:rsidR="00C71FD9" w:rsidRPr="00443093">
        <w:rPr>
          <w:rFonts w:ascii="Times New Roman" w:hAnsi="Times New Roman" w:cs="Times New Roman"/>
          <w:i/>
          <w:sz w:val="24"/>
          <w:szCs w:val="24"/>
        </w:rPr>
        <w:t>.</w:t>
      </w:r>
      <w:r w:rsidR="00C71FD9" w:rsidRPr="00F825F8">
        <w:rPr>
          <w:rFonts w:ascii="Times New Roman" w:hAnsi="Times New Roman" w:cs="Times New Roman"/>
          <w:i/>
          <w:sz w:val="24"/>
          <w:szCs w:val="24"/>
        </w:rPr>
        <w:t>Shēma. Risku pārvaldības ietvars un risku vadības pieejas</w:t>
      </w:r>
    </w:p>
    <w:p w14:paraId="200FBFB8" w14:textId="77777777" w:rsidR="00C71FD9" w:rsidRPr="00BC11C0" w:rsidRDefault="00C71FD9" w:rsidP="00C71FD9">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173AC68C" w14:textId="3915DA38" w:rsidR="00C71FD9" w:rsidRPr="00443093" w:rsidRDefault="00C71FD9" w:rsidP="0097278F">
      <w:pPr>
        <w:pStyle w:val="ListParagraph"/>
        <w:numPr>
          <w:ilvl w:val="0"/>
          <w:numId w:val="1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w:t>
      </w:r>
      <w:r w:rsidR="005127ED">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likums;</w:t>
      </w:r>
    </w:p>
    <w:p w14:paraId="44DF9986" w14:textId="77777777" w:rsidR="00C71FD9" w:rsidRPr="00443093" w:rsidRDefault="00C71FD9" w:rsidP="0097278F">
      <w:pPr>
        <w:pStyle w:val="ListParagraph"/>
        <w:numPr>
          <w:ilvl w:val="0"/>
          <w:numId w:val="1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2012.gada 8.maija noteikumi Nr.326 “Noteikumi par iekšējās kontroles sistēmu tiešās pārvaldes iestādēs”, kas nosaka Latvijā tiešajām pārvaldes iestādēm iekšējās kontroles sistēmas pamatprasības, t.sk. risku vadības izveidošanas, uzraudzības un uzlabošanas kārtību;</w:t>
      </w:r>
    </w:p>
    <w:p w14:paraId="511195C3" w14:textId="16616000" w:rsidR="00C71FD9" w:rsidRPr="00443093" w:rsidRDefault="00C71FD9" w:rsidP="0097278F">
      <w:pPr>
        <w:pStyle w:val="ListParagraph"/>
        <w:numPr>
          <w:ilvl w:val="0"/>
          <w:numId w:val="1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lastRenderedPageBreak/>
        <w:t>Ministru kabineta 2014.gada 7.oktobra noteikumi Nr.611 “Prasības Eiropas Savienības struktūrfondu un Kohēzijas fonda 2014.</w:t>
      </w:r>
      <w:r w:rsidR="005127ED">
        <w:rPr>
          <w:rFonts w:ascii="Times New Roman" w:hAnsi="Times New Roman" w:cs="Times New Roman"/>
          <w:sz w:val="24"/>
          <w:szCs w:val="24"/>
        </w:rPr>
        <w:t>-</w:t>
      </w:r>
      <w:r w:rsidRPr="00443093">
        <w:rPr>
          <w:rFonts w:ascii="Times New Roman" w:hAnsi="Times New Roman" w:cs="Times New Roman"/>
          <w:sz w:val="24"/>
          <w:szCs w:val="24"/>
        </w:rPr>
        <w:t>2020.gada plānošanas perioda vadības un kontroles sistēmas izveidošanai”;</w:t>
      </w:r>
    </w:p>
    <w:p w14:paraId="2AAB4789" w14:textId="77777777" w:rsidR="00C71FD9" w:rsidRPr="00443093" w:rsidRDefault="00C71FD9" w:rsidP="0097278F">
      <w:pPr>
        <w:pStyle w:val="ListParagraph"/>
        <w:numPr>
          <w:ilvl w:val="0"/>
          <w:numId w:val="1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w:t>
      </w:r>
      <w:r w:rsidR="008F0D23">
        <w:rPr>
          <w:rFonts w:ascii="Times New Roman" w:hAnsi="Times New Roman" w:cs="Times New Roman"/>
          <w:sz w:val="24"/>
          <w:szCs w:val="24"/>
        </w:rPr>
        <w:t>s</w:t>
      </w:r>
      <w:r w:rsidRPr="00443093">
        <w:rPr>
          <w:rFonts w:ascii="Times New Roman" w:hAnsi="Times New Roman" w:cs="Times New Roman"/>
          <w:sz w:val="24"/>
          <w:szCs w:val="24"/>
        </w:rPr>
        <w:t xml:space="preserve"> iestādes </w:t>
      </w:r>
      <w:r w:rsidRPr="002519BF">
        <w:rPr>
          <w:rFonts w:ascii="Times New Roman" w:hAnsi="Times New Roman" w:cs="Times New Roman"/>
          <w:sz w:val="24"/>
          <w:szCs w:val="24"/>
        </w:rPr>
        <w:t>2014.gada 19.decembra Eiropas Sociālā fonda, Eiropas Reģionālā attīstības fonda un Kohēzijas fonda vadībā iesaistīto iestāžu risku pārvaldības stratēģija 2014.-2020.gada</w:t>
      </w:r>
      <w:r w:rsidRPr="00443093">
        <w:rPr>
          <w:rFonts w:ascii="Times New Roman" w:hAnsi="Times New Roman" w:cs="Times New Roman"/>
          <w:sz w:val="24"/>
          <w:szCs w:val="24"/>
        </w:rPr>
        <w:t xml:space="preserve"> plānošanas periodam</w:t>
      </w:r>
      <w:r>
        <w:rPr>
          <w:rFonts w:ascii="Times New Roman" w:hAnsi="Times New Roman" w:cs="Times New Roman"/>
          <w:sz w:val="24"/>
          <w:szCs w:val="24"/>
        </w:rPr>
        <w:t>;</w:t>
      </w:r>
    </w:p>
    <w:p w14:paraId="07E4299D" w14:textId="30ACA8AF" w:rsidR="00C71FD9" w:rsidRPr="00443093" w:rsidRDefault="00C71FD9" w:rsidP="0097278F">
      <w:pPr>
        <w:pStyle w:val="ListParagraph"/>
        <w:numPr>
          <w:ilvl w:val="0"/>
          <w:numId w:val="1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Korupcijas novēršanas un apkarošanas biroja </w:t>
      </w:r>
      <w:r w:rsidR="00CD21D7">
        <w:rPr>
          <w:rFonts w:ascii="Times New Roman" w:hAnsi="Times New Roman" w:cs="Times New Roman"/>
          <w:sz w:val="24"/>
          <w:szCs w:val="24"/>
        </w:rPr>
        <w:t>“</w:t>
      </w:r>
      <w:r w:rsidRPr="00443093">
        <w:rPr>
          <w:rFonts w:ascii="Times New Roman" w:hAnsi="Times New Roman" w:cs="Times New Roman"/>
          <w:sz w:val="24"/>
          <w:szCs w:val="24"/>
        </w:rPr>
        <w:t xml:space="preserve">Korupcijas novēršanas un apkarošanas pamatnostādnes </w:t>
      </w:r>
      <w:r w:rsidR="000D5653" w:rsidRPr="00443093">
        <w:rPr>
          <w:rFonts w:ascii="Times New Roman" w:hAnsi="Times New Roman" w:cs="Times New Roman"/>
          <w:sz w:val="24"/>
          <w:szCs w:val="24"/>
        </w:rPr>
        <w:t>201</w:t>
      </w:r>
      <w:r w:rsidR="000D5653">
        <w:rPr>
          <w:rFonts w:ascii="Times New Roman" w:hAnsi="Times New Roman" w:cs="Times New Roman"/>
          <w:sz w:val="24"/>
          <w:szCs w:val="24"/>
        </w:rPr>
        <w:t>5</w:t>
      </w:r>
      <w:r w:rsidRPr="00443093">
        <w:rPr>
          <w:rFonts w:ascii="Times New Roman" w:hAnsi="Times New Roman" w:cs="Times New Roman"/>
          <w:sz w:val="24"/>
          <w:szCs w:val="24"/>
        </w:rPr>
        <w:t>.-2020.gadam</w:t>
      </w:r>
      <w:r w:rsidR="00CD21D7">
        <w:rPr>
          <w:rFonts w:ascii="Times New Roman" w:hAnsi="Times New Roman" w:cs="Times New Roman"/>
          <w:sz w:val="24"/>
          <w:szCs w:val="24"/>
        </w:rPr>
        <w:t>”</w:t>
      </w:r>
      <w:r>
        <w:rPr>
          <w:rFonts w:ascii="Times New Roman" w:hAnsi="Times New Roman" w:cs="Times New Roman"/>
          <w:sz w:val="24"/>
          <w:szCs w:val="24"/>
        </w:rPr>
        <w:t xml:space="preserve"> – izstrādes procesā</w:t>
      </w:r>
      <w:r w:rsidR="00CD21D7">
        <w:rPr>
          <w:rFonts w:ascii="Times New Roman" w:hAnsi="Times New Roman" w:cs="Times New Roman"/>
          <w:sz w:val="24"/>
          <w:szCs w:val="24"/>
        </w:rPr>
        <w:t xml:space="preserve">, </w:t>
      </w:r>
      <w:r w:rsidR="003B2752">
        <w:rPr>
          <w:rFonts w:ascii="Times New Roman" w:hAnsi="Times New Roman" w:cs="Times New Roman"/>
          <w:sz w:val="24"/>
          <w:szCs w:val="24"/>
        </w:rPr>
        <w:t xml:space="preserve">projekts </w:t>
      </w:r>
      <w:r w:rsidR="00C13C7D">
        <w:rPr>
          <w:rFonts w:ascii="Times New Roman" w:hAnsi="Times New Roman" w:cs="Times New Roman"/>
          <w:sz w:val="24"/>
          <w:szCs w:val="24"/>
        </w:rPr>
        <w:t>Valsts sekretāru sanāksmē izskatīts vairākkārt</w:t>
      </w:r>
      <w:r w:rsidR="003B2752">
        <w:rPr>
          <w:rFonts w:ascii="Times New Roman" w:hAnsi="Times New Roman" w:cs="Times New Roman"/>
          <w:sz w:val="24"/>
          <w:szCs w:val="24"/>
        </w:rPr>
        <w:t>īgi</w:t>
      </w:r>
      <w:r w:rsidR="00C13C7D">
        <w:rPr>
          <w:rFonts w:ascii="Times New Roman" w:hAnsi="Times New Roman" w:cs="Times New Roman"/>
          <w:sz w:val="24"/>
          <w:szCs w:val="24"/>
        </w:rPr>
        <w:t xml:space="preserve"> – 23.10.2014., 26.03.2015., 02.04.2015</w:t>
      </w:r>
      <w:r w:rsidRPr="00443093">
        <w:rPr>
          <w:rFonts w:ascii="Times New Roman" w:hAnsi="Times New Roman" w:cs="Times New Roman"/>
          <w:sz w:val="24"/>
          <w:szCs w:val="24"/>
        </w:rPr>
        <w:t>.</w:t>
      </w:r>
    </w:p>
    <w:p w14:paraId="571D3384" w14:textId="77777777" w:rsidR="00C71FD9" w:rsidRPr="00443093" w:rsidRDefault="00C71FD9" w:rsidP="00C71FD9">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164E33BC" w14:textId="77777777" w:rsidR="00C71FD9" w:rsidRPr="007E0E5C" w:rsidRDefault="00C71FD9" w:rsidP="0097278F">
      <w:pPr>
        <w:pStyle w:val="ListParagraph"/>
        <w:numPr>
          <w:ilvl w:val="0"/>
          <w:numId w:val="11"/>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Vadošās iestādes </w:t>
      </w:r>
      <w:r w:rsidRPr="007E0E5C">
        <w:rPr>
          <w:rFonts w:ascii="Times New Roman" w:hAnsi="Times New Roman" w:cs="Times New Roman"/>
          <w:sz w:val="24"/>
          <w:szCs w:val="24"/>
        </w:rPr>
        <w:t>201</w:t>
      </w:r>
      <w:r w:rsidR="00C16E14">
        <w:rPr>
          <w:rFonts w:ascii="Times New Roman" w:hAnsi="Times New Roman" w:cs="Times New Roman"/>
          <w:sz w:val="24"/>
          <w:szCs w:val="24"/>
        </w:rPr>
        <w:t>5</w:t>
      </w:r>
      <w:r w:rsidRPr="007E0E5C">
        <w:rPr>
          <w:rFonts w:ascii="Times New Roman" w:hAnsi="Times New Roman" w:cs="Times New Roman"/>
          <w:sz w:val="24"/>
          <w:szCs w:val="24"/>
        </w:rPr>
        <w:t xml:space="preserve">.gada </w:t>
      </w:r>
      <w:r w:rsidR="00C16E14">
        <w:rPr>
          <w:rFonts w:ascii="Times New Roman" w:hAnsi="Times New Roman" w:cs="Times New Roman"/>
          <w:sz w:val="24"/>
          <w:szCs w:val="24"/>
        </w:rPr>
        <w:t>16.februāra</w:t>
      </w:r>
      <w:r w:rsidRPr="007E0E5C">
        <w:rPr>
          <w:rFonts w:ascii="Times New Roman" w:hAnsi="Times New Roman" w:cs="Times New Roman"/>
          <w:sz w:val="24"/>
          <w:szCs w:val="24"/>
        </w:rPr>
        <w:t xml:space="preserve"> kārtība Nr.3.6. “Kārtība, kādā tiek veikta risku pārvaldība Eiropas Savienības fondu 2014.-2020.gada plānošanas periodā un citu ārvalstu finanšu palīdzības instrumentu vadībā</w:t>
      </w:r>
      <w:r>
        <w:rPr>
          <w:rFonts w:ascii="Times New Roman" w:hAnsi="Times New Roman" w:cs="Times New Roman"/>
          <w:sz w:val="24"/>
          <w:szCs w:val="24"/>
        </w:rPr>
        <w:t>”</w:t>
      </w:r>
      <w:r w:rsidRPr="007E0E5C">
        <w:rPr>
          <w:rFonts w:ascii="Times New Roman" w:hAnsi="Times New Roman" w:cs="Times New Roman"/>
          <w:sz w:val="24"/>
          <w:szCs w:val="24"/>
        </w:rPr>
        <w:t>;</w:t>
      </w:r>
    </w:p>
    <w:p w14:paraId="51237289" w14:textId="77777777" w:rsidR="00E86C0F" w:rsidRDefault="006E71A9" w:rsidP="006575D4">
      <w:pPr>
        <w:pStyle w:val="ListParagraph"/>
        <w:numPr>
          <w:ilvl w:val="0"/>
          <w:numId w:val="11"/>
        </w:numPr>
        <w:jc w:val="both"/>
        <w:rPr>
          <w:rFonts w:ascii="Times New Roman" w:hAnsi="Times New Roman" w:cs="Times New Roman"/>
          <w:sz w:val="24"/>
          <w:szCs w:val="24"/>
        </w:rPr>
      </w:pPr>
      <w:r w:rsidRPr="006E71A9">
        <w:rPr>
          <w:rFonts w:ascii="Times New Roman" w:hAnsi="Times New Roman" w:cs="Times New Roman"/>
          <w:sz w:val="24"/>
          <w:szCs w:val="24"/>
        </w:rPr>
        <w:t xml:space="preserve">Vadošās iestādes </w:t>
      </w:r>
      <w:r w:rsidR="000A049D">
        <w:rPr>
          <w:rFonts w:ascii="Times New Roman" w:hAnsi="Times New Roman" w:cs="Times New Roman"/>
          <w:sz w:val="24"/>
          <w:szCs w:val="24"/>
        </w:rPr>
        <w:t>metodika</w:t>
      </w:r>
      <w:r w:rsidRPr="006E71A9">
        <w:rPr>
          <w:rFonts w:ascii="Times New Roman" w:hAnsi="Times New Roman" w:cs="Times New Roman"/>
          <w:sz w:val="24"/>
          <w:szCs w:val="24"/>
        </w:rPr>
        <w:t xml:space="preserve"> “</w:t>
      </w:r>
      <w:r w:rsidR="00BC7795" w:rsidRPr="00BC7795">
        <w:rPr>
          <w:rFonts w:ascii="Times New Roman" w:hAnsi="Times New Roman" w:cs="Times New Roman"/>
          <w:sz w:val="24"/>
          <w:szCs w:val="24"/>
        </w:rPr>
        <w:t>Metodiskie norādījumi specifisko krāpšanas un korupcijas risku novērtēšanai Eiropas Reģionālās attīstības fonda, Eiropas Sociālā fonda un Kohēzijas fonda projektu ieviešanā 2014.-2020.gada plānošanas periodā</w:t>
      </w:r>
      <w:r w:rsidR="000A049D">
        <w:rPr>
          <w:rFonts w:ascii="Times New Roman" w:hAnsi="Times New Roman" w:cs="Times New Roman"/>
          <w:sz w:val="24"/>
          <w:szCs w:val="24"/>
        </w:rPr>
        <w:t>” –</w:t>
      </w:r>
      <w:r w:rsidR="00F82300">
        <w:rPr>
          <w:rFonts w:ascii="Times New Roman" w:hAnsi="Times New Roman" w:cs="Times New Roman"/>
          <w:sz w:val="24"/>
          <w:szCs w:val="24"/>
        </w:rPr>
        <w:t>m</w:t>
      </w:r>
      <w:r w:rsidR="00F82300" w:rsidRPr="00BC7795">
        <w:rPr>
          <w:rFonts w:ascii="Times New Roman" w:hAnsi="Times New Roman" w:cs="Times New Roman"/>
          <w:sz w:val="24"/>
          <w:szCs w:val="24"/>
        </w:rPr>
        <w:t xml:space="preserve">etodiskie norādījumi </w:t>
      </w:r>
      <w:r w:rsidR="003B2752">
        <w:rPr>
          <w:rFonts w:ascii="Times New Roman" w:hAnsi="Times New Roman" w:cs="Times New Roman"/>
          <w:sz w:val="24"/>
          <w:szCs w:val="24"/>
        </w:rPr>
        <w:t xml:space="preserve">apstiprināti </w:t>
      </w:r>
      <w:r w:rsidRPr="006E71A9">
        <w:rPr>
          <w:rFonts w:ascii="Times New Roman" w:hAnsi="Times New Roman" w:cs="Times New Roman"/>
          <w:sz w:val="24"/>
          <w:szCs w:val="24"/>
        </w:rPr>
        <w:t>2015.</w:t>
      </w:r>
      <w:r w:rsidR="00E86C0F">
        <w:rPr>
          <w:rFonts w:ascii="Times New Roman" w:hAnsi="Times New Roman" w:cs="Times New Roman"/>
          <w:sz w:val="24"/>
          <w:szCs w:val="24"/>
        </w:rPr>
        <w:t>gada 24.aprīlī</w:t>
      </w:r>
      <w:r w:rsidR="00F82300">
        <w:rPr>
          <w:rFonts w:ascii="Times New Roman" w:hAnsi="Times New Roman" w:cs="Times New Roman"/>
          <w:sz w:val="24"/>
          <w:szCs w:val="24"/>
        </w:rPr>
        <w:t xml:space="preserve">, </w:t>
      </w:r>
      <w:r w:rsidR="00F82300" w:rsidRPr="00F82300">
        <w:rPr>
          <w:rFonts w:ascii="Times New Roman" w:hAnsi="Times New Roman" w:cs="Times New Roman"/>
          <w:sz w:val="24"/>
          <w:szCs w:val="24"/>
        </w:rPr>
        <w:t xml:space="preserve">un pieejami interneta vietnē </w:t>
      </w:r>
      <w:hyperlink r:id="rId35" w:history="1">
        <w:r w:rsidR="00F82300" w:rsidRPr="00F82300">
          <w:rPr>
            <w:rStyle w:val="Hyperlink"/>
            <w:rFonts w:ascii="Times New Roman" w:hAnsi="Times New Roman" w:cs="Times New Roman"/>
            <w:color w:val="auto"/>
            <w:sz w:val="24"/>
            <w:szCs w:val="24"/>
          </w:rPr>
          <w:t>www.esfondi.lv</w:t>
        </w:r>
      </w:hyperlink>
      <w:r w:rsidR="00F82300" w:rsidRPr="00F82300">
        <w:rPr>
          <w:rFonts w:ascii="Times New Roman" w:hAnsi="Times New Roman" w:cs="Times New Roman"/>
          <w:sz w:val="24"/>
          <w:szCs w:val="24"/>
        </w:rPr>
        <w:t xml:space="preserve"> sadaļā </w:t>
      </w:r>
      <w:hyperlink r:id="rId36" w:history="1">
        <w:r w:rsidR="00F82300" w:rsidRPr="00F82300">
          <w:rPr>
            <w:rStyle w:val="Hyperlink"/>
            <w:rFonts w:ascii="Times New Roman" w:hAnsi="Times New Roman" w:cs="Times New Roman"/>
            <w:sz w:val="24"/>
            <w:szCs w:val="24"/>
          </w:rPr>
          <w:t>2014.-2020.gads</w:t>
        </w:r>
        <w:r w:rsidR="00F82300" w:rsidRPr="00F82300">
          <w:rPr>
            <w:rStyle w:val="Hyperlink"/>
            <w:rFonts w:ascii="Times New Roman" w:hAnsi="Times New Roman" w:cs="Times New Roman"/>
            <w:sz w:val="24"/>
            <w:szCs w:val="24"/>
            <w:lang w:eastAsia="lv-LV"/>
          </w:rPr>
          <w:t>/</w:t>
        </w:r>
        <w:r w:rsidR="00F82300" w:rsidRPr="00F82300">
          <w:rPr>
            <w:rStyle w:val="Hyperlink"/>
            <w:rFonts w:ascii="Times New Roman" w:hAnsi="Times New Roman" w:cs="Times New Roman"/>
            <w:sz w:val="24"/>
            <w:szCs w:val="24"/>
          </w:rPr>
          <w:t xml:space="preserve">Juridiskais ietvars </w:t>
        </w:r>
        <w:r w:rsidR="00F82300" w:rsidRPr="00F82300">
          <w:rPr>
            <w:rStyle w:val="Hyperlink"/>
            <w:rFonts w:ascii="Times New Roman" w:hAnsi="Times New Roman" w:cs="Times New Roman"/>
            <w:sz w:val="24"/>
            <w:szCs w:val="24"/>
            <w:lang w:eastAsia="lv-LV"/>
          </w:rPr>
          <w:t xml:space="preserve">/ </w:t>
        </w:r>
        <w:r w:rsidR="00F82300" w:rsidRPr="00F82300">
          <w:rPr>
            <w:rStyle w:val="Hyperlink"/>
            <w:rFonts w:ascii="Times New Roman" w:hAnsi="Times New Roman" w:cs="Times New Roman"/>
            <w:sz w:val="24"/>
            <w:szCs w:val="24"/>
          </w:rPr>
          <w:t>Vadošās iestādes vadlīnijas/skaidrojumi</w:t>
        </w:r>
      </w:hyperlink>
      <w:r w:rsidRPr="006E71A9">
        <w:rPr>
          <w:rFonts w:ascii="Times New Roman" w:hAnsi="Times New Roman" w:cs="Times New Roman"/>
          <w:sz w:val="24"/>
          <w:szCs w:val="24"/>
        </w:rPr>
        <w:t>;</w:t>
      </w:r>
    </w:p>
    <w:p w14:paraId="57EDD74C" w14:textId="77777777" w:rsidR="006E71A9" w:rsidRPr="00E86C0F" w:rsidRDefault="00E86C0F" w:rsidP="00E86C0F">
      <w:pPr>
        <w:pStyle w:val="ListParagraph"/>
        <w:numPr>
          <w:ilvl w:val="0"/>
          <w:numId w:val="11"/>
        </w:numPr>
        <w:jc w:val="both"/>
        <w:rPr>
          <w:rFonts w:ascii="Times New Roman" w:hAnsi="Times New Roman" w:cs="Times New Roman"/>
          <w:sz w:val="24"/>
          <w:szCs w:val="24"/>
        </w:rPr>
      </w:pPr>
      <w:r w:rsidRPr="00E86C0F">
        <w:t xml:space="preserve"> </w:t>
      </w:r>
      <w:r w:rsidRPr="00E86C0F">
        <w:rPr>
          <w:rFonts w:ascii="Times New Roman" w:hAnsi="Times New Roman" w:cs="Times New Roman"/>
          <w:sz w:val="24"/>
          <w:szCs w:val="24"/>
        </w:rPr>
        <w:t>Finanšu ministrijas 2015.gada 30.aprīļa rīkojum</w:t>
      </w:r>
      <w:r>
        <w:rPr>
          <w:rFonts w:ascii="Times New Roman" w:hAnsi="Times New Roman" w:cs="Times New Roman"/>
          <w:sz w:val="24"/>
          <w:szCs w:val="24"/>
        </w:rPr>
        <w:t>s</w:t>
      </w:r>
      <w:r w:rsidRPr="00E86C0F">
        <w:rPr>
          <w:rFonts w:ascii="Times New Roman" w:hAnsi="Times New Roman" w:cs="Times New Roman"/>
          <w:sz w:val="24"/>
          <w:szCs w:val="24"/>
        </w:rPr>
        <w:t xml:space="preserve"> </w:t>
      </w:r>
      <w:r>
        <w:rPr>
          <w:rFonts w:ascii="Times New Roman" w:hAnsi="Times New Roman" w:cs="Times New Roman"/>
          <w:sz w:val="24"/>
          <w:szCs w:val="24"/>
        </w:rPr>
        <w:t>Nr.</w:t>
      </w:r>
      <w:r w:rsidRPr="00E86C0F">
        <w:rPr>
          <w:rFonts w:ascii="Times New Roman" w:hAnsi="Times New Roman" w:cs="Times New Roman"/>
          <w:sz w:val="24"/>
          <w:szCs w:val="24"/>
        </w:rPr>
        <w:t xml:space="preserve">188 </w:t>
      </w:r>
      <w:r>
        <w:rPr>
          <w:rFonts w:ascii="Times New Roman" w:hAnsi="Times New Roman" w:cs="Times New Roman"/>
          <w:sz w:val="24"/>
          <w:szCs w:val="24"/>
        </w:rPr>
        <w:t>“</w:t>
      </w:r>
      <w:r w:rsidRPr="00E86C0F">
        <w:rPr>
          <w:rFonts w:ascii="Times New Roman" w:hAnsi="Times New Roman" w:cs="Times New Roman"/>
          <w:sz w:val="24"/>
          <w:szCs w:val="24"/>
        </w:rPr>
        <w:t>Par Eiropas Savienības struktūrfondu, Kohēzijas fonda, Eiropas Ekonomikas</w:t>
      </w:r>
      <w:r>
        <w:rPr>
          <w:rFonts w:ascii="Times New Roman" w:hAnsi="Times New Roman" w:cs="Times New Roman"/>
          <w:sz w:val="24"/>
          <w:szCs w:val="24"/>
        </w:rPr>
        <w:t xml:space="preserve"> </w:t>
      </w:r>
      <w:r w:rsidRPr="00E86C0F">
        <w:rPr>
          <w:rFonts w:ascii="Times New Roman" w:hAnsi="Times New Roman" w:cs="Times New Roman"/>
          <w:sz w:val="24"/>
          <w:szCs w:val="24"/>
        </w:rPr>
        <w:t>zonas finanšu instrumenta, Norvēgijas finanšu instrumenta, Latvijas un</w:t>
      </w:r>
      <w:r>
        <w:rPr>
          <w:rFonts w:ascii="Times New Roman" w:hAnsi="Times New Roman" w:cs="Times New Roman"/>
          <w:sz w:val="24"/>
          <w:szCs w:val="24"/>
        </w:rPr>
        <w:t xml:space="preserve"> </w:t>
      </w:r>
      <w:r w:rsidRPr="00E86C0F">
        <w:rPr>
          <w:rFonts w:ascii="Times New Roman" w:hAnsi="Times New Roman" w:cs="Times New Roman"/>
          <w:sz w:val="24"/>
          <w:szCs w:val="24"/>
        </w:rPr>
        <w:t>Šveices sadarbības programmas risku pārvaldības darba grupu</w:t>
      </w:r>
      <w:r>
        <w:rPr>
          <w:rFonts w:ascii="Times New Roman" w:hAnsi="Times New Roman" w:cs="Times New Roman"/>
          <w:sz w:val="24"/>
          <w:szCs w:val="24"/>
        </w:rPr>
        <w:t>”</w:t>
      </w:r>
      <w:r w:rsidRPr="00E86C0F">
        <w:rPr>
          <w:rFonts w:ascii="Times New Roman" w:hAnsi="Times New Roman" w:cs="Times New Roman"/>
          <w:sz w:val="24"/>
          <w:szCs w:val="24"/>
        </w:rPr>
        <w:t>.</w:t>
      </w:r>
    </w:p>
    <w:p w14:paraId="5A695D2B" w14:textId="77777777" w:rsidR="00C71FD9" w:rsidRPr="00443093" w:rsidRDefault="00C71FD9" w:rsidP="0097278F">
      <w:pPr>
        <w:pStyle w:val="ListParagraph"/>
        <w:numPr>
          <w:ilvl w:val="0"/>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atbildīgā iestāde nodrošina ar Eiropas Savienības fondu jautājumiem saistīto risku pārvaldību;</w:t>
      </w:r>
      <w:r>
        <w:rPr>
          <w:rFonts w:ascii="Times New Roman" w:hAnsi="Times New Roman" w:cs="Times New Roman"/>
          <w:sz w:val="24"/>
          <w:szCs w:val="24"/>
        </w:rPr>
        <w:t xml:space="preserve"> (visas procedūras atrodas pēc adreses </w:t>
      </w:r>
      <w:hyperlink r:id="rId37" w:history="1">
        <w:r w:rsidRPr="008863FA">
          <w:rPr>
            <w:rStyle w:val="Hyperlink"/>
            <w:rFonts w:ascii="Times New Roman" w:hAnsi="Times New Roman" w:cs="Times New Roman"/>
            <w:sz w:val="24"/>
            <w:szCs w:val="24"/>
          </w:rPr>
          <w:t>https://moss.fm.gov.lv/proceduras/default.aspx</w:t>
        </w:r>
      </w:hyperlink>
      <w:r>
        <w:rPr>
          <w:rFonts w:ascii="Times New Roman" w:hAnsi="Times New Roman" w:cs="Times New Roman"/>
          <w:sz w:val="24"/>
          <w:szCs w:val="24"/>
        </w:rPr>
        <w:t>)</w:t>
      </w:r>
    </w:p>
    <w:p w14:paraId="17281D4E" w14:textId="77777777" w:rsidR="00C71FD9" w:rsidRDefault="00C71FD9" w:rsidP="0097278F">
      <w:pPr>
        <w:pStyle w:val="ListParagraph"/>
        <w:numPr>
          <w:ilvl w:val="1"/>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Ekonomikas ministrija</w:t>
      </w:r>
      <w:r>
        <w:rPr>
          <w:rFonts w:ascii="Times New Roman" w:hAnsi="Times New Roman" w:cs="Times New Roman"/>
          <w:sz w:val="24"/>
          <w:szCs w:val="24"/>
        </w:rPr>
        <w:t>:</w:t>
      </w:r>
    </w:p>
    <w:p w14:paraId="78F8F547" w14:textId="77777777" w:rsidR="00C71FD9" w:rsidRDefault="001573F4" w:rsidP="001573F4">
      <w:pPr>
        <w:pStyle w:val="ListParagraph"/>
        <w:numPr>
          <w:ilvl w:val="2"/>
          <w:numId w:val="11"/>
        </w:numPr>
        <w:spacing w:before="240" w:after="240"/>
        <w:jc w:val="both"/>
        <w:rPr>
          <w:rFonts w:ascii="Times New Roman" w:hAnsi="Times New Roman" w:cs="Times New Roman"/>
          <w:sz w:val="24"/>
          <w:szCs w:val="24"/>
        </w:rPr>
      </w:pPr>
      <w:r>
        <w:rPr>
          <w:rFonts w:ascii="Times New Roman" w:hAnsi="Times New Roman" w:cs="Times New Roman"/>
          <w:sz w:val="24"/>
          <w:szCs w:val="24"/>
        </w:rPr>
        <w:t>2015.gada 7.aprīļa</w:t>
      </w:r>
      <w:r w:rsidRPr="00D86501">
        <w:rPr>
          <w:rFonts w:ascii="Times New Roman" w:hAnsi="Times New Roman" w:cs="Times New Roman"/>
          <w:sz w:val="24"/>
          <w:szCs w:val="24"/>
        </w:rPr>
        <w:t xml:space="preserve"> </w:t>
      </w:r>
      <w:r>
        <w:rPr>
          <w:rFonts w:ascii="Times New Roman" w:hAnsi="Times New Roman" w:cs="Times New Roman"/>
          <w:sz w:val="24"/>
          <w:szCs w:val="24"/>
        </w:rPr>
        <w:t>i</w:t>
      </w:r>
      <w:r w:rsidR="00C71FD9" w:rsidRPr="00D86501">
        <w:rPr>
          <w:rFonts w:ascii="Times New Roman" w:hAnsi="Times New Roman" w:cs="Times New Roman"/>
          <w:sz w:val="24"/>
          <w:szCs w:val="24"/>
        </w:rPr>
        <w:t xml:space="preserve">ekšējie </w:t>
      </w:r>
      <w:r w:rsidR="00C71FD9" w:rsidRPr="001573F4">
        <w:rPr>
          <w:rFonts w:ascii="Times New Roman" w:hAnsi="Times New Roman" w:cs="Times New Roman"/>
          <w:sz w:val="24"/>
          <w:szCs w:val="24"/>
        </w:rPr>
        <w:t>noteikumi</w:t>
      </w:r>
      <w:r w:rsidRPr="001573F4">
        <w:rPr>
          <w:rFonts w:ascii="Times New Roman" w:hAnsi="Times New Roman" w:cs="Times New Roman"/>
          <w:sz w:val="24"/>
          <w:szCs w:val="24"/>
        </w:rPr>
        <w:t xml:space="preserve"> Nr.1-7-9</w:t>
      </w:r>
      <w:r w:rsidRPr="00D86501">
        <w:rPr>
          <w:rFonts w:ascii="Times New Roman" w:hAnsi="Times New Roman" w:cs="Times New Roman"/>
          <w:sz w:val="24"/>
          <w:szCs w:val="24"/>
        </w:rPr>
        <w:t xml:space="preserve"> </w:t>
      </w:r>
      <w:r w:rsidRPr="001573F4">
        <w:rPr>
          <w:rFonts w:ascii="Times New Roman" w:hAnsi="Times New Roman" w:cs="Times New Roman"/>
          <w:sz w:val="24"/>
          <w:szCs w:val="24"/>
        </w:rPr>
        <w:t>Iekšējie noteikumi kā Ekonomikas ministrija kā atbildīgā iestāde nodrošina ar Eiropas Savienības fondu jautājumiem saistītā riska pārvaldību”;</w:t>
      </w:r>
    </w:p>
    <w:p w14:paraId="1A43DA02" w14:textId="125192BE" w:rsidR="001779D0" w:rsidRPr="00443093" w:rsidRDefault="001779D0" w:rsidP="001779D0">
      <w:pPr>
        <w:pStyle w:val="ListParagraph"/>
        <w:numPr>
          <w:ilvl w:val="2"/>
          <w:numId w:val="11"/>
        </w:numPr>
        <w:spacing w:before="240" w:after="240"/>
        <w:jc w:val="both"/>
        <w:rPr>
          <w:rFonts w:ascii="Times New Roman" w:hAnsi="Times New Roman" w:cs="Times New Roman"/>
          <w:sz w:val="24"/>
          <w:szCs w:val="24"/>
        </w:rPr>
      </w:pPr>
      <w:r w:rsidRPr="001779D0">
        <w:rPr>
          <w:rFonts w:ascii="Times New Roman" w:hAnsi="Times New Roman" w:cs="Times New Roman"/>
          <w:sz w:val="24"/>
          <w:szCs w:val="24"/>
        </w:rPr>
        <w:t>2015.gada 13.aprīļa rīkojums Nr.82 „Par risku vadības grupu Eiropas Savienības fondu jomā”.</w:t>
      </w:r>
    </w:p>
    <w:p w14:paraId="01E68AA0" w14:textId="77777777" w:rsidR="00C71FD9" w:rsidRDefault="00C71FD9" w:rsidP="0097278F">
      <w:pPr>
        <w:pStyle w:val="ListParagraph"/>
        <w:numPr>
          <w:ilvl w:val="1"/>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Tieslietu ministrija</w:t>
      </w:r>
      <w:r>
        <w:rPr>
          <w:rFonts w:ascii="Times New Roman" w:hAnsi="Times New Roman" w:cs="Times New Roman"/>
          <w:sz w:val="24"/>
          <w:szCs w:val="24"/>
        </w:rPr>
        <w:t>:</w:t>
      </w:r>
    </w:p>
    <w:p w14:paraId="0460C9E9" w14:textId="77777777" w:rsidR="00C71FD9" w:rsidRPr="00CA50AB" w:rsidRDefault="00C71FD9" w:rsidP="0097278F">
      <w:pPr>
        <w:pStyle w:val="ListParagraph"/>
        <w:numPr>
          <w:ilvl w:val="2"/>
          <w:numId w:val="11"/>
        </w:numPr>
        <w:spacing w:before="240" w:after="240"/>
        <w:jc w:val="both"/>
        <w:rPr>
          <w:rFonts w:ascii="Times New Roman" w:hAnsi="Times New Roman" w:cs="Times New Roman"/>
          <w:sz w:val="24"/>
          <w:szCs w:val="24"/>
        </w:rPr>
      </w:pPr>
      <w:r w:rsidRPr="00CA50AB">
        <w:rPr>
          <w:rFonts w:ascii="Times New Roman" w:hAnsi="Times New Roman" w:cs="Times New Roman"/>
          <w:sz w:val="24"/>
          <w:szCs w:val="24"/>
        </w:rPr>
        <w:t>23.12.2014 iekšējie noteikumi Nr. 1-2/20 „Eiropas Savienības fondu jautājumu risku pārvaldības kārtība”</w:t>
      </w:r>
      <w:r>
        <w:rPr>
          <w:rFonts w:ascii="Times New Roman" w:hAnsi="Times New Roman" w:cs="Times New Roman"/>
          <w:sz w:val="24"/>
          <w:szCs w:val="24"/>
        </w:rPr>
        <w:t>;</w:t>
      </w:r>
    </w:p>
    <w:p w14:paraId="102EA274" w14:textId="77777777" w:rsidR="00C71FD9" w:rsidRPr="00CA50AB" w:rsidRDefault="00C71FD9" w:rsidP="0097278F">
      <w:pPr>
        <w:pStyle w:val="ListParagraph"/>
        <w:numPr>
          <w:ilvl w:val="2"/>
          <w:numId w:val="11"/>
        </w:numPr>
        <w:spacing w:before="240" w:after="240"/>
        <w:jc w:val="both"/>
        <w:rPr>
          <w:rFonts w:ascii="Times New Roman" w:hAnsi="Times New Roman" w:cs="Times New Roman"/>
          <w:sz w:val="24"/>
          <w:szCs w:val="24"/>
        </w:rPr>
      </w:pPr>
      <w:r w:rsidRPr="00CA50AB">
        <w:rPr>
          <w:rFonts w:ascii="Times New Roman" w:hAnsi="Times New Roman" w:cs="Times New Roman"/>
          <w:sz w:val="24"/>
          <w:szCs w:val="24"/>
        </w:rPr>
        <w:t>26.01.2015. rīkojums Nr.1-1/36 „Par Eiropas Savienības fondu risku vadības grupas izveidi”</w:t>
      </w:r>
      <w:r>
        <w:rPr>
          <w:rFonts w:ascii="Times New Roman" w:hAnsi="Times New Roman" w:cs="Times New Roman"/>
          <w:sz w:val="24"/>
          <w:szCs w:val="24"/>
        </w:rPr>
        <w:t>.</w:t>
      </w:r>
    </w:p>
    <w:p w14:paraId="681AE617" w14:textId="77777777" w:rsidR="00C71FD9" w:rsidRDefault="00C71FD9" w:rsidP="0097278F">
      <w:pPr>
        <w:pStyle w:val="ListParagraph"/>
        <w:numPr>
          <w:ilvl w:val="1"/>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Vides aizsardzības un reģionālās attīstības ministrija</w:t>
      </w:r>
      <w:r>
        <w:rPr>
          <w:rFonts w:ascii="Times New Roman" w:hAnsi="Times New Roman" w:cs="Times New Roman"/>
          <w:sz w:val="24"/>
          <w:szCs w:val="24"/>
        </w:rPr>
        <w:t>:</w:t>
      </w:r>
    </w:p>
    <w:p w14:paraId="6AF9E685" w14:textId="77777777" w:rsidR="00C71FD9" w:rsidRPr="00443093" w:rsidRDefault="00C71FD9" w:rsidP="0097278F">
      <w:pPr>
        <w:pStyle w:val="ListParagraph"/>
        <w:numPr>
          <w:ilvl w:val="2"/>
          <w:numId w:val="11"/>
        </w:numPr>
        <w:spacing w:before="240" w:after="240"/>
        <w:jc w:val="both"/>
        <w:rPr>
          <w:rFonts w:ascii="Times New Roman" w:hAnsi="Times New Roman" w:cs="Times New Roman"/>
          <w:sz w:val="24"/>
          <w:szCs w:val="24"/>
        </w:rPr>
      </w:pPr>
      <w:r w:rsidRPr="002F0487">
        <w:rPr>
          <w:rFonts w:ascii="Times New Roman" w:hAnsi="Times New Roman" w:cs="Times New Roman"/>
          <w:sz w:val="24"/>
          <w:szCs w:val="24"/>
        </w:rPr>
        <w:t xml:space="preserve">2014. gada 23. decembra </w:t>
      </w:r>
      <w:r w:rsidR="00F91D95">
        <w:rPr>
          <w:rFonts w:ascii="Times New Roman" w:hAnsi="Times New Roman" w:cs="Times New Roman"/>
          <w:sz w:val="24"/>
          <w:szCs w:val="24"/>
        </w:rPr>
        <w:t xml:space="preserve">kārtība Nr.2 </w:t>
      </w:r>
      <w:r w:rsidRPr="002F0487">
        <w:rPr>
          <w:rFonts w:ascii="Times New Roman" w:hAnsi="Times New Roman" w:cs="Times New Roman"/>
          <w:sz w:val="24"/>
          <w:szCs w:val="24"/>
        </w:rPr>
        <w:t>„Kārtība, kādā Vides aizsardzības un reģionālās attīstības ministrija kā Eiropas Savienības struktūrfondu un Kohēzijas fonda atbildīgā iestāde nodrošina ar Eiropas Savienības fondu jautājumiem saistīto risku pārvaldību</w:t>
      </w:r>
      <w:r>
        <w:rPr>
          <w:rFonts w:ascii="Times New Roman" w:hAnsi="Times New Roman" w:cs="Times New Roman"/>
          <w:sz w:val="24"/>
          <w:szCs w:val="24"/>
        </w:rPr>
        <w:t>”.</w:t>
      </w:r>
    </w:p>
    <w:p w14:paraId="100D5C87" w14:textId="77777777" w:rsidR="00C71FD9" w:rsidRDefault="00C71FD9" w:rsidP="0097278F">
      <w:pPr>
        <w:pStyle w:val="ListParagraph"/>
        <w:numPr>
          <w:ilvl w:val="1"/>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Valsts kanceleja</w:t>
      </w:r>
      <w:r>
        <w:rPr>
          <w:rFonts w:ascii="Times New Roman" w:hAnsi="Times New Roman" w:cs="Times New Roman"/>
          <w:sz w:val="24"/>
          <w:szCs w:val="24"/>
        </w:rPr>
        <w:t>:</w:t>
      </w:r>
    </w:p>
    <w:p w14:paraId="6BA36335" w14:textId="77777777" w:rsidR="00C71FD9" w:rsidRDefault="00C71FD9" w:rsidP="0097278F">
      <w:pPr>
        <w:pStyle w:val="ListParagraph"/>
        <w:numPr>
          <w:ilvl w:val="2"/>
          <w:numId w:val="11"/>
        </w:numPr>
        <w:jc w:val="both"/>
        <w:rPr>
          <w:rFonts w:ascii="Times New Roman" w:hAnsi="Times New Roman" w:cs="Times New Roman"/>
          <w:sz w:val="24"/>
          <w:szCs w:val="24"/>
        </w:rPr>
      </w:pPr>
      <w:r w:rsidRPr="00927E98">
        <w:rPr>
          <w:rFonts w:ascii="Times New Roman" w:hAnsi="Times New Roman" w:cs="Times New Roman"/>
          <w:sz w:val="24"/>
          <w:szCs w:val="24"/>
        </w:rPr>
        <w:lastRenderedPageBreak/>
        <w:t>Valsts kancelejas Eiropas Savienības struktūrfondu departamenta 2014.gada 19.decembra rīkojums Nr.7 „Kārtība, kādā atbildīgā iestāde nodrošina ar Eiropas Savienības fondu jautājumiem saistīto risku pārvaldību Eiropas Savienības fondu 2014.-2020.gada plānošanas periodā”</w:t>
      </w:r>
      <w:r>
        <w:rPr>
          <w:rFonts w:ascii="Times New Roman" w:hAnsi="Times New Roman" w:cs="Times New Roman"/>
          <w:sz w:val="24"/>
          <w:szCs w:val="24"/>
        </w:rPr>
        <w:t>.</w:t>
      </w:r>
    </w:p>
    <w:p w14:paraId="3665E050" w14:textId="30CDE255" w:rsidR="007B6258" w:rsidRPr="00927E98" w:rsidRDefault="007B6258" w:rsidP="007B6258">
      <w:pPr>
        <w:pStyle w:val="ListParagraph"/>
        <w:numPr>
          <w:ilvl w:val="2"/>
          <w:numId w:val="11"/>
        </w:numPr>
        <w:jc w:val="both"/>
        <w:rPr>
          <w:rFonts w:ascii="Times New Roman" w:hAnsi="Times New Roman" w:cs="Times New Roman"/>
          <w:sz w:val="24"/>
          <w:szCs w:val="24"/>
        </w:rPr>
      </w:pPr>
      <w:r w:rsidRPr="007B6258">
        <w:rPr>
          <w:rFonts w:ascii="Times New Roman" w:hAnsi="Times New Roman" w:cs="Times New Roman"/>
          <w:sz w:val="24"/>
          <w:szCs w:val="24"/>
        </w:rPr>
        <w:t>Eiropas Savienības struktūrfondu departamenta 2015.gada 11.jūnija rīkojums Nr.4 „Par atbildīgās iestādes risku vadības grupu Eiropas Savienības fondu 2014.-2020.gada plānošanas periodā”</w:t>
      </w:r>
      <w:r>
        <w:rPr>
          <w:rFonts w:ascii="Times New Roman" w:hAnsi="Times New Roman" w:cs="Times New Roman"/>
          <w:sz w:val="24"/>
          <w:szCs w:val="24"/>
        </w:rPr>
        <w:t xml:space="preserve">. </w:t>
      </w:r>
    </w:p>
    <w:p w14:paraId="7621E2FC" w14:textId="77777777" w:rsidR="00C71FD9" w:rsidRDefault="00C71FD9" w:rsidP="0097278F">
      <w:pPr>
        <w:pStyle w:val="ListParagraph"/>
        <w:numPr>
          <w:ilvl w:val="1"/>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Satiksmes ministrija</w:t>
      </w:r>
      <w:r>
        <w:rPr>
          <w:rFonts w:ascii="Times New Roman" w:hAnsi="Times New Roman" w:cs="Times New Roman"/>
          <w:sz w:val="24"/>
          <w:szCs w:val="24"/>
        </w:rPr>
        <w:t>:</w:t>
      </w:r>
    </w:p>
    <w:p w14:paraId="0D0DCBC5" w14:textId="77777777" w:rsidR="00C71FD9" w:rsidRPr="00965CBF" w:rsidRDefault="00576E76" w:rsidP="0097278F">
      <w:pPr>
        <w:pStyle w:val="ListParagraph"/>
        <w:numPr>
          <w:ilvl w:val="2"/>
          <w:numId w:val="11"/>
        </w:numPr>
        <w:jc w:val="both"/>
        <w:rPr>
          <w:rFonts w:ascii="Times New Roman" w:hAnsi="Times New Roman" w:cs="Times New Roman"/>
          <w:sz w:val="24"/>
          <w:szCs w:val="24"/>
        </w:rPr>
      </w:pPr>
      <w:r>
        <w:rPr>
          <w:rFonts w:ascii="Times New Roman" w:hAnsi="Times New Roman" w:cs="Times New Roman"/>
          <w:sz w:val="24"/>
          <w:szCs w:val="24"/>
        </w:rPr>
        <w:t xml:space="preserve">2015.gada 6.februāra kārtība </w:t>
      </w:r>
      <w:r w:rsidR="00C71FD9">
        <w:rPr>
          <w:rFonts w:ascii="Times New Roman" w:hAnsi="Times New Roman" w:cs="Times New Roman"/>
          <w:sz w:val="24"/>
          <w:szCs w:val="24"/>
        </w:rPr>
        <w:t>“</w:t>
      </w:r>
      <w:r w:rsidR="00C71FD9" w:rsidRPr="00965CBF">
        <w:rPr>
          <w:rFonts w:ascii="Times New Roman" w:hAnsi="Times New Roman" w:cs="Times New Roman"/>
          <w:sz w:val="24"/>
          <w:szCs w:val="24"/>
        </w:rPr>
        <w:t>Kārtība, kādā Satiksmes ministrijā tiek nodrošināta ar 2014.-2020.gada plānošanas perioda Eiropas Savienības fondu jautājumiem saistīto risku pārvaldība</w:t>
      </w:r>
      <w:r w:rsidR="00C71FD9">
        <w:rPr>
          <w:rFonts w:ascii="Times New Roman" w:hAnsi="Times New Roman" w:cs="Times New Roman"/>
          <w:sz w:val="24"/>
          <w:szCs w:val="24"/>
        </w:rPr>
        <w:t>”</w:t>
      </w:r>
      <w:r w:rsidR="00C71FD9" w:rsidRPr="00965CBF">
        <w:rPr>
          <w:rFonts w:ascii="Times New Roman" w:hAnsi="Times New Roman" w:cs="Times New Roman"/>
          <w:sz w:val="24"/>
          <w:szCs w:val="24"/>
        </w:rPr>
        <w:t xml:space="preserve">. </w:t>
      </w:r>
    </w:p>
    <w:p w14:paraId="654EFF88" w14:textId="77777777" w:rsidR="00C71FD9" w:rsidRDefault="00C71FD9" w:rsidP="0097278F">
      <w:pPr>
        <w:pStyle w:val="ListParagraph"/>
        <w:numPr>
          <w:ilvl w:val="1"/>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Kultūras ministrija</w:t>
      </w:r>
      <w:r>
        <w:rPr>
          <w:rFonts w:ascii="Times New Roman" w:hAnsi="Times New Roman" w:cs="Times New Roman"/>
          <w:sz w:val="24"/>
          <w:szCs w:val="24"/>
        </w:rPr>
        <w:t>:</w:t>
      </w:r>
    </w:p>
    <w:p w14:paraId="22AE02BD" w14:textId="77777777" w:rsidR="00C71FD9" w:rsidRPr="003D10FA" w:rsidRDefault="00C71FD9" w:rsidP="0097278F">
      <w:pPr>
        <w:pStyle w:val="ListParagraph"/>
        <w:numPr>
          <w:ilvl w:val="2"/>
          <w:numId w:val="11"/>
        </w:numPr>
        <w:jc w:val="both"/>
        <w:rPr>
          <w:rFonts w:ascii="Times New Roman" w:hAnsi="Times New Roman" w:cs="Times New Roman"/>
          <w:sz w:val="24"/>
          <w:szCs w:val="24"/>
        </w:rPr>
      </w:pPr>
      <w:r w:rsidRPr="003D10FA">
        <w:rPr>
          <w:rFonts w:ascii="Times New Roman" w:hAnsi="Times New Roman" w:cs="Times New Roman"/>
          <w:sz w:val="24"/>
          <w:szCs w:val="24"/>
        </w:rPr>
        <w:t>2015.gada 16.janvāra iekšējie noteikumi Nr.5.1.-25-1 „Risku vadības kārtība Kultūras ministrijā kā Eiropas Reģionālās attīstības fonda atbildīgajā iestādē Eiropas Savienības struktūrfondu 2014.-2020.gada plānošanas periodā”</w:t>
      </w:r>
      <w:r>
        <w:rPr>
          <w:rFonts w:ascii="Times New Roman" w:hAnsi="Times New Roman" w:cs="Times New Roman"/>
          <w:sz w:val="24"/>
          <w:szCs w:val="24"/>
        </w:rPr>
        <w:t>.</w:t>
      </w:r>
    </w:p>
    <w:p w14:paraId="08ABC995" w14:textId="77777777" w:rsidR="00C71FD9" w:rsidRPr="00443093" w:rsidRDefault="00C71FD9" w:rsidP="0097278F">
      <w:pPr>
        <w:pStyle w:val="ListParagraph"/>
        <w:numPr>
          <w:ilvl w:val="1"/>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Izglītības un zinātnes ministrija</w:t>
      </w:r>
      <w:r>
        <w:rPr>
          <w:rFonts w:ascii="Times New Roman" w:hAnsi="Times New Roman" w:cs="Times New Roman"/>
          <w:sz w:val="24"/>
          <w:szCs w:val="24"/>
        </w:rPr>
        <w:t>:</w:t>
      </w:r>
    </w:p>
    <w:p w14:paraId="41610018" w14:textId="77777777" w:rsidR="00C71FD9" w:rsidRDefault="00C71FD9" w:rsidP="0097278F">
      <w:pPr>
        <w:pStyle w:val="ListParagraph"/>
        <w:numPr>
          <w:ilvl w:val="2"/>
          <w:numId w:val="11"/>
        </w:numPr>
        <w:spacing w:before="240" w:after="240"/>
        <w:jc w:val="both"/>
        <w:rPr>
          <w:rFonts w:ascii="Times New Roman" w:hAnsi="Times New Roman" w:cs="Times New Roman"/>
          <w:sz w:val="24"/>
          <w:szCs w:val="24"/>
        </w:rPr>
      </w:pPr>
      <w:r w:rsidRPr="00EF4D3F">
        <w:rPr>
          <w:rFonts w:ascii="Times New Roman" w:hAnsi="Times New Roman" w:cs="Times New Roman"/>
          <w:sz w:val="24"/>
          <w:szCs w:val="24"/>
        </w:rPr>
        <w:t xml:space="preserve">2015.gada 2.februāra iekšējie noteikumi Nr. 3 “Ar Eiropas Savienības struktūrfondu jautājumiem saistīto risku pārvaldības nodrošināšanas kārtība Izglītības un zinātnes ministrijā”. </w:t>
      </w:r>
    </w:p>
    <w:p w14:paraId="414D5D94" w14:textId="77777777" w:rsidR="00C71FD9" w:rsidRPr="00443093" w:rsidRDefault="00C71FD9" w:rsidP="0097278F">
      <w:pPr>
        <w:pStyle w:val="ListParagraph"/>
        <w:numPr>
          <w:ilvl w:val="1"/>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Labklājības ministrija</w:t>
      </w:r>
      <w:r>
        <w:rPr>
          <w:rFonts w:ascii="Times New Roman" w:hAnsi="Times New Roman" w:cs="Times New Roman"/>
          <w:sz w:val="24"/>
          <w:szCs w:val="24"/>
        </w:rPr>
        <w:t>:</w:t>
      </w:r>
    </w:p>
    <w:p w14:paraId="500BCDD5" w14:textId="77777777" w:rsidR="00C71FD9" w:rsidRDefault="00B40F7F" w:rsidP="00C7633E">
      <w:pPr>
        <w:pStyle w:val="ListParagraph"/>
        <w:numPr>
          <w:ilvl w:val="2"/>
          <w:numId w:val="11"/>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2015.gada 27.februāra kārtība </w:t>
      </w:r>
      <w:r w:rsidR="00C7633E" w:rsidRPr="00C7633E">
        <w:rPr>
          <w:rFonts w:ascii="Times New Roman" w:hAnsi="Times New Roman" w:cs="Times New Roman"/>
          <w:sz w:val="24"/>
          <w:szCs w:val="24"/>
        </w:rPr>
        <w:t xml:space="preserve">Nr.1/NOT_ESSF </w:t>
      </w:r>
      <w:r w:rsidR="00C71FD9">
        <w:rPr>
          <w:rFonts w:ascii="Times New Roman" w:hAnsi="Times New Roman" w:cs="Times New Roman"/>
          <w:sz w:val="24"/>
          <w:szCs w:val="24"/>
        </w:rPr>
        <w:t>“</w:t>
      </w:r>
      <w:r w:rsidR="00C71FD9" w:rsidRPr="00443093">
        <w:rPr>
          <w:rFonts w:ascii="Times New Roman" w:hAnsi="Times New Roman" w:cs="Times New Roman"/>
          <w:sz w:val="24"/>
          <w:szCs w:val="24"/>
        </w:rPr>
        <w:t>Kārtība, kādā atbildīgā iestāde 2014.-2020.gada plānošanas periodā nodrošina ar Eiropas Savienības fondu jautājumiem saistīto risku pārvaldību</w:t>
      </w:r>
      <w:r w:rsidR="00C71FD9">
        <w:rPr>
          <w:rFonts w:ascii="Times New Roman" w:hAnsi="Times New Roman" w:cs="Times New Roman"/>
          <w:sz w:val="24"/>
          <w:szCs w:val="24"/>
        </w:rPr>
        <w:t>”</w:t>
      </w:r>
      <w:r w:rsidR="000B7469">
        <w:rPr>
          <w:rFonts w:ascii="Times New Roman" w:hAnsi="Times New Roman" w:cs="Times New Roman"/>
          <w:sz w:val="24"/>
          <w:szCs w:val="24"/>
        </w:rPr>
        <w:t>.</w:t>
      </w:r>
    </w:p>
    <w:p w14:paraId="6FE440C3" w14:textId="77777777" w:rsidR="00C71FD9" w:rsidRDefault="00C71FD9" w:rsidP="0097278F">
      <w:pPr>
        <w:pStyle w:val="ListParagraph"/>
        <w:numPr>
          <w:ilvl w:val="1"/>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Zemkopības ministrija</w:t>
      </w:r>
    </w:p>
    <w:p w14:paraId="2295779F" w14:textId="77777777" w:rsidR="00C71FD9" w:rsidRPr="00C31729" w:rsidRDefault="00C31729" w:rsidP="00C31729">
      <w:pPr>
        <w:pStyle w:val="ListParagraph"/>
        <w:numPr>
          <w:ilvl w:val="2"/>
          <w:numId w:val="11"/>
        </w:numPr>
        <w:jc w:val="both"/>
        <w:rPr>
          <w:rFonts w:ascii="Times New Roman" w:hAnsi="Times New Roman" w:cs="Times New Roman"/>
          <w:sz w:val="24"/>
          <w:szCs w:val="24"/>
        </w:rPr>
      </w:pPr>
      <w:r>
        <w:rPr>
          <w:rFonts w:ascii="Times New Roman" w:hAnsi="Times New Roman" w:cs="Times New Roman"/>
          <w:sz w:val="24"/>
          <w:szCs w:val="24"/>
        </w:rPr>
        <w:t>2015.gada 5.maija kārtība Nr.15 “</w:t>
      </w:r>
      <w:r w:rsidRPr="00C31729">
        <w:rPr>
          <w:rFonts w:ascii="Times New Roman" w:hAnsi="Times New Roman" w:cs="Times New Roman"/>
          <w:sz w:val="24"/>
          <w:szCs w:val="24"/>
        </w:rPr>
        <w:t>Kārtība, kādā Zemkopības ministrija kā Eiropas reģionālās attīstības fonda atbildīgā iestāde 2014.-2020.gada plānošanas periodā īsteno risku pārvaldību</w:t>
      </w:r>
      <w:r>
        <w:rPr>
          <w:rFonts w:ascii="Times New Roman" w:hAnsi="Times New Roman" w:cs="Times New Roman"/>
          <w:sz w:val="24"/>
          <w:szCs w:val="24"/>
        </w:rPr>
        <w:t>”</w:t>
      </w:r>
      <w:r w:rsidR="00495093">
        <w:rPr>
          <w:rFonts w:ascii="Times New Roman" w:hAnsi="Times New Roman" w:cs="Times New Roman"/>
          <w:sz w:val="24"/>
          <w:szCs w:val="24"/>
        </w:rPr>
        <w:t>.</w:t>
      </w:r>
      <w:r w:rsidRPr="00C31729">
        <w:rPr>
          <w:rFonts w:ascii="Times New Roman" w:hAnsi="Times New Roman" w:cs="Times New Roman"/>
          <w:sz w:val="24"/>
          <w:szCs w:val="24"/>
        </w:rPr>
        <w:t xml:space="preserve"> </w:t>
      </w:r>
    </w:p>
    <w:p w14:paraId="5B1ACF20" w14:textId="77777777" w:rsidR="00C71FD9" w:rsidRDefault="00C71FD9" w:rsidP="0097278F">
      <w:pPr>
        <w:pStyle w:val="ListParagraph"/>
        <w:numPr>
          <w:ilvl w:val="1"/>
          <w:numId w:val="11"/>
        </w:numPr>
        <w:spacing w:before="240" w:after="240"/>
        <w:jc w:val="both"/>
        <w:rPr>
          <w:rFonts w:ascii="Times New Roman" w:hAnsi="Times New Roman" w:cs="Times New Roman"/>
          <w:sz w:val="24"/>
          <w:szCs w:val="24"/>
        </w:rPr>
      </w:pPr>
      <w:r>
        <w:rPr>
          <w:rFonts w:ascii="Times New Roman" w:hAnsi="Times New Roman" w:cs="Times New Roman"/>
          <w:sz w:val="24"/>
          <w:szCs w:val="24"/>
        </w:rPr>
        <w:t>LR Veselības ministrija:</w:t>
      </w:r>
    </w:p>
    <w:p w14:paraId="2E88D997" w14:textId="77777777" w:rsidR="00C71FD9" w:rsidRPr="00676680" w:rsidRDefault="00C71FD9" w:rsidP="0097278F">
      <w:pPr>
        <w:pStyle w:val="ListParagraph"/>
        <w:numPr>
          <w:ilvl w:val="0"/>
          <w:numId w:val="13"/>
        </w:numPr>
        <w:spacing w:before="240" w:after="240"/>
        <w:jc w:val="both"/>
        <w:rPr>
          <w:rFonts w:ascii="Times New Roman" w:hAnsi="Times New Roman" w:cs="Times New Roman"/>
          <w:sz w:val="24"/>
          <w:szCs w:val="24"/>
        </w:rPr>
      </w:pPr>
      <w:r>
        <w:rPr>
          <w:rFonts w:ascii="Times New Roman" w:hAnsi="Times New Roman" w:cs="Times New Roman"/>
          <w:sz w:val="24"/>
          <w:szCs w:val="24"/>
        </w:rPr>
        <w:t>2014.gada 11.decembra rīkojums Nr.176 “Par procedūras P.61.2. “Preventīvie pasākumi” apstiprināšanu”.</w:t>
      </w:r>
    </w:p>
    <w:p w14:paraId="53103CF6" w14:textId="77777777" w:rsidR="00C71FD9" w:rsidRDefault="00C71FD9" w:rsidP="0097278F">
      <w:pPr>
        <w:pStyle w:val="ListParagraph"/>
        <w:numPr>
          <w:ilvl w:val="0"/>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sadarbības iestāde nodrošina ar Eiropas Savienības fondu jautājumiem saistīto risku pārvaldību</w:t>
      </w:r>
      <w:r>
        <w:rPr>
          <w:rFonts w:ascii="Times New Roman" w:hAnsi="Times New Roman" w:cs="Times New Roman"/>
          <w:sz w:val="24"/>
          <w:szCs w:val="24"/>
        </w:rPr>
        <w:t>:</w:t>
      </w:r>
    </w:p>
    <w:p w14:paraId="30FF91AB" w14:textId="77777777" w:rsidR="00C71FD9" w:rsidRPr="00AF37CD" w:rsidRDefault="00C71FD9" w:rsidP="0097278F">
      <w:pPr>
        <w:pStyle w:val="ListParagraph"/>
        <w:numPr>
          <w:ilvl w:val="1"/>
          <w:numId w:val="11"/>
        </w:numPr>
        <w:spacing w:before="240" w:after="240"/>
        <w:jc w:val="both"/>
        <w:rPr>
          <w:rFonts w:ascii="Times New Roman" w:hAnsi="Times New Roman" w:cs="Times New Roman"/>
          <w:sz w:val="24"/>
          <w:szCs w:val="24"/>
        </w:rPr>
      </w:pPr>
      <w:r w:rsidRPr="00AF37CD">
        <w:rPr>
          <w:rFonts w:ascii="Times New Roman" w:hAnsi="Times New Roman" w:cs="Times New Roman"/>
          <w:sz w:val="24"/>
          <w:szCs w:val="24"/>
        </w:rPr>
        <w:t xml:space="preserve">CFLA </w:t>
      </w:r>
      <w:r w:rsidR="008F0D23" w:rsidRPr="00AF37CD">
        <w:rPr>
          <w:rFonts w:ascii="Times New Roman" w:hAnsi="Times New Roman" w:cs="Times New Roman"/>
          <w:sz w:val="24"/>
          <w:szCs w:val="24"/>
        </w:rPr>
        <w:t>201</w:t>
      </w:r>
      <w:r w:rsidR="008F0D23">
        <w:rPr>
          <w:rFonts w:ascii="Times New Roman" w:hAnsi="Times New Roman" w:cs="Times New Roman"/>
          <w:sz w:val="24"/>
          <w:szCs w:val="24"/>
        </w:rPr>
        <w:t>5</w:t>
      </w:r>
      <w:r w:rsidRPr="00AF37CD">
        <w:rPr>
          <w:rFonts w:ascii="Times New Roman" w:hAnsi="Times New Roman" w:cs="Times New Roman"/>
          <w:sz w:val="24"/>
          <w:szCs w:val="24"/>
        </w:rPr>
        <w:t xml:space="preserve">.gada </w:t>
      </w:r>
      <w:r w:rsidR="008F0D23">
        <w:rPr>
          <w:rFonts w:ascii="Times New Roman" w:hAnsi="Times New Roman" w:cs="Times New Roman"/>
          <w:sz w:val="24"/>
          <w:szCs w:val="24"/>
        </w:rPr>
        <w:t>9.aprīļa</w:t>
      </w:r>
      <w:r w:rsidRPr="00AF37CD">
        <w:rPr>
          <w:rFonts w:ascii="Times New Roman" w:hAnsi="Times New Roman" w:cs="Times New Roman"/>
          <w:sz w:val="24"/>
          <w:szCs w:val="24"/>
        </w:rPr>
        <w:t xml:space="preserve"> iekšējie noteikumi Nr.39-1-3/</w:t>
      </w:r>
      <w:r w:rsidR="008F0D23">
        <w:rPr>
          <w:rFonts w:ascii="Times New Roman" w:hAnsi="Times New Roman" w:cs="Times New Roman"/>
          <w:sz w:val="24"/>
          <w:szCs w:val="24"/>
        </w:rPr>
        <w:t>15</w:t>
      </w:r>
      <w:r w:rsidRPr="00AF37CD">
        <w:rPr>
          <w:rFonts w:ascii="Times New Roman" w:hAnsi="Times New Roman" w:cs="Times New Roman"/>
          <w:sz w:val="24"/>
          <w:szCs w:val="24"/>
        </w:rPr>
        <w:t xml:space="preserve"> “Noteikumi, kā veicama risk</w:t>
      </w:r>
      <w:r w:rsidR="00C94832">
        <w:rPr>
          <w:rFonts w:ascii="Times New Roman" w:hAnsi="Times New Roman" w:cs="Times New Roman"/>
          <w:sz w:val="24"/>
          <w:szCs w:val="24"/>
        </w:rPr>
        <w:t>u</w:t>
      </w:r>
      <w:r w:rsidRPr="00AF37CD">
        <w:rPr>
          <w:rFonts w:ascii="Times New Roman" w:hAnsi="Times New Roman" w:cs="Times New Roman"/>
          <w:sz w:val="24"/>
          <w:szCs w:val="24"/>
        </w:rPr>
        <w:t xml:space="preserve"> vadība Centrālajā finanšu un līgumu aģentūrā”</w:t>
      </w:r>
      <w:r>
        <w:rPr>
          <w:rFonts w:ascii="Times New Roman" w:hAnsi="Times New Roman" w:cs="Times New Roman"/>
          <w:sz w:val="24"/>
          <w:szCs w:val="24"/>
        </w:rPr>
        <w:t>;</w:t>
      </w:r>
    </w:p>
    <w:p w14:paraId="578420F7" w14:textId="3C9CE0BA" w:rsidR="00C71FD9" w:rsidRPr="00AF37CD" w:rsidRDefault="00C71FD9" w:rsidP="00511A67">
      <w:pPr>
        <w:pStyle w:val="ListParagraph"/>
        <w:numPr>
          <w:ilvl w:val="1"/>
          <w:numId w:val="11"/>
        </w:numPr>
        <w:spacing w:before="240" w:after="240"/>
        <w:jc w:val="both"/>
        <w:rPr>
          <w:rFonts w:ascii="Times New Roman" w:hAnsi="Times New Roman" w:cs="Times New Roman"/>
          <w:sz w:val="24"/>
          <w:szCs w:val="24"/>
        </w:rPr>
      </w:pPr>
      <w:r w:rsidRPr="00AF37CD">
        <w:rPr>
          <w:rFonts w:ascii="Times New Roman" w:hAnsi="Times New Roman" w:cs="Times New Roman"/>
          <w:sz w:val="24"/>
          <w:szCs w:val="24"/>
        </w:rPr>
        <w:t xml:space="preserve">CFLA </w:t>
      </w:r>
      <w:r w:rsidR="008F0D23" w:rsidRPr="00AF37CD">
        <w:rPr>
          <w:rFonts w:ascii="Times New Roman" w:hAnsi="Times New Roman" w:cs="Times New Roman"/>
          <w:sz w:val="24"/>
          <w:szCs w:val="24"/>
        </w:rPr>
        <w:t>201</w:t>
      </w:r>
      <w:r w:rsidR="008F0D23">
        <w:rPr>
          <w:rFonts w:ascii="Times New Roman" w:hAnsi="Times New Roman" w:cs="Times New Roman"/>
          <w:sz w:val="24"/>
          <w:szCs w:val="24"/>
        </w:rPr>
        <w:t>5</w:t>
      </w:r>
      <w:r w:rsidRPr="00AF37CD">
        <w:rPr>
          <w:rFonts w:ascii="Times New Roman" w:hAnsi="Times New Roman" w:cs="Times New Roman"/>
          <w:sz w:val="24"/>
          <w:szCs w:val="24"/>
        </w:rPr>
        <w:t xml:space="preserve">.gada </w:t>
      </w:r>
      <w:r w:rsidR="00511A67" w:rsidRPr="00511A67">
        <w:rPr>
          <w:rFonts w:ascii="Times New Roman" w:hAnsi="Times New Roman" w:cs="Times New Roman"/>
          <w:sz w:val="24"/>
          <w:szCs w:val="24"/>
        </w:rPr>
        <w:t xml:space="preserve">8.maija </w:t>
      </w:r>
      <w:r w:rsidRPr="00AF37CD">
        <w:rPr>
          <w:rFonts w:ascii="Times New Roman" w:hAnsi="Times New Roman" w:cs="Times New Roman"/>
          <w:sz w:val="24"/>
          <w:szCs w:val="24"/>
        </w:rPr>
        <w:t>rīkojuma Nr.39-1-4/</w:t>
      </w:r>
      <w:r w:rsidR="00511A67">
        <w:rPr>
          <w:rFonts w:ascii="Times New Roman" w:hAnsi="Times New Roman" w:cs="Times New Roman"/>
          <w:sz w:val="24"/>
          <w:szCs w:val="24"/>
        </w:rPr>
        <w:t>38</w:t>
      </w:r>
      <w:r w:rsidR="00511A67" w:rsidRPr="00AF37CD">
        <w:rPr>
          <w:rFonts w:ascii="Times New Roman" w:hAnsi="Times New Roman" w:cs="Times New Roman"/>
          <w:sz w:val="24"/>
          <w:szCs w:val="24"/>
        </w:rPr>
        <w:t xml:space="preserve"> </w:t>
      </w:r>
      <w:r w:rsidRPr="00AF37CD">
        <w:rPr>
          <w:rFonts w:ascii="Times New Roman" w:hAnsi="Times New Roman" w:cs="Times New Roman"/>
          <w:sz w:val="24"/>
          <w:szCs w:val="24"/>
        </w:rPr>
        <w:t>pielikums “Centrālās finanšu un līgumu aģentūras risku vadības rokasgrāmata”</w:t>
      </w:r>
      <w:r>
        <w:rPr>
          <w:rFonts w:ascii="Times New Roman" w:hAnsi="Times New Roman" w:cs="Times New Roman"/>
          <w:sz w:val="24"/>
          <w:szCs w:val="24"/>
        </w:rPr>
        <w:t>;</w:t>
      </w:r>
    </w:p>
    <w:p w14:paraId="02F18764" w14:textId="5AEF15A7" w:rsidR="008F0D23" w:rsidRDefault="00C71FD9" w:rsidP="00511A67">
      <w:pPr>
        <w:pStyle w:val="ListParagraph"/>
        <w:numPr>
          <w:ilvl w:val="1"/>
          <w:numId w:val="11"/>
        </w:numPr>
        <w:spacing w:before="240" w:after="240"/>
        <w:jc w:val="both"/>
        <w:rPr>
          <w:rFonts w:ascii="Times New Roman" w:hAnsi="Times New Roman" w:cs="Times New Roman"/>
          <w:sz w:val="24"/>
          <w:szCs w:val="24"/>
        </w:rPr>
      </w:pPr>
      <w:r>
        <w:rPr>
          <w:rFonts w:ascii="Times New Roman" w:hAnsi="Times New Roman" w:cs="Times New Roman"/>
          <w:sz w:val="24"/>
          <w:szCs w:val="24"/>
        </w:rPr>
        <w:t>CFLA</w:t>
      </w:r>
      <w:r w:rsidRPr="00AF37CD">
        <w:rPr>
          <w:rFonts w:ascii="Times New Roman" w:hAnsi="Times New Roman" w:cs="Times New Roman"/>
          <w:sz w:val="24"/>
          <w:szCs w:val="24"/>
        </w:rPr>
        <w:t xml:space="preserve"> </w:t>
      </w:r>
      <w:r w:rsidR="00511A67" w:rsidRPr="00511A67">
        <w:rPr>
          <w:rFonts w:ascii="Times New Roman" w:hAnsi="Times New Roman" w:cs="Times New Roman"/>
          <w:sz w:val="24"/>
          <w:szCs w:val="24"/>
        </w:rPr>
        <w:t xml:space="preserve">2015.gada 28.maija </w:t>
      </w:r>
      <w:r w:rsidRPr="00AF37CD">
        <w:rPr>
          <w:rFonts w:ascii="Times New Roman" w:hAnsi="Times New Roman" w:cs="Times New Roman"/>
          <w:sz w:val="24"/>
          <w:szCs w:val="24"/>
        </w:rPr>
        <w:t>rīkojuma Nr.39-1-4/</w:t>
      </w:r>
      <w:r w:rsidR="00511A67">
        <w:rPr>
          <w:rFonts w:ascii="Times New Roman" w:hAnsi="Times New Roman" w:cs="Times New Roman"/>
          <w:sz w:val="24"/>
          <w:szCs w:val="24"/>
        </w:rPr>
        <w:t>44</w:t>
      </w:r>
      <w:r w:rsidR="00511A67" w:rsidRPr="00AF37CD">
        <w:rPr>
          <w:rFonts w:ascii="Times New Roman" w:hAnsi="Times New Roman" w:cs="Times New Roman"/>
          <w:sz w:val="24"/>
          <w:szCs w:val="24"/>
        </w:rPr>
        <w:t xml:space="preserve"> </w:t>
      </w:r>
      <w:r w:rsidR="00511A67" w:rsidRPr="00511A67">
        <w:rPr>
          <w:rFonts w:ascii="Times New Roman" w:hAnsi="Times New Roman" w:cs="Times New Roman"/>
          <w:sz w:val="24"/>
          <w:szCs w:val="24"/>
        </w:rPr>
        <w:t>“Par Eiropas Savienības struktūrfondu un Kohēzijas fonda 2007.-2013.gada un 2014.-2020.gada plānošanas perioda risku kartes un risku reģistra apstiprināšanu”</w:t>
      </w:r>
      <w:r w:rsidR="00511A67">
        <w:rPr>
          <w:rFonts w:ascii="Times New Roman" w:hAnsi="Times New Roman" w:cs="Times New Roman"/>
          <w:sz w:val="24"/>
          <w:szCs w:val="24"/>
        </w:rPr>
        <w:t xml:space="preserve"> </w:t>
      </w:r>
      <w:r w:rsidRPr="00AF37CD">
        <w:rPr>
          <w:rFonts w:ascii="Times New Roman" w:hAnsi="Times New Roman" w:cs="Times New Roman"/>
          <w:sz w:val="24"/>
          <w:szCs w:val="24"/>
        </w:rPr>
        <w:t xml:space="preserve">pielikums nr.1 “Eiropas Savienības struktūrfondu un Kohēzijas fonda (2007-2013 un 2014-2020) risku karte” un pielikums </w:t>
      </w:r>
      <w:r>
        <w:rPr>
          <w:rFonts w:ascii="Times New Roman" w:hAnsi="Times New Roman" w:cs="Times New Roman"/>
          <w:sz w:val="24"/>
          <w:szCs w:val="24"/>
        </w:rPr>
        <w:t>N</w:t>
      </w:r>
      <w:r w:rsidRPr="00AF37CD">
        <w:rPr>
          <w:rFonts w:ascii="Times New Roman" w:hAnsi="Times New Roman" w:cs="Times New Roman"/>
          <w:sz w:val="24"/>
          <w:szCs w:val="24"/>
        </w:rPr>
        <w:t>r.2 “Eiropas Savienības struktūrfondu un Kohēzijas fonda  2007.-2013.gada un 2014.-2020.gada plānošanas perioda risku reģistrs”</w:t>
      </w:r>
      <w:r w:rsidR="008F0D23">
        <w:rPr>
          <w:rFonts w:ascii="Times New Roman" w:hAnsi="Times New Roman" w:cs="Times New Roman"/>
          <w:sz w:val="24"/>
          <w:szCs w:val="24"/>
        </w:rPr>
        <w:t>;</w:t>
      </w:r>
    </w:p>
    <w:p w14:paraId="06E3AAC6" w14:textId="77777777" w:rsidR="008F0D23" w:rsidRPr="008F0D23" w:rsidRDefault="008F0D23" w:rsidP="008F0D23">
      <w:pPr>
        <w:pStyle w:val="ListParagraph"/>
        <w:numPr>
          <w:ilvl w:val="1"/>
          <w:numId w:val="11"/>
        </w:numPr>
        <w:spacing w:before="240" w:after="240"/>
        <w:jc w:val="both"/>
        <w:rPr>
          <w:rFonts w:ascii="Times New Roman" w:hAnsi="Times New Roman" w:cs="Times New Roman"/>
          <w:sz w:val="24"/>
          <w:szCs w:val="24"/>
        </w:rPr>
      </w:pPr>
      <w:r w:rsidRPr="008F0D23">
        <w:t xml:space="preserve"> </w:t>
      </w:r>
      <w:r w:rsidRPr="008F0D23">
        <w:rPr>
          <w:rFonts w:ascii="Times New Roman" w:hAnsi="Times New Roman" w:cs="Times New Roman"/>
          <w:sz w:val="24"/>
          <w:szCs w:val="24"/>
        </w:rPr>
        <w:t xml:space="preserve">CFLA 2015.gada 10.aprīļa rīkojuma Nr.39-1-4/31 “Par Kohēzijas politikas fondu vadības informācijas sistēmas (ES fondi 2014-2020) </w:t>
      </w:r>
      <w:r w:rsidRPr="008F0D23">
        <w:rPr>
          <w:rFonts w:ascii="Times New Roman" w:hAnsi="Times New Roman" w:cs="Times New Roman"/>
          <w:sz w:val="24"/>
          <w:szCs w:val="24"/>
        </w:rPr>
        <w:lastRenderedPageBreak/>
        <w:t>risku kartes un risku reģistra apstiprināšanu” 1.pielikums “Kohēzijas politikas fondu vadības informācijas sistēmas (ES fondi 2014-2020) risku karte” un 2.pielikums “Kohēzijas politikas fondu vadības informācijas sistēmas (ES fondi 2014-2020) risku reģistrs”;</w:t>
      </w:r>
    </w:p>
    <w:p w14:paraId="671B1E2F" w14:textId="77777777" w:rsidR="008F0D23" w:rsidRPr="008F0D23" w:rsidRDefault="008F0D23" w:rsidP="008F0D23">
      <w:pPr>
        <w:pStyle w:val="ListParagraph"/>
        <w:numPr>
          <w:ilvl w:val="1"/>
          <w:numId w:val="11"/>
        </w:numPr>
        <w:spacing w:before="240" w:after="240"/>
        <w:jc w:val="both"/>
        <w:rPr>
          <w:rFonts w:ascii="Times New Roman" w:hAnsi="Times New Roman" w:cs="Times New Roman"/>
          <w:sz w:val="24"/>
          <w:szCs w:val="24"/>
        </w:rPr>
      </w:pPr>
      <w:r w:rsidRPr="008F0D23">
        <w:rPr>
          <w:rFonts w:ascii="Times New Roman" w:hAnsi="Times New Roman" w:cs="Times New Roman"/>
          <w:sz w:val="24"/>
          <w:szCs w:val="24"/>
        </w:rPr>
        <w:t>CFLA 2015.gada 10.aprīļa rīkojuma Nr.39-1-4/32 “Par informācijas tehnoloģiju un informācijas sistēmu risku kartes un risku reģistra apstiprināšanu” 1.pielikums “Informācijas tehnoloģiju un informācijas sistēmu risku karte” un 2.pielikums “Informācijas tehnoloģiju un informācijas sistēmu risku reģistrs”.</w:t>
      </w:r>
    </w:p>
    <w:p w14:paraId="1661E103" w14:textId="77777777" w:rsidR="00C71FD9" w:rsidRDefault="00C71FD9" w:rsidP="0097278F">
      <w:pPr>
        <w:pStyle w:val="ListParagraph"/>
        <w:numPr>
          <w:ilvl w:val="0"/>
          <w:numId w:val="1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sertifikācijas iestāde nodrošina ar Eiropas Savienības fondu jautājumiem saistīto risku pārvaldību.</w:t>
      </w:r>
    </w:p>
    <w:p w14:paraId="4401E284" w14:textId="77777777" w:rsidR="00C71FD9" w:rsidRPr="00C16FB4" w:rsidRDefault="00C71FD9" w:rsidP="0097278F">
      <w:pPr>
        <w:pStyle w:val="ListParagraph"/>
        <w:numPr>
          <w:ilvl w:val="1"/>
          <w:numId w:val="11"/>
        </w:numPr>
        <w:spacing w:before="240" w:after="240"/>
        <w:jc w:val="both"/>
        <w:rPr>
          <w:rFonts w:ascii="Times New Roman" w:hAnsi="Times New Roman" w:cs="Times New Roman"/>
          <w:sz w:val="24"/>
          <w:szCs w:val="24"/>
        </w:rPr>
      </w:pPr>
      <w:r w:rsidRPr="00C16FB4">
        <w:rPr>
          <w:rFonts w:ascii="Times New Roman" w:hAnsi="Times New Roman" w:cs="Times New Roman"/>
          <w:sz w:val="24"/>
          <w:szCs w:val="24"/>
        </w:rPr>
        <w:t>„Risku vadības poli</w:t>
      </w:r>
      <w:r>
        <w:rPr>
          <w:rFonts w:ascii="Times New Roman" w:hAnsi="Times New Roman" w:cs="Times New Roman"/>
          <w:sz w:val="24"/>
          <w:szCs w:val="24"/>
        </w:rPr>
        <w:t>tik</w:t>
      </w:r>
      <w:r w:rsidR="00DA583E">
        <w:rPr>
          <w:rFonts w:ascii="Times New Roman" w:hAnsi="Times New Roman" w:cs="Times New Roman"/>
          <w:sz w:val="24"/>
          <w:szCs w:val="24"/>
        </w:rPr>
        <w:t>a</w:t>
      </w:r>
      <w:r>
        <w:rPr>
          <w:rFonts w:ascii="Times New Roman" w:hAnsi="Times New Roman" w:cs="Times New Roman"/>
          <w:sz w:val="24"/>
          <w:szCs w:val="24"/>
        </w:rPr>
        <w:t>” (aktualizēta 31.01.2014.);</w:t>
      </w:r>
      <w:r w:rsidRPr="00C16FB4">
        <w:rPr>
          <w:rFonts w:ascii="Times New Roman" w:hAnsi="Times New Roman" w:cs="Times New Roman"/>
          <w:sz w:val="24"/>
          <w:szCs w:val="24"/>
        </w:rPr>
        <w:t xml:space="preserve"> </w:t>
      </w:r>
    </w:p>
    <w:p w14:paraId="175BC529" w14:textId="77777777" w:rsidR="00C71FD9" w:rsidRPr="00443093" w:rsidRDefault="00C71FD9" w:rsidP="0097278F">
      <w:pPr>
        <w:pStyle w:val="ListParagraph"/>
        <w:numPr>
          <w:ilvl w:val="1"/>
          <w:numId w:val="11"/>
        </w:numPr>
        <w:spacing w:before="240" w:after="240"/>
        <w:jc w:val="both"/>
        <w:rPr>
          <w:rFonts w:ascii="Times New Roman" w:hAnsi="Times New Roman" w:cs="Times New Roman"/>
          <w:sz w:val="24"/>
          <w:szCs w:val="24"/>
        </w:rPr>
      </w:pPr>
      <w:r w:rsidRPr="00C16FB4">
        <w:rPr>
          <w:rFonts w:ascii="Times New Roman" w:hAnsi="Times New Roman" w:cs="Times New Roman"/>
          <w:sz w:val="24"/>
          <w:szCs w:val="24"/>
        </w:rPr>
        <w:t>procesa aprakst</w:t>
      </w:r>
      <w:r>
        <w:rPr>
          <w:rFonts w:ascii="Times New Roman" w:hAnsi="Times New Roman" w:cs="Times New Roman"/>
          <w:sz w:val="24"/>
          <w:szCs w:val="24"/>
        </w:rPr>
        <w:t>s</w:t>
      </w:r>
      <w:r w:rsidRPr="00C16FB4">
        <w:rPr>
          <w:rFonts w:ascii="Times New Roman" w:hAnsi="Times New Roman" w:cs="Times New Roman"/>
          <w:sz w:val="24"/>
          <w:szCs w:val="24"/>
        </w:rPr>
        <w:t xml:space="preserve"> PA.VK.Nr.24 „Risku, neatbilstību un neatbilstoša produkta vadība, korektīvo un preventīvo darbību veikšana” (aktualizēts 06.03.2014.)</w:t>
      </w:r>
      <w:r>
        <w:rPr>
          <w:rFonts w:ascii="Times New Roman" w:hAnsi="Times New Roman" w:cs="Times New Roman"/>
          <w:sz w:val="24"/>
          <w:szCs w:val="24"/>
        </w:rPr>
        <w:t>.</w:t>
      </w:r>
    </w:p>
    <w:p w14:paraId="36A77C41" w14:textId="77777777" w:rsidR="00C71FD9" w:rsidRPr="00C71FD9" w:rsidRDefault="00C71FD9" w:rsidP="00C71FD9">
      <w:pPr>
        <w:rPr>
          <w:lang w:eastAsia="lv-LV"/>
        </w:rPr>
      </w:pPr>
    </w:p>
    <w:p w14:paraId="52569298" w14:textId="77777777" w:rsidR="00E70B17" w:rsidRDefault="00E70B17" w:rsidP="00E70B17">
      <w:pPr>
        <w:pStyle w:val="Heading3"/>
        <w:jc w:val="both"/>
        <w:rPr>
          <w:rFonts w:eastAsia="Times New Roman"/>
          <w:lang w:eastAsia="lv-LV"/>
        </w:rPr>
      </w:pPr>
      <w:bookmarkStart w:id="74" w:name="_Toc413229844"/>
      <w:bookmarkStart w:id="75" w:name="_Toc420918824"/>
      <w:r w:rsidRPr="00286062">
        <w:rPr>
          <w:rFonts w:eastAsia="Times New Roman"/>
          <w:lang w:eastAsia="lv-LV"/>
        </w:rPr>
        <w:t>2.2.3.   Turpmāk norādīto procedūru apraksts (kas rakstveidā jānodrošina vadošās iestādes un starpniekstruktūru darbiniekiem; datums un atsauce).</w:t>
      </w:r>
      <w:bookmarkEnd w:id="74"/>
      <w:bookmarkEnd w:id="75"/>
    </w:p>
    <w:p w14:paraId="5E42A7E9" w14:textId="77777777" w:rsidR="006D75EF" w:rsidRPr="006D75EF" w:rsidRDefault="006D75EF" w:rsidP="006D75EF">
      <w:pPr>
        <w:rPr>
          <w:lang w:eastAsia="lv-LV"/>
        </w:rPr>
      </w:pPr>
    </w:p>
    <w:p w14:paraId="3E30758E" w14:textId="77777777" w:rsidR="00BA4514" w:rsidRDefault="00BA4514" w:rsidP="00BA4514">
      <w:pPr>
        <w:pStyle w:val="Heading4"/>
      </w:pPr>
      <w:bookmarkStart w:id="76" w:name="_Toc413229845"/>
      <w:bookmarkStart w:id="77" w:name="_Toc420918825"/>
      <w:r w:rsidRPr="00BA4514">
        <w:t>2.2.3.1.</w:t>
      </w:r>
      <w:r w:rsidRPr="00BA4514">
        <w:tab/>
        <w:t>Procedūras uzraudzības komitejas darba atbalstam</w:t>
      </w:r>
      <w:bookmarkEnd w:id="76"/>
      <w:bookmarkEnd w:id="77"/>
    </w:p>
    <w:p w14:paraId="641A8F3E" w14:textId="77777777" w:rsidR="002E0E4B" w:rsidRPr="00784C4B" w:rsidRDefault="002E0E4B" w:rsidP="002E0E4B">
      <w:pPr>
        <w:spacing w:before="240" w:after="240"/>
        <w:rPr>
          <w:rFonts w:ascii="Times New Roman" w:hAnsi="Times New Roman" w:cs="Times New Roman"/>
          <w:b/>
          <w:sz w:val="24"/>
          <w:szCs w:val="24"/>
        </w:rPr>
      </w:pPr>
      <w:r w:rsidRPr="00784C4B">
        <w:rPr>
          <w:rFonts w:ascii="Times New Roman" w:hAnsi="Times New Roman" w:cs="Times New Roman"/>
          <w:b/>
          <w:sz w:val="24"/>
          <w:szCs w:val="24"/>
        </w:rPr>
        <w:t>Procesa īss apraksts</w:t>
      </w:r>
    </w:p>
    <w:p w14:paraId="69F62260" w14:textId="77777777" w:rsidR="002E0E4B" w:rsidRPr="00443093" w:rsidRDefault="002E0E4B" w:rsidP="002E0E4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Uzraudzības komiteja ir apstiprināta ar Ministru kabineta 2014.gada 21.novembra rīkojumu Nr.661 „Par Eiropas Savienības struktūrfondu un Kohēzijas fonda 2014.-2020.gada plānošanas perioda uzraudzības komitejas sastāvu”. Uzraudzības komitejā ir dalībnieki ar balsstiesībām un padomdevēja tiesībām. </w:t>
      </w:r>
    </w:p>
    <w:p w14:paraId="2291A973" w14:textId="77777777" w:rsidR="002E0E4B" w:rsidRPr="00443093" w:rsidRDefault="002E0E4B" w:rsidP="002E0E4B">
      <w:pPr>
        <w:spacing w:before="240" w:after="240"/>
        <w:ind w:left="103" w:hanging="103"/>
        <w:jc w:val="both"/>
        <w:rPr>
          <w:rFonts w:ascii="Times New Roman" w:hAnsi="Times New Roman" w:cs="Times New Roman"/>
          <w:sz w:val="24"/>
          <w:szCs w:val="24"/>
        </w:rPr>
      </w:pPr>
      <w:r w:rsidRPr="00443093">
        <w:rPr>
          <w:rFonts w:ascii="Times New Roman" w:hAnsi="Times New Roman" w:cs="Times New Roman"/>
          <w:sz w:val="24"/>
          <w:szCs w:val="24"/>
        </w:rPr>
        <w:t>Plašākām diskusijām par jautājumiem, kas saistīti ar ES fondu ieviešanu un uzraudzības komitejas lēmumu pieņemšanas procesa efektivizēšanai, katram prioritārajam virzienam ir izveidota apakškomiteja:</w:t>
      </w:r>
    </w:p>
    <w:p w14:paraId="491E5BD2" w14:textId="77777777" w:rsidR="002E0E4B" w:rsidRPr="00F825F8" w:rsidRDefault="002E0E4B" w:rsidP="002E0E4B">
      <w:pPr>
        <w:pStyle w:val="ListParagraph"/>
        <w:spacing w:before="240" w:after="240"/>
        <w:ind w:left="360"/>
        <w:jc w:val="both"/>
        <w:rPr>
          <w:rFonts w:ascii="Times New Roman" w:hAnsi="Times New Roman" w:cs="Times New Roman"/>
          <w:sz w:val="24"/>
          <w:szCs w:val="24"/>
        </w:rPr>
      </w:pPr>
      <w:r w:rsidRPr="00F825F8">
        <w:rPr>
          <w:rFonts w:ascii="Times New Roman" w:hAnsi="Times New Roman" w:cs="Times New Roman"/>
          <w:sz w:val="24"/>
          <w:szCs w:val="24"/>
        </w:rPr>
        <w:t>1. Pētniecība, tehnoloģiju attīstība un inovācijas</w:t>
      </w:r>
      <w:r>
        <w:rPr>
          <w:rFonts w:ascii="Times New Roman" w:hAnsi="Times New Roman" w:cs="Times New Roman"/>
          <w:sz w:val="24"/>
          <w:szCs w:val="24"/>
        </w:rPr>
        <w:t>;</w:t>
      </w:r>
    </w:p>
    <w:p w14:paraId="2CB5663A" w14:textId="77777777" w:rsidR="002E0E4B" w:rsidRPr="00F825F8" w:rsidRDefault="002E0E4B" w:rsidP="002E0E4B">
      <w:pPr>
        <w:pStyle w:val="ListParagraph"/>
        <w:spacing w:before="240" w:after="240"/>
        <w:ind w:left="360"/>
        <w:jc w:val="both"/>
        <w:rPr>
          <w:rFonts w:ascii="Times New Roman" w:hAnsi="Times New Roman" w:cs="Times New Roman"/>
          <w:sz w:val="24"/>
          <w:szCs w:val="24"/>
        </w:rPr>
      </w:pPr>
      <w:r w:rsidRPr="00F825F8">
        <w:rPr>
          <w:rFonts w:ascii="Times New Roman" w:hAnsi="Times New Roman" w:cs="Times New Roman"/>
          <w:sz w:val="24"/>
          <w:szCs w:val="24"/>
        </w:rPr>
        <w:t>2. Informācijas un komunikācijas tehnoloģiju pieejamība, e-pārvalde un pakalpojumi</w:t>
      </w:r>
      <w:r>
        <w:rPr>
          <w:rFonts w:ascii="Times New Roman" w:hAnsi="Times New Roman" w:cs="Times New Roman"/>
          <w:sz w:val="24"/>
          <w:szCs w:val="24"/>
        </w:rPr>
        <w:t>;</w:t>
      </w:r>
    </w:p>
    <w:p w14:paraId="461F77DE" w14:textId="77777777" w:rsidR="002E0E4B" w:rsidRPr="00BC11C0" w:rsidRDefault="002E0E4B" w:rsidP="002E0E4B">
      <w:pPr>
        <w:pStyle w:val="ListParagraph"/>
        <w:spacing w:before="240" w:after="240"/>
        <w:ind w:left="360"/>
        <w:jc w:val="both"/>
        <w:rPr>
          <w:rFonts w:ascii="Times New Roman" w:hAnsi="Times New Roman" w:cs="Times New Roman"/>
          <w:sz w:val="24"/>
          <w:szCs w:val="24"/>
        </w:rPr>
      </w:pPr>
      <w:r w:rsidRPr="00BC11C0">
        <w:rPr>
          <w:rFonts w:ascii="Times New Roman" w:hAnsi="Times New Roman" w:cs="Times New Roman"/>
          <w:sz w:val="24"/>
          <w:szCs w:val="24"/>
        </w:rPr>
        <w:t>3. Mazo un vidējo komersantu konkurētspēja</w:t>
      </w:r>
      <w:r>
        <w:rPr>
          <w:rFonts w:ascii="Times New Roman" w:hAnsi="Times New Roman" w:cs="Times New Roman"/>
          <w:sz w:val="24"/>
          <w:szCs w:val="24"/>
        </w:rPr>
        <w:t>;</w:t>
      </w:r>
    </w:p>
    <w:p w14:paraId="40464D59" w14:textId="77777777" w:rsidR="002E0E4B" w:rsidRPr="00BC11C0" w:rsidRDefault="002E0E4B" w:rsidP="002E0E4B">
      <w:pPr>
        <w:pStyle w:val="ListParagraph"/>
        <w:spacing w:before="240" w:after="240"/>
        <w:ind w:left="360"/>
        <w:jc w:val="both"/>
        <w:rPr>
          <w:rFonts w:ascii="Times New Roman" w:hAnsi="Times New Roman" w:cs="Times New Roman"/>
          <w:sz w:val="24"/>
          <w:szCs w:val="24"/>
        </w:rPr>
      </w:pPr>
      <w:r w:rsidRPr="00BC11C0">
        <w:rPr>
          <w:rFonts w:ascii="Times New Roman" w:hAnsi="Times New Roman" w:cs="Times New Roman"/>
          <w:sz w:val="24"/>
          <w:szCs w:val="24"/>
        </w:rPr>
        <w:t>4. Pāreja uz ekonomiku, kura rada mazas oglekļa emisijas visās nozarēs</w:t>
      </w:r>
      <w:r>
        <w:rPr>
          <w:rFonts w:ascii="Times New Roman" w:hAnsi="Times New Roman" w:cs="Times New Roman"/>
          <w:sz w:val="24"/>
          <w:szCs w:val="24"/>
        </w:rPr>
        <w:t>;</w:t>
      </w:r>
    </w:p>
    <w:p w14:paraId="64123708" w14:textId="77777777" w:rsidR="002E0E4B" w:rsidRPr="00414FE6" w:rsidRDefault="002E0E4B" w:rsidP="002E0E4B">
      <w:pPr>
        <w:pStyle w:val="ListParagraph"/>
        <w:spacing w:before="240" w:after="240"/>
        <w:ind w:left="360"/>
        <w:jc w:val="both"/>
        <w:rPr>
          <w:rFonts w:ascii="Times New Roman" w:hAnsi="Times New Roman" w:cs="Times New Roman"/>
          <w:sz w:val="24"/>
          <w:szCs w:val="24"/>
        </w:rPr>
      </w:pPr>
      <w:r w:rsidRPr="00414FE6">
        <w:rPr>
          <w:rFonts w:ascii="Times New Roman" w:hAnsi="Times New Roman" w:cs="Times New Roman"/>
          <w:sz w:val="24"/>
          <w:szCs w:val="24"/>
        </w:rPr>
        <w:t>5. Vides aizsardzības un resursu izmantošanas efektivitāte</w:t>
      </w:r>
      <w:r>
        <w:rPr>
          <w:rFonts w:ascii="Times New Roman" w:hAnsi="Times New Roman" w:cs="Times New Roman"/>
          <w:sz w:val="24"/>
          <w:szCs w:val="24"/>
        </w:rPr>
        <w:t>;</w:t>
      </w:r>
    </w:p>
    <w:p w14:paraId="29D616BC" w14:textId="77777777" w:rsidR="002E0E4B" w:rsidRPr="00443093" w:rsidRDefault="002E0E4B" w:rsidP="002E0E4B">
      <w:pPr>
        <w:pStyle w:val="ListParagraph"/>
        <w:spacing w:before="240" w:after="240"/>
        <w:ind w:left="360"/>
        <w:jc w:val="both"/>
        <w:rPr>
          <w:rFonts w:ascii="Times New Roman" w:hAnsi="Times New Roman" w:cs="Times New Roman"/>
          <w:sz w:val="24"/>
          <w:szCs w:val="24"/>
        </w:rPr>
      </w:pPr>
      <w:r w:rsidRPr="00443093">
        <w:rPr>
          <w:rFonts w:ascii="Times New Roman" w:hAnsi="Times New Roman" w:cs="Times New Roman"/>
          <w:sz w:val="24"/>
          <w:szCs w:val="24"/>
        </w:rPr>
        <w:t>6. Ilgtspējīga transporta sistēma</w:t>
      </w:r>
      <w:r>
        <w:rPr>
          <w:rFonts w:ascii="Times New Roman" w:hAnsi="Times New Roman" w:cs="Times New Roman"/>
          <w:sz w:val="24"/>
          <w:szCs w:val="24"/>
        </w:rPr>
        <w:t>;</w:t>
      </w:r>
    </w:p>
    <w:p w14:paraId="1532E232" w14:textId="77777777" w:rsidR="002E0E4B" w:rsidRPr="00443093" w:rsidRDefault="002E0E4B" w:rsidP="002E0E4B">
      <w:pPr>
        <w:pStyle w:val="ListParagraph"/>
        <w:spacing w:before="240" w:after="240"/>
        <w:ind w:left="360"/>
        <w:jc w:val="both"/>
        <w:rPr>
          <w:rFonts w:ascii="Times New Roman" w:hAnsi="Times New Roman" w:cs="Times New Roman"/>
          <w:sz w:val="24"/>
          <w:szCs w:val="24"/>
        </w:rPr>
      </w:pPr>
      <w:r w:rsidRPr="00443093">
        <w:rPr>
          <w:rFonts w:ascii="Times New Roman" w:hAnsi="Times New Roman" w:cs="Times New Roman"/>
          <w:sz w:val="24"/>
          <w:szCs w:val="24"/>
        </w:rPr>
        <w:t>7. Nodarbinātība, darbaspēka mobilitāte un sociālā iekļaušana</w:t>
      </w:r>
      <w:r>
        <w:rPr>
          <w:rFonts w:ascii="Times New Roman" w:hAnsi="Times New Roman" w:cs="Times New Roman"/>
          <w:sz w:val="24"/>
          <w:szCs w:val="24"/>
        </w:rPr>
        <w:t>;</w:t>
      </w:r>
    </w:p>
    <w:p w14:paraId="5C1C5EF8" w14:textId="77777777" w:rsidR="002E0E4B" w:rsidRPr="00443093" w:rsidRDefault="002E0E4B" w:rsidP="002E0E4B">
      <w:pPr>
        <w:pStyle w:val="ListParagraph"/>
        <w:spacing w:before="240" w:after="240"/>
        <w:ind w:left="360"/>
        <w:jc w:val="both"/>
        <w:rPr>
          <w:rFonts w:ascii="Times New Roman" w:hAnsi="Times New Roman" w:cs="Times New Roman"/>
          <w:sz w:val="24"/>
          <w:szCs w:val="24"/>
        </w:rPr>
      </w:pPr>
      <w:r w:rsidRPr="00443093">
        <w:rPr>
          <w:rFonts w:ascii="Times New Roman" w:hAnsi="Times New Roman" w:cs="Times New Roman"/>
          <w:sz w:val="24"/>
          <w:szCs w:val="24"/>
        </w:rPr>
        <w:t>8. Izglītība, prasmes un mūžizglītība</w:t>
      </w:r>
      <w:r>
        <w:rPr>
          <w:rFonts w:ascii="Times New Roman" w:hAnsi="Times New Roman" w:cs="Times New Roman"/>
          <w:sz w:val="24"/>
          <w:szCs w:val="24"/>
        </w:rPr>
        <w:t>.</w:t>
      </w:r>
    </w:p>
    <w:p w14:paraId="477442E2" w14:textId="77777777" w:rsidR="002E0E4B" w:rsidRPr="00C67770" w:rsidRDefault="002E0E4B" w:rsidP="002E0E4B">
      <w:pPr>
        <w:spacing w:before="240" w:after="240"/>
        <w:jc w:val="both"/>
        <w:rPr>
          <w:rFonts w:ascii="Times New Roman" w:hAnsi="Times New Roman" w:cs="Times New Roman"/>
          <w:sz w:val="24"/>
          <w:szCs w:val="24"/>
        </w:rPr>
      </w:pPr>
      <w:r w:rsidRPr="00C67770">
        <w:rPr>
          <w:rFonts w:ascii="Times New Roman" w:hAnsi="Times New Roman" w:cs="Times New Roman"/>
          <w:sz w:val="24"/>
          <w:szCs w:val="24"/>
        </w:rPr>
        <w:t xml:space="preserve">Apakškomitejās tiek izskatīti atbildīgo iestāžu izstrādātie specifiskā atbalsta mērķa vai tā pasākuma vai kārtas projektu </w:t>
      </w:r>
      <w:r>
        <w:rPr>
          <w:rFonts w:ascii="Times New Roman" w:hAnsi="Times New Roman" w:cs="Times New Roman"/>
          <w:sz w:val="24"/>
          <w:szCs w:val="24"/>
        </w:rPr>
        <w:t>iesniegumu vērtēšanas kritēriji vai</w:t>
      </w:r>
      <w:r w:rsidRPr="00C67770">
        <w:rPr>
          <w:rFonts w:ascii="Times New Roman" w:hAnsi="Times New Roman" w:cs="Times New Roman"/>
          <w:sz w:val="24"/>
          <w:szCs w:val="24"/>
        </w:rPr>
        <w:t xml:space="preserve"> to grozīju</w:t>
      </w:r>
      <w:r>
        <w:rPr>
          <w:rFonts w:ascii="Times New Roman" w:hAnsi="Times New Roman" w:cs="Times New Roman"/>
          <w:sz w:val="24"/>
          <w:szCs w:val="24"/>
        </w:rPr>
        <w:t>mi, kā arī</w:t>
      </w:r>
      <w:r w:rsidRPr="00C67770">
        <w:rPr>
          <w:rFonts w:ascii="Times New Roman" w:hAnsi="Times New Roman" w:cs="Times New Roman"/>
          <w:sz w:val="24"/>
          <w:szCs w:val="24"/>
        </w:rPr>
        <w:t xml:space="preserve"> </w:t>
      </w:r>
      <w:r>
        <w:rPr>
          <w:rFonts w:ascii="Times New Roman" w:hAnsi="Times New Roman" w:cs="Times New Roman"/>
          <w:sz w:val="24"/>
          <w:szCs w:val="24"/>
        </w:rPr>
        <w:t xml:space="preserve">kritēriju </w:t>
      </w:r>
      <w:r w:rsidRPr="00C67770">
        <w:rPr>
          <w:rFonts w:ascii="Times New Roman" w:hAnsi="Times New Roman" w:cs="Times New Roman"/>
          <w:sz w:val="24"/>
          <w:szCs w:val="24"/>
        </w:rPr>
        <w:t>piemērošanas metodik</w:t>
      </w:r>
      <w:r>
        <w:rPr>
          <w:rFonts w:ascii="Times New Roman" w:hAnsi="Times New Roman" w:cs="Times New Roman"/>
          <w:sz w:val="24"/>
          <w:szCs w:val="24"/>
        </w:rPr>
        <w:t xml:space="preserve">a un </w:t>
      </w:r>
      <w:r w:rsidRPr="00C67770">
        <w:rPr>
          <w:rFonts w:ascii="Times New Roman" w:hAnsi="Times New Roman" w:cs="Times New Roman"/>
          <w:sz w:val="24"/>
          <w:szCs w:val="24"/>
        </w:rPr>
        <w:t>specifiskā atbalsta mērķa</w:t>
      </w:r>
      <w:r>
        <w:rPr>
          <w:rFonts w:ascii="Times New Roman" w:hAnsi="Times New Roman" w:cs="Times New Roman"/>
          <w:sz w:val="24"/>
          <w:szCs w:val="24"/>
        </w:rPr>
        <w:t xml:space="preserve"> sākotnējā novērtējuma ziņojumi</w:t>
      </w:r>
      <w:r w:rsidRPr="00C67770">
        <w:rPr>
          <w:rFonts w:ascii="Times New Roman" w:hAnsi="Times New Roman" w:cs="Times New Roman"/>
          <w:sz w:val="24"/>
          <w:szCs w:val="24"/>
        </w:rPr>
        <w:t xml:space="preserve">. Pēc konkrēto dokumentu izskatīšanas attiecīgajā apakškomitejā, tiek virzīti apstiprināšanai uzraudzības komitejas sēdē vai rakstiskajā procedūrā.  </w:t>
      </w:r>
    </w:p>
    <w:p w14:paraId="5236BC6E" w14:textId="77777777" w:rsidR="002E0E4B" w:rsidRPr="00BC11C0" w:rsidRDefault="002E0E4B" w:rsidP="002E0E4B">
      <w:pPr>
        <w:spacing w:before="240" w:after="240"/>
        <w:jc w:val="both"/>
        <w:rPr>
          <w:rFonts w:ascii="Times New Roman" w:hAnsi="Times New Roman" w:cs="Times New Roman"/>
          <w:sz w:val="24"/>
          <w:szCs w:val="24"/>
        </w:rPr>
      </w:pPr>
      <w:r w:rsidRPr="00F825F8">
        <w:rPr>
          <w:rFonts w:ascii="Times New Roman" w:hAnsi="Times New Roman" w:cs="Times New Roman"/>
          <w:sz w:val="24"/>
          <w:szCs w:val="24"/>
        </w:rPr>
        <w:lastRenderedPageBreak/>
        <w:t xml:space="preserve">Uzraudzības komitejas un apakškomiteju sēžu sekretariāta funkcijas nodrošina Vadošā iestāde. </w:t>
      </w:r>
    </w:p>
    <w:p w14:paraId="2B53D4B9" w14:textId="7495A9A5" w:rsidR="00A74BED" w:rsidRDefault="002E0E4B" w:rsidP="002E0E4B">
      <w:p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Uzraudzības komitejas un apakškomiteju sastāvs un dalībnieku deleģēšanas kārtība notiek reglamentā noteiktajā kārtībā.</w:t>
      </w:r>
      <w:r w:rsidR="00A74BED">
        <w:rPr>
          <w:rFonts w:ascii="Times New Roman" w:hAnsi="Times New Roman" w:cs="Times New Roman"/>
          <w:sz w:val="24"/>
          <w:szCs w:val="24"/>
        </w:rPr>
        <w:t xml:space="preserve"> Uzraudzības komitejas sastāvā</w:t>
      </w:r>
      <w:r w:rsidR="00AA2E62">
        <w:rPr>
          <w:rFonts w:ascii="Times New Roman" w:hAnsi="Times New Roman" w:cs="Times New Roman"/>
          <w:sz w:val="24"/>
          <w:szCs w:val="24"/>
        </w:rPr>
        <w:t xml:space="preserve"> katra nozare ir</w:t>
      </w:r>
      <w:r w:rsidR="00A74BED">
        <w:rPr>
          <w:rFonts w:ascii="Times New Roman" w:hAnsi="Times New Roman" w:cs="Times New Roman"/>
          <w:sz w:val="24"/>
          <w:szCs w:val="24"/>
        </w:rPr>
        <w:t xml:space="preserve"> plaši un visaptveroši  pārst</w:t>
      </w:r>
      <w:r w:rsidR="00AA2E62">
        <w:rPr>
          <w:rFonts w:ascii="Times New Roman" w:hAnsi="Times New Roman" w:cs="Times New Roman"/>
          <w:sz w:val="24"/>
          <w:szCs w:val="24"/>
        </w:rPr>
        <w:t>ā</w:t>
      </w:r>
      <w:r w:rsidR="00A74BED">
        <w:rPr>
          <w:rFonts w:ascii="Times New Roman" w:hAnsi="Times New Roman" w:cs="Times New Roman"/>
          <w:sz w:val="24"/>
          <w:szCs w:val="24"/>
        </w:rPr>
        <w:t>v</w:t>
      </w:r>
      <w:r w:rsidR="00AA2E62">
        <w:rPr>
          <w:rFonts w:ascii="Times New Roman" w:hAnsi="Times New Roman" w:cs="Times New Roman"/>
          <w:sz w:val="24"/>
          <w:szCs w:val="24"/>
        </w:rPr>
        <w:t>ēta, ko Uzraudzības Komitejas sastāvā ir</w:t>
      </w:r>
      <w:r w:rsidR="00A74BED">
        <w:rPr>
          <w:rFonts w:ascii="Times New Roman" w:hAnsi="Times New Roman" w:cs="Times New Roman"/>
          <w:sz w:val="24"/>
          <w:szCs w:val="24"/>
        </w:rPr>
        <w:t xml:space="preserve"> nevalstiskās organizācijas un sociālie partneri, kas ir iekļauti Uzraudzības komitejas sastāvā kā balstiesīgie locekļi un piedalās Uzraudzības komitejas lēmumu pieņemšanā</w:t>
      </w:r>
      <w:r w:rsidR="00AA2E62">
        <w:rPr>
          <w:rFonts w:ascii="Times New Roman" w:hAnsi="Times New Roman" w:cs="Times New Roman"/>
          <w:sz w:val="24"/>
          <w:szCs w:val="24"/>
        </w:rPr>
        <w:t>. Uzraudzības komitejā nevalstiskās organizācijas ir aptuveni puse no Uzraudzības komitejas balstiesīvgo sastāva</w:t>
      </w:r>
      <w:r w:rsidR="00A74BED">
        <w:rPr>
          <w:rFonts w:ascii="Times New Roman" w:hAnsi="Times New Roman" w:cs="Times New Roman"/>
          <w:sz w:val="24"/>
          <w:szCs w:val="24"/>
        </w:rPr>
        <w:t>.</w:t>
      </w:r>
      <w:r w:rsidR="00AA2E62">
        <w:rPr>
          <w:rFonts w:ascii="Times New Roman" w:hAnsi="Times New Roman" w:cs="Times New Roman"/>
          <w:sz w:val="24"/>
          <w:szCs w:val="24"/>
        </w:rPr>
        <w:t xml:space="preserve"> Papildus institūcijām, kas ir balstiesīgo un padomdevēju sastāvā, atbilsto</w:t>
      </w:r>
      <w:r w:rsidR="00563F94">
        <w:rPr>
          <w:rFonts w:ascii="Times New Roman" w:hAnsi="Times New Roman" w:cs="Times New Roman"/>
          <w:sz w:val="24"/>
          <w:szCs w:val="24"/>
        </w:rPr>
        <w:t>ši K</w:t>
      </w:r>
      <w:r w:rsidR="00AA2E62">
        <w:rPr>
          <w:rFonts w:ascii="Times New Roman" w:hAnsi="Times New Roman" w:cs="Times New Roman"/>
          <w:sz w:val="24"/>
          <w:szCs w:val="24"/>
        </w:rPr>
        <w:t xml:space="preserve">omitejas Reglamentam, sēdēs var piedalīties </w:t>
      </w:r>
      <w:r w:rsidR="00563F94">
        <w:rPr>
          <w:rFonts w:ascii="Times New Roman" w:hAnsi="Times New Roman" w:cs="Times New Roman"/>
          <w:sz w:val="24"/>
          <w:szCs w:val="24"/>
        </w:rPr>
        <w:t xml:space="preserve">arī </w:t>
      </w:r>
      <w:r w:rsidR="00AA2E62">
        <w:rPr>
          <w:rFonts w:ascii="Times New Roman" w:hAnsi="Times New Roman" w:cs="Times New Roman"/>
          <w:sz w:val="24"/>
          <w:szCs w:val="24"/>
        </w:rPr>
        <w:t>pieaicināti eksperti. Uzraudzības komitejas pieņemtie lēmumi un dalībnieku sastāvs ir publiski pieejams.</w:t>
      </w:r>
    </w:p>
    <w:p w14:paraId="18E7AA1F" w14:textId="29ABD1CA" w:rsidR="002E0E4B" w:rsidRDefault="002E0E4B" w:rsidP="002E0E4B">
      <w:p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 xml:space="preserve"> Uzraudzības komitejas un apakškomiteju sēžu gada plāns tiek saskaņots un apstiprināts iepriekš</w:t>
      </w:r>
      <w:r w:rsidRPr="00414FE6">
        <w:rPr>
          <w:rFonts w:ascii="Times New Roman" w:hAnsi="Times New Roman" w:cs="Times New Roman"/>
          <w:sz w:val="24"/>
          <w:szCs w:val="24"/>
        </w:rPr>
        <w:t>ējā gada pēdējā uzraudzības k</w:t>
      </w:r>
      <w:r w:rsidRPr="00D71BEB">
        <w:rPr>
          <w:rFonts w:ascii="Times New Roman" w:hAnsi="Times New Roman" w:cs="Times New Roman"/>
          <w:sz w:val="24"/>
          <w:szCs w:val="24"/>
        </w:rPr>
        <w:t>omitejas sēdē vai rakstiskajā procedūrā. Vienu no uzraudzības k</w:t>
      </w:r>
      <w:r w:rsidRPr="00443093">
        <w:rPr>
          <w:rFonts w:ascii="Times New Roman" w:hAnsi="Times New Roman" w:cs="Times New Roman"/>
          <w:sz w:val="24"/>
          <w:szCs w:val="24"/>
        </w:rPr>
        <w:t>omitejas sēdēm katru gadu organizē ārpus Rīgas pilsētas, tādējādi veicinot reģionu vienlīdzīgu attīstību un sniedzot iespēju uzraudzības komitejas dalībniekiem izbraukuma sēžu apmeklēšanu apvienot ar ES fondu projektu vizītēm. Sekretariāts, ņemot vērā uzraudzības komitej</w:t>
      </w:r>
      <w:r>
        <w:rPr>
          <w:rFonts w:ascii="Times New Roman" w:hAnsi="Times New Roman" w:cs="Times New Roman"/>
          <w:sz w:val="24"/>
          <w:szCs w:val="24"/>
        </w:rPr>
        <w:t>as</w:t>
      </w:r>
      <w:r w:rsidRPr="008D38B2">
        <w:rPr>
          <w:rFonts w:ascii="Times New Roman" w:hAnsi="Times New Roman" w:cs="Times New Roman"/>
          <w:sz w:val="24"/>
          <w:szCs w:val="24"/>
        </w:rPr>
        <w:t xml:space="preserve"> dalībnieku priekšlikumus, sagatavo uzraudzības komitejas sēžu darba kārtības. </w:t>
      </w:r>
      <w:r w:rsidRPr="00F825F8">
        <w:rPr>
          <w:rFonts w:ascii="Times New Roman" w:hAnsi="Times New Roman" w:cs="Times New Roman"/>
          <w:sz w:val="24"/>
          <w:szCs w:val="24"/>
        </w:rPr>
        <w:t>Uzraudzības komitejas sēžu darba kārtība un darba materiāli tiek saskaņoti reglamentā noteiktajā kārtībā.</w:t>
      </w:r>
      <w:r w:rsidRPr="00BC11C0">
        <w:rPr>
          <w:rFonts w:ascii="Times New Roman" w:hAnsi="Times New Roman" w:cs="Times New Roman"/>
          <w:sz w:val="24"/>
          <w:szCs w:val="24"/>
        </w:rPr>
        <w:t xml:space="preserve"> Uzraudzības komitejas dokumentu aprite notiek elektroniski, izmantojot uzraudzības komitejas un apakškomiteju oficiālo dokumentu vadības sistēmu </w:t>
      </w:r>
      <w:hyperlink r:id="rId38" w:history="1">
        <w:r w:rsidR="00CF462A" w:rsidRPr="00AB3265">
          <w:rPr>
            <w:rStyle w:val="Hyperlink"/>
            <w:rFonts w:ascii="Times New Roman" w:hAnsi="Times New Roman" w:cs="Times New Roman"/>
            <w:sz w:val="24"/>
            <w:szCs w:val="24"/>
          </w:rPr>
          <w:t>http://kom.esfondi.lv</w:t>
        </w:r>
      </w:hyperlink>
      <w:r w:rsidR="00CF462A">
        <w:rPr>
          <w:rFonts w:ascii="Times New Roman" w:hAnsi="Times New Roman" w:cs="Times New Roman"/>
          <w:sz w:val="24"/>
          <w:szCs w:val="24"/>
        </w:rPr>
        <w:t xml:space="preserve"> </w:t>
      </w:r>
      <w:r w:rsidRPr="00443093">
        <w:rPr>
          <w:rFonts w:ascii="Times New Roman" w:hAnsi="Times New Roman" w:cs="Times New Roman"/>
          <w:sz w:val="24"/>
          <w:szCs w:val="24"/>
        </w:rPr>
        <w:t xml:space="preserve">. Sekretariāts koordinē dokumentu ievietošanu </w:t>
      </w:r>
      <w:hyperlink r:id="rId39" w:history="1">
        <w:r w:rsidR="00633DEC" w:rsidRPr="00AB3265">
          <w:rPr>
            <w:rStyle w:val="Hyperlink"/>
            <w:rFonts w:ascii="Times New Roman" w:hAnsi="Times New Roman" w:cs="Times New Roman"/>
            <w:sz w:val="24"/>
            <w:szCs w:val="24"/>
          </w:rPr>
          <w:t>http://kom.esfondi.lv</w:t>
        </w:r>
      </w:hyperlink>
      <w:r w:rsidRPr="00443093">
        <w:rPr>
          <w:rFonts w:ascii="Times New Roman" w:hAnsi="Times New Roman" w:cs="Times New Roman"/>
          <w:sz w:val="24"/>
          <w:szCs w:val="24"/>
        </w:rPr>
        <w:t xml:space="preserve"> un nodrošina visu uz </w:t>
      </w:r>
      <w:r w:rsidRPr="00C67770">
        <w:rPr>
          <w:rFonts w:ascii="Times New Roman" w:hAnsi="Times New Roman" w:cs="Times New Roman"/>
          <w:sz w:val="24"/>
          <w:szCs w:val="24"/>
        </w:rPr>
        <w:t xml:space="preserve">uzraudzības komitejas oficiālo e-pasta adresi </w:t>
      </w:r>
      <w:hyperlink r:id="rId40" w:history="1">
        <w:r w:rsidRPr="00443093">
          <w:rPr>
            <w:rStyle w:val="Hyperlink"/>
            <w:rFonts w:ascii="Times New Roman" w:hAnsi="Times New Roman" w:cs="Times New Roman"/>
            <w:sz w:val="24"/>
            <w:szCs w:val="24"/>
          </w:rPr>
          <w:t>UK@fm.gov.lv</w:t>
        </w:r>
      </w:hyperlink>
      <w:r w:rsidRPr="00443093">
        <w:rPr>
          <w:rFonts w:ascii="Times New Roman" w:hAnsi="Times New Roman" w:cs="Times New Roman"/>
          <w:sz w:val="24"/>
          <w:szCs w:val="24"/>
        </w:rPr>
        <w:t xml:space="preserve"> nosūtīto e-pastu</w:t>
      </w:r>
      <w:r w:rsidRPr="00C67770">
        <w:rPr>
          <w:rFonts w:ascii="Times New Roman" w:hAnsi="Times New Roman" w:cs="Times New Roman"/>
          <w:sz w:val="24"/>
          <w:szCs w:val="24"/>
        </w:rPr>
        <w:t xml:space="preserve"> par uzraudzības komitejas darba materiāliem un citiem ar </w:t>
      </w:r>
      <w:r w:rsidRPr="00F825F8">
        <w:rPr>
          <w:rFonts w:ascii="Times New Roman" w:hAnsi="Times New Roman" w:cs="Times New Roman"/>
          <w:sz w:val="24"/>
          <w:szCs w:val="24"/>
        </w:rPr>
        <w:t>uzraudzības komiteju saistītiem jautājumiem saglabāšanu. Uzraudzības komitejas sēžu protokolēšanu organizē Sekretariāts.</w:t>
      </w:r>
    </w:p>
    <w:p w14:paraId="0A7618CB" w14:textId="77777777" w:rsidR="002E0E4B" w:rsidRPr="00F825F8" w:rsidRDefault="002E0E4B" w:rsidP="002E0E4B">
      <w:pPr>
        <w:spacing w:before="240" w:after="240"/>
        <w:jc w:val="both"/>
        <w:rPr>
          <w:rFonts w:ascii="Times New Roman" w:hAnsi="Times New Roman" w:cs="Times New Roman"/>
          <w:sz w:val="24"/>
          <w:szCs w:val="24"/>
        </w:rPr>
      </w:pPr>
    </w:p>
    <w:p w14:paraId="6FA1D9B1" w14:textId="77777777" w:rsidR="002E0E4B" w:rsidRPr="00784C4B" w:rsidRDefault="002E0E4B" w:rsidP="002E0E4B">
      <w:pPr>
        <w:spacing w:after="240"/>
        <w:rPr>
          <w:rFonts w:ascii="Times New Roman" w:hAnsi="Times New Roman" w:cs="Times New Roman"/>
          <w:b/>
          <w:sz w:val="24"/>
          <w:szCs w:val="24"/>
        </w:rPr>
      </w:pPr>
      <w:r w:rsidRPr="00784C4B">
        <w:rPr>
          <w:rFonts w:ascii="Times New Roman" w:hAnsi="Times New Roman" w:cs="Times New Roman"/>
          <w:b/>
          <w:sz w:val="24"/>
          <w:szCs w:val="24"/>
        </w:rPr>
        <w:t>Shēma “Uzraudzības komitejas lēmumu pieņemšanas process”</w:t>
      </w:r>
    </w:p>
    <w:p w14:paraId="2F29531D" w14:textId="77777777" w:rsidR="002E0E4B" w:rsidRPr="00756C94" w:rsidRDefault="002E0E4B" w:rsidP="002E0E4B">
      <w:pPr>
        <w:rPr>
          <w:rFonts w:ascii="Times New Roman" w:hAnsi="Times New Roman" w:cs="Times New Roman"/>
          <w:i/>
        </w:rPr>
      </w:pPr>
      <w:r w:rsidRPr="00756C94">
        <w:rPr>
          <w:rFonts w:ascii="Times New Roman" w:hAnsi="Times New Roman" w:cs="Times New Roman"/>
          <w:i/>
        </w:rPr>
        <w:t>UK – uzraudzības komiteja</w:t>
      </w:r>
    </w:p>
    <w:p w14:paraId="5F664418" w14:textId="77777777" w:rsidR="002E0E4B" w:rsidRPr="00756C94" w:rsidRDefault="002E0E4B" w:rsidP="002E0E4B">
      <w:pPr>
        <w:rPr>
          <w:rFonts w:ascii="Times New Roman" w:hAnsi="Times New Roman" w:cs="Times New Roman"/>
          <w:i/>
        </w:rPr>
      </w:pPr>
      <w:r w:rsidRPr="00756C94">
        <w:rPr>
          <w:rFonts w:ascii="Times New Roman" w:hAnsi="Times New Roman" w:cs="Times New Roman"/>
          <w:i/>
        </w:rPr>
        <w:t>AK – apakškomiteja</w:t>
      </w:r>
    </w:p>
    <w:p w14:paraId="714F2E46" w14:textId="77777777" w:rsidR="002E0E4B" w:rsidRPr="00756C94" w:rsidRDefault="002E0E4B" w:rsidP="002E0E4B">
      <w:pPr>
        <w:rPr>
          <w:rFonts w:ascii="Times New Roman" w:hAnsi="Times New Roman" w:cs="Times New Roman"/>
          <w:i/>
        </w:rPr>
      </w:pPr>
      <w:r w:rsidRPr="00756C94">
        <w:rPr>
          <w:rFonts w:ascii="Times New Roman" w:hAnsi="Times New Roman" w:cs="Times New Roman"/>
          <w:i/>
        </w:rPr>
        <w:t>RP – rakstiskā procedūra</w:t>
      </w:r>
    </w:p>
    <w:p w14:paraId="05AF204E" w14:textId="77777777" w:rsidR="00270582" w:rsidRDefault="00270582" w:rsidP="002E0E4B">
      <w:pPr>
        <w:spacing w:before="240" w:after="240"/>
        <w:rPr>
          <w:b/>
        </w:rPr>
      </w:pPr>
    </w:p>
    <w:p w14:paraId="2A7700F7" w14:textId="77777777" w:rsidR="00784C4B" w:rsidRDefault="00784C4B" w:rsidP="002E0E4B">
      <w:pPr>
        <w:spacing w:before="240" w:after="240"/>
        <w:rPr>
          <w:rFonts w:ascii="Times New Roman" w:hAnsi="Times New Roman" w:cs="Times New Roman"/>
          <w:i/>
        </w:rPr>
      </w:pPr>
    </w:p>
    <w:p w14:paraId="326CD926" w14:textId="77777777" w:rsidR="002E0E4B" w:rsidRPr="00756C94" w:rsidRDefault="00270582" w:rsidP="002E0E4B">
      <w:pPr>
        <w:spacing w:before="240" w:after="240"/>
        <w:rPr>
          <w:rFonts w:ascii="Times New Roman" w:hAnsi="Times New Roman" w:cs="Times New Roman"/>
          <w:i/>
        </w:rPr>
      </w:pPr>
      <w:r w:rsidRPr="00784C4B">
        <w:rPr>
          <w:b/>
          <w:noProof/>
          <w:sz w:val="24"/>
          <w:szCs w:val="24"/>
          <w:lang w:eastAsia="lv-LV"/>
        </w:rPr>
        <w:lastRenderedPageBreak/>
        <w:drawing>
          <wp:anchor distT="0" distB="0" distL="114300" distR="114300" simplePos="0" relativeHeight="251667456" behindDoc="1" locked="0" layoutInCell="1" allowOverlap="1" wp14:anchorId="32D9036A" wp14:editId="4A64B5E6">
            <wp:simplePos x="0" y="0"/>
            <wp:positionH relativeFrom="margin">
              <wp:align>center</wp:align>
            </wp:positionH>
            <wp:positionV relativeFrom="paragraph">
              <wp:posOffset>17780</wp:posOffset>
            </wp:positionV>
            <wp:extent cx="5532755" cy="4293235"/>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1">
                      <a:extLst>
                        <a:ext uri="{28A0092B-C50C-407E-A947-70E740481C1C}">
                          <a14:useLocalDpi xmlns:a14="http://schemas.microsoft.com/office/drawing/2010/main" val="0"/>
                        </a:ext>
                      </a:extLst>
                    </a:blip>
                    <a:srcRect l="5669"/>
                    <a:stretch/>
                  </pic:blipFill>
                  <pic:spPr bwMode="auto">
                    <a:xfrm>
                      <a:off x="0" y="0"/>
                      <a:ext cx="5532755" cy="42932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35222" w:rsidRPr="00784C4B">
        <w:rPr>
          <w:rFonts w:ascii="Times New Roman" w:hAnsi="Times New Roman" w:cs="Times New Roman"/>
          <w:i/>
          <w:sz w:val="24"/>
          <w:szCs w:val="24"/>
        </w:rPr>
        <w:t>7</w:t>
      </w:r>
      <w:r w:rsidR="002E0E4B" w:rsidRPr="00784C4B">
        <w:rPr>
          <w:rFonts w:ascii="Times New Roman" w:hAnsi="Times New Roman" w:cs="Times New Roman"/>
          <w:i/>
          <w:sz w:val="24"/>
          <w:szCs w:val="24"/>
        </w:rPr>
        <w:t>.Shēma. Uzraudzības komitejas un apakškomiteju lēmumu pieņemšanas process</w:t>
      </w:r>
    </w:p>
    <w:p w14:paraId="14D36358" w14:textId="77777777" w:rsidR="006F3B89" w:rsidRDefault="006F3B89" w:rsidP="002E0E4B">
      <w:pPr>
        <w:spacing w:before="240" w:after="240"/>
        <w:rPr>
          <w:rFonts w:ascii="Times New Roman" w:hAnsi="Times New Roman" w:cs="Times New Roman"/>
          <w:b/>
        </w:rPr>
      </w:pPr>
    </w:p>
    <w:p w14:paraId="0C96E6F6" w14:textId="77777777" w:rsidR="002E0E4B" w:rsidRPr="006F3B89" w:rsidRDefault="002E0E4B" w:rsidP="002E0E4B">
      <w:pPr>
        <w:spacing w:before="240" w:after="240"/>
        <w:rPr>
          <w:rFonts w:ascii="Times New Roman" w:hAnsi="Times New Roman" w:cs="Times New Roman"/>
          <w:b/>
          <w:sz w:val="24"/>
          <w:szCs w:val="24"/>
        </w:rPr>
      </w:pPr>
      <w:r w:rsidRPr="006F3B89">
        <w:rPr>
          <w:rFonts w:ascii="Times New Roman" w:hAnsi="Times New Roman" w:cs="Times New Roman"/>
          <w:b/>
          <w:sz w:val="24"/>
          <w:szCs w:val="24"/>
        </w:rPr>
        <w:t>Normatīvie akti:</w:t>
      </w:r>
    </w:p>
    <w:p w14:paraId="1427237E" w14:textId="77777777" w:rsidR="002E0E4B" w:rsidRPr="006F3B89" w:rsidRDefault="002E0E4B" w:rsidP="002E0E4B">
      <w:pPr>
        <w:pStyle w:val="ListParagraph"/>
        <w:numPr>
          <w:ilvl w:val="0"/>
          <w:numId w:val="14"/>
        </w:numPr>
        <w:spacing w:before="240" w:after="240"/>
        <w:jc w:val="both"/>
        <w:rPr>
          <w:rFonts w:ascii="Times New Roman" w:hAnsi="Times New Roman" w:cs="Times New Roman"/>
          <w:sz w:val="24"/>
          <w:szCs w:val="24"/>
        </w:rPr>
      </w:pPr>
      <w:r w:rsidRPr="006F3B89">
        <w:rPr>
          <w:rFonts w:ascii="Times New Roman" w:hAnsi="Times New Roman" w:cs="Times New Roman"/>
          <w:sz w:val="24"/>
          <w:szCs w:val="24"/>
        </w:rPr>
        <w:t>Eiropas Savienības struktūrfondu un Kohēzijas fonda 2014.—2020.gada plānošanas perioda vadības likums;</w:t>
      </w:r>
    </w:p>
    <w:p w14:paraId="3C894E1F" w14:textId="77777777" w:rsidR="002E0E4B" w:rsidRPr="006F3B89" w:rsidRDefault="002E0E4B" w:rsidP="002E0E4B">
      <w:pPr>
        <w:pStyle w:val="ListParagraph"/>
        <w:numPr>
          <w:ilvl w:val="0"/>
          <w:numId w:val="14"/>
        </w:numPr>
        <w:spacing w:before="240" w:after="240"/>
        <w:jc w:val="both"/>
        <w:rPr>
          <w:rFonts w:ascii="Times New Roman" w:hAnsi="Times New Roman" w:cs="Times New Roman"/>
          <w:sz w:val="24"/>
          <w:szCs w:val="24"/>
        </w:rPr>
      </w:pPr>
      <w:r w:rsidRPr="006F3B89">
        <w:rPr>
          <w:rFonts w:ascii="Times New Roman" w:hAnsi="Times New Roman" w:cs="Times New Roman"/>
          <w:sz w:val="24"/>
          <w:szCs w:val="24"/>
        </w:rPr>
        <w:t>Ministru kabineta 2014.gada 21.novembra rīkojums Nr.661 „Par Eiropas Savienības struktūrfondu un Kohēzijas fonda 2014.-2020.gada plānošanas perioda uzraudzības komitejas sastāvu”;</w:t>
      </w:r>
    </w:p>
    <w:p w14:paraId="7A86E1AF" w14:textId="77777777" w:rsidR="002E0E4B" w:rsidRPr="00443093" w:rsidRDefault="002E0E4B" w:rsidP="002E0E4B">
      <w:pPr>
        <w:pStyle w:val="ListParagraph"/>
        <w:numPr>
          <w:ilvl w:val="0"/>
          <w:numId w:val="14"/>
        </w:numPr>
        <w:spacing w:before="240" w:after="240"/>
        <w:jc w:val="both"/>
        <w:rPr>
          <w:rFonts w:ascii="Times New Roman" w:hAnsi="Times New Roman" w:cs="Times New Roman"/>
          <w:sz w:val="24"/>
          <w:szCs w:val="24"/>
        </w:rPr>
      </w:pPr>
      <w:r w:rsidRPr="006F3B89">
        <w:rPr>
          <w:rFonts w:ascii="Times New Roman" w:hAnsi="Times New Roman" w:cs="Times New Roman"/>
          <w:sz w:val="24"/>
          <w:szCs w:val="24"/>
        </w:rPr>
        <w:t>Eiropas Savienības struktūrfondu un Kohēzijas fonda 2014.-2020.gada plānošanas perioda uzraudzības komitejas reglaments un Eiropas Savienības struktūrfondu un Kohēzijas fonda 2014.-2020.gada plānošanas perioda apakškomiteju</w:t>
      </w:r>
      <w:r w:rsidRPr="00443093">
        <w:rPr>
          <w:rFonts w:ascii="Times New Roman" w:hAnsi="Times New Roman" w:cs="Times New Roman"/>
          <w:sz w:val="24"/>
          <w:szCs w:val="24"/>
        </w:rPr>
        <w:t xml:space="preserve"> reglaments</w:t>
      </w:r>
      <w:r w:rsidR="00C31729">
        <w:rPr>
          <w:rFonts w:ascii="Times New Roman" w:hAnsi="Times New Roman" w:cs="Times New Roman"/>
          <w:sz w:val="24"/>
          <w:szCs w:val="24"/>
        </w:rPr>
        <w:t xml:space="preserve"> (apstiprināti 2014.gada 5.decembrī)</w:t>
      </w:r>
      <w:r>
        <w:rPr>
          <w:rFonts w:ascii="Times New Roman" w:hAnsi="Times New Roman" w:cs="Times New Roman"/>
          <w:sz w:val="24"/>
          <w:szCs w:val="24"/>
        </w:rPr>
        <w:t>.</w:t>
      </w:r>
    </w:p>
    <w:p w14:paraId="238D0264" w14:textId="77777777" w:rsidR="002E0E4B" w:rsidRPr="006F3B89" w:rsidRDefault="002E0E4B" w:rsidP="002E0E4B">
      <w:pPr>
        <w:spacing w:before="240" w:after="240"/>
        <w:rPr>
          <w:rFonts w:ascii="Times New Roman" w:hAnsi="Times New Roman" w:cs="Times New Roman"/>
          <w:b/>
          <w:sz w:val="24"/>
          <w:szCs w:val="24"/>
        </w:rPr>
      </w:pPr>
      <w:r w:rsidRPr="006F3B89">
        <w:rPr>
          <w:rFonts w:ascii="Times New Roman" w:hAnsi="Times New Roman" w:cs="Times New Roman"/>
          <w:b/>
          <w:sz w:val="24"/>
          <w:szCs w:val="24"/>
        </w:rPr>
        <w:t>Procedūras:</w:t>
      </w:r>
    </w:p>
    <w:p w14:paraId="73A18E11" w14:textId="77777777" w:rsidR="002E0E4B" w:rsidRPr="00443093" w:rsidRDefault="002E0E4B" w:rsidP="002E0E4B">
      <w:pPr>
        <w:jc w:val="both"/>
        <w:rPr>
          <w:rFonts w:ascii="Times New Roman" w:hAnsi="Times New Roman" w:cs="Times New Roman"/>
          <w:sz w:val="24"/>
          <w:szCs w:val="24"/>
        </w:rPr>
      </w:pPr>
      <w:r>
        <w:rPr>
          <w:rFonts w:ascii="Times New Roman" w:hAnsi="Times New Roman" w:cs="Times New Roman"/>
          <w:sz w:val="24"/>
          <w:szCs w:val="24"/>
        </w:rPr>
        <w:t xml:space="preserve">Vadošās iestādes </w:t>
      </w:r>
      <w:r w:rsidRPr="00443093">
        <w:rPr>
          <w:rFonts w:ascii="Times New Roman" w:hAnsi="Times New Roman" w:cs="Times New Roman"/>
          <w:sz w:val="24"/>
          <w:szCs w:val="24"/>
        </w:rPr>
        <w:t>2014.gada 12.decembra kārtība Nr. 3.2. “Kārtība, kādā vadošā iestāde nodrošina uzraudzības komitejas un apakškomiteju sēžu organizēšanu un sekretariāta funkcijas 2014.-2020.gada plānošanas periodā”</w:t>
      </w:r>
    </w:p>
    <w:p w14:paraId="17D416EB" w14:textId="77777777" w:rsidR="00F961DC" w:rsidRDefault="00F961DC">
      <w:pPr>
        <w:rPr>
          <w:lang w:eastAsia="lv-LV"/>
        </w:rPr>
      </w:pPr>
    </w:p>
    <w:p w14:paraId="3E7FE8D9" w14:textId="77777777" w:rsidR="00D239B3" w:rsidRDefault="00D239B3" w:rsidP="00D239B3">
      <w:pPr>
        <w:pStyle w:val="Heading4"/>
        <w:jc w:val="both"/>
        <w:rPr>
          <w:lang w:eastAsia="lv-LV"/>
        </w:rPr>
      </w:pPr>
      <w:bookmarkStart w:id="78" w:name="_Toc413229846"/>
      <w:bookmarkStart w:id="79" w:name="_Toc420918826"/>
      <w:r>
        <w:rPr>
          <w:lang w:eastAsia="lv-LV"/>
        </w:rPr>
        <w:lastRenderedPageBreak/>
        <w:t>2.2.3.2.</w:t>
      </w:r>
      <w:r>
        <w:rPr>
          <w:lang w:eastAsia="lv-LV"/>
        </w:rPr>
        <w:tab/>
        <w:t>Procedūras sistēmai, kas paredzēta, lai vāktu, ierakstītu un datorizētā formā uzglabātu datus par katru darbību, kas nepieciešami uzraudzībai, izvērtēšanai, finanšu vadībai, pārbaudei un revīzijai, ieskaitot attiecīgā gadījumā datus par individuāliem dalībniekiem un datu par rādītājiem sadalījumu pēc dzimumiem, ja tas ir nepieciešams</w:t>
      </w:r>
      <w:bookmarkEnd w:id="78"/>
      <w:bookmarkEnd w:id="79"/>
    </w:p>
    <w:p w14:paraId="4C149E81" w14:textId="77777777" w:rsidR="00D239B3" w:rsidRDefault="00D239B3" w:rsidP="002E0E4B">
      <w:pPr>
        <w:rPr>
          <w:lang w:eastAsia="lv-LV"/>
        </w:rPr>
      </w:pPr>
    </w:p>
    <w:p w14:paraId="4E119441" w14:textId="77777777" w:rsidR="002E0E4B" w:rsidRDefault="002E0E4B" w:rsidP="002E0E4B">
      <w:pPr>
        <w:rPr>
          <w:lang w:eastAsia="lv-LV"/>
        </w:rPr>
      </w:pPr>
      <w:r>
        <w:rPr>
          <w:lang w:eastAsia="lv-LV"/>
        </w:rPr>
        <w:t>Skatīt 4.sadaļu</w:t>
      </w:r>
      <w:r w:rsidR="00DE724E">
        <w:rPr>
          <w:lang w:eastAsia="lv-LV"/>
        </w:rPr>
        <w:t>.</w:t>
      </w:r>
    </w:p>
    <w:p w14:paraId="13714FD7" w14:textId="77777777" w:rsidR="00082940" w:rsidRDefault="00082940" w:rsidP="002E0E4B">
      <w:pPr>
        <w:rPr>
          <w:lang w:eastAsia="lv-LV"/>
        </w:rPr>
      </w:pPr>
    </w:p>
    <w:p w14:paraId="7D10B6DB" w14:textId="77777777" w:rsidR="00D239B3" w:rsidRPr="00D239B3" w:rsidRDefault="00D239B3" w:rsidP="00D239B3">
      <w:pPr>
        <w:pStyle w:val="Heading4"/>
      </w:pPr>
      <w:bookmarkStart w:id="80" w:name="_Toc413229847"/>
      <w:bookmarkStart w:id="81" w:name="_Toc420918827"/>
      <w:r w:rsidRPr="00D239B3">
        <w:t>2.2.3.3.</w:t>
      </w:r>
      <w:r w:rsidRPr="00D239B3">
        <w:tab/>
        <w:t>Procedūras vadošās iestādes oficiāli deleģēto funkciju uzraudzībai saskaņā ar Regulas (ES) Nr. 1303/2013 123. panta 6. un 7. punktu</w:t>
      </w:r>
      <w:bookmarkEnd w:id="80"/>
      <w:bookmarkEnd w:id="81"/>
    </w:p>
    <w:p w14:paraId="0543E1E7" w14:textId="3F9BFA9D" w:rsidR="00D239B3" w:rsidRPr="00236A05" w:rsidRDefault="00D239B3" w:rsidP="00D239B3">
      <w:pPr>
        <w:spacing w:before="240" w:after="240"/>
        <w:jc w:val="both"/>
        <w:rPr>
          <w:rFonts w:ascii="Times New Roman" w:hAnsi="Times New Roman" w:cs="Times New Roman"/>
          <w:bCs/>
          <w:sz w:val="24"/>
          <w:szCs w:val="24"/>
        </w:rPr>
      </w:pPr>
      <w:r w:rsidRPr="00236A05">
        <w:rPr>
          <w:rFonts w:ascii="Times New Roman" w:hAnsi="Times New Roman" w:cs="Times New Roman"/>
          <w:sz w:val="24"/>
          <w:szCs w:val="24"/>
        </w:rPr>
        <w:t xml:space="preserve">Vadošā iestāde, lai nodrošinātu uzraudzību un kontroli pār regulas Nr.1303/2013 125.pantā noteiktajām </w:t>
      </w:r>
      <w:r w:rsidR="00DC7956" w:rsidRPr="00236A05">
        <w:rPr>
          <w:rFonts w:ascii="Times New Roman" w:hAnsi="Times New Roman" w:cs="Times New Roman"/>
          <w:sz w:val="24"/>
          <w:szCs w:val="24"/>
        </w:rPr>
        <w:t>deleģētajām</w:t>
      </w:r>
      <w:r w:rsidRPr="00236A05">
        <w:rPr>
          <w:rFonts w:ascii="Times New Roman" w:hAnsi="Times New Roman" w:cs="Times New Roman"/>
          <w:sz w:val="24"/>
          <w:szCs w:val="24"/>
        </w:rPr>
        <w:t xml:space="preserve"> funkcijām, nodrošina </w:t>
      </w:r>
      <w:r w:rsidRPr="00236A05">
        <w:rPr>
          <w:rFonts w:ascii="Times New Roman" w:hAnsi="Times New Roman" w:cs="Times New Roman"/>
          <w:bCs/>
          <w:sz w:val="24"/>
          <w:szCs w:val="24"/>
        </w:rPr>
        <w:t>vadības un kontroles sistēmas atbilstības novērtējumu un uzraudzību, t.sk. veic deleģēto funkciju pārbaudes pie atbildīgajām iestādēm, sadarbības iestādes un republikas pilsētu pašvaldībām (tikai attiecībā uz integr</w:t>
      </w:r>
      <w:r w:rsidR="00C94832">
        <w:rPr>
          <w:rFonts w:ascii="Times New Roman" w:hAnsi="Times New Roman" w:cs="Times New Roman"/>
          <w:bCs/>
          <w:sz w:val="24"/>
          <w:szCs w:val="24"/>
        </w:rPr>
        <w:t>ētu</w:t>
      </w:r>
      <w:r w:rsidRPr="00236A05">
        <w:rPr>
          <w:rFonts w:ascii="Times New Roman" w:hAnsi="Times New Roman" w:cs="Times New Roman"/>
          <w:bCs/>
          <w:sz w:val="24"/>
          <w:szCs w:val="24"/>
        </w:rPr>
        <w:t xml:space="preserve"> teritoriālo investīciju īstenošanu, t.sk. skatīt</w:t>
      </w:r>
      <w:r w:rsidR="004B2AE0">
        <w:rPr>
          <w:rFonts w:ascii="Times New Roman" w:hAnsi="Times New Roman" w:cs="Times New Roman"/>
          <w:bCs/>
          <w:sz w:val="24"/>
          <w:szCs w:val="24"/>
        </w:rPr>
        <w:t xml:space="preserve"> </w:t>
      </w:r>
      <w:r w:rsidR="00C94832">
        <w:rPr>
          <w:rFonts w:ascii="Times New Roman" w:hAnsi="Times New Roman" w:cs="Times New Roman"/>
          <w:bCs/>
          <w:sz w:val="24"/>
          <w:szCs w:val="24"/>
        </w:rPr>
        <w:t>2.2.3.4</w:t>
      </w:r>
      <w:r w:rsidRPr="00236A05">
        <w:rPr>
          <w:rFonts w:ascii="Times New Roman" w:hAnsi="Times New Roman" w:cs="Times New Roman"/>
          <w:bCs/>
          <w:sz w:val="24"/>
          <w:szCs w:val="24"/>
        </w:rPr>
        <w:t>.sadaļu attiecībā uz galīgās pārbaudes veikšanu projektu atlases un vērtēšanas procesam).</w:t>
      </w:r>
    </w:p>
    <w:p w14:paraId="183E1597" w14:textId="77777777" w:rsidR="00D239B3" w:rsidRPr="00236A05" w:rsidRDefault="00D239B3" w:rsidP="00D239B3">
      <w:pPr>
        <w:spacing w:before="240" w:after="240"/>
        <w:rPr>
          <w:rFonts w:ascii="Times New Roman" w:hAnsi="Times New Roman" w:cs="Times New Roman"/>
          <w:b/>
          <w:sz w:val="24"/>
          <w:szCs w:val="24"/>
        </w:rPr>
      </w:pPr>
      <w:r w:rsidRPr="00236A05">
        <w:rPr>
          <w:rFonts w:ascii="Times New Roman" w:hAnsi="Times New Roman" w:cs="Times New Roman"/>
          <w:b/>
          <w:sz w:val="24"/>
          <w:szCs w:val="24"/>
        </w:rPr>
        <w:t>Procesa īss apraksts</w:t>
      </w:r>
    </w:p>
    <w:p w14:paraId="20CEFDF3" w14:textId="77777777" w:rsidR="00D239B3" w:rsidRDefault="00D239B3" w:rsidP="00D239B3">
      <w:pPr>
        <w:spacing w:before="240" w:after="240"/>
        <w:jc w:val="both"/>
        <w:rPr>
          <w:rFonts w:ascii="Times New Roman" w:hAnsi="Times New Roman" w:cs="Times New Roman"/>
          <w:sz w:val="24"/>
          <w:szCs w:val="24"/>
        </w:rPr>
      </w:pPr>
      <w:r w:rsidRPr="00236A05">
        <w:rPr>
          <w:rFonts w:ascii="Times New Roman" w:hAnsi="Times New Roman" w:cs="Times New Roman"/>
          <w:sz w:val="24"/>
          <w:szCs w:val="24"/>
        </w:rPr>
        <w:t>Vadošā iestāde</w:t>
      </w:r>
      <w:r w:rsidR="004B2AE0">
        <w:rPr>
          <w:rFonts w:ascii="Times New Roman" w:hAnsi="Times New Roman" w:cs="Times New Roman"/>
          <w:sz w:val="24"/>
          <w:szCs w:val="24"/>
        </w:rPr>
        <w:t>,</w:t>
      </w:r>
      <w:r w:rsidRPr="00236A05">
        <w:rPr>
          <w:rFonts w:ascii="Times New Roman" w:hAnsi="Times New Roman" w:cs="Times New Roman"/>
          <w:sz w:val="24"/>
          <w:szCs w:val="24"/>
        </w:rPr>
        <w:t xml:space="preserve"> veicot </w:t>
      </w:r>
      <w:r w:rsidR="00D81342">
        <w:rPr>
          <w:rFonts w:ascii="Times New Roman" w:hAnsi="Times New Roman" w:cs="Times New Roman"/>
          <w:sz w:val="24"/>
          <w:szCs w:val="24"/>
        </w:rPr>
        <w:t>vadības un kontroles sistēmas</w:t>
      </w:r>
      <w:r w:rsidRPr="00236A05">
        <w:rPr>
          <w:rFonts w:ascii="Times New Roman" w:hAnsi="Times New Roman" w:cs="Times New Roman"/>
          <w:sz w:val="24"/>
          <w:szCs w:val="24"/>
        </w:rPr>
        <w:t xml:space="preserve"> pārbaudes</w:t>
      </w:r>
      <w:r w:rsidR="004B2AE0">
        <w:rPr>
          <w:rFonts w:ascii="Times New Roman" w:hAnsi="Times New Roman" w:cs="Times New Roman"/>
          <w:sz w:val="24"/>
          <w:szCs w:val="24"/>
        </w:rPr>
        <w:t>,</w:t>
      </w:r>
      <w:r w:rsidRPr="00236A05">
        <w:rPr>
          <w:rFonts w:ascii="Times New Roman" w:hAnsi="Times New Roman" w:cs="Times New Roman"/>
          <w:sz w:val="24"/>
          <w:szCs w:val="24"/>
        </w:rPr>
        <w:t xml:space="preserve"> pārliecinās par sekojošu deleģēto funkciju izpildi:</w:t>
      </w:r>
    </w:p>
    <w:p w14:paraId="3FF120AE" w14:textId="77777777" w:rsidR="00D239B3" w:rsidRDefault="00D239B3" w:rsidP="0033645B">
      <w:pPr>
        <w:numPr>
          <w:ilvl w:val="0"/>
          <w:numId w:val="110"/>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kā tiek nodrošināts labas finanšu pārvaldības, administratīvā sloga mazināšanas</w:t>
      </w:r>
      <w:r w:rsidR="00D81342">
        <w:rPr>
          <w:rFonts w:ascii="Times New Roman" w:hAnsi="Times New Roman" w:cs="Times New Roman"/>
          <w:sz w:val="24"/>
          <w:szCs w:val="24"/>
        </w:rPr>
        <w:t xml:space="preserve">, </w:t>
      </w:r>
      <w:r w:rsidRPr="00236A05">
        <w:rPr>
          <w:rFonts w:ascii="Times New Roman" w:hAnsi="Times New Roman" w:cs="Times New Roman"/>
          <w:sz w:val="24"/>
          <w:szCs w:val="24"/>
        </w:rPr>
        <w:t xml:space="preserve">efektivitātes </w:t>
      </w:r>
      <w:r w:rsidR="00D81342">
        <w:rPr>
          <w:rFonts w:ascii="Times New Roman" w:hAnsi="Times New Roman" w:cs="Times New Roman"/>
          <w:sz w:val="24"/>
          <w:szCs w:val="24"/>
        </w:rPr>
        <w:t xml:space="preserve">un pārskatāmības </w:t>
      </w:r>
      <w:r w:rsidRPr="00236A05">
        <w:rPr>
          <w:rFonts w:ascii="Times New Roman" w:hAnsi="Times New Roman" w:cs="Times New Roman"/>
          <w:sz w:val="24"/>
          <w:szCs w:val="24"/>
        </w:rPr>
        <w:t xml:space="preserve">princips, izstrādājot </w:t>
      </w:r>
      <w:r w:rsidR="00D81342">
        <w:rPr>
          <w:rFonts w:ascii="Times New Roman" w:hAnsi="Times New Roman" w:cs="Times New Roman"/>
          <w:sz w:val="24"/>
          <w:szCs w:val="24"/>
        </w:rPr>
        <w:t xml:space="preserve">un </w:t>
      </w:r>
      <w:r w:rsidRPr="00236A05">
        <w:rPr>
          <w:rFonts w:ascii="Times New Roman" w:hAnsi="Times New Roman" w:cs="Times New Roman"/>
          <w:sz w:val="24"/>
          <w:szCs w:val="24"/>
        </w:rPr>
        <w:t xml:space="preserve">atbilstoši </w:t>
      </w:r>
      <w:r w:rsidR="00D81342">
        <w:rPr>
          <w:rFonts w:ascii="Times New Roman" w:hAnsi="Times New Roman" w:cs="Times New Roman"/>
          <w:sz w:val="24"/>
          <w:szCs w:val="24"/>
        </w:rPr>
        <w:t xml:space="preserve">ieviešot praksē starpniekinstitūciju </w:t>
      </w:r>
      <w:r w:rsidRPr="00236A05">
        <w:rPr>
          <w:rFonts w:ascii="Times New Roman" w:hAnsi="Times New Roman" w:cs="Times New Roman"/>
          <w:sz w:val="24"/>
          <w:szCs w:val="24"/>
        </w:rPr>
        <w:t>iekšējās  procedūras</w:t>
      </w:r>
      <w:r w:rsidR="00D339AB">
        <w:rPr>
          <w:rFonts w:ascii="Times New Roman" w:hAnsi="Times New Roman" w:cs="Times New Roman"/>
          <w:sz w:val="24"/>
          <w:szCs w:val="24"/>
        </w:rPr>
        <w:t>, t.sk., vai starpniekinstitūcijas nodrošina atbilstošu ar ES fondu projektiem saistītās dokument</w:t>
      </w:r>
      <w:r w:rsidR="00D7059D">
        <w:rPr>
          <w:rFonts w:ascii="Times New Roman" w:hAnsi="Times New Roman" w:cs="Times New Roman"/>
          <w:sz w:val="24"/>
          <w:szCs w:val="24"/>
        </w:rPr>
        <w:t>ācijas uzglab</w:t>
      </w:r>
      <w:r w:rsidR="00D339AB">
        <w:rPr>
          <w:rFonts w:ascii="Times New Roman" w:hAnsi="Times New Roman" w:cs="Times New Roman"/>
          <w:sz w:val="24"/>
          <w:szCs w:val="24"/>
        </w:rPr>
        <w:t>āšanu un pieejamību</w:t>
      </w:r>
      <w:r w:rsidRPr="00236A05">
        <w:rPr>
          <w:rFonts w:ascii="Times New Roman" w:hAnsi="Times New Roman" w:cs="Times New Roman"/>
          <w:sz w:val="24"/>
          <w:szCs w:val="24"/>
        </w:rPr>
        <w:t>;</w:t>
      </w:r>
    </w:p>
    <w:p w14:paraId="207F7F0A" w14:textId="77777777" w:rsidR="00A61488" w:rsidRPr="00236A05" w:rsidRDefault="00A61488" w:rsidP="0033645B">
      <w:pPr>
        <w:numPr>
          <w:ilvl w:val="0"/>
          <w:numId w:val="110"/>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kā tiek nodrošināta ES fondu projektu iesniegumu atlase un vērtēšana;</w:t>
      </w:r>
    </w:p>
    <w:p w14:paraId="56397594" w14:textId="77777777" w:rsidR="00D81342" w:rsidRDefault="00D81342" w:rsidP="0033645B">
      <w:pPr>
        <w:numPr>
          <w:ilvl w:val="0"/>
          <w:numId w:val="110"/>
        </w:numPr>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kā tiek nodro</w:t>
      </w:r>
      <w:r w:rsidR="00D7059D">
        <w:rPr>
          <w:rFonts w:ascii="Times New Roman" w:hAnsi="Times New Roman" w:cs="Times New Roman"/>
          <w:sz w:val="24"/>
          <w:szCs w:val="24"/>
        </w:rPr>
        <w:t>šinā</w:t>
      </w:r>
      <w:r>
        <w:rPr>
          <w:rFonts w:ascii="Times New Roman" w:hAnsi="Times New Roman" w:cs="Times New Roman"/>
          <w:sz w:val="24"/>
          <w:szCs w:val="24"/>
        </w:rPr>
        <w:t>ta ES</w:t>
      </w:r>
      <w:r w:rsidRPr="00D81342">
        <w:rPr>
          <w:rFonts w:ascii="Times New Roman" w:hAnsi="Times New Roman" w:cs="Times New Roman"/>
          <w:sz w:val="24"/>
          <w:szCs w:val="24"/>
        </w:rPr>
        <w:t xml:space="preserve"> fondu informācijas u</w:t>
      </w:r>
      <w:r>
        <w:rPr>
          <w:rFonts w:ascii="Times New Roman" w:hAnsi="Times New Roman" w:cs="Times New Roman"/>
          <w:sz w:val="24"/>
          <w:szCs w:val="24"/>
        </w:rPr>
        <w:t>n komunikācijas pasākumu izpilde</w:t>
      </w:r>
      <w:r w:rsidRPr="00D81342">
        <w:rPr>
          <w:rFonts w:ascii="Times New Roman" w:hAnsi="Times New Roman" w:cs="Times New Roman"/>
          <w:sz w:val="24"/>
          <w:szCs w:val="24"/>
        </w:rPr>
        <w:t xml:space="preserve"> attiecībā uz </w:t>
      </w:r>
      <w:r w:rsidR="00A61488">
        <w:rPr>
          <w:rFonts w:ascii="Times New Roman" w:hAnsi="Times New Roman" w:cs="Times New Roman"/>
          <w:sz w:val="24"/>
          <w:szCs w:val="24"/>
        </w:rPr>
        <w:t>SAM</w:t>
      </w:r>
      <w:r w:rsidRPr="00D81342">
        <w:rPr>
          <w:rFonts w:ascii="Times New Roman" w:hAnsi="Times New Roman" w:cs="Times New Roman"/>
          <w:sz w:val="24"/>
          <w:szCs w:val="24"/>
        </w:rPr>
        <w:t xml:space="preserve">, tai skaitā sniedz sabiedrībai informāciju, kas saistīta ar </w:t>
      </w:r>
      <w:r w:rsidR="00A61488">
        <w:rPr>
          <w:rFonts w:ascii="Times New Roman" w:hAnsi="Times New Roman" w:cs="Times New Roman"/>
          <w:sz w:val="24"/>
          <w:szCs w:val="24"/>
        </w:rPr>
        <w:t>ES</w:t>
      </w:r>
      <w:r w:rsidRPr="00D81342">
        <w:rPr>
          <w:rFonts w:ascii="Times New Roman" w:hAnsi="Times New Roman" w:cs="Times New Roman"/>
          <w:sz w:val="24"/>
          <w:szCs w:val="24"/>
        </w:rPr>
        <w:t xml:space="preserve"> fondiem, kā arī publisko informāciju par tās apstiprinātajiem projektu iesniegumiem;</w:t>
      </w:r>
    </w:p>
    <w:p w14:paraId="75608B86" w14:textId="77777777" w:rsidR="00A61488" w:rsidRDefault="00A61488" w:rsidP="0033645B">
      <w:pPr>
        <w:numPr>
          <w:ilvl w:val="0"/>
          <w:numId w:val="110"/>
        </w:numPr>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 xml:space="preserve">kā tiek nodrošināta līguma vai vienošanās slēgšana </w:t>
      </w:r>
      <w:r w:rsidRPr="00A61488">
        <w:rPr>
          <w:rFonts w:ascii="Times New Roman" w:hAnsi="Times New Roman" w:cs="Times New Roman"/>
          <w:sz w:val="24"/>
          <w:szCs w:val="24"/>
        </w:rPr>
        <w:t xml:space="preserve">ar finansējuma saņēmēju un </w:t>
      </w:r>
      <w:r>
        <w:rPr>
          <w:rFonts w:ascii="Times New Roman" w:hAnsi="Times New Roman" w:cs="Times New Roman"/>
          <w:sz w:val="24"/>
          <w:szCs w:val="24"/>
        </w:rPr>
        <w:t>kā tiek izdarīti tajā grozījumi;</w:t>
      </w:r>
    </w:p>
    <w:p w14:paraId="13D58EF1" w14:textId="77777777" w:rsidR="00A61488" w:rsidRDefault="00D239B3" w:rsidP="0033645B">
      <w:pPr>
        <w:numPr>
          <w:ilvl w:val="0"/>
          <w:numId w:val="110"/>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kā tiek nodrošināta attiecīgā SAM un apstiprināto projektu īstenošana, uzraudzība un kontrole, t.sk.</w:t>
      </w:r>
      <w:r w:rsidR="00A61488">
        <w:rPr>
          <w:rFonts w:ascii="Times New Roman" w:hAnsi="Times New Roman" w:cs="Times New Roman"/>
          <w:sz w:val="24"/>
          <w:szCs w:val="24"/>
        </w:rPr>
        <w:t xml:space="preserve"> kā tiek nodrošinātas administratīvās pārbaudes (maksājumu pieprasījumu pārbaudes, iepirkumu pirmspārbaudes) un pārbaudes projektu īstenošanas vietās;</w:t>
      </w:r>
    </w:p>
    <w:p w14:paraId="02D95F63" w14:textId="77777777" w:rsidR="00D239B3" w:rsidRDefault="00D239B3" w:rsidP="0033645B">
      <w:pPr>
        <w:numPr>
          <w:ilvl w:val="0"/>
          <w:numId w:val="110"/>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kā tiek apstiprināti FS maksājuma pieprasījumi un sagatavota informācija maksājuma pieteikumam;</w:t>
      </w:r>
    </w:p>
    <w:p w14:paraId="682D1667" w14:textId="77777777" w:rsidR="00A61488" w:rsidRPr="00236A05" w:rsidRDefault="00A61488" w:rsidP="0033645B">
      <w:pPr>
        <w:numPr>
          <w:ilvl w:val="0"/>
          <w:numId w:val="110"/>
        </w:numPr>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 xml:space="preserve">kā izvērtē un </w:t>
      </w:r>
      <w:r w:rsidRPr="00A61488">
        <w:rPr>
          <w:rFonts w:ascii="Times New Roman" w:hAnsi="Times New Roman" w:cs="Times New Roman"/>
          <w:sz w:val="24"/>
          <w:szCs w:val="24"/>
        </w:rPr>
        <w:t>pieņem lēmumu par neatbilstoši veikto izdevumu atgūšanu un ziņošanu Eiropas Krāpšanas apkarošanas birojam</w:t>
      </w:r>
      <w:r>
        <w:rPr>
          <w:rFonts w:ascii="Times New Roman" w:hAnsi="Times New Roman" w:cs="Times New Roman"/>
          <w:sz w:val="24"/>
          <w:szCs w:val="24"/>
        </w:rPr>
        <w:t>;</w:t>
      </w:r>
    </w:p>
    <w:p w14:paraId="24C16B87" w14:textId="77777777" w:rsidR="00D239B3" w:rsidRPr="00236A05" w:rsidRDefault="00D239B3" w:rsidP="0033645B">
      <w:pPr>
        <w:numPr>
          <w:ilvl w:val="0"/>
          <w:numId w:val="110"/>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kā tiek nodrošināta SAM rezultātu sasniegšana, t.sk. iznākuma un rezultāta rādītāju sasniegšanas uzraudzība;</w:t>
      </w:r>
    </w:p>
    <w:p w14:paraId="2B46D90F" w14:textId="77777777" w:rsidR="00D239B3" w:rsidRPr="00D339AB" w:rsidRDefault="00D239B3" w:rsidP="0033645B">
      <w:pPr>
        <w:numPr>
          <w:ilvl w:val="0"/>
          <w:numId w:val="110"/>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 xml:space="preserve">kā tiek nodrošināta datu </w:t>
      </w:r>
      <w:r w:rsidR="00D339AB">
        <w:rPr>
          <w:rFonts w:ascii="Times New Roman" w:hAnsi="Times New Roman" w:cs="Times New Roman"/>
          <w:sz w:val="24"/>
          <w:szCs w:val="24"/>
        </w:rPr>
        <w:t xml:space="preserve">ievadīšana un datu kvalitātes pārbaude </w:t>
      </w:r>
      <w:r w:rsidRPr="00236A05">
        <w:rPr>
          <w:rFonts w:ascii="Times New Roman" w:hAnsi="Times New Roman" w:cs="Times New Roman"/>
          <w:sz w:val="24"/>
          <w:szCs w:val="24"/>
        </w:rPr>
        <w:t>KP VIS par ES fondu projektu iesniegumiem un projektiem</w:t>
      </w:r>
      <w:r w:rsidR="00D339AB">
        <w:rPr>
          <w:rFonts w:ascii="Times New Roman" w:hAnsi="Times New Roman" w:cs="Times New Roman"/>
          <w:sz w:val="24"/>
          <w:szCs w:val="24"/>
        </w:rPr>
        <w:t>,</w:t>
      </w:r>
    </w:p>
    <w:p w14:paraId="5801E512" w14:textId="77777777" w:rsidR="00D339AB" w:rsidRDefault="00D339AB" w:rsidP="00D239B3">
      <w:pPr>
        <w:spacing w:before="240" w:after="240"/>
        <w:jc w:val="both"/>
        <w:rPr>
          <w:rFonts w:ascii="Times New Roman" w:hAnsi="Times New Roman" w:cs="Times New Roman"/>
          <w:sz w:val="24"/>
          <w:szCs w:val="24"/>
        </w:rPr>
      </w:pPr>
    </w:p>
    <w:p w14:paraId="5BBDCE76" w14:textId="77777777" w:rsidR="00D239B3" w:rsidRPr="00236A05" w:rsidRDefault="00D239B3" w:rsidP="00D239B3">
      <w:pPr>
        <w:spacing w:before="240" w:after="240"/>
        <w:jc w:val="both"/>
        <w:rPr>
          <w:rFonts w:ascii="Times New Roman" w:hAnsi="Times New Roman" w:cs="Times New Roman"/>
          <w:sz w:val="24"/>
          <w:szCs w:val="24"/>
        </w:rPr>
      </w:pPr>
      <w:r w:rsidRPr="00236A05">
        <w:rPr>
          <w:rFonts w:ascii="Times New Roman" w:hAnsi="Times New Roman" w:cs="Times New Roman"/>
          <w:sz w:val="24"/>
          <w:szCs w:val="24"/>
        </w:rPr>
        <w:t xml:space="preserve">Lai gūtu pārliecību par atbilstošu VKS nodrošināšanu starpniekinstitūcijās, atkarībā no tām deleģētajām funkcijām, VI veic kompleksu pārbaudi, kuras ietvaros izšķir un </w:t>
      </w:r>
      <w:r w:rsidRPr="00236A05">
        <w:rPr>
          <w:rFonts w:ascii="Times New Roman" w:hAnsi="Times New Roman" w:cs="Times New Roman"/>
          <w:sz w:val="24"/>
          <w:szCs w:val="24"/>
        </w:rPr>
        <w:lastRenderedPageBreak/>
        <w:t>savstarpēji kombinē (ņemot vērā pārbaudes specifiku, konstatētās riskantās jomas, pārbaudāmos aspektus) sekojošus pārbaužu veidus:</w:t>
      </w:r>
    </w:p>
    <w:p w14:paraId="1BA6666D" w14:textId="77777777" w:rsidR="00D239B3" w:rsidRPr="00236A05" w:rsidRDefault="00D239B3" w:rsidP="0033645B">
      <w:pPr>
        <w:numPr>
          <w:ilvl w:val="0"/>
          <w:numId w:val="16"/>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Iestāžu iekšējo procedūru pārbaude;</w:t>
      </w:r>
    </w:p>
    <w:p w14:paraId="59B42A1B" w14:textId="77777777" w:rsidR="00D239B3" w:rsidRPr="00236A05" w:rsidRDefault="00D239B3" w:rsidP="0033645B">
      <w:pPr>
        <w:numPr>
          <w:ilvl w:val="0"/>
          <w:numId w:val="16"/>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Pārbaudes p</w:t>
      </w:r>
      <w:r w:rsidR="00E2492B">
        <w:rPr>
          <w:rFonts w:ascii="Times New Roman" w:hAnsi="Times New Roman" w:cs="Times New Roman"/>
          <w:sz w:val="24"/>
          <w:szCs w:val="24"/>
        </w:rPr>
        <w:t>a</w:t>
      </w:r>
      <w:r w:rsidRPr="00236A05">
        <w:rPr>
          <w:rFonts w:ascii="Times New Roman" w:hAnsi="Times New Roman" w:cs="Times New Roman"/>
          <w:sz w:val="24"/>
          <w:szCs w:val="24"/>
        </w:rPr>
        <w:t xml:space="preserve">r sadarbības iestādes veiktajām pārbaudēm projektu īstenošanas vietās; </w:t>
      </w:r>
    </w:p>
    <w:p w14:paraId="6FC024B9" w14:textId="77777777" w:rsidR="00D239B3" w:rsidRPr="00236A05" w:rsidRDefault="00D239B3" w:rsidP="0033645B">
      <w:pPr>
        <w:numPr>
          <w:ilvl w:val="0"/>
          <w:numId w:val="16"/>
        </w:numPr>
        <w:contextualSpacing/>
        <w:jc w:val="both"/>
        <w:rPr>
          <w:rFonts w:ascii="Times New Roman" w:hAnsi="Times New Roman" w:cs="Times New Roman"/>
          <w:sz w:val="24"/>
          <w:szCs w:val="24"/>
        </w:rPr>
      </w:pPr>
      <w:r w:rsidRPr="00236A05">
        <w:rPr>
          <w:rFonts w:ascii="Times New Roman" w:hAnsi="Times New Roman" w:cs="Times New Roman"/>
          <w:sz w:val="24"/>
          <w:szCs w:val="24"/>
        </w:rPr>
        <w:t>Dokumentācijas pēcpārbaude p</w:t>
      </w:r>
      <w:r w:rsidR="00E2492B">
        <w:rPr>
          <w:rFonts w:ascii="Times New Roman" w:hAnsi="Times New Roman" w:cs="Times New Roman"/>
          <w:sz w:val="24"/>
          <w:szCs w:val="24"/>
        </w:rPr>
        <w:t>a</w:t>
      </w:r>
      <w:r w:rsidRPr="00236A05">
        <w:rPr>
          <w:rFonts w:ascii="Times New Roman" w:hAnsi="Times New Roman" w:cs="Times New Roman"/>
          <w:sz w:val="24"/>
          <w:szCs w:val="24"/>
        </w:rPr>
        <w:t xml:space="preserve">r procesiem, ko nodrošina sadarbības iestāde un </w:t>
      </w:r>
      <w:r w:rsidRPr="00236A05">
        <w:rPr>
          <w:rFonts w:ascii="Times New Roman" w:hAnsi="Times New Roman" w:cs="Times New Roman"/>
          <w:bCs/>
          <w:sz w:val="24"/>
          <w:szCs w:val="24"/>
        </w:rPr>
        <w:t>republikas pilsētu pašvaldības (tikai attiecībā uz integrētu teritoriālo investīciju īstenošanu un tikai attiecībā uz projektu iesniegumu atlases procesa nodrošināšanu) sekojošās jomās:</w:t>
      </w:r>
    </w:p>
    <w:p w14:paraId="394DC205" w14:textId="77777777" w:rsidR="00D239B3" w:rsidRPr="00236A05" w:rsidRDefault="00D239B3" w:rsidP="0033645B">
      <w:pPr>
        <w:numPr>
          <w:ilvl w:val="0"/>
          <w:numId w:val="111"/>
        </w:numPr>
        <w:jc w:val="both"/>
        <w:rPr>
          <w:rFonts w:ascii="Times New Roman" w:hAnsi="Times New Roman" w:cs="Times New Roman"/>
          <w:sz w:val="24"/>
          <w:szCs w:val="24"/>
        </w:rPr>
      </w:pPr>
      <w:r w:rsidRPr="00236A05">
        <w:rPr>
          <w:rFonts w:ascii="Times New Roman" w:hAnsi="Times New Roman" w:cs="Times New Roman"/>
          <w:sz w:val="24"/>
          <w:szCs w:val="24"/>
        </w:rPr>
        <w:t>projektu iesniegumu vērtēšana, t.sk. vadošā iestāde piedalās projektu iesniegumu vērtēšanas sēdēs novērotāja statusā, kā arī izlases veidā veic projektu iesniegumu pārvērtēšanu;</w:t>
      </w:r>
    </w:p>
    <w:p w14:paraId="77191A8C" w14:textId="77777777" w:rsidR="00D239B3" w:rsidRPr="00236A05" w:rsidRDefault="00D239B3" w:rsidP="0033645B">
      <w:pPr>
        <w:numPr>
          <w:ilvl w:val="0"/>
          <w:numId w:val="111"/>
        </w:numPr>
        <w:jc w:val="both"/>
        <w:rPr>
          <w:rFonts w:ascii="Times New Roman" w:hAnsi="Times New Roman" w:cs="Times New Roman"/>
          <w:sz w:val="24"/>
          <w:szCs w:val="24"/>
        </w:rPr>
      </w:pPr>
      <w:r w:rsidRPr="00236A05">
        <w:rPr>
          <w:rFonts w:ascii="Times New Roman" w:hAnsi="Times New Roman" w:cs="Times New Roman"/>
          <w:sz w:val="24"/>
          <w:szCs w:val="24"/>
        </w:rPr>
        <w:t xml:space="preserve">projekta </w:t>
      </w:r>
      <w:r w:rsidRPr="00236A05">
        <w:rPr>
          <w:rFonts w:ascii="Times New Roman" w:hAnsi="Times New Roman" w:cs="Times New Roman"/>
          <w:bCs/>
          <w:sz w:val="24"/>
          <w:szCs w:val="24"/>
        </w:rPr>
        <w:t xml:space="preserve">līgumu/vienošanās slēgšana, </w:t>
      </w:r>
      <w:r w:rsidRPr="00236A05">
        <w:rPr>
          <w:rFonts w:ascii="Times New Roman" w:hAnsi="Times New Roman" w:cs="Times New Roman"/>
          <w:sz w:val="24"/>
          <w:szCs w:val="24"/>
        </w:rPr>
        <w:t>līguma/vienošanās grozījumu veikšana;</w:t>
      </w:r>
    </w:p>
    <w:p w14:paraId="191C59CF" w14:textId="77777777" w:rsidR="00D239B3" w:rsidRPr="00236A05" w:rsidRDefault="00D239B3" w:rsidP="0033645B">
      <w:pPr>
        <w:numPr>
          <w:ilvl w:val="0"/>
          <w:numId w:val="111"/>
        </w:numPr>
        <w:jc w:val="both"/>
        <w:rPr>
          <w:rFonts w:ascii="Times New Roman" w:hAnsi="Times New Roman" w:cs="Times New Roman"/>
          <w:sz w:val="24"/>
          <w:szCs w:val="24"/>
        </w:rPr>
      </w:pPr>
      <w:r w:rsidRPr="00236A05">
        <w:rPr>
          <w:rFonts w:ascii="Times New Roman" w:hAnsi="Times New Roman" w:cs="Times New Roman"/>
          <w:sz w:val="24"/>
          <w:szCs w:val="24"/>
        </w:rPr>
        <w:t>izdevumu attiecināmības un maksājuma pieprasījumu pārbaudes;</w:t>
      </w:r>
    </w:p>
    <w:p w14:paraId="6FAE11DE" w14:textId="77777777" w:rsidR="00D239B3" w:rsidRPr="00236A05" w:rsidRDefault="00D239B3" w:rsidP="0033645B">
      <w:pPr>
        <w:numPr>
          <w:ilvl w:val="0"/>
          <w:numId w:val="111"/>
        </w:numPr>
        <w:jc w:val="both"/>
        <w:rPr>
          <w:rFonts w:ascii="Times New Roman" w:hAnsi="Times New Roman" w:cs="Times New Roman"/>
          <w:sz w:val="24"/>
          <w:szCs w:val="24"/>
        </w:rPr>
      </w:pPr>
      <w:r w:rsidRPr="00236A05">
        <w:rPr>
          <w:rFonts w:ascii="Times New Roman" w:hAnsi="Times New Roman" w:cs="Times New Roman"/>
          <w:sz w:val="24"/>
          <w:szCs w:val="24"/>
        </w:rPr>
        <w:t>iepirkumu pārbaudes;</w:t>
      </w:r>
    </w:p>
    <w:p w14:paraId="03F07048" w14:textId="77777777" w:rsidR="00D239B3" w:rsidRPr="00236A05" w:rsidRDefault="00D239B3" w:rsidP="0033645B">
      <w:pPr>
        <w:numPr>
          <w:ilvl w:val="0"/>
          <w:numId w:val="111"/>
        </w:numPr>
        <w:jc w:val="both"/>
        <w:rPr>
          <w:rFonts w:ascii="Times New Roman" w:hAnsi="Times New Roman" w:cs="Times New Roman"/>
          <w:sz w:val="24"/>
          <w:szCs w:val="24"/>
        </w:rPr>
      </w:pPr>
      <w:r w:rsidRPr="00236A05">
        <w:rPr>
          <w:rFonts w:ascii="Times New Roman" w:hAnsi="Times New Roman" w:cs="Times New Roman"/>
          <w:sz w:val="24"/>
          <w:szCs w:val="24"/>
        </w:rPr>
        <w:t>neatbilstību administrēšana un finanšu korekciju piemērošana;</w:t>
      </w:r>
    </w:p>
    <w:p w14:paraId="3A102CBC" w14:textId="77777777" w:rsidR="00D239B3" w:rsidRPr="00236A05" w:rsidRDefault="00D239B3" w:rsidP="0033645B">
      <w:pPr>
        <w:numPr>
          <w:ilvl w:val="0"/>
          <w:numId w:val="111"/>
        </w:numPr>
        <w:jc w:val="both"/>
        <w:rPr>
          <w:rFonts w:ascii="Times New Roman" w:hAnsi="Times New Roman" w:cs="Times New Roman"/>
          <w:sz w:val="24"/>
          <w:szCs w:val="24"/>
        </w:rPr>
      </w:pPr>
      <w:r w:rsidRPr="00236A05">
        <w:rPr>
          <w:rFonts w:ascii="Times New Roman" w:hAnsi="Times New Roman" w:cs="Times New Roman"/>
          <w:sz w:val="24"/>
          <w:szCs w:val="24"/>
        </w:rPr>
        <w:t xml:space="preserve">horizontālo </w:t>
      </w:r>
      <w:r w:rsidR="00C7633E" w:rsidRPr="00236A05">
        <w:rPr>
          <w:rFonts w:ascii="Times New Roman" w:hAnsi="Times New Roman" w:cs="Times New Roman"/>
          <w:sz w:val="24"/>
          <w:szCs w:val="24"/>
        </w:rPr>
        <w:t>pri</w:t>
      </w:r>
      <w:r w:rsidR="00C7633E">
        <w:rPr>
          <w:rFonts w:ascii="Times New Roman" w:hAnsi="Times New Roman" w:cs="Times New Roman"/>
          <w:sz w:val="24"/>
          <w:szCs w:val="24"/>
        </w:rPr>
        <w:t>ncipu</w:t>
      </w:r>
      <w:r w:rsidR="00C7633E" w:rsidRPr="00236A05">
        <w:rPr>
          <w:rFonts w:ascii="Times New Roman" w:hAnsi="Times New Roman" w:cs="Times New Roman"/>
          <w:sz w:val="24"/>
          <w:szCs w:val="24"/>
        </w:rPr>
        <w:t xml:space="preserve"> </w:t>
      </w:r>
      <w:r w:rsidRPr="00236A05">
        <w:rPr>
          <w:rFonts w:ascii="Times New Roman" w:hAnsi="Times New Roman" w:cs="Times New Roman"/>
          <w:sz w:val="24"/>
          <w:szCs w:val="24"/>
        </w:rPr>
        <w:t>atbilstoša ieviešana un kontrole;</w:t>
      </w:r>
    </w:p>
    <w:p w14:paraId="1990F314" w14:textId="77777777" w:rsidR="00D339AB" w:rsidRDefault="00D239B3" w:rsidP="0033645B">
      <w:pPr>
        <w:numPr>
          <w:ilvl w:val="0"/>
          <w:numId w:val="111"/>
        </w:numPr>
        <w:jc w:val="both"/>
        <w:rPr>
          <w:rFonts w:ascii="Times New Roman" w:hAnsi="Times New Roman" w:cs="Times New Roman"/>
          <w:sz w:val="24"/>
          <w:szCs w:val="24"/>
        </w:rPr>
      </w:pPr>
      <w:r w:rsidRPr="00236A05">
        <w:rPr>
          <w:rFonts w:ascii="Times New Roman" w:hAnsi="Times New Roman" w:cs="Times New Roman"/>
          <w:sz w:val="24"/>
          <w:szCs w:val="24"/>
        </w:rPr>
        <w:t>informācijas un publicitātes funkcijas īstenošanas atbilstība</w:t>
      </w:r>
      <w:r w:rsidR="00D339AB">
        <w:rPr>
          <w:rFonts w:ascii="Times New Roman" w:hAnsi="Times New Roman" w:cs="Times New Roman"/>
          <w:sz w:val="24"/>
          <w:szCs w:val="24"/>
        </w:rPr>
        <w:t>;</w:t>
      </w:r>
    </w:p>
    <w:p w14:paraId="68CA0461" w14:textId="77777777" w:rsidR="00D339AB" w:rsidRDefault="00D339AB" w:rsidP="0033645B">
      <w:pPr>
        <w:numPr>
          <w:ilvl w:val="0"/>
          <w:numId w:val="111"/>
        </w:numPr>
        <w:jc w:val="both"/>
        <w:rPr>
          <w:rFonts w:ascii="Times New Roman" w:hAnsi="Times New Roman" w:cs="Times New Roman"/>
          <w:sz w:val="24"/>
          <w:szCs w:val="24"/>
        </w:rPr>
      </w:pPr>
      <w:r>
        <w:rPr>
          <w:rFonts w:ascii="Times New Roman" w:hAnsi="Times New Roman" w:cs="Times New Roman"/>
          <w:sz w:val="24"/>
          <w:szCs w:val="24"/>
        </w:rPr>
        <w:t>dokumentācijas atbilstoša uzglabāšana;</w:t>
      </w:r>
    </w:p>
    <w:p w14:paraId="2916ED55" w14:textId="77777777" w:rsidR="00D239B3" w:rsidRPr="00D339AB" w:rsidRDefault="00D339AB" w:rsidP="0033645B">
      <w:pPr>
        <w:numPr>
          <w:ilvl w:val="0"/>
          <w:numId w:val="111"/>
        </w:numPr>
        <w:jc w:val="both"/>
        <w:rPr>
          <w:rFonts w:ascii="Times New Roman" w:hAnsi="Times New Roman" w:cs="Times New Roman"/>
          <w:sz w:val="24"/>
          <w:szCs w:val="24"/>
        </w:rPr>
      </w:pPr>
      <w:r>
        <w:rPr>
          <w:rFonts w:ascii="Times New Roman" w:hAnsi="Times New Roman" w:cs="Times New Roman"/>
          <w:sz w:val="24"/>
          <w:szCs w:val="24"/>
        </w:rPr>
        <w:t>datu kvalitātes atbilstība KP VIS.</w:t>
      </w:r>
    </w:p>
    <w:p w14:paraId="6F9BA586" w14:textId="77777777" w:rsidR="00D239B3" w:rsidRPr="00236A05" w:rsidRDefault="00D239B3" w:rsidP="00D239B3">
      <w:pPr>
        <w:jc w:val="both"/>
        <w:rPr>
          <w:rFonts w:ascii="Times New Roman" w:hAnsi="Times New Roman" w:cs="Times New Roman"/>
          <w:sz w:val="24"/>
          <w:szCs w:val="24"/>
        </w:rPr>
      </w:pPr>
    </w:p>
    <w:p w14:paraId="412A091B" w14:textId="77777777" w:rsidR="00D239B3" w:rsidRDefault="00D239B3" w:rsidP="00D239B3">
      <w:pPr>
        <w:ind w:left="15"/>
        <w:jc w:val="both"/>
        <w:rPr>
          <w:rFonts w:ascii="Times New Roman" w:hAnsi="Times New Roman" w:cs="Times New Roman"/>
          <w:sz w:val="24"/>
          <w:szCs w:val="24"/>
        </w:rPr>
      </w:pPr>
      <w:r>
        <w:rPr>
          <w:rFonts w:ascii="Times New Roman" w:hAnsi="Times New Roman" w:cs="Times New Roman"/>
          <w:b/>
          <w:noProof/>
          <w:sz w:val="24"/>
          <w:szCs w:val="24"/>
          <w:lang w:eastAsia="lv-LV"/>
        </w:rPr>
        <w:lastRenderedPageBreak/>
        <w:drawing>
          <wp:anchor distT="0" distB="0" distL="114300" distR="114300" simplePos="0" relativeHeight="251674624" behindDoc="1" locked="0" layoutInCell="1" allowOverlap="1" wp14:anchorId="14A321D5" wp14:editId="5155A3B9">
            <wp:simplePos x="0" y="0"/>
            <wp:positionH relativeFrom="margin">
              <wp:align>left</wp:align>
            </wp:positionH>
            <wp:positionV relativeFrom="paragraph">
              <wp:posOffset>415290</wp:posOffset>
            </wp:positionV>
            <wp:extent cx="5772150" cy="4943475"/>
            <wp:effectExtent l="0" t="0" r="0" b="9525"/>
            <wp:wrapTight wrapText="bothSides">
              <wp:wrapPolygon edited="0">
                <wp:start x="0" y="0"/>
                <wp:lineTo x="0" y="21558"/>
                <wp:lineTo x="21529" y="21558"/>
                <wp:lineTo x="21529" y="0"/>
                <wp:lineTo x="0" y="0"/>
              </wp:wrapPolygon>
            </wp:wrapTight>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KS - gala.jpg"/>
                    <pic:cNvPicPr/>
                  </pic:nvPicPr>
                  <pic:blipFill>
                    <a:blip r:embed="rId42">
                      <a:extLst>
                        <a:ext uri="{28A0092B-C50C-407E-A947-70E740481C1C}">
                          <a14:useLocalDpi xmlns:a14="http://schemas.microsoft.com/office/drawing/2010/main" val="0"/>
                        </a:ext>
                      </a:extLst>
                    </a:blip>
                    <a:stretch>
                      <a:fillRect/>
                    </a:stretch>
                  </pic:blipFill>
                  <pic:spPr>
                    <a:xfrm>
                      <a:off x="0" y="0"/>
                      <a:ext cx="5772150" cy="4943475"/>
                    </a:xfrm>
                    <a:prstGeom prst="rect">
                      <a:avLst/>
                    </a:prstGeom>
                  </pic:spPr>
                </pic:pic>
              </a:graphicData>
            </a:graphic>
            <wp14:sizeRelH relativeFrom="page">
              <wp14:pctWidth>0</wp14:pctWidth>
            </wp14:sizeRelH>
            <wp14:sizeRelV relativeFrom="page">
              <wp14:pctHeight>0</wp14:pctHeight>
            </wp14:sizeRelV>
          </wp:anchor>
        </w:drawing>
      </w:r>
      <w:r w:rsidRPr="00236A05">
        <w:rPr>
          <w:rFonts w:ascii="Times New Roman" w:hAnsi="Times New Roman" w:cs="Times New Roman"/>
          <w:sz w:val="24"/>
          <w:szCs w:val="24"/>
        </w:rPr>
        <w:t>Ir paredzēts, ka vadošā iestāde var veikt neatkarīgas pārbaudes projektu īstenošanas vietās, kā arī piedalīties sadarbības iestādes veiktajās pārbaudēs.</w:t>
      </w:r>
    </w:p>
    <w:p w14:paraId="04AC1B5E" w14:textId="77777777" w:rsidR="00D239B3" w:rsidRPr="00F825F8" w:rsidRDefault="00D239B3" w:rsidP="00D239B3">
      <w:pPr>
        <w:pStyle w:val="ListParagraph"/>
        <w:spacing w:before="240" w:after="240"/>
        <w:ind w:left="0"/>
        <w:rPr>
          <w:rFonts w:ascii="Times New Roman" w:hAnsi="Times New Roman" w:cs="Times New Roman"/>
          <w:i/>
          <w:sz w:val="24"/>
          <w:szCs w:val="24"/>
        </w:rPr>
      </w:pPr>
      <w:r>
        <w:rPr>
          <w:rFonts w:ascii="Times New Roman" w:hAnsi="Times New Roman" w:cs="Times New Roman"/>
          <w:i/>
          <w:sz w:val="24"/>
          <w:szCs w:val="24"/>
        </w:rPr>
        <w:t>8</w:t>
      </w:r>
      <w:r w:rsidRPr="00F825F8">
        <w:rPr>
          <w:rFonts w:ascii="Times New Roman" w:hAnsi="Times New Roman" w:cs="Times New Roman"/>
          <w:i/>
          <w:sz w:val="24"/>
          <w:szCs w:val="24"/>
        </w:rPr>
        <w:t>.Shēma. Deleģēto funkciju veikšana</w:t>
      </w:r>
    </w:p>
    <w:p w14:paraId="59A28E5C" w14:textId="77777777" w:rsidR="00E53614" w:rsidRDefault="00E53614" w:rsidP="00D239B3">
      <w:pPr>
        <w:spacing w:before="240" w:after="240"/>
        <w:rPr>
          <w:rFonts w:ascii="Times New Roman" w:hAnsi="Times New Roman" w:cs="Times New Roman"/>
          <w:b/>
          <w:sz w:val="24"/>
          <w:szCs w:val="24"/>
        </w:rPr>
      </w:pPr>
    </w:p>
    <w:p w14:paraId="4C3C3584" w14:textId="77777777" w:rsidR="00D239B3" w:rsidRPr="00F825F8" w:rsidRDefault="00D239B3" w:rsidP="00D239B3">
      <w:pPr>
        <w:spacing w:before="240" w:after="240"/>
        <w:rPr>
          <w:rFonts w:ascii="Times New Roman" w:hAnsi="Times New Roman" w:cs="Times New Roman"/>
          <w:b/>
          <w:sz w:val="24"/>
          <w:szCs w:val="24"/>
        </w:rPr>
      </w:pPr>
      <w:r w:rsidRPr="00F825F8">
        <w:rPr>
          <w:rFonts w:ascii="Times New Roman" w:hAnsi="Times New Roman" w:cs="Times New Roman"/>
          <w:b/>
          <w:sz w:val="24"/>
          <w:szCs w:val="24"/>
        </w:rPr>
        <w:t>Normatīvie akti</w:t>
      </w:r>
    </w:p>
    <w:p w14:paraId="3CDDD77A" w14:textId="77777777" w:rsidR="00D239B3" w:rsidRPr="00BC11C0" w:rsidRDefault="00D239B3" w:rsidP="00D239B3">
      <w:pPr>
        <w:pStyle w:val="ListParagraph"/>
        <w:numPr>
          <w:ilvl w:val="0"/>
          <w:numId w:val="15"/>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2014.—2020.gada plānošanas perioda vadības likums;</w:t>
      </w:r>
    </w:p>
    <w:p w14:paraId="25A04AF3" w14:textId="77777777" w:rsidR="00D239B3" w:rsidRPr="00BC11C0" w:rsidRDefault="00D239B3" w:rsidP="00D239B3">
      <w:pPr>
        <w:pStyle w:val="ListParagraph"/>
        <w:numPr>
          <w:ilvl w:val="0"/>
          <w:numId w:val="15"/>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Ministru kabineta 2014.gada 7.oktobra noteikumu Nr.611 “Prasības Eiropas Savienības struktūrfondu un Kohēzijas fonda 2014.–2020.gada plānošanas perioda vadības un kontroles sistēmas izveidošanai”.</w:t>
      </w:r>
    </w:p>
    <w:p w14:paraId="116807C6" w14:textId="77777777" w:rsidR="00D239B3" w:rsidRPr="00414FE6" w:rsidRDefault="00D239B3" w:rsidP="00D239B3">
      <w:pPr>
        <w:spacing w:before="240" w:after="240"/>
        <w:rPr>
          <w:rFonts w:ascii="Times New Roman" w:hAnsi="Times New Roman" w:cs="Times New Roman"/>
          <w:b/>
          <w:sz w:val="24"/>
          <w:szCs w:val="24"/>
        </w:rPr>
      </w:pPr>
      <w:r w:rsidRPr="00414FE6">
        <w:rPr>
          <w:rFonts w:ascii="Times New Roman" w:hAnsi="Times New Roman" w:cs="Times New Roman"/>
          <w:b/>
          <w:sz w:val="24"/>
          <w:szCs w:val="24"/>
        </w:rPr>
        <w:t>Procedūras</w:t>
      </w:r>
    </w:p>
    <w:p w14:paraId="5EFEF2F2" w14:textId="77777777" w:rsidR="00D239B3" w:rsidRPr="00EC59FC" w:rsidRDefault="000B7469" w:rsidP="0033645B">
      <w:pPr>
        <w:pStyle w:val="ListParagraph"/>
        <w:numPr>
          <w:ilvl w:val="0"/>
          <w:numId w:val="17"/>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Vadošās </w:t>
      </w:r>
      <w:r w:rsidR="00D239B3">
        <w:rPr>
          <w:rFonts w:ascii="Times New Roman" w:hAnsi="Times New Roman" w:cs="Times New Roman"/>
          <w:sz w:val="24"/>
          <w:szCs w:val="24"/>
        </w:rPr>
        <w:t xml:space="preserve">iestādes </w:t>
      </w:r>
      <w:r>
        <w:rPr>
          <w:rFonts w:ascii="Times New Roman" w:hAnsi="Times New Roman" w:cs="Times New Roman"/>
          <w:sz w:val="24"/>
          <w:szCs w:val="24"/>
        </w:rPr>
        <w:t xml:space="preserve">2015.gada 24.aprīļa </w:t>
      </w:r>
      <w:r w:rsidR="00D239B3">
        <w:rPr>
          <w:rFonts w:ascii="Times New Roman" w:hAnsi="Times New Roman" w:cs="Times New Roman"/>
          <w:sz w:val="24"/>
          <w:szCs w:val="24"/>
        </w:rPr>
        <w:t>iekšējā kārtība</w:t>
      </w:r>
      <w:r w:rsidR="00D239B3" w:rsidRPr="006C5F21">
        <w:rPr>
          <w:rFonts w:ascii="Times New Roman" w:hAnsi="Times New Roman" w:cs="Times New Roman"/>
          <w:sz w:val="24"/>
          <w:szCs w:val="24"/>
        </w:rPr>
        <w:t xml:space="preserve"> </w:t>
      </w:r>
      <w:r w:rsidR="00B97C72">
        <w:rPr>
          <w:rFonts w:ascii="Times New Roman" w:hAnsi="Times New Roman" w:cs="Times New Roman"/>
          <w:sz w:val="24"/>
          <w:szCs w:val="24"/>
        </w:rPr>
        <w:t xml:space="preserve">Nr.3.14 </w:t>
      </w:r>
      <w:r w:rsidR="00D239B3" w:rsidRPr="006C5F21">
        <w:rPr>
          <w:rFonts w:ascii="Times New Roman" w:hAnsi="Times New Roman" w:cs="Times New Roman"/>
          <w:sz w:val="24"/>
          <w:szCs w:val="24"/>
        </w:rPr>
        <w:t>“</w:t>
      </w:r>
      <w:r w:rsidR="00B97C72" w:rsidRPr="00B97C72">
        <w:rPr>
          <w:rFonts w:ascii="Times New Roman" w:hAnsi="Times New Roman" w:cs="Times New Roman"/>
          <w:sz w:val="24"/>
          <w:szCs w:val="24"/>
        </w:rPr>
        <w:t xml:space="preserve">Kārtība, kādā vadošā iestāde nodrošina 2014.-2020.gada plānošanas periodā vadošajai </w:t>
      </w:r>
      <w:r w:rsidR="00B97C72" w:rsidRPr="00B97C72">
        <w:rPr>
          <w:rFonts w:ascii="Times New Roman" w:hAnsi="Times New Roman" w:cs="Times New Roman"/>
          <w:sz w:val="24"/>
          <w:szCs w:val="24"/>
        </w:rPr>
        <w:lastRenderedPageBreak/>
        <w:t>iestādei noteikto funkciju izpildes pārbaudes un pārbaudes Eiropas Savienības fondu projektu īstenošanas vietās</w:t>
      </w:r>
      <w:r w:rsidR="00C65A8E">
        <w:rPr>
          <w:rFonts w:ascii="Times New Roman" w:hAnsi="Times New Roman" w:cs="Times New Roman"/>
          <w:sz w:val="24"/>
          <w:szCs w:val="24"/>
        </w:rPr>
        <w:t>”</w:t>
      </w:r>
      <w:r w:rsidR="00D239B3">
        <w:rPr>
          <w:rFonts w:ascii="Times New Roman" w:hAnsi="Times New Roman" w:cs="Times New Roman"/>
          <w:sz w:val="24"/>
          <w:szCs w:val="24"/>
        </w:rPr>
        <w:t>;</w:t>
      </w:r>
    </w:p>
    <w:p w14:paraId="75BB1AB5" w14:textId="77777777" w:rsidR="00D239B3" w:rsidRPr="00BA12A8" w:rsidRDefault="00D239B3" w:rsidP="0033645B">
      <w:pPr>
        <w:pStyle w:val="ListParagraph"/>
        <w:numPr>
          <w:ilvl w:val="0"/>
          <w:numId w:val="17"/>
        </w:numPr>
        <w:spacing w:before="240" w:after="240"/>
        <w:jc w:val="both"/>
        <w:rPr>
          <w:rFonts w:ascii="Times New Roman" w:hAnsi="Times New Roman" w:cs="Times New Roman"/>
          <w:sz w:val="24"/>
          <w:szCs w:val="24"/>
        </w:rPr>
      </w:pPr>
      <w:r w:rsidRPr="00BA12A8">
        <w:rPr>
          <w:rFonts w:ascii="Times New Roman" w:hAnsi="Times New Roman" w:cs="Times New Roman"/>
          <w:sz w:val="24"/>
          <w:szCs w:val="24"/>
        </w:rPr>
        <w:t xml:space="preserve">Vadošās iestādes </w:t>
      </w:r>
      <w:r w:rsidR="00BA12A8" w:rsidRPr="00BA12A8">
        <w:rPr>
          <w:rFonts w:ascii="Times New Roman" w:hAnsi="Times New Roman" w:cs="Times New Roman"/>
          <w:sz w:val="24"/>
          <w:szCs w:val="24"/>
        </w:rPr>
        <w:t xml:space="preserve">2015.gada 27.maija </w:t>
      </w:r>
      <w:r w:rsidRPr="00BA12A8">
        <w:rPr>
          <w:rFonts w:ascii="Times New Roman" w:hAnsi="Times New Roman" w:cs="Times New Roman"/>
          <w:sz w:val="24"/>
          <w:szCs w:val="24"/>
        </w:rPr>
        <w:t xml:space="preserve">iekšējā kārtība </w:t>
      </w:r>
      <w:r w:rsidR="00BA12A8" w:rsidRPr="00BA12A8">
        <w:rPr>
          <w:rFonts w:ascii="Times New Roman" w:hAnsi="Times New Roman" w:cs="Times New Roman"/>
          <w:sz w:val="24"/>
          <w:szCs w:val="24"/>
        </w:rPr>
        <w:t xml:space="preserve">Nr.3.19. </w:t>
      </w:r>
      <w:r w:rsidRPr="00BA12A8">
        <w:rPr>
          <w:rFonts w:ascii="Times New Roman" w:hAnsi="Times New Roman" w:cs="Times New Roman"/>
          <w:sz w:val="24"/>
          <w:szCs w:val="24"/>
        </w:rPr>
        <w:t>“Kārtība, kādā vadošā iestāde veic Eiropas Savienības struktūrfondu un Kohēzijas fonda 2014.-2020.gada plānošanas perioda projekta iesniegumu vērtēšanas procesa organizēšanas un īstenošanas pārbaudi”</w:t>
      </w:r>
      <w:r w:rsidR="00BA12A8" w:rsidRPr="00BA12A8">
        <w:rPr>
          <w:rFonts w:ascii="Times New Roman" w:hAnsi="Times New Roman" w:cs="Times New Roman"/>
          <w:sz w:val="24"/>
          <w:szCs w:val="24"/>
        </w:rPr>
        <w:t>.</w:t>
      </w:r>
    </w:p>
    <w:p w14:paraId="25FC8811" w14:textId="77777777" w:rsidR="00E1142C" w:rsidRPr="00E1142C" w:rsidRDefault="00E1142C" w:rsidP="00E1142C">
      <w:pPr>
        <w:pStyle w:val="Heading4"/>
        <w:jc w:val="both"/>
      </w:pPr>
      <w:bookmarkStart w:id="82" w:name="_Toc413229848"/>
      <w:bookmarkStart w:id="83" w:name="_Toc420918828"/>
      <w:r w:rsidRPr="00E1142C">
        <w:t>2.2.3.4.</w:t>
      </w:r>
      <w:r w:rsidRPr="00E1142C">
        <w:tab/>
        <w:t>Procedūras darbību novērtēšanai, atlasei un apstiprināšanai un to atbilstības piemērojamajiem noteikumiem (Regulas (ES) Nr. 1303/2013 125. panta 3. punkts)</w:t>
      </w:r>
      <w:bookmarkEnd w:id="82"/>
      <w:bookmarkEnd w:id="83"/>
      <w:r w:rsidRPr="00E1142C">
        <w:t xml:space="preserve"> </w:t>
      </w:r>
    </w:p>
    <w:p w14:paraId="63FCC6D2" w14:textId="77777777" w:rsidR="00E1142C" w:rsidRPr="00D41F02" w:rsidRDefault="00E1142C" w:rsidP="00E1142C">
      <w:pPr>
        <w:spacing w:before="240" w:after="240"/>
        <w:jc w:val="both"/>
        <w:rPr>
          <w:rFonts w:ascii="Times New Roman" w:hAnsi="Times New Roman" w:cs="Times New Roman"/>
          <w:i/>
          <w:sz w:val="20"/>
          <w:szCs w:val="20"/>
        </w:rPr>
      </w:pPr>
      <w:r w:rsidRPr="00D41F02">
        <w:rPr>
          <w:rFonts w:ascii="Times New Roman" w:hAnsi="Times New Roman" w:cs="Times New Roman"/>
          <w:i/>
          <w:sz w:val="20"/>
          <w:szCs w:val="20"/>
        </w:rPr>
        <w:t>nodrošināšanai visā īstenošanas periodā, ieskaitot instrukcijas un norādījumus, kas nodrošina darbību ieguldījumu attiecīgo prioritāšu konkrētu mērķu un rezultātu sasniegšanai saskaņā ar Regulas (ES) Nr. 1303/2013 125. panta 3. punkta a) apakšpunkta i) punktu, un procedūras, kas paredzētas, lai nodrošinātu to, ka netiek atlasītas darbības, ja tās ir fiziski pabeigtas vai pilnīgi īstenotas pirms atbalsta saņēmējs ir pieteicies finansējumam (ieskaitot procedūras, kuras starpniekstruktūras izmanto, ja darbību novērtēšana, atlase un apstiprināšana ir deleģēta).</w:t>
      </w:r>
    </w:p>
    <w:p w14:paraId="73644D8A" w14:textId="77777777" w:rsidR="0099029B" w:rsidRPr="00443093" w:rsidRDefault="0099029B" w:rsidP="0099029B">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69FF8C82"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Projektu iesniegumu atlase var būt atklāta vai ierobežota saskaņā ar </w:t>
      </w:r>
      <w:r>
        <w:rPr>
          <w:rFonts w:ascii="Times New Roman" w:hAnsi="Times New Roman" w:cs="Times New Roman"/>
          <w:sz w:val="24"/>
          <w:szCs w:val="24"/>
        </w:rPr>
        <w:t>Eiropas Savienības struktūrfondu un Kohēzijas fonda 2014.-2020.gada plānošanas perioda vadības l</w:t>
      </w:r>
      <w:r w:rsidRPr="00443093">
        <w:rPr>
          <w:rFonts w:ascii="Times New Roman" w:hAnsi="Times New Roman" w:cs="Times New Roman"/>
          <w:sz w:val="24"/>
          <w:szCs w:val="24"/>
        </w:rPr>
        <w:t xml:space="preserve">ikuma 21.panta </w:t>
      </w:r>
      <w:r>
        <w:rPr>
          <w:rFonts w:ascii="Times New Roman" w:hAnsi="Times New Roman" w:cs="Times New Roman"/>
          <w:sz w:val="24"/>
          <w:szCs w:val="24"/>
        </w:rPr>
        <w:t xml:space="preserve">pirmo </w:t>
      </w:r>
      <w:r w:rsidRPr="00443093">
        <w:rPr>
          <w:rFonts w:ascii="Times New Roman" w:hAnsi="Times New Roman" w:cs="Times New Roman"/>
          <w:sz w:val="24"/>
          <w:szCs w:val="24"/>
        </w:rPr>
        <w:t xml:space="preserve">daļu. </w:t>
      </w:r>
    </w:p>
    <w:p w14:paraId="0BBE4E4B"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Projektu iesniegumu atlasi var veikt:</w:t>
      </w:r>
    </w:p>
    <w:p w14:paraId="1ECE386A" w14:textId="77777777" w:rsidR="0099029B" w:rsidRPr="00443093" w:rsidRDefault="0099029B" w:rsidP="0033645B">
      <w:pPr>
        <w:pStyle w:val="ListParagraph"/>
        <w:numPr>
          <w:ilvl w:val="0"/>
          <w:numId w:val="1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w:t>
      </w:r>
    </w:p>
    <w:p w14:paraId="6856F194" w14:textId="77777777" w:rsidR="0099029B" w:rsidRPr="00443093" w:rsidRDefault="0099029B" w:rsidP="0033645B">
      <w:pPr>
        <w:pStyle w:val="ListParagraph"/>
        <w:numPr>
          <w:ilvl w:val="0"/>
          <w:numId w:val="1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Republikas pilsētas pašvaldība (tikai attiecībā uz integr</w:t>
      </w:r>
      <w:r>
        <w:rPr>
          <w:rFonts w:ascii="Times New Roman" w:hAnsi="Times New Roman" w:cs="Times New Roman"/>
          <w:sz w:val="24"/>
          <w:szCs w:val="24"/>
        </w:rPr>
        <w:t>ētu</w:t>
      </w:r>
      <w:r w:rsidRPr="00443093">
        <w:rPr>
          <w:rFonts w:ascii="Times New Roman" w:hAnsi="Times New Roman" w:cs="Times New Roman"/>
          <w:sz w:val="24"/>
          <w:szCs w:val="24"/>
        </w:rPr>
        <w:t xml:space="preserve"> teritoriālo investīciju īstenošanu).</w:t>
      </w:r>
    </w:p>
    <w:p w14:paraId="6A7EA802" w14:textId="77777777" w:rsidR="0099029B" w:rsidRPr="00443093" w:rsidRDefault="0099029B" w:rsidP="0099029B">
      <w:pPr>
        <w:pStyle w:val="ListParagraph"/>
        <w:spacing w:before="240" w:after="240"/>
        <w:jc w:val="both"/>
        <w:rPr>
          <w:rFonts w:ascii="Times New Roman" w:hAnsi="Times New Roman" w:cs="Times New Roman"/>
          <w:sz w:val="24"/>
          <w:szCs w:val="24"/>
        </w:rPr>
      </w:pPr>
    </w:p>
    <w:p w14:paraId="18004E7D" w14:textId="77777777" w:rsidR="0099029B" w:rsidRPr="00443093" w:rsidRDefault="0099029B" w:rsidP="0033645B">
      <w:pPr>
        <w:pStyle w:val="ListParagraph"/>
        <w:numPr>
          <w:ilvl w:val="0"/>
          <w:numId w:val="19"/>
        </w:numPr>
        <w:spacing w:before="240" w:after="240"/>
        <w:jc w:val="both"/>
        <w:rPr>
          <w:rFonts w:ascii="Times New Roman" w:hAnsi="Times New Roman" w:cs="Times New Roman"/>
          <w:sz w:val="24"/>
          <w:szCs w:val="24"/>
        </w:rPr>
      </w:pPr>
      <w:r w:rsidRPr="00443093">
        <w:rPr>
          <w:rFonts w:ascii="Times New Roman" w:hAnsi="Times New Roman" w:cs="Times New Roman"/>
          <w:b/>
          <w:sz w:val="24"/>
          <w:szCs w:val="24"/>
        </w:rPr>
        <w:t>Sadarbības iestāde</w:t>
      </w:r>
      <w:r w:rsidRPr="00443093">
        <w:rPr>
          <w:rFonts w:ascii="Times New Roman" w:hAnsi="Times New Roman" w:cs="Times New Roman"/>
          <w:sz w:val="24"/>
          <w:szCs w:val="24"/>
        </w:rPr>
        <w:t xml:space="preserve"> veic projektu iesniegumu atlasi saskaņā ar </w:t>
      </w:r>
      <w:r w:rsidRPr="00AE736E">
        <w:rPr>
          <w:rFonts w:ascii="Times New Roman" w:hAnsi="Times New Roman" w:cs="Times New Roman"/>
          <w:sz w:val="24"/>
          <w:szCs w:val="24"/>
        </w:rPr>
        <w:t xml:space="preserve">vadošās iestādes izstrādāto  </w:t>
      </w:r>
      <w:r w:rsidRPr="00443093">
        <w:rPr>
          <w:rFonts w:ascii="Times New Roman" w:hAnsi="Times New Roman" w:cs="Times New Roman"/>
          <w:sz w:val="24"/>
          <w:szCs w:val="24"/>
        </w:rPr>
        <w:t>projektu iesniegumu atlases metodiku un projektu iesniegumu atlases nolikumu. Projektu iesniegumu atlases nolikumu izstrādā un pēc saskaņošanas ar atbildīgo iestādi un vadošo iestādi apstiprina sadarbības iestāde.</w:t>
      </w:r>
    </w:p>
    <w:p w14:paraId="5ECFCB41" w14:textId="77777777" w:rsidR="0099029B"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Projektu iesniegumu atlases nolikumā iekļauj tikai tādus projektu iesniegumu vērtēšanas kritērijus, kas apstiprināti uzraudzības komitejā atbilstoši regulas Nr.1303/2013 110.panta 2.punkta "a" apakšpunktam. Sadarbības iestāde projekta iesnieguma standartveidlapu pirms iekļaušanas projektu iesniegumu atlases nolikumā  precizē atbilstoši konkrētā specifiskā atbalsta mērķa prasībām. Projekta iesnieguma standartveidlapa neattiecas uz lielā projekta iesniegumu</w:t>
      </w:r>
      <w:r>
        <w:rPr>
          <w:rFonts w:ascii="Times New Roman" w:hAnsi="Times New Roman" w:cs="Times New Roman"/>
          <w:sz w:val="24"/>
          <w:szCs w:val="24"/>
        </w:rPr>
        <w:t>, finanšu instrumentiem un fondu fondiem</w:t>
      </w:r>
      <w:r w:rsidRPr="00443093">
        <w:rPr>
          <w:rFonts w:ascii="Times New Roman" w:hAnsi="Times New Roman" w:cs="Times New Roman"/>
          <w:sz w:val="24"/>
          <w:szCs w:val="24"/>
        </w:rPr>
        <w:t>.</w:t>
      </w:r>
    </w:p>
    <w:p w14:paraId="64B55F24"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Projektu iesniegumu vērtēšanai sadarbības iestāde izveido projektu iesniegumu vērtēšanas komisiju, kuras sastāvā ir vismaz viens pārstāvis no atbildīgās iestādes, kuras pārziņā ir attiecīgais specifiskā atbalsta mērķis, un attiecīgās jomas ministrijas pārstāvis (ja nepieciešams). Vadošās iestādes pārstāvis var piedalīties projektu iesniegumu vērtēšanas komisijas sēdē novērotāja statusā. Projektu iesniegumu vērtēšanas komisiju izveido katrai projektu iesniegumu atlasei atsevišķi vai kā pastāvīgi funkcionējošu </w:t>
      </w:r>
      <w:r w:rsidR="008F0D23">
        <w:rPr>
          <w:rFonts w:ascii="Times New Roman" w:hAnsi="Times New Roman" w:cs="Times New Roman"/>
          <w:sz w:val="24"/>
          <w:szCs w:val="24"/>
        </w:rPr>
        <w:t>komisiju</w:t>
      </w:r>
      <w:r w:rsidR="008F0D23" w:rsidRPr="00443093">
        <w:rPr>
          <w:rFonts w:ascii="Times New Roman" w:hAnsi="Times New Roman" w:cs="Times New Roman"/>
          <w:sz w:val="24"/>
          <w:szCs w:val="24"/>
        </w:rPr>
        <w:t xml:space="preserve"> </w:t>
      </w:r>
      <w:r w:rsidRPr="00443093">
        <w:rPr>
          <w:rFonts w:ascii="Times New Roman" w:hAnsi="Times New Roman" w:cs="Times New Roman"/>
          <w:sz w:val="24"/>
          <w:szCs w:val="24"/>
        </w:rPr>
        <w:t>attiecībā uz konkrētu specifiskā atbalsta mērķi.</w:t>
      </w:r>
    </w:p>
    <w:p w14:paraId="1D0FE2D0" w14:textId="77777777" w:rsidR="0099029B" w:rsidRPr="00443093" w:rsidRDefault="0099029B" w:rsidP="0099029B">
      <w:pPr>
        <w:spacing w:before="240" w:after="240"/>
        <w:jc w:val="both"/>
        <w:rPr>
          <w:rFonts w:ascii="Times New Roman" w:hAnsi="Times New Roman" w:cs="Times New Roman"/>
          <w:sz w:val="24"/>
          <w:szCs w:val="24"/>
        </w:rPr>
      </w:pPr>
      <w:bookmarkStart w:id="84" w:name="p-520687"/>
      <w:bookmarkStart w:id="85" w:name="p21"/>
      <w:bookmarkEnd w:id="84"/>
      <w:bookmarkEnd w:id="85"/>
      <w:r w:rsidRPr="00443093">
        <w:rPr>
          <w:rFonts w:ascii="Times New Roman" w:hAnsi="Times New Roman" w:cs="Times New Roman"/>
          <w:sz w:val="24"/>
          <w:szCs w:val="24"/>
        </w:rPr>
        <w:lastRenderedPageBreak/>
        <w:t xml:space="preserve">Sadarbības iestāde lēmumu par projekta iesnieguma apstiprināšanu, apstiprināšanu ar nosacījumu vai noraidīšanu pieņem </w:t>
      </w:r>
      <w:r w:rsidRPr="00443093">
        <w:rPr>
          <w:rFonts w:ascii="Times New Roman" w:hAnsi="Times New Roman" w:cs="Times New Roman"/>
          <w:b/>
          <w:sz w:val="24"/>
          <w:szCs w:val="24"/>
        </w:rPr>
        <w:t>triju mēnešu laikā</w:t>
      </w:r>
      <w:r w:rsidRPr="00443093">
        <w:rPr>
          <w:rFonts w:ascii="Times New Roman" w:hAnsi="Times New Roman" w:cs="Times New Roman"/>
          <w:sz w:val="24"/>
          <w:szCs w:val="24"/>
        </w:rPr>
        <w:t xml:space="preserve"> pēc projekta iesnieguma iesniegšanas beigu datuma, ja vien normatīvajā aktā par specifiskā atbalsta mērķa īstenošanu nav noteikts </w:t>
      </w:r>
      <w:r>
        <w:rPr>
          <w:rFonts w:ascii="Times New Roman" w:hAnsi="Times New Roman" w:cs="Times New Roman"/>
          <w:sz w:val="24"/>
          <w:szCs w:val="24"/>
        </w:rPr>
        <w:t>īsāks</w:t>
      </w:r>
      <w:r w:rsidRPr="00443093">
        <w:rPr>
          <w:rFonts w:ascii="Times New Roman" w:hAnsi="Times New Roman" w:cs="Times New Roman"/>
          <w:sz w:val="24"/>
          <w:szCs w:val="24"/>
        </w:rPr>
        <w:t xml:space="preserve"> termiņš. Ja objektīvu iemeslu dēļ noteikto termiņu nav iespējams ievērot, sadarbības iestāde to var pagarināt uz laiku, </w:t>
      </w:r>
      <w:r w:rsidRPr="00443093">
        <w:rPr>
          <w:rFonts w:ascii="Times New Roman" w:hAnsi="Times New Roman" w:cs="Times New Roman"/>
          <w:b/>
          <w:sz w:val="24"/>
          <w:szCs w:val="24"/>
        </w:rPr>
        <w:t>ne ilgāku par sešiem mēnešiem</w:t>
      </w:r>
      <w:r w:rsidRPr="00443093">
        <w:rPr>
          <w:rFonts w:ascii="Times New Roman" w:hAnsi="Times New Roman" w:cs="Times New Roman"/>
          <w:sz w:val="24"/>
          <w:szCs w:val="24"/>
        </w:rPr>
        <w:t xml:space="preserve"> no projekta iesnieguma iesniegšanas beigu datuma, par to paziņojot projekta iesniedzējam.</w:t>
      </w:r>
    </w:p>
    <w:p w14:paraId="057D0D46" w14:textId="77777777" w:rsidR="0099029B" w:rsidRPr="008B71C8" w:rsidRDefault="008B71C8" w:rsidP="008B71C8">
      <w:pPr>
        <w:spacing w:before="240" w:after="240"/>
        <w:jc w:val="both"/>
        <w:rPr>
          <w:rFonts w:ascii="Times New Roman" w:hAnsi="Times New Roman" w:cs="Times New Roman"/>
          <w:sz w:val="24"/>
          <w:szCs w:val="24"/>
        </w:rPr>
      </w:pPr>
      <w:bookmarkStart w:id="86" w:name="p-520688"/>
      <w:bookmarkStart w:id="87" w:name="p22"/>
      <w:bookmarkEnd w:id="86"/>
      <w:bookmarkEnd w:id="87"/>
      <w:r w:rsidRPr="008B71C8">
        <w:rPr>
          <w:rFonts w:ascii="Times New Roman" w:hAnsi="Times New Roman" w:cs="Times New Roman"/>
          <w:sz w:val="24"/>
          <w:szCs w:val="24"/>
        </w:rPr>
        <w:t xml:space="preserve">Projekta iesniedzējs var apstrīdēt sadarbības iestādes lēmumu vadošajā iestādē </w:t>
      </w:r>
      <w:r>
        <w:rPr>
          <w:rFonts w:ascii="Times New Roman" w:hAnsi="Times New Roman" w:cs="Times New Roman"/>
          <w:sz w:val="24"/>
          <w:szCs w:val="24"/>
        </w:rPr>
        <w:t xml:space="preserve">(skatīt </w:t>
      </w:r>
      <w:r w:rsidRPr="008B71C8">
        <w:rPr>
          <w:rFonts w:ascii="Times New Roman" w:hAnsi="Times New Roman" w:cs="Times New Roman"/>
          <w:sz w:val="24"/>
          <w:szCs w:val="24"/>
        </w:rPr>
        <w:t>2.2.3.16.sadaļ</w:t>
      </w:r>
      <w:r>
        <w:rPr>
          <w:rFonts w:ascii="Times New Roman" w:hAnsi="Times New Roman" w:cs="Times New Roman"/>
          <w:sz w:val="24"/>
          <w:szCs w:val="24"/>
        </w:rPr>
        <w:t>u).</w:t>
      </w:r>
    </w:p>
    <w:p w14:paraId="2972E363" w14:textId="77777777" w:rsidR="0099029B" w:rsidRPr="00443093" w:rsidRDefault="0099029B" w:rsidP="0099029B">
      <w:pPr>
        <w:spacing w:before="240" w:after="240"/>
        <w:rPr>
          <w:rFonts w:ascii="Times New Roman" w:hAnsi="Times New Roman" w:cs="Times New Roman"/>
          <w:b/>
          <w:sz w:val="24"/>
          <w:szCs w:val="24"/>
        </w:rPr>
      </w:pPr>
      <w:r w:rsidRPr="00443093">
        <w:rPr>
          <w:rFonts w:ascii="Times New Roman" w:hAnsi="Times New Roman" w:cs="Times New Roman"/>
          <w:b/>
          <w:sz w:val="24"/>
          <w:szCs w:val="24"/>
        </w:rPr>
        <w:t>Shēma</w:t>
      </w:r>
    </w:p>
    <w:p w14:paraId="378A2635" w14:textId="77777777" w:rsidR="0099029B" w:rsidRPr="00443093" w:rsidRDefault="0099029B" w:rsidP="0099029B">
      <w:pPr>
        <w:spacing w:before="240" w:after="240"/>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5D76C4A6" wp14:editId="30630958">
            <wp:extent cx="5591175" cy="52197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rojektu iesnieg.atlase.jpg"/>
                    <pic:cNvPicPr/>
                  </pic:nvPicPr>
                  <pic:blipFill>
                    <a:blip r:embed="rId43">
                      <a:extLst>
                        <a:ext uri="{28A0092B-C50C-407E-A947-70E740481C1C}">
                          <a14:useLocalDpi xmlns:a14="http://schemas.microsoft.com/office/drawing/2010/main" val="0"/>
                        </a:ext>
                      </a:extLst>
                    </a:blip>
                    <a:stretch>
                      <a:fillRect/>
                    </a:stretch>
                  </pic:blipFill>
                  <pic:spPr>
                    <a:xfrm>
                      <a:off x="0" y="0"/>
                      <a:ext cx="5608483" cy="5235858"/>
                    </a:xfrm>
                    <a:prstGeom prst="rect">
                      <a:avLst/>
                    </a:prstGeom>
                  </pic:spPr>
                </pic:pic>
              </a:graphicData>
            </a:graphic>
          </wp:inline>
        </w:drawing>
      </w:r>
    </w:p>
    <w:p w14:paraId="49E87F8B" w14:textId="77777777" w:rsidR="0099029B" w:rsidRPr="00BC11C0" w:rsidRDefault="00235222" w:rsidP="0099029B">
      <w:pPr>
        <w:spacing w:before="240" w:after="240"/>
        <w:rPr>
          <w:rFonts w:ascii="Times New Roman" w:hAnsi="Times New Roman" w:cs="Times New Roman"/>
          <w:i/>
          <w:sz w:val="24"/>
          <w:szCs w:val="24"/>
        </w:rPr>
      </w:pPr>
      <w:r>
        <w:rPr>
          <w:rFonts w:ascii="Times New Roman" w:hAnsi="Times New Roman" w:cs="Times New Roman"/>
          <w:i/>
          <w:sz w:val="24"/>
          <w:szCs w:val="24"/>
        </w:rPr>
        <w:t>9</w:t>
      </w:r>
      <w:r w:rsidR="0099029B" w:rsidRPr="00F825F8">
        <w:rPr>
          <w:rFonts w:ascii="Times New Roman" w:hAnsi="Times New Roman" w:cs="Times New Roman"/>
          <w:i/>
          <w:sz w:val="24"/>
          <w:szCs w:val="24"/>
        </w:rPr>
        <w:t>.</w:t>
      </w:r>
      <w:r w:rsidR="0099029B" w:rsidRPr="006552E7">
        <w:rPr>
          <w:rFonts w:ascii="Times New Roman" w:hAnsi="Times New Roman" w:cs="Times New Roman"/>
          <w:i/>
          <w:sz w:val="24"/>
          <w:szCs w:val="24"/>
        </w:rPr>
        <w:t xml:space="preserve"> </w:t>
      </w:r>
      <w:r w:rsidR="0099029B" w:rsidRPr="00F825F8">
        <w:rPr>
          <w:rFonts w:ascii="Times New Roman" w:hAnsi="Times New Roman" w:cs="Times New Roman"/>
          <w:i/>
          <w:sz w:val="24"/>
          <w:szCs w:val="24"/>
        </w:rPr>
        <w:t>Shēma. Projektu iesniegumu vērtēšanas process sadarbības iestādē</w:t>
      </w:r>
    </w:p>
    <w:p w14:paraId="7771CB7D" w14:textId="77777777" w:rsidR="0099029B" w:rsidRPr="00BC11C0" w:rsidRDefault="0099029B" w:rsidP="0033645B">
      <w:pPr>
        <w:pStyle w:val="ListParagraph"/>
        <w:numPr>
          <w:ilvl w:val="0"/>
          <w:numId w:val="19"/>
        </w:numPr>
        <w:spacing w:before="240" w:after="240"/>
        <w:rPr>
          <w:rFonts w:ascii="Times New Roman" w:hAnsi="Times New Roman" w:cs="Times New Roman"/>
          <w:b/>
          <w:sz w:val="24"/>
          <w:szCs w:val="24"/>
        </w:rPr>
      </w:pPr>
      <w:r w:rsidRPr="00BC11C0">
        <w:rPr>
          <w:rFonts w:ascii="Times New Roman" w:hAnsi="Times New Roman" w:cs="Times New Roman"/>
          <w:b/>
          <w:sz w:val="24"/>
          <w:szCs w:val="24"/>
        </w:rPr>
        <w:t>Republikas pilsētas pašvaldība</w:t>
      </w:r>
    </w:p>
    <w:p w14:paraId="63986C00" w14:textId="77777777" w:rsidR="0099029B" w:rsidRPr="00236A05" w:rsidRDefault="0099029B" w:rsidP="0099029B">
      <w:pPr>
        <w:spacing w:before="240" w:after="240"/>
        <w:jc w:val="both"/>
        <w:rPr>
          <w:rFonts w:ascii="Times New Roman" w:hAnsi="Times New Roman" w:cs="Times New Roman"/>
          <w:sz w:val="24"/>
          <w:szCs w:val="24"/>
        </w:rPr>
      </w:pPr>
      <w:r w:rsidRPr="00236A05">
        <w:rPr>
          <w:rFonts w:ascii="Times New Roman" w:hAnsi="Times New Roman" w:cs="Times New Roman"/>
          <w:sz w:val="24"/>
          <w:szCs w:val="24"/>
        </w:rPr>
        <w:t>Atbilstoši noslēgtajam deleģēšanas līgumam:</w:t>
      </w:r>
    </w:p>
    <w:p w14:paraId="697423EC" w14:textId="77777777" w:rsidR="0099029B" w:rsidRPr="00236A05" w:rsidRDefault="0099029B" w:rsidP="0033645B">
      <w:pPr>
        <w:numPr>
          <w:ilvl w:val="0"/>
          <w:numId w:val="25"/>
        </w:numPr>
        <w:spacing w:before="240" w:after="240"/>
        <w:contextualSpacing/>
        <w:jc w:val="both"/>
        <w:rPr>
          <w:rFonts w:ascii="Times New Roman" w:hAnsi="Times New Roman" w:cs="Times New Roman"/>
          <w:b/>
          <w:sz w:val="24"/>
          <w:szCs w:val="24"/>
        </w:rPr>
      </w:pPr>
      <w:r w:rsidRPr="00236A05">
        <w:rPr>
          <w:rFonts w:ascii="Times New Roman" w:hAnsi="Times New Roman" w:cs="Times New Roman"/>
          <w:sz w:val="24"/>
          <w:szCs w:val="24"/>
        </w:rPr>
        <w:lastRenderedPageBreak/>
        <w:t xml:space="preserve">Republikas pilsētu pašvaldības izveido komisiju projekta iesniegumu atlasei, piesaistot VARAM </w:t>
      </w:r>
      <w:r w:rsidR="00DC26AD">
        <w:rPr>
          <w:rFonts w:ascii="Times New Roman" w:hAnsi="Times New Roman" w:cs="Times New Roman"/>
          <w:sz w:val="24"/>
          <w:szCs w:val="24"/>
        </w:rPr>
        <w:t xml:space="preserve">kā atbildīgo iestādi </w:t>
      </w:r>
      <w:r w:rsidRPr="00236A05">
        <w:rPr>
          <w:rFonts w:ascii="Times New Roman" w:hAnsi="Times New Roman" w:cs="Times New Roman"/>
          <w:sz w:val="24"/>
          <w:szCs w:val="24"/>
        </w:rPr>
        <w:t xml:space="preserve">un nozaru ministrijas, izstrādā atlasei visas nepieciešamās iekšējās procedūras (kārtību, kādā veic projektu iesniegumu atlasi, nodrošina </w:t>
      </w:r>
      <w:r w:rsidR="006D00EC" w:rsidRPr="00C0638C">
        <w:rPr>
          <w:rFonts w:ascii="Times New Roman" w:hAnsi="Times New Roman" w:cs="Times New Roman"/>
          <w:sz w:val="24"/>
          <w:szCs w:val="24"/>
          <w:lang w:eastAsia="lv-LV"/>
        </w:rPr>
        <w:t xml:space="preserve">risku pārvaldību </w:t>
      </w:r>
      <w:r w:rsidR="006D00EC" w:rsidRPr="00C0638C">
        <w:rPr>
          <w:rFonts w:ascii="Times New Roman" w:hAnsi="Times New Roman" w:cs="Times New Roman"/>
          <w:sz w:val="24"/>
          <w:szCs w:val="24"/>
        </w:rPr>
        <w:t>deleģēto pārvaldes uzdevumu izpildē</w:t>
      </w:r>
      <w:r w:rsidRPr="00236A05">
        <w:rPr>
          <w:rFonts w:ascii="Times New Roman" w:hAnsi="Times New Roman" w:cs="Times New Roman"/>
          <w:sz w:val="24"/>
          <w:szCs w:val="24"/>
        </w:rPr>
        <w:t xml:space="preserve">, īsteno </w:t>
      </w:r>
      <w:r w:rsidR="006D00EC" w:rsidRPr="00C0638C">
        <w:rPr>
          <w:rFonts w:ascii="Times New Roman" w:hAnsi="Times New Roman" w:cs="Times New Roman"/>
          <w:sz w:val="24"/>
          <w:szCs w:val="24"/>
          <w:lang w:eastAsia="lv-LV"/>
        </w:rPr>
        <w:t xml:space="preserve">cilvēkresursu politiku </w:t>
      </w:r>
      <w:r w:rsidR="006D00EC" w:rsidRPr="00C0638C">
        <w:rPr>
          <w:rFonts w:ascii="Times New Roman" w:hAnsi="Times New Roman" w:cs="Times New Roman"/>
          <w:sz w:val="24"/>
          <w:szCs w:val="24"/>
        </w:rPr>
        <w:t>deleģēto pārvaldes uzdevumu izpildē</w:t>
      </w:r>
      <w:r w:rsidRPr="00236A05">
        <w:rPr>
          <w:rFonts w:ascii="Times New Roman" w:hAnsi="Times New Roman" w:cs="Times New Roman"/>
          <w:sz w:val="24"/>
          <w:szCs w:val="24"/>
        </w:rPr>
        <w:t xml:space="preserve">), atbilstoši deleģēšanas līgumā par integrētu teritoriālo investīciju projektu iesniegumu atlases nodrošināšanu noteiktajam un projektu iesniegumu atlases nolikumu. </w:t>
      </w:r>
    </w:p>
    <w:p w14:paraId="27931277" w14:textId="3EE6719A" w:rsidR="0099029B" w:rsidRPr="00236A05" w:rsidRDefault="0099029B" w:rsidP="0033645B">
      <w:pPr>
        <w:numPr>
          <w:ilvl w:val="0"/>
          <w:numId w:val="25"/>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 xml:space="preserve">Republikas pilsētu pašvaldības izstrādā un </w:t>
      </w:r>
      <w:r w:rsidR="00C106C8">
        <w:rPr>
          <w:rFonts w:ascii="Times New Roman" w:hAnsi="Times New Roman" w:cs="Times New Roman"/>
          <w:sz w:val="24"/>
          <w:szCs w:val="24"/>
        </w:rPr>
        <w:t xml:space="preserve">projekta iesniegumu atlases </w:t>
      </w:r>
      <w:r w:rsidRPr="00236A05">
        <w:rPr>
          <w:rFonts w:ascii="Times New Roman" w:hAnsi="Times New Roman" w:cs="Times New Roman"/>
          <w:sz w:val="24"/>
          <w:szCs w:val="24"/>
        </w:rPr>
        <w:t>komisijai vērtēšanai iesniedz projektu</w:t>
      </w:r>
      <w:r w:rsidR="00D2160E">
        <w:rPr>
          <w:rFonts w:ascii="Times New Roman" w:hAnsi="Times New Roman" w:cs="Times New Roman"/>
          <w:sz w:val="24"/>
          <w:szCs w:val="24"/>
        </w:rPr>
        <w:t xml:space="preserve"> iesniegumus</w:t>
      </w:r>
      <w:r w:rsidRPr="00236A05">
        <w:rPr>
          <w:rFonts w:ascii="Times New Roman" w:hAnsi="Times New Roman" w:cs="Times New Roman"/>
          <w:sz w:val="24"/>
          <w:szCs w:val="24"/>
        </w:rPr>
        <w:t xml:space="preserve">, kas atbilst iepriekš apstiprinātajām pilsētu attīstības programmām un SAM </w:t>
      </w:r>
      <w:r w:rsidR="002F1D9D">
        <w:rPr>
          <w:rFonts w:ascii="Times New Roman" w:hAnsi="Times New Roman" w:cs="Times New Roman"/>
          <w:sz w:val="24"/>
          <w:szCs w:val="24"/>
        </w:rPr>
        <w:t xml:space="preserve">īstenošanas </w:t>
      </w:r>
      <w:r w:rsidRPr="00236A05">
        <w:rPr>
          <w:rFonts w:ascii="Times New Roman" w:hAnsi="Times New Roman" w:cs="Times New Roman"/>
          <w:sz w:val="24"/>
          <w:szCs w:val="24"/>
        </w:rPr>
        <w:t>nosacījumiem. Atlase tiek veikta, iesaistot par SAM atbildīgās iestādes</w:t>
      </w:r>
      <w:r w:rsidR="0002489D">
        <w:rPr>
          <w:rFonts w:ascii="Times New Roman" w:hAnsi="Times New Roman" w:cs="Times New Roman"/>
          <w:sz w:val="24"/>
          <w:szCs w:val="24"/>
        </w:rPr>
        <w:t xml:space="preserve"> </w:t>
      </w:r>
      <w:r w:rsidRPr="00236A05">
        <w:rPr>
          <w:rFonts w:ascii="Times New Roman" w:hAnsi="Times New Roman" w:cs="Times New Roman"/>
          <w:sz w:val="24"/>
          <w:szCs w:val="24"/>
        </w:rPr>
        <w:t>un nodrošinot caurspīdīgu projektu iesniegumu atlasi.</w:t>
      </w:r>
    </w:p>
    <w:p w14:paraId="50383120" w14:textId="77777777" w:rsidR="0099029B" w:rsidRPr="00236A05" w:rsidRDefault="0099029B" w:rsidP="0099029B">
      <w:pPr>
        <w:spacing w:before="240" w:after="240"/>
        <w:jc w:val="both"/>
        <w:rPr>
          <w:rFonts w:ascii="Times New Roman" w:hAnsi="Times New Roman" w:cs="Times New Roman"/>
          <w:sz w:val="24"/>
          <w:szCs w:val="24"/>
        </w:rPr>
      </w:pPr>
      <w:r w:rsidRPr="00236A05">
        <w:rPr>
          <w:rFonts w:ascii="Times New Roman" w:hAnsi="Times New Roman" w:cs="Times New Roman"/>
          <w:sz w:val="24"/>
          <w:szCs w:val="24"/>
        </w:rPr>
        <w:t>Vadošajai iestādei SAM un to pasākumu projektu iesniegumu atlasēs, kuras īsteno saskaņā ar Eiropas Parlamenta un Padomes 2013. gada 17. decembra regulas Nr. 1301/2013 7.panta 5.punkt</w:t>
      </w:r>
      <w:r w:rsidR="002F1D9D">
        <w:rPr>
          <w:rFonts w:ascii="Times New Roman" w:hAnsi="Times New Roman" w:cs="Times New Roman"/>
          <w:sz w:val="24"/>
          <w:szCs w:val="24"/>
        </w:rPr>
        <w:t>u,</w:t>
      </w:r>
      <w:r w:rsidRPr="00236A05">
        <w:rPr>
          <w:rFonts w:ascii="Times New Roman" w:hAnsi="Times New Roman" w:cs="Times New Roman"/>
          <w:sz w:val="24"/>
          <w:szCs w:val="24"/>
        </w:rPr>
        <w:t xml:space="preserve"> ir tiesības izlases veidā veikt projekta iesnieguma atbilstības normatīvajam aktam par specifiskā atbalsta mērķa īstenošanu un projektu iesniegumu vērtēšanas kritērijiem galīgo pārbaudi. Vadošā iestāde var deleģēt sadarbības iestādei veikt minēto projekta iesnieguma atbilstības galīgo pārbaudi. </w:t>
      </w:r>
    </w:p>
    <w:p w14:paraId="16C186EC" w14:textId="77777777" w:rsidR="0099029B" w:rsidRPr="00236A05" w:rsidRDefault="00C106C8" w:rsidP="0099029B">
      <w:pPr>
        <w:spacing w:before="240" w:after="240"/>
        <w:jc w:val="both"/>
        <w:rPr>
          <w:rFonts w:ascii="Times New Roman" w:hAnsi="Times New Roman" w:cs="Times New Roman"/>
          <w:sz w:val="24"/>
          <w:szCs w:val="24"/>
        </w:rPr>
      </w:pPr>
      <w:r>
        <w:rPr>
          <w:rFonts w:ascii="Times New Roman" w:hAnsi="Times New Roman" w:cs="Times New Roman"/>
          <w:sz w:val="24"/>
          <w:szCs w:val="24"/>
        </w:rPr>
        <w:t>P</w:t>
      </w:r>
      <w:r w:rsidRPr="00C106C8">
        <w:rPr>
          <w:rFonts w:ascii="Times New Roman" w:hAnsi="Times New Roman" w:cs="Times New Roman"/>
          <w:sz w:val="24"/>
          <w:szCs w:val="24"/>
        </w:rPr>
        <w:t>rojekta iesniegumu atlase</w:t>
      </w:r>
      <w:r>
        <w:rPr>
          <w:rFonts w:ascii="Times New Roman" w:hAnsi="Times New Roman" w:cs="Times New Roman"/>
          <w:sz w:val="24"/>
          <w:szCs w:val="24"/>
        </w:rPr>
        <w:t>s</w:t>
      </w:r>
      <w:r w:rsidRPr="00C106C8">
        <w:rPr>
          <w:rFonts w:ascii="Times New Roman" w:hAnsi="Times New Roman" w:cs="Times New Roman"/>
          <w:sz w:val="24"/>
          <w:szCs w:val="24"/>
        </w:rPr>
        <w:t xml:space="preserve"> </w:t>
      </w:r>
      <w:r w:rsidR="0099029B" w:rsidRPr="00236A05">
        <w:rPr>
          <w:rFonts w:ascii="Times New Roman" w:hAnsi="Times New Roman" w:cs="Times New Roman"/>
          <w:sz w:val="24"/>
          <w:szCs w:val="24"/>
        </w:rPr>
        <w:t>komisija</w:t>
      </w:r>
      <w:r w:rsidR="0099029B">
        <w:rPr>
          <w:rFonts w:ascii="Times New Roman" w:hAnsi="Times New Roman" w:cs="Times New Roman"/>
          <w:sz w:val="24"/>
          <w:szCs w:val="24"/>
        </w:rPr>
        <w:t>s</w:t>
      </w:r>
      <w:r w:rsidR="0099029B" w:rsidRPr="00236A05">
        <w:rPr>
          <w:rFonts w:ascii="Times New Roman" w:hAnsi="Times New Roman" w:cs="Times New Roman"/>
          <w:sz w:val="24"/>
          <w:szCs w:val="24"/>
        </w:rPr>
        <w:t xml:space="preserve"> izvērtētos un atlasītos projektu iesniegumus, kopā ar lēmumu pieņemšanas pamatojošajiem dokumentiem (pārbaudes lapām, sarakstes dokumentiem, sagatavotā lēmuma </w:t>
      </w:r>
      <w:r w:rsidR="0099029B" w:rsidRPr="005421BF">
        <w:rPr>
          <w:rFonts w:ascii="Times New Roman" w:hAnsi="Times New Roman" w:cs="Times New Roman"/>
          <w:sz w:val="24"/>
          <w:szCs w:val="24"/>
        </w:rPr>
        <w:t>projekt</w:t>
      </w:r>
      <w:r w:rsidR="002F1D9D">
        <w:rPr>
          <w:rFonts w:ascii="Times New Roman" w:hAnsi="Times New Roman" w:cs="Times New Roman"/>
          <w:sz w:val="24"/>
          <w:szCs w:val="24"/>
        </w:rPr>
        <w:t>iem</w:t>
      </w:r>
      <w:r w:rsidR="0099029B" w:rsidRPr="00236A05">
        <w:rPr>
          <w:rFonts w:ascii="Times New Roman" w:hAnsi="Times New Roman" w:cs="Times New Roman"/>
          <w:sz w:val="24"/>
          <w:szCs w:val="24"/>
        </w:rPr>
        <w:t xml:space="preserve"> u.c.) izsniedz </w:t>
      </w:r>
      <w:r w:rsidR="002F1D9D">
        <w:rPr>
          <w:rFonts w:ascii="Times New Roman" w:hAnsi="Times New Roman" w:cs="Times New Roman"/>
          <w:sz w:val="24"/>
          <w:szCs w:val="24"/>
        </w:rPr>
        <w:t xml:space="preserve">vadošajai iestādei vai </w:t>
      </w:r>
      <w:r w:rsidR="0099029B" w:rsidRPr="00236A05">
        <w:rPr>
          <w:rFonts w:ascii="Times New Roman" w:hAnsi="Times New Roman" w:cs="Times New Roman"/>
          <w:sz w:val="24"/>
          <w:szCs w:val="24"/>
        </w:rPr>
        <w:t xml:space="preserve">sadarbības iestādei pirms gala lēmuma par projektu iesniegumu apstiprināšanas, apstiprināšanas ar nosacījumu vai noraidīšanas pieņemšanas. </w:t>
      </w:r>
      <w:r w:rsidR="002F1D9D">
        <w:rPr>
          <w:rFonts w:ascii="Times New Roman" w:hAnsi="Times New Roman" w:cs="Times New Roman"/>
          <w:sz w:val="24"/>
          <w:szCs w:val="24"/>
        </w:rPr>
        <w:t>V</w:t>
      </w:r>
      <w:r w:rsidR="0099029B" w:rsidRPr="00236A05">
        <w:rPr>
          <w:rFonts w:ascii="Times New Roman" w:hAnsi="Times New Roman" w:cs="Times New Roman"/>
          <w:sz w:val="24"/>
          <w:szCs w:val="24"/>
        </w:rPr>
        <w:t>adošā iestāde</w:t>
      </w:r>
      <w:r w:rsidR="002F1D9D">
        <w:rPr>
          <w:rFonts w:ascii="Times New Roman" w:hAnsi="Times New Roman" w:cs="Times New Roman"/>
          <w:sz w:val="24"/>
          <w:szCs w:val="24"/>
        </w:rPr>
        <w:t>/sa</w:t>
      </w:r>
      <w:r w:rsidR="002F1D9D" w:rsidRPr="00236A05">
        <w:rPr>
          <w:rFonts w:ascii="Times New Roman" w:hAnsi="Times New Roman" w:cs="Times New Roman"/>
          <w:sz w:val="24"/>
          <w:szCs w:val="24"/>
        </w:rPr>
        <w:t>darbības iestāde</w:t>
      </w:r>
      <w:r w:rsidR="002F1D9D">
        <w:rPr>
          <w:rFonts w:ascii="Times New Roman" w:hAnsi="Times New Roman" w:cs="Times New Roman"/>
          <w:sz w:val="24"/>
          <w:szCs w:val="24"/>
        </w:rPr>
        <w:t xml:space="preserve"> </w:t>
      </w:r>
      <w:r w:rsidR="0099029B">
        <w:rPr>
          <w:rFonts w:ascii="Times New Roman" w:hAnsi="Times New Roman" w:cs="Times New Roman"/>
          <w:sz w:val="24"/>
          <w:szCs w:val="24"/>
        </w:rPr>
        <w:t>v</w:t>
      </w:r>
      <w:r w:rsidR="0099029B" w:rsidRPr="00236A05">
        <w:rPr>
          <w:rFonts w:ascii="Times New Roman" w:hAnsi="Times New Roman" w:cs="Times New Roman"/>
          <w:sz w:val="24"/>
          <w:szCs w:val="24"/>
        </w:rPr>
        <w:t xml:space="preserve">eic projektu iesniegumu vērtēšanas indikatīvo rezultātu galīgo pārbaudi (pārbauda, vai </w:t>
      </w:r>
      <w:r w:rsidRPr="00C106C8">
        <w:rPr>
          <w:rFonts w:ascii="Times New Roman" w:hAnsi="Times New Roman" w:cs="Times New Roman"/>
          <w:sz w:val="24"/>
          <w:szCs w:val="24"/>
        </w:rPr>
        <w:t>projekta iesniegumu atlase</w:t>
      </w:r>
      <w:r>
        <w:rPr>
          <w:rFonts w:ascii="Times New Roman" w:hAnsi="Times New Roman" w:cs="Times New Roman"/>
          <w:sz w:val="24"/>
          <w:szCs w:val="24"/>
        </w:rPr>
        <w:t>s</w:t>
      </w:r>
      <w:r w:rsidRPr="00C106C8" w:rsidDel="00C106C8">
        <w:rPr>
          <w:rFonts w:ascii="Times New Roman" w:hAnsi="Times New Roman" w:cs="Times New Roman"/>
          <w:sz w:val="24"/>
          <w:szCs w:val="24"/>
        </w:rPr>
        <w:t xml:space="preserve"> </w:t>
      </w:r>
      <w:r w:rsidR="0099029B" w:rsidRPr="00236A05">
        <w:rPr>
          <w:rFonts w:ascii="Times New Roman" w:hAnsi="Times New Roman" w:cs="Times New Roman"/>
          <w:sz w:val="24"/>
          <w:szCs w:val="24"/>
        </w:rPr>
        <w:t xml:space="preserve">komisija ir veikusi projektu </w:t>
      </w:r>
      <w:r w:rsidR="002F1D9D">
        <w:rPr>
          <w:rFonts w:ascii="Times New Roman" w:hAnsi="Times New Roman" w:cs="Times New Roman"/>
          <w:sz w:val="24"/>
          <w:szCs w:val="24"/>
        </w:rPr>
        <w:t xml:space="preserve">iesniegumu </w:t>
      </w:r>
      <w:r w:rsidR="0099029B" w:rsidRPr="00236A05">
        <w:rPr>
          <w:rFonts w:ascii="Times New Roman" w:hAnsi="Times New Roman" w:cs="Times New Roman"/>
          <w:sz w:val="24"/>
          <w:szCs w:val="24"/>
        </w:rPr>
        <w:t xml:space="preserve">atlasi atbilstoši Ministru kabineta noteikumiem par SAM un </w:t>
      </w:r>
      <w:r w:rsidR="008F0D23">
        <w:rPr>
          <w:rFonts w:ascii="Times New Roman" w:hAnsi="Times New Roman" w:cs="Times New Roman"/>
          <w:sz w:val="24"/>
          <w:szCs w:val="24"/>
        </w:rPr>
        <w:t xml:space="preserve">projektu iesniegumu </w:t>
      </w:r>
      <w:r w:rsidR="0099029B" w:rsidRPr="00236A05">
        <w:rPr>
          <w:rFonts w:ascii="Times New Roman" w:hAnsi="Times New Roman" w:cs="Times New Roman"/>
          <w:sz w:val="24"/>
          <w:szCs w:val="24"/>
        </w:rPr>
        <w:t>vērtēšanas kritērijiem)</w:t>
      </w:r>
      <w:r w:rsidR="0099029B">
        <w:rPr>
          <w:rFonts w:ascii="Times New Roman" w:hAnsi="Times New Roman" w:cs="Times New Roman"/>
          <w:sz w:val="24"/>
          <w:szCs w:val="24"/>
        </w:rPr>
        <w:t>,</w:t>
      </w:r>
      <w:r w:rsidR="0099029B" w:rsidRPr="00236A05">
        <w:rPr>
          <w:rFonts w:ascii="Times New Roman" w:hAnsi="Times New Roman" w:cs="Times New Roman"/>
          <w:sz w:val="24"/>
          <w:szCs w:val="24"/>
        </w:rPr>
        <w:t xml:space="preserve">  par ko </w:t>
      </w:r>
      <w:r w:rsidR="0099029B" w:rsidRPr="001F406B">
        <w:rPr>
          <w:rFonts w:ascii="Times New Roman" w:hAnsi="Times New Roman" w:cs="Times New Roman"/>
          <w:sz w:val="24"/>
          <w:szCs w:val="24"/>
        </w:rPr>
        <w:t>10 darbdienu laikā pēc informācijas, kas nepieciešama galīgās pārbaudes rezultātu noteikšanai saņemšanas</w:t>
      </w:r>
      <w:r w:rsidR="002F1D9D">
        <w:rPr>
          <w:rFonts w:ascii="Times New Roman" w:hAnsi="Times New Roman" w:cs="Times New Roman"/>
          <w:sz w:val="24"/>
          <w:szCs w:val="24"/>
        </w:rPr>
        <w:t>,</w:t>
      </w:r>
      <w:r w:rsidR="0099029B" w:rsidRPr="001F406B">
        <w:rPr>
          <w:rFonts w:ascii="Times New Roman" w:hAnsi="Times New Roman" w:cs="Times New Roman"/>
          <w:sz w:val="24"/>
          <w:szCs w:val="24"/>
        </w:rPr>
        <w:t xml:space="preserve"> sagatavo atzinumu</w:t>
      </w:r>
      <w:r w:rsidR="0099029B" w:rsidRPr="00236A05">
        <w:rPr>
          <w:rFonts w:ascii="Times New Roman" w:hAnsi="Times New Roman" w:cs="Times New Roman"/>
          <w:sz w:val="24"/>
          <w:szCs w:val="24"/>
        </w:rPr>
        <w:t xml:space="preserve">, ko </w:t>
      </w:r>
      <w:r>
        <w:rPr>
          <w:rFonts w:ascii="Times New Roman" w:hAnsi="Times New Roman" w:cs="Times New Roman"/>
          <w:sz w:val="24"/>
          <w:szCs w:val="24"/>
        </w:rPr>
        <w:t xml:space="preserve">projekta iesniegumu atlases </w:t>
      </w:r>
      <w:r w:rsidR="0099029B" w:rsidRPr="00236A05">
        <w:rPr>
          <w:rFonts w:ascii="Times New Roman" w:hAnsi="Times New Roman" w:cs="Times New Roman"/>
          <w:sz w:val="24"/>
          <w:szCs w:val="24"/>
        </w:rPr>
        <w:t>komisija ņem vērā</w:t>
      </w:r>
      <w:r w:rsidR="002F1D9D">
        <w:rPr>
          <w:rFonts w:ascii="Times New Roman" w:hAnsi="Times New Roman" w:cs="Times New Roman"/>
          <w:sz w:val="24"/>
          <w:szCs w:val="24"/>
        </w:rPr>
        <w:t>,</w:t>
      </w:r>
      <w:r w:rsidR="0099029B" w:rsidRPr="00236A05">
        <w:rPr>
          <w:rFonts w:ascii="Times New Roman" w:hAnsi="Times New Roman" w:cs="Times New Roman"/>
          <w:sz w:val="24"/>
          <w:szCs w:val="24"/>
        </w:rPr>
        <w:t xml:space="preserve"> pieņemot gala lēmumu par projektu iesniegumu vērtēšanas rezultātiem</w:t>
      </w:r>
      <w:r w:rsidR="002F1D9D">
        <w:rPr>
          <w:rFonts w:ascii="Times New Roman" w:hAnsi="Times New Roman" w:cs="Times New Roman"/>
          <w:sz w:val="24"/>
          <w:szCs w:val="24"/>
        </w:rPr>
        <w:t>,</w:t>
      </w:r>
      <w:r w:rsidR="0099029B" w:rsidRPr="00236A05">
        <w:rPr>
          <w:rFonts w:ascii="Times New Roman" w:hAnsi="Times New Roman" w:cs="Times New Roman"/>
          <w:sz w:val="24"/>
          <w:szCs w:val="24"/>
        </w:rPr>
        <w:t xml:space="preserve"> un pievieno</w:t>
      </w:r>
      <w:r w:rsidRPr="00C106C8">
        <w:t xml:space="preserve"> </w:t>
      </w:r>
      <w:r w:rsidRPr="00C106C8">
        <w:rPr>
          <w:rFonts w:ascii="Times New Roman" w:hAnsi="Times New Roman" w:cs="Times New Roman"/>
          <w:sz w:val="24"/>
          <w:szCs w:val="24"/>
        </w:rPr>
        <w:t>projekta iesniegumu atlases</w:t>
      </w:r>
      <w:r w:rsidR="0099029B" w:rsidRPr="00236A05">
        <w:rPr>
          <w:rFonts w:ascii="Times New Roman" w:hAnsi="Times New Roman" w:cs="Times New Roman"/>
          <w:sz w:val="24"/>
          <w:szCs w:val="24"/>
        </w:rPr>
        <w:t xml:space="preserve"> komisijas gala lēmumam:</w:t>
      </w:r>
    </w:p>
    <w:p w14:paraId="1961CD99" w14:textId="77777777" w:rsidR="0099029B" w:rsidRPr="00236A05" w:rsidRDefault="0099029B" w:rsidP="0033645B">
      <w:pPr>
        <w:numPr>
          <w:ilvl w:val="0"/>
          <w:numId w:val="24"/>
        </w:numPr>
        <w:spacing w:before="240" w:after="240"/>
        <w:contextualSpacing/>
        <w:jc w:val="both"/>
        <w:rPr>
          <w:rFonts w:ascii="Times New Roman" w:hAnsi="Times New Roman" w:cs="Times New Roman"/>
          <w:sz w:val="24"/>
          <w:szCs w:val="24"/>
        </w:rPr>
      </w:pPr>
      <w:r w:rsidRPr="00236A05">
        <w:rPr>
          <w:rFonts w:ascii="Times New Roman" w:hAnsi="Times New Roman" w:cs="Times New Roman"/>
          <w:sz w:val="24"/>
          <w:szCs w:val="24"/>
        </w:rPr>
        <w:t xml:space="preserve">ja vadošās iestādes/sadarbības iestādes atzinums par republikas pilsētas komisijas iesniegto dokumentāciju ir pozitīvs, </w:t>
      </w:r>
      <w:r w:rsidR="00C106C8" w:rsidRPr="00C106C8">
        <w:rPr>
          <w:rFonts w:ascii="Times New Roman" w:hAnsi="Times New Roman" w:cs="Times New Roman"/>
          <w:sz w:val="24"/>
          <w:szCs w:val="24"/>
        </w:rPr>
        <w:t>projekta iesniegumu atlases</w:t>
      </w:r>
      <w:r w:rsidRPr="00236A05">
        <w:rPr>
          <w:rFonts w:ascii="Times New Roman" w:hAnsi="Times New Roman" w:cs="Times New Roman"/>
          <w:sz w:val="24"/>
          <w:szCs w:val="24"/>
        </w:rPr>
        <w:t xml:space="preserve"> komisija pieņem gala lēmumu atbilstoši sākotnēji paredzētajam projektam, t.sk., apstiprina projekta iesniegumu, un nodod dokumentāciju sadarbības iestādei vienošanās slēgšanai ar finansējuma saņēmēju par projekta īstenošanu normatīvajos aktos noteiktajā kārtībā;</w:t>
      </w:r>
    </w:p>
    <w:p w14:paraId="58193375" w14:textId="77777777" w:rsidR="0099029B" w:rsidRDefault="0099029B" w:rsidP="0033645B">
      <w:pPr>
        <w:numPr>
          <w:ilvl w:val="0"/>
          <w:numId w:val="24"/>
        </w:numPr>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ja atzinums ir ar iebildumiem</w:t>
      </w:r>
      <w:r w:rsidRPr="00236A05">
        <w:rPr>
          <w:rFonts w:ascii="Times New Roman" w:hAnsi="Times New Roman" w:cs="Times New Roman"/>
          <w:sz w:val="24"/>
          <w:szCs w:val="24"/>
        </w:rPr>
        <w:t xml:space="preserve">, </w:t>
      </w:r>
      <w:r w:rsidR="00C106C8" w:rsidRPr="00C106C8">
        <w:rPr>
          <w:rFonts w:ascii="Times New Roman" w:hAnsi="Times New Roman" w:cs="Times New Roman"/>
          <w:sz w:val="24"/>
          <w:szCs w:val="24"/>
        </w:rPr>
        <w:t>projekta iesniegumu atlases</w:t>
      </w:r>
      <w:r w:rsidRPr="00236A05">
        <w:rPr>
          <w:rFonts w:ascii="Times New Roman" w:hAnsi="Times New Roman" w:cs="Times New Roman"/>
          <w:sz w:val="24"/>
          <w:szCs w:val="24"/>
        </w:rPr>
        <w:t xml:space="preserve"> komisija veic nepieciešamās darbības, lai novērstu </w:t>
      </w:r>
      <w:r w:rsidR="00211983">
        <w:rPr>
          <w:rFonts w:ascii="Times New Roman" w:hAnsi="Times New Roman" w:cs="Times New Roman"/>
          <w:sz w:val="24"/>
          <w:szCs w:val="24"/>
        </w:rPr>
        <w:t>vadošās iestādes/</w:t>
      </w:r>
      <w:r w:rsidRPr="00236A05">
        <w:rPr>
          <w:rFonts w:ascii="Times New Roman" w:hAnsi="Times New Roman" w:cs="Times New Roman"/>
          <w:sz w:val="24"/>
          <w:szCs w:val="24"/>
        </w:rPr>
        <w:t xml:space="preserve">sadarbības iestādes atzinumā norādītos trūkumus. Pēc trūkumu novēršanas </w:t>
      </w:r>
      <w:r w:rsidR="00C106C8" w:rsidRPr="00C106C8">
        <w:rPr>
          <w:rFonts w:ascii="Times New Roman" w:hAnsi="Times New Roman" w:cs="Times New Roman"/>
          <w:sz w:val="24"/>
          <w:szCs w:val="24"/>
        </w:rPr>
        <w:t>projekta iesniegumu atlases</w:t>
      </w:r>
      <w:r w:rsidRPr="00236A05">
        <w:rPr>
          <w:rFonts w:ascii="Times New Roman" w:hAnsi="Times New Roman" w:cs="Times New Roman"/>
          <w:sz w:val="24"/>
          <w:szCs w:val="24"/>
        </w:rPr>
        <w:t xml:space="preserve"> komisija informē galīgās pārbaudes veicējus par novērstajiem trūkumiem, t.sk. uzrādot pamatojošo dokumentāciju. </w:t>
      </w:r>
      <w:r w:rsidR="00211983">
        <w:rPr>
          <w:rFonts w:ascii="Times New Roman" w:hAnsi="Times New Roman" w:cs="Times New Roman"/>
          <w:sz w:val="24"/>
          <w:szCs w:val="24"/>
        </w:rPr>
        <w:t>V</w:t>
      </w:r>
      <w:r w:rsidRPr="00236A05">
        <w:rPr>
          <w:rFonts w:ascii="Times New Roman" w:hAnsi="Times New Roman" w:cs="Times New Roman"/>
          <w:sz w:val="24"/>
          <w:szCs w:val="24"/>
        </w:rPr>
        <w:t>adošā iestāde</w:t>
      </w:r>
      <w:r w:rsidR="00211983">
        <w:rPr>
          <w:rFonts w:ascii="Times New Roman" w:hAnsi="Times New Roman" w:cs="Times New Roman"/>
          <w:sz w:val="24"/>
          <w:szCs w:val="24"/>
        </w:rPr>
        <w:t>/sadarbības iestāde</w:t>
      </w:r>
      <w:r w:rsidRPr="00236A05">
        <w:rPr>
          <w:rFonts w:ascii="Times New Roman" w:hAnsi="Times New Roman" w:cs="Times New Roman"/>
          <w:sz w:val="24"/>
          <w:szCs w:val="24"/>
        </w:rPr>
        <w:t xml:space="preserve"> 5 darbdienu laikā pēc atkārtotas dokumentācijas saņemšanas no </w:t>
      </w:r>
      <w:r w:rsidR="00C106C8" w:rsidRPr="00C106C8">
        <w:rPr>
          <w:rFonts w:ascii="Times New Roman" w:hAnsi="Times New Roman" w:cs="Times New Roman"/>
          <w:sz w:val="24"/>
          <w:szCs w:val="24"/>
        </w:rPr>
        <w:t>projekta iesniegumu atlases</w:t>
      </w:r>
      <w:r w:rsidR="00C106C8">
        <w:rPr>
          <w:rFonts w:ascii="Times New Roman" w:hAnsi="Times New Roman" w:cs="Times New Roman"/>
          <w:sz w:val="24"/>
          <w:szCs w:val="24"/>
        </w:rPr>
        <w:t xml:space="preserve"> </w:t>
      </w:r>
      <w:r w:rsidRPr="00236A05">
        <w:rPr>
          <w:rFonts w:ascii="Times New Roman" w:hAnsi="Times New Roman" w:cs="Times New Roman"/>
          <w:sz w:val="24"/>
          <w:szCs w:val="24"/>
        </w:rPr>
        <w:t xml:space="preserve"> komisijas sniedz gala atzinumu, kurā ietver informāciju par to, vai trūkumi ir uzskatāmi par novērstiem.</w:t>
      </w:r>
      <w:r>
        <w:rPr>
          <w:rFonts w:ascii="Times New Roman" w:hAnsi="Times New Roman" w:cs="Times New Roman"/>
          <w:sz w:val="24"/>
          <w:szCs w:val="24"/>
        </w:rPr>
        <w:t xml:space="preserve"> </w:t>
      </w:r>
    </w:p>
    <w:p w14:paraId="59D7F747" w14:textId="77777777" w:rsidR="0099029B" w:rsidRDefault="0099029B" w:rsidP="0033645B">
      <w:pPr>
        <w:pStyle w:val="ListParagraph"/>
        <w:numPr>
          <w:ilvl w:val="0"/>
          <w:numId w:val="26"/>
        </w:numPr>
        <w:spacing w:before="240" w:after="240"/>
        <w:ind w:left="1134"/>
        <w:jc w:val="both"/>
        <w:rPr>
          <w:rFonts w:ascii="Times New Roman" w:hAnsi="Times New Roman" w:cs="Times New Roman"/>
          <w:sz w:val="24"/>
          <w:szCs w:val="24"/>
        </w:rPr>
      </w:pPr>
      <w:r w:rsidRPr="002C4713">
        <w:rPr>
          <w:rFonts w:ascii="Times New Roman" w:hAnsi="Times New Roman" w:cs="Times New Roman"/>
          <w:sz w:val="24"/>
          <w:szCs w:val="24"/>
        </w:rPr>
        <w:lastRenderedPageBreak/>
        <w:t>Ja trūkumi ir novērsti, tad vadošā iestāde</w:t>
      </w:r>
      <w:r w:rsidR="00211983">
        <w:rPr>
          <w:rFonts w:ascii="Times New Roman" w:hAnsi="Times New Roman" w:cs="Times New Roman"/>
          <w:sz w:val="24"/>
          <w:szCs w:val="24"/>
        </w:rPr>
        <w:t>/</w:t>
      </w:r>
      <w:r w:rsidRPr="002C4713">
        <w:rPr>
          <w:rFonts w:ascii="Times New Roman" w:hAnsi="Times New Roman" w:cs="Times New Roman"/>
          <w:sz w:val="24"/>
          <w:szCs w:val="24"/>
        </w:rPr>
        <w:t>sadarbības iestāde par galīgo pārbaudi sniedz pozitīvu atzinumu.</w:t>
      </w:r>
    </w:p>
    <w:p w14:paraId="4D364E96" w14:textId="77777777" w:rsidR="00727598" w:rsidRDefault="0099029B" w:rsidP="0033645B">
      <w:pPr>
        <w:pStyle w:val="ListParagraph"/>
        <w:numPr>
          <w:ilvl w:val="0"/>
          <w:numId w:val="26"/>
        </w:numPr>
        <w:spacing w:before="240" w:after="240"/>
        <w:ind w:left="1134"/>
        <w:jc w:val="both"/>
        <w:rPr>
          <w:rFonts w:ascii="Times New Roman" w:hAnsi="Times New Roman" w:cs="Times New Roman"/>
          <w:sz w:val="24"/>
          <w:szCs w:val="24"/>
        </w:rPr>
      </w:pPr>
      <w:r w:rsidRPr="002C4713">
        <w:rPr>
          <w:rFonts w:ascii="Times New Roman" w:hAnsi="Times New Roman" w:cs="Times New Roman"/>
          <w:sz w:val="24"/>
          <w:szCs w:val="24"/>
        </w:rPr>
        <w:t>Ja trūkumi nav novērsti vai tie ir novērsti daļēji – atkārtoti tiek sniegts atzinums ar iebildumiem</w:t>
      </w:r>
      <w:r>
        <w:rPr>
          <w:rFonts w:ascii="Times New Roman" w:hAnsi="Times New Roman" w:cs="Times New Roman"/>
          <w:sz w:val="24"/>
          <w:szCs w:val="24"/>
        </w:rPr>
        <w:t xml:space="preserve"> un </w:t>
      </w:r>
      <w:r w:rsidR="00C106C8" w:rsidRPr="00C106C8">
        <w:rPr>
          <w:rFonts w:ascii="Times New Roman" w:hAnsi="Times New Roman" w:cs="Times New Roman"/>
          <w:sz w:val="24"/>
          <w:szCs w:val="24"/>
        </w:rPr>
        <w:t>projekta iesniegumu atlases</w:t>
      </w:r>
      <w:r>
        <w:rPr>
          <w:rFonts w:ascii="Times New Roman" w:hAnsi="Times New Roman" w:cs="Times New Roman"/>
          <w:sz w:val="24"/>
          <w:szCs w:val="24"/>
        </w:rPr>
        <w:t xml:space="preserve"> komisija rīkojas atbilstoši iepriekš noteiktajai rīcībai atzinuma ar iebildumiem gadījumā</w:t>
      </w:r>
      <w:r w:rsidRPr="002C4713">
        <w:rPr>
          <w:rFonts w:ascii="Times New Roman" w:hAnsi="Times New Roman" w:cs="Times New Roman"/>
          <w:sz w:val="24"/>
          <w:szCs w:val="24"/>
        </w:rPr>
        <w:t>, vai arī tiek sniegts negatīvs atzinums, ja konstatētajiem trūkumiem ir būtiska ietekme uz projektu iesniegumu atlases rezultātiem</w:t>
      </w:r>
      <w:r>
        <w:rPr>
          <w:rFonts w:ascii="Times New Roman" w:hAnsi="Times New Roman" w:cs="Times New Roman"/>
          <w:sz w:val="24"/>
          <w:szCs w:val="24"/>
        </w:rPr>
        <w:t>.</w:t>
      </w:r>
      <w:r w:rsidRPr="002C4713">
        <w:rPr>
          <w:rFonts w:ascii="Times New Roman" w:hAnsi="Times New Roman" w:cs="Times New Roman"/>
          <w:sz w:val="24"/>
          <w:szCs w:val="24"/>
        </w:rPr>
        <w:t xml:space="preserve"> </w:t>
      </w:r>
    </w:p>
    <w:p w14:paraId="3771AAA2" w14:textId="77777777" w:rsidR="0099029B" w:rsidRDefault="00727598" w:rsidP="0033645B">
      <w:pPr>
        <w:pStyle w:val="ListParagraph"/>
        <w:numPr>
          <w:ilvl w:val="0"/>
          <w:numId w:val="26"/>
        </w:numPr>
        <w:spacing w:before="240" w:after="240"/>
        <w:ind w:left="1134"/>
        <w:jc w:val="both"/>
        <w:rPr>
          <w:rFonts w:ascii="Times New Roman" w:hAnsi="Times New Roman" w:cs="Times New Roman"/>
          <w:sz w:val="24"/>
          <w:szCs w:val="24"/>
        </w:rPr>
      </w:pPr>
      <w:r>
        <w:rPr>
          <w:rFonts w:ascii="Times New Roman" w:hAnsi="Times New Roman" w:cs="Times New Roman"/>
          <w:sz w:val="24"/>
          <w:szCs w:val="24"/>
        </w:rPr>
        <w:t>V</w:t>
      </w:r>
      <w:r w:rsidR="00243D35">
        <w:rPr>
          <w:rFonts w:ascii="Times New Roman" w:hAnsi="Times New Roman" w:cs="Times New Roman"/>
          <w:sz w:val="24"/>
          <w:szCs w:val="24"/>
        </w:rPr>
        <w:t>adošā iestāde</w:t>
      </w:r>
      <w:r w:rsidR="00211983">
        <w:rPr>
          <w:rFonts w:ascii="Times New Roman" w:hAnsi="Times New Roman" w:cs="Times New Roman"/>
          <w:sz w:val="24"/>
          <w:szCs w:val="24"/>
        </w:rPr>
        <w:t>/</w:t>
      </w:r>
      <w:r>
        <w:rPr>
          <w:rFonts w:ascii="Times New Roman" w:hAnsi="Times New Roman" w:cs="Times New Roman"/>
          <w:sz w:val="24"/>
          <w:szCs w:val="24"/>
        </w:rPr>
        <w:t>sadarbības iestāde</w:t>
      </w:r>
      <w:r w:rsidR="00243D35">
        <w:rPr>
          <w:rFonts w:ascii="Times New Roman" w:hAnsi="Times New Roman" w:cs="Times New Roman"/>
          <w:sz w:val="24"/>
          <w:szCs w:val="24"/>
        </w:rPr>
        <w:t xml:space="preserve"> var sniegt negatīvu atzinumu gadījumos, ja tiek</w:t>
      </w:r>
      <w:r w:rsidR="00243D35" w:rsidRPr="00243D35">
        <w:rPr>
          <w:rFonts w:ascii="Times New Roman" w:hAnsi="Times New Roman" w:cs="Times New Roman"/>
          <w:sz w:val="24"/>
          <w:szCs w:val="24"/>
        </w:rPr>
        <w:t xml:space="preserve"> konstatēts, ka </w:t>
      </w:r>
      <w:r w:rsidR="00243D35">
        <w:rPr>
          <w:rFonts w:ascii="Times New Roman" w:hAnsi="Times New Roman" w:cs="Times New Roman"/>
          <w:sz w:val="24"/>
          <w:szCs w:val="24"/>
        </w:rPr>
        <w:t>ir</w:t>
      </w:r>
      <w:r w:rsidR="00243D35" w:rsidRPr="00243D35">
        <w:rPr>
          <w:rFonts w:ascii="Times New Roman" w:hAnsi="Times New Roman" w:cs="Times New Roman"/>
          <w:sz w:val="24"/>
          <w:szCs w:val="24"/>
        </w:rPr>
        <w:t xml:space="preserve"> pārsniegts </w:t>
      </w:r>
      <w:r w:rsidR="00C02F0C">
        <w:rPr>
          <w:rFonts w:ascii="Times New Roman" w:hAnsi="Times New Roman" w:cs="Times New Roman"/>
          <w:sz w:val="24"/>
          <w:szCs w:val="24"/>
        </w:rPr>
        <w:t>Ministru kabineta</w:t>
      </w:r>
      <w:r w:rsidR="00243D35" w:rsidRPr="00243D35">
        <w:rPr>
          <w:rFonts w:ascii="Times New Roman" w:hAnsi="Times New Roman" w:cs="Times New Roman"/>
          <w:sz w:val="24"/>
          <w:szCs w:val="24"/>
        </w:rPr>
        <w:t xml:space="preserve"> rīkojumā pašvaldībai noteiktais finansējuma apmērs</w:t>
      </w:r>
      <w:r w:rsidR="00243D35">
        <w:rPr>
          <w:rFonts w:ascii="Times New Roman" w:hAnsi="Times New Roman" w:cs="Times New Roman"/>
          <w:sz w:val="24"/>
          <w:szCs w:val="24"/>
        </w:rPr>
        <w:t>.</w:t>
      </w:r>
    </w:p>
    <w:p w14:paraId="1EABD009" w14:textId="77777777" w:rsidR="0099029B" w:rsidRDefault="0099029B" w:rsidP="0099029B">
      <w:pPr>
        <w:pStyle w:val="ListParagraph"/>
        <w:spacing w:before="240" w:after="240"/>
        <w:ind w:left="1134"/>
        <w:jc w:val="both"/>
        <w:rPr>
          <w:rFonts w:ascii="Times New Roman" w:hAnsi="Times New Roman" w:cs="Times New Roman"/>
          <w:sz w:val="24"/>
          <w:szCs w:val="24"/>
        </w:rPr>
      </w:pPr>
    </w:p>
    <w:p w14:paraId="4058B22D" w14:textId="77777777" w:rsidR="0099029B" w:rsidRDefault="00C106C8" w:rsidP="0099029B">
      <w:pPr>
        <w:pStyle w:val="ListParagraph"/>
        <w:ind w:left="0"/>
        <w:jc w:val="both"/>
      </w:pPr>
      <w:r>
        <w:rPr>
          <w:rFonts w:ascii="Times New Roman" w:hAnsi="Times New Roman" w:cs="Times New Roman"/>
          <w:sz w:val="24"/>
          <w:szCs w:val="24"/>
        </w:rPr>
        <w:t>P</w:t>
      </w:r>
      <w:r w:rsidRPr="00C106C8">
        <w:rPr>
          <w:rFonts w:ascii="Times New Roman" w:hAnsi="Times New Roman" w:cs="Times New Roman"/>
          <w:sz w:val="24"/>
          <w:szCs w:val="24"/>
        </w:rPr>
        <w:t>rojekta iesniegumu atlases</w:t>
      </w:r>
      <w:r w:rsidR="0099029B" w:rsidRPr="002C4713">
        <w:rPr>
          <w:rFonts w:ascii="Times New Roman" w:hAnsi="Times New Roman" w:cs="Times New Roman"/>
          <w:sz w:val="24"/>
          <w:szCs w:val="24"/>
        </w:rPr>
        <w:t xml:space="preserve"> komisijai nav tiesības pieņemt gala lēmumu par projektu iesniegumu apstiprināšanu, apstiprināšanu ar nosacījumu vai noraidīšanu pirms vadošās iestādes</w:t>
      </w:r>
      <w:r w:rsidR="00211983">
        <w:rPr>
          <w:rFonts w:ascii="Times New Roman" w:hAnsi="Times New Roman" w:cs="Times New Roman"/>
          <w:sz w:val="24"/>
          <w:szCs w:val="24"/>
        </w:rPr>
        <w:t>/</w:t>
      </w:r>
      <w:r w:rsidR="0099029B" w:rsidRPr="002C4713">
        <w:rPr>
          <w:rFonts w:ascii="Times New Roman" w:hAnsi="Times New Roman" w:cs="Times New Roman"/>
          <w:sz w:val="24"/>
          <w:szCs w:val="24"/>
        </w:rPr>
        <w:t>sadarbības iestādes pozitīvā atzinuma par galīgās pārbaudes rezultātiem saņemšanas. Ja galīgās pārbaudes rezultātā vadošā iestāde</w:t>
      </w:r>
      <w:r w:rsidR="00211983">
        <w:rPr>
          <w:rFonts w:ascii="Times New Roman" w:hAnsi="Times New Roman" w:cs="Times New Roman"/>
          <w:sz w:val="24"/>
          <w:szCs w:val="24"/>
        </w:rPr>
        <w:t>/</w:t>
      </w:r>
      <w:r w:rsidR="0099029B" w:rsidRPr="002C4713">
        <w:rPr>
          <w:rFonts w:ascii="Times New Roman" w:hAnsi="Times New Roman" w:cs="Times New Roman"/>
          <w:sz w:val="24"/>
          <w:szCs w:val="24"/>
        </w:rPr>
        <w:t xml:space="preserve">sadarbības iestāde konstatē, ka </w:t>
      </w:r>
      <w:r w:rsidRPr="00C106C8">
        <w:rPr>
          <w:rFonts w:ascii="Times New Roman" w:hAnsi="Times New Roman" w:cs="Times New Roman"/>
          <w:sz w:val="24"/>
          <w:szCs w:val="24"/>
        </w:rPr>
        <w:t>projekta iesniegumu atlases</w:t>
      </w:r>
      <w:r>
        <w:rPr>
          <w:rFonts w:ascii="Times New Roman" w:hAnsi="Times New Roman" w:cs="Times New Roman"/>
          <w:sz w:val="24"/>
          <w:szCs w:val="24"/>
        </w:rPr>
        <w:t xml:space="preserve"> </w:t>
      </w:r>
      <w:r w:rsidR="0099029B" w:rsidRPr="002C4713">
        <w:rPr>
          <w:rFonts w:ascii="Times New Roman" w:hAnsi="Times New Roman" w:cs="Times New Roman"/>
          <w:sz w:val="24"/>
          <w:szCs w:val="24"/>
        </w:rPr>
        <w:t xml:space="preserve"> komisija ir nepamatoti apstiprinājusi vai noraidījusi projekta iesniegumu, </w:t>
      </w:r>
      <w:r w:rsidRPr="00C106C8">
        <w:rPr>
          <w:rFonts w:ascii="Times New Roman" w:hAnsi="Times New Roman" w:cs="Times New Roman"/>
          <w:sz w:val="24"/>
          <w:szCs w:val="24"/>
        </w:rPr>
        <w:t>projekta iesniegumu atlases</w:t>
      </w:r>
      <w:r w:rsidR="0099029B" w:rsidRPr="002C4713">
        <w:rPr>
          <w:rFonts w:ascii="Times New Roman" w:hAnsi="Times New Roman" w:cs="Times New Roman"/>
          <w:sz w:val="24"/>
          <w:szCs w:val="24"/>
        </w:rPr>
        <w:t xml:space="preserve"> komisija nedrīkst nodot dokumentāciju sadarbības iestādei vienošanās slēgšanai par projekta īstenošanu.</w:t>
      </w:r>
    </w:p>
    <w:p w14:paraId="25B83813" w14:textId="77777777" w:rsidR="0099029B" w:rsidRPr="00443093" w:rsidRDefault="0099029B" w:rsidP="0099029B">
      <w:pPr>
        <w:spacing w:before="240" w:after="240"/>
        <w:jc w:val="both"/>
        <w:rPr>
          <w:rFonts w:ascii="Times New Roman" w:hAnsi="Times New Roman" w:cs="Times New Roman"/>
          <w:sz w:val="24"/>
          <w:szCs w:val="24"/>
        </w:rPr>
      </w:pPr>
      <w:r w:rsidRPr="00AF1458">
        <w:rPr>
          <w:rFonts w:ascii="Times New Roman" w:hAnsi="Times New Roman" w:cs="Times New Roman"/>
          <w:noProof/>
          <w:sz w:val="24"/>
          <w:szCs w:val="24"/>
          <w:lang w:eastAsia="lv-LV"/>
        </w:rPr>
        <w:lastRenderedPageBreak/>
        <w:drawing>
          <wp:inline distT="0" distB="0" distL="0" distR="0" wp14:anchorId="626A442B" wp14:editId="21C5FF3D">
            <wp:extent cx="6128385" cy="7674429"/>
            <wp:effectExtent l="0" t="0" r="571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pilsetas pr.iesn.vertesana.jpg"/>
                    <pic:cNvPicPr/>
                  </pic:nvPicPr>
                  <pic:blipFill>
                    <a:blip r:embed="rId44">
                      <a:extLst>
                        <a:ext uri="{28A0092B-C50C-407E-A947-70E740481C1C}">
                          <a14:useLocalDpi xmlns:a14="http://schemas.microsoft.com/office/drawing/2010/main" val="0"/>
                        </a:ext>
                      </a:extLst>
                    </a:blip>
                    <a:stretch>
                      <a:fillRect/>
                    </a:stretch>
                  </pic:blipFill>
                  <pic:spPr>
                    <a:xfrm>
                      <a:off x="0" y="0"/>
                      <a:ext cx="6179601" cy="7738566"/>
                    </a:xfrm>
                    <a:prstGeom prst="rect">
                      <a:avLst/>
                    </a:prstGeom>
                  </pic:spPr>
                </pic:pic>
              </a:graphicData>
            </a:graphic>
          </wp:inline>
        </w:drawing>
      </w:r>
    </w:p>
    <w:p w14:paraId="274BEE92" w14:textId="77777777" w:rsidR="0099029B" w:rsidRPr="00BC11C0" w:rsidRDefault="0099029B" w:rsidP="0099029B">
      <w:pPr>
        <w:spacing w:before="240" w:after="240"/>
        <w:jc w:val="both"/>
        <w:rPr>
          <w:rFonts w:ascii="Times New Roman" w:hAnsi="Times New Roman" w:cs="Times New Roman"/>
          <w:i/>
          <w:sz w:val="24"/>
          <w:szCs w:val="24"/>
        </w:rPr>
      </w:pPr>
      <w:r w:rsidRPr="00F825F8">
        <w:rPr>
          <w:rFonts w:ascii="Times New Roman" w:hAnsi="Times New Roman" w:cs="Times New Roman"/>
          <w:i/>
          <w:sz w:val="24"/>
          <w:szCs w:val="24"/>
        </w:rPr>
        <w:t xml:space="preserve">10.Shēma. Projektu iesniegumu vērtēšanas process </w:t>
      </w:r>
      <w:r w:rsidRPr="00BC11C0">
        <w:rPr>
          <w:rFonts w:ascii="Times New Roman" w:hAnsi="Times New Roman" w:cs="Times New Roman"/>
          <w:i/>
          <w:sz w:val="24"/>
          <w:szCs w:val="24"/>
        </w:rPr>
        <w:t>republikas pilsētu pašvaldībās</w:t>
      </w:r>
    </w:p>
    <w:p w14:paraId="270C1D53" w14:textId="5DEA36C5" w:rsidR="0099029B" w:rsidRPr="00F825F8" w:rsidRDefault="0099029B" w:rsidP="0099029B">
      <w:pPr>
        <w:spacing w:before="240" w:after="240"/>
        <w:jc w:val="both"/>
        <w:rPr>
          <w:rFonts w:ascii="Times New Roman" w:hAnsi="Times New Roman" w:cs="Times New Roman"/>
          <w:sz w:val="24"/>
          <w:szCs w:val="24"/>
        </w:rPr>
      </w:pPr>
      <w:r w:rsidRPr="006552E7">
        <w:rPr>
          <w:rFonts w:ascii="Times New Roman" w:hAnsi="Times New Roman" w:cs="Times New Roman"/>
          <w:sz w:val="24"/>
          <w:szCs w:val="24"/>
        </w:rPr>
        <w:t xml:space="preserve">Projekta iesnieguma vērtēšanas process notiek </w:t>
      </w:r>
      <w:r w:rsidRPr="00EE070F">
        <w:rPr>
          <w:rFonts w:ascii="Times New Roman" w:hAnsi="Times New Roman" w:cs="Times New Roman"/>
          <w:sz w:val="24"/>
          <w:szCs w:val="24"/>
        </w:rPr>
        <w:t>Eiropas Savienības struktūrfondu un Kohēzijas fonda 2014.-2020.gada plānošanas perioda vadības likuma</w:t>
      </w:r>
      <w:r>
        <w:rPr>
          <w:rFonts w:ascii="Times New Roman" w:hAnsi="Times New Roman" w:cs="Times New Roman"/>
          <w:sz w:val="24"/>
          <w:szCs w:val="24"/>
        </w:rPr>
        <w:t xml:space="preserve"> </w:t>
      </w:r>
      <w:r w:rsidRPr="006552E7">
        <w:rPr>
          <w:rFonts w:ascii="Times New Roman" w:hAnsi="Times New Roman" w:cs="Times New Roman"/>
          <w:sz w:val="24"/>
          <w:szCs w:val="24"/>
        </w:rPr>
        <w:t>21.-23.pant</w:t>
      </w:r>
      <w:r>
        <w:rPr>
          <w:rFonts w:ascii="Times New Roman" w:hAnsi="Times New Roman" w:cs="Times New Roman"/>
          <w:sz w:val="24"/>
          <w:szCs w:val="24"/>
        </w:rPr>
        <w:t>ā</w:t>
      </w:r>
      <w:r w:rsidRPr="006552E7">
        <w:rPr>
          <w:rFonts w:ascii="Times New Roman" w:hAnsi="Times New Roman" w:cs="Times New Roman"/>
          <w:sz w:val="24"/>
          <w:szCs w:val="24"/>
        </w:rPr>
        <w:t xml:space="preserve"> </w:t>
      </w:r>
      <w:r w:rsidRPr="006552E7">
        <w:rPr>
          <w:rFonts w:ascii="Times New Roman" w:hAnsi="Times New Roman" w:cs="Times New Roman"/>
          <w:sz w:val="24"/>
          <w:szCs w:val="24"/>
        </w:rPr>
        <w:lastRenderedPageBreak/>
        <w:t xml:space="preserve">noteiktajā kārtībā, un lēmuma pieņemšana notiek saskaņā ar </w:t>
      </w:r>
      <w:r>
        <w:rPr>
          <w:rFonts w:ascii="Times New Roman" w:hAnsi="Times New Roman" w:cs="Times New Roman"/>
          <w:sz w:val="24"/>
          <w:szCs w:val="24"/>
        </w:rPr>
        <w:t>minētā l</w:t>
      </w:r>
      <w:r w:rsidRPr="006552E7">
        <w:rPr>
          <w:rFonts w:ascii="Times New Roman" w:hAnsi="Times New Roman" w:cs="Times New Roman"/>
          <w:sz w:val="24"/>
          <w:szCs w:val="24"/>
        </w:rPr>
        <w:t xml:space="preserve">ikuma 24.-26. </w:t>
      </w:r>
      <w:r w:rsidR="008B51A2" w:rsidRPr="00AF1458">
        <w:rPr>
          <w:rFonts w:ascii="Times New Roman" w:eastAsia="Times New Roman" w:hAnsi="Times New Roman" w:cs="Times New Roman"/>
          <w:noProof/>
          <w:sz w:val="24"/>
          <w:szCs w:val="24"/>
          <w:lang w:eastAsia="lv-LV"/>
        </w:rPr>
        <mc:AlternateContent>
          <mc:Choice Requires="wpg">
            <w:drawing>
              <wp:anchor distT="0" distB="0" distL="114300" distR="114300" simplePos="0" relativeHeight="251676672" behindDoc="1" locked="0" layoutInCell="1" allowOverlap="1" wp14:anchorId="43DD83ED" wp14:editId="241B00DA">
                <wp:simplePos x="0" y="0"/>
                <wp:positionH relativeFrom="margin">
                  <wp:posOffset>-36949</wp:posOffset>
                </wp:positionH>
                <wp:positionV relativeFrom="margin">
                  <wp:posOffset>495300</wp:posOffset>
                </wp:positionV>
                <wp:extent cx="6086475" cy="2971800"/>
                <wp:effectExtent l="0" t="0" r="28575" b="19050"/>
                <wp:wrapSquare wrapText="bothSides"/>
                <wp:docPr id="23" name="Group 23"/>
                <wp:cNvGraphicFramePr/>
                <a:graphic xmlns:a="http://schemas.openxmlformats.org/drawingml/2006/main">
                  <a:graphicData uri="http://schemas.microsoft.com/office/word/2010/wordprocessingGroup">
                    <wpg:wgp>
                      <wpg:cNvGrpSpPr/>
                      <wpg:grpSpPr>
                        <a:xfrm>
                          <a:off x="0" y="0"/>
                          <a:ext cx="6086475" cy="2971800"/>
                          <a:chOff x="0" y="0"/>
                          <a:chExt cx="7295813" cy="2254250"/>
                        </a:xfrm>
                      </wpg:grpSpPr>
                      <wps:wsp>
                        <wps:cNvPr id="29" name="Straight Connector 29"/>
                        <wps:cNvCnPr>
                          <a:stCxn id="48" idx="3"/>
                          <a:endCxn id="56" idx="1"/>
                        </wps:cNvCnPr>
                        <wps:spPr>
                          <a:xfrm>
                            <a:off x="3079751" y="1968500"/>
                            <a:ext cx="266700" cy="6350"/>
                          </a:xfrm>
                          <a:prstGeom prst="line">
                            <a:avLst/>
                          </a:prstGeom>
                          <a:noFill/>
                          <a:ln w="6350" cap="flat" cmpd="sng" algn="ctr">
                            <a:solidFill>
                              <a:srgbClr val="5B9BD5"/>
                            </a:solidFill>
                            <a:prstDash val="solid"/>
                            <a:miter lim="800000"/>
                            <a:headEnd type="none" w="med" len="med"/>
                            <a:tailEnd type="triangle" w="med" len="med"/>
                          </a:ln>
                          <a:effectLst/>
                        </wps:spPr>
                        <wps:bodyPr/>
                      </wps:wsp>
                      <wpg:grpSp>
                        <wpg:cNvPr id="30" name="Group 30"/>
                        <wpg:cNvGrpSpPr/>
                        <wpg:grpSpPr>
                          <a:xfrm>
                            <a:off x="0" y="0"/>
                            <a:ext cx="7295813" cy="2254250"/>
                            <a:chOff x="0" y="0"/>
                            <a:chExt cx="7295813" cy="2254250"/>
                          </a:xfrm>
                        </wpg:grpSpPr>
                        <wpg:grpSp>
                          <wpg:cNvPr id="31" name="Group 31"/>
                          <wpg:cNvGrpSpPr/>
                          <wpg:grpSpPr>
                            <a:xfrm>
                              <a:off x="0" y="0"/>
                              <a:ext cx="7295813" cy="2254250"/>
                              <a:chOff x="0" y="0"/>
                              <a:chExt cx="7295813" cy="2254250"/>
                            </a:xfrm>
                          </wpg:grpSpPr>
                          <wpg:grpSp>
                            <wpg:cNvPr id="33" name="Group 33"/>
                            <wpg:cNvGrpSpPr/>
                            <wpg:grpSpPr>
                              <a:xfrm>
                                <a:off x="0" y="0"/>
                                <a:ext cx="7295813" cy="2254250"/>
                                <a:chOff x="0" y="0"/>
                                <a:chExt cx="7295813" cy="2254250"/>
                              </a:xfrm>
                            </wpg:grpSpPr>
                            <wps:wsp>
                              <wps:cNvPr id="35" name="Text Box 35"/>
                              <wps:cNvSpPr txBox="1"/>
                              <wps:spPr>
                                <a:xfrm>
                                  <a:off x="0" y="448050"/>
                                  <a:ext cx="971549" cy="1222000"/>
                                </a:xfrm>
                                <a:prstGeom prst="rect">
                                  <a:avLst/>
                                </a:prstGeom>
                                <a:solidFill>
                                  <a:srgbClr val="ED7D31"/>
                                </a:solidFill>
                                <a:ln w="19050" cap="flat" cmpd="sng" algn="ctr">
                                  <a:solidFill>
                                    <a:sysClr val="window" lastClr="FFFFFF"/>
                                  </a:solidFill>
                                  <a:prstDash val="solid"/>
                                  <a:miter lim="800000"/>
                                </a:ln>
                                <a:effectLst/>
                              </wps:spPr>
                              <wps:txbx>
                                <w:txbxContent>
                                  <w:p w14:paraId="7A431E15" w14:textId="77777777" w:rsidR="00E93081" w:rsidRPr="009242C9" w:rsidRDefault="00E93081" w:rsidP="00FA33C9">
                                    <w:pPr>
                                      <w:jc w:val="center"/>
                                      <w:rPr>
                                        <w:rFonts w:ascii="Times New Roman" w:hAnsi="Times New Roman" w:cs="Times New Roman"/>
                                        <w:b/>
                                        <w:sz w:val="18"/>
                                        <w:szCs w:val="18"/>
                                      </w:rPr>
                                    </w:pPr>
                                    <w:r w:rsidRPr="009242C9">
                                      <w:rPr>
                                        <w:rFonts w:ascii="Times New Roman" w:hAnsi="Times New Roman" w:cs="Times New Roman"/>
                                        <w:b/>
                                        <w:sz w:val="18"/>
                                        <w:szCs w:val="18"/>
                                      </w:rPr>
                                      <w:t>Projekta iesnieguma vērtēšana atbilstoši noteiktajam kritēriju komplektam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 name="Text Box 45"/>
                              <wps:cNvSpPr txBox="1"/>
                              <wps:spPr>
                                <a:xfrm>
                                  <a:off x="1174640" y="0"/>
                                  <a:ext cx="1905064" cy="658073"/>
                                </a:xfrm>
                                <a:prstGeom prst="rect">
                                  <a:avLst/>
                                </a:prstGeom>
                                <a:gradFill rotWithShape="1">
                                  <a:gsLst>
                                    <a:gs pos="0">
                                      <a:srgbClr val="4472C4">
                                        <a:lumMod val="110000"/>
                                        <a:satMod val="105000"/>
                                        <a:tint val="67000"/>
                                      </a:srgbClr>
                                    </a:gs>
                                    <a:gs pos="50000">
                                      <a:srgbClr val="4472C4">
                                        <a:lumMod val="105000"/>
                                        <a:satMod val="103000"/>
                                        <a:tint val="73000"/>
                                      </a:srgbClr>
                                    </a:gs>
                                    <a:gs pos="100000">
                                      <a:srgbClr val="4472C4">
                                        <a:lumMod val="105000"/>
                                        <a:satMod val="109000"/>
                                        <a:tint val="81000"/>
                                      </a:srgbClr>
                                    </a:gs>
                                  </a:gsLst>
                                  <a:lin ang="5400000" scaled="0"/>
                                </a:gradFill>
                                <a:ln w="6350" cap="flat" cmpd="sng" algn="ctr">
                                  <a:solidFill>
                                    <a:srgbClr val="4472C4"/>
                                  </a:solidFill>
                                  <a:prstDash val="solid"/>
                                  <a:miter lim="800000"/>
                                </a:ln>
                                <a:effectLst/>
                              </wps:spPr>
                              <wps:txbx>
                                <w:txbxContent>
                                  <w:p w14:paraId="3FDD04AE" w14:textId="77777777" w:rsidR="00E93081" w:rsidRPr="009242C9" w:rsidRDefault="00E93081" w:rsidP="00FA33C9">
                                    <w:pPr>
                                      <w:rPr>
                                        <w:rFonts w:ascii="Times New Roman" w:hAnsi="Times New Roman" w:cs="Times New Roman"/>
                                        <w:sz w:val="18"/>
                                        <w:szCs w:val="18"/>
                                      </w:rPr>
                                    </w:pPr>
                                    <w:r w:rsidRPr="009242C9">
                                      <w:rPr>
                                        <w:rFonts w:ascii="Times New Roman" w:hAnsi="Times New Roman" w:cs="Times New Roman"/>
                                        <w:sz w:val="18"/>
                                        <w:szCs w:val="18"/>
                                      </w:rPr>
                                      <w:t>Projekts atbilst precizējamajiem un neprecizējamajiem kritērijiem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 Box 48"/>
                              <wps:cNvSpPr txBox="1"/>
                              <wps:spPr>
                                <a:xfrm>
                                  <a:off x="1174750" y="1689100"/>
                                  <a:ext cx="1905000" cy="558800"/>
                                </a:xfrm>
                                <a:prstGeom prst="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solidFill>
                                    <a:srgbClr val="70AD47"/>
                                  </a:solidFill>
                                  <a:prstDash val="solid"/>
                                  <a:miter lim="800000"/>
                                </a:ln>
                                <a:effectLst/>
                              </wps:spPr>
                              <wps:txbx>
                                <w:txbxContent>
                                  <w:p w14:paraId="0BBA82F3" w14:textId="77777777" w:rsidR="00E93081" w:rsidRPr="00303B95" w:rsidRDefault="00E93081" w:rsidP="00FA33C9">
                                    <w:pPr>
                                      <w:rPr>
                                        <w:rFonts w:ascii="Times New Roman" w:hAnsi="Times New Roman" w:cs="Times New Roman"/>
                                        <w:sz w:val="18"/>
                                        <w:szCs w:val="18"/>
                                      </w:rPr>
                                    </w:pPr>
                                    <w:r w:rsidRPr="00303B95">
                                      <w:rPr>
                                        <w:rFonts w:ascii="Times New Roman" w:hAnsi="Times New Roman" w:cs="Times New Roman"/>
                                        <w:sz w:val="18"/>
                                        <w:szCs w:val="18"/>
                                      </w:rPr>
                                      <w:t xml:space="preserve">Projekts neatbilst vienam vai </w:t>
                                    </w:r>
                                    <w:r w:rsidRPr="00B72EB6">
                                      <w:rPr>
                                        <w:rFonts w:ascii="Times New Roman" w:hAnsi="Times New Roman" w:cs="Times New Roman"/>
                                        <w:sz w:val="18"/>
                                        <w:szCs w:val="18"/>
                                      </w:rPr>
                                      <w:t>vairākiem neprecizējamiem kritērijiem un/ vai  (APIA gadījumā) nesasniedz minimālo punktu skaitu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 name="Straight Connector 49"/>
                              <wps:cNvCnPr>
                                <a:endCxn id="45" idx="1"/>
                              </wps:cNvCnPr>
                              <wps:spPr>
                                <a:xfrm flipV="1">
                                  <a:off x="977815" y="329036"/>
                                  <a:ext cx="196825" cy="115465"/>
                                </a:xfrm>
                                <a:prstGeom prst="line">
                                  <a:avLst/>
                                </a:prstGeom>
                                <a:noFill/>
                                <a:ln w="6350" cap="flat" cmpd="sng" algn="ctr">
                                  <a:solidFill>
                                    <a:srgbClr val="5B9BD5"/>
                                  </a:solidFill>
                                  <a:prstDash val="solid"/>
                                  <a:miter lim="800000"/>
                                  <a:headEnd type="none" w="med" len="med"/>
                                  <a:tailEnd type="triangle" w="med" len="med"/>
                                </a:ln>
                                <a:effectLst/>
                              </wps:spPr>
                              <wps:bodyPr/>
                            </wps:wsp>
                            <wps:wsp>
                              <wps:cNvPr id="51" name="Straight Connector 51"/>
                              <wps:cNvCnPr/>
                              <wps:spPr>
                                <a:xfrm>
                                  <a:off x="977894" y="1676400"/>
                                  <a:ext cx="196852" cy="317500"/>
                                </a:xfrm>
                                <a:prstGeom prst="line">
                                  <a:avLst/>
                                </a:prstGeom>
                                <a:noFill/>
                                <a:ln w="6350" cap="flat" cmpd="sng" algn="ctr">
                                  <a:solidFill>
                                    <a:srgbClr val="5B9BD5"/>
                                  </a:solidFill>
                                  <a:prstDash val="solid"/>
                                  <a:miter lim="800000"/>
                                  <a:headEnd type="none" w="med" len="med"/>
                                  <a:tailEnd type="triangle" w="med" len="med"/>
                                </a:ln>
                                <a:effectLst/>
                              </wps:spPr>
                              <wps:bodyPr/>
                            </wps:wsp>
                            <wps:wsp>
                              <wps:cNvPr id="52" name="Text Box 52"/>
                              <wps:cNvSpPr txBox="1"/>
                              <wps:spPr>
                                <a:xfrm>
                                  <a:off x="1174744" y="744459"/>
                                  <a:ext cx="1905000" cy="862091"/>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14:paraId="2D51866C" w14:textId="77777777" w:rsidR="00E93081" w:rsidRPr="00303B95" w:rsidRDefault="00E93081" w:rsidP="00FA33C9">
                                    <w:pPr>
                                      <w:rPr>
                                        <w:rFonts w:ascii="Times New Roman" w:hAnsi="Times New Roman" w:cs="Times New Roman"/>
                                        <w:sz w:val="18"/>
                                        <w:szCs w:val="18"/>
                                      </w:rPr>
                                    </w:pPr>
                                    <w:r w:rsidRPr="00303B95">
                                      <w:rPr>
                                        <w:rFonts w:ascii="Times New Roman" w:hAnsi="Times New Roman" w:cs="Times New Roman"/>
                                        <w:sz w:val="18"/>
                                        <w:szCs w:val="18"/>
                                      </w:rPr>
                                      <w:t xml:space="preserve">Projekts atbilst neprecizējamajiem kritērijiem, bet neatbilst vienam vai vairākiem </w:t>
                                    </w:r>
                                    <w:r w:rsidRPr="00B72EB6">
                                      <w:rPr>
                                        <w:rFonts w:ascii="Times New Roman" w:hAnsi="Times New Roman" w:cs="Times New Roman"/>
                                        <w:sz w:val="18"/>
                                        <w:szCs w:val="18"/>
                                      </w:rPr>
                                      <w:t>precizējamajiem kritērijiem un/vai (IPIA gadījumā) nesasniez minimālo punktu skaitu</w:t>
                                    </w:r>
                                    <w:r w:rsidRPr="00303B95">
                                      <w:rPr>
                                        <w:rFonts w:ascii="Times New Roman" w:hAnsi="Times New Roman" w:cs="Times New Roman"/>
                                        <w:sz w:val="18"/>
                                        <w:szCs w:val="18"/>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Text Box 53"/>
                              <wps:cNvSpPr txBox="1"/>
                              <wps:spPr>
                                <a:xfrm>
                                  <a:off x="3359150" y="0"/>
                                  <a:ext cx="1737382" cy="554935"/>
                                </a:xfrm>
                                <a:prstGeom prst="rect">
                                  <a:avLst/>
                                </a:prstGeom>
                                <a:solidFill>
                                  <a:sysClr val="window" lastClr="FFFFFF"/>
                                </a:solidFill>
                                <a:ln w="12700" cap="flat" cmpd="sng" algn="ctr">
                                  <a:solidFill>
                                    <a:srgbClr val="FFC000"/>
                                  </a:solidFill>
                                  <a:prstDash val="solid"/>
                                  <a:miter lim="800000"/>
                                </a:ln>
                                <a:effectLst/>
                              </wps:spPr>
                              <wps:txbx>
                                <w:txbxContent>
                                  <w:p w14:paraId="015B372B" w14:textId="77777777" w:rsidR="00E93081" w:rsidRPr="009242C9" w:rsidRDefault="00E93081" w:rsidP="00FA33C9">
                                    <w:pPr>
                                      <w:rPr>
                                        <w:rFonts w:ascii="Times New Roman" w:hAnsi="Times New Roman" w:cs="Times New Roman"/>
                                        <w:color w:val="000000" w:themeColor="text1"/>
                                        <w:sz w:val="18"/>
                                        <w:szCs w:val="18"/>
                                      </w:rPr>
                                    </w:pPr>
                                    <w:r w:rsidRPr="009242C9">
                                      <w:rPr>
                                        <w:rFonts w:ascii="Times New Roman" w:hAnsi="Times New Roman" w:cs="Times New Roman"/>
                                        <w:color w:val="000000" w:themeColor="text1"/>
                                        <w:sz w:val="18"/>
                                        <w:szCs w:val="18"/>
                                      </w:rPr>
                                      <w:t>Vērtēšanas komisija lemj par projekta iesnieguma apstiprināšanu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Text Box 56"/>
                              <wps:cNvSpPr txBox="1"/>
                              <wps:spPr>
                                <a:xfrm>
                                  <a:off x="3346450" y="1695450"/>
                                  <a:ext cx="1750060" cy="558800"/>
                                </a:xfrm>
                                <a:prstGeom prst="rect">
                                  <a:avLst/>
                                </a:prstGeom>
                                <a:solidFill>
                                  <a:sysClr val="window" lastClr="FFFFFF"/>
                                </a:solidFill>
                                <a:ln w="12700" cap="flat" cmpd="sng" algn="ctr">
                                  <a:solidFill>
                                    <a:srgbClr val="5B9BD5"/>
                                  </a:solidFill>
                                  <a:prstDash val="solid"/>
                                  <a:miter lim="800000"/>
                                </a:ln>
                                <a:effectLst/>
                              </wps:spPr>
                              <wps:txbx>
                                <w:txbxContent>
                                  <w:p w14:paraId="376C0B66" w14:textId="77777777" w:rsidR="00E93081" w:rsidRPr="009242C9" w:rsidRDefault="00E93081" w:rsidP="00FA33C9">
                                    <w:pPr>
                                      <w:rPr>
                                        <w:rFonts w:ascii="Times New Roman" w:hAnsi="Times New Roman" w:cs="Times New Roman"/>
                                        <w:sz w:val="18"/>
                                        <w:szCs w:val="18"/>
                                      </w:rPr>
                                    </w:pPr>
                                    <w:r w:rsidRPr="009242C9">
                                      <w:rPr>
                                        <w:rFonts w:ascii="Times New Roman" w:hAnsi="Times New Roman" w:cs="Times New Roman"/>
                                        <w:sz w:val="18"/>
                                        <w:szCs w:val="18"/>
                                      </w:rPr>
                                      <w:t>Vērtēšanas komisija  pieņem lēmumu par projekta noraidīšanu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 name="Text Box 57"/>
                              <wps:cNvSpPr txBox="1"/>
                              <wps:spPr>
                                <a:xfrm>
                                  <a:off x="3333750" y="658075"/>
                                  <a:ext cx="2421835" cy="948478"/>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1B0D1682" w14:textId="77777777" w:rsidR="00E93081" w:rsidRPr="009242C9" w:rsidRDefault="00E93081" w:rsidP="00FA33C9">
                                    <w:pPr>
                                      <w:rPr>
                                        <w:rFonts w:ascii="Times New Roman" w:hAnsi="Times New Roman" w:cs="Times New Roman"/>
                                        <w:sz w:val="18"/>
                                        <w:szCs w:val="18"/>
                                      </w:rPr>
                                    </w:pPr>
                                    <w:r w:rsidRPr="009242C9">
                                      <w:rPr>
                                        <w:rFonts w:ascii="Times New Roman" w:hAnsi="Times New Roman" w:cs="Times New Roman"/>
                                        <w:sz w:val="18"/>
                                        <w:szCs w:val="18"/>
                                      </w:rPr>
                                      <w:t>Vērtēšanas komisija lemj par projekta iesnieguma apstiprināšanu ar nosacījumu, nosakot termiņu, kādā ir jāizpilda nosacījumi un jāiesniedz precizētais projekta iesniegums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Text Box 58"/>
                              <wps:cNvSpPr txBox="1"/>
                              <wps:spPr>
                                <a:xfrm>
                                  <a:off x="5932380" y="511057"/>
                                  <a:ext cx="1319142" cy="1260140"/>
                                </a:xfrm>
                                <a:prstGeom prst="rect">
                                  <a:avLst/>
                                </a:prstGeom>
                                <a:solidFill>
                                  <a:sysClr val="window" lastClr="FFFFFF"/>
                                </a:solidFill>
                                <a:ln w="12700" cap="flat" cmpd="sng" algn="ctr">
                                  <a:solidFill>
                                    <a:srgbClr val="4472C4"/>
                                  </a:solidFill>
                                  <a:prstDash val="solid"/>
                                  <a:miter lim="800000"/>
                                </a:ln>
                                <a:effectLst/>
                              </wps:spPr>
                              <wps:txbx>
                                <w:txbxContent>
                                  <w:p w14:paraId="0E057D7F" w14:textId="77777777" w:rsidR="00E93081" w:rsidRPr="009242C9" w:rsidRDefault="00E93081" w:rsidP="00FA33C9">
                                    <w:pPr>
                                      <w:rPr>
                                        <w:rFonts w:ascii="Times New Roman" w:hAnsi="Times New Roman" w:cs="Times New Roman"/>
                                        <w:sz w:val="17"/>
                                        <w:szCs w:val="17"/>
                                      </w:rPr>
                                    </w:pPr>
                                    <w:r w:rsidRPr="009242C9">
                                      <w:rPr>
                                        <w:rFonts w:ascii="Times New Roman" w:hAnsi="Times New Roman" w:cs="Times New Roman"/>
                                        <w:sz w:val="17"/>
                                        <w:szCs w:val="17"/>
                                      </w:rPr>
                                      <w:t>Vērtēšanas komisija izvērtē</w:t>
                                    </w:r>
                                    <w:r>
                                      <w:rPr>
                                        <w:rFonts w:ascii="Times New Roman" w:hAnsi="Times New Roman" w:cs="Times New Roman"/>
                                        <w:sz w:val="17"/>
                                        <w:szCs w:val="17"/>
                                      </w:rPr>
                                      <w:t>,</w:t>
                                    </w:r>
                                    <w:r w:rsidRPr="009242C9">
                                      <w:rPr>
                                        <w:rFonts w:ascii="Times New Roman" w:hAnsi="Times New Roman" w:cs="Times New Roman"/>
                                        <w:sz w:val="17"/>
                                        <w:szCs w:val="17"/>
                                      </w:rPr>
                                      <w:t xml:space="preserve"> vai iesniegtais precizētais projekta iesniegums atbilst </w:t>
                                    </w:r>
                                    <w:r w:rsidRPr="00B72EB6">
                                      <w:rPr>
                                        <w:rFonts w:ascii="Times New Roman" w:hAnsi="Times New Roman" w:cs="Times New Roman"/>
                                        <w:sz w:val="17"/>
                                        <w:szCs w:val="17"/>
                                      </w:rPr>
                                      <w:t>kritērijiem, kuriem tas iepriekš nav atbildis, un/ vai (IPIA gadījumā)  sasniedz noteikto minimālo punktu skaitu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 name="Text Box 59"/>
                              <wps:cNvSpPr txBox="1"/>
                              <wps:spPr>
                                <a:xfrm>
                                  <a:off x="5496042" y="0"/>
                                  <a:ext cx="1737382" cy="304799"/>
                                </a:xfrm>
                                <a:prstGeom prst="rect">
                                  <a:avLst/>
                                </a:prstGeom>
                                <a:solidFill>
                                  <a:sysClr val="window" lastClr="FFFFFF"/>
                                </a:solidFill>
                                <a:ln w="12700" cap="flat" cmpd="sng" algn="ctr">
                                  <a:solidFill>
                                    <a:srgbClr val="FFC000"/>
                                  </a:solidFill>
                                  <a:prstDash val="solid"/>
                                  <a:miter lim="800000"/>
                                </a:ln>
                                <a:effectLst/>
                              </wps:spPr>
                              <wps:txbx>
                                <w:txbxContent>
                                  <w:p w14:paraId="7E3EEA1E" w14:textId="77777777" w:rsidR="00E93081" w:rsidRPr="009242C9" w:rsidRDefault="00E93081" w:rsidP="00FA33C9">
                                    <w:pPr>
                                      <w:rPr>
                                        <w:rFonts w:ascii="Times New Roman" w:hAnsi="Times New Roman" w:cs="Times New Roman"/>
                                        <w:sz w:val="18"/>
                                        <w:szCs w:val="18"/>
                                      </w:rPr>
                                    </w:pPr>
                                    <w:r w:rsidRPr="009242C9">
                                      <w:rPr>
                                        <w:rFonts w:ascii="Times New Roman" w:hAnsi="Times New Roman" w:cs="Times New Roman"/>
                                        <w:sz w:val="18"/>
                                        <w:szCs w:val="18"/>
                                      </w:rPr>
                                      <w:t>Nosacījumi ir izpildīti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 name="Text Box 61"/>
                              <wps:cNvSpPr txBox="1"/>
                              <wps:spPr>
                                <a:xfrm>
                                  <a:off x="5579387" y="1934462"/>
                                  <a:ext cx="1716426" cy="304799"/>
                                </a:xfrm>
                                <a:prstGeom prst="rect">
                                  <a:avLst/>
                                </a:prstGeom>
                                <a:solidFill>
                                  <a:sysClr val="window" lastClr="FFFFFF"/>
                                </a:solidFill>
                                <a:ln w="12700" cap="flat" cmpd="sng" algn="ctr">
                                  <a:solidFill>
                                    <a:srgbClr val="70AD47"/>
                                  </a:solidFill>
                                  <a:prstDash val="solid"/>
                                  <a:miter lim="800000"/>
                                </a:ln>
                                <a:effectLst/>
                              </wps:spPr>
                              <wps:txbx>
                                <w:txbxContent>
                                  <w:p w14:paraId="3081DECC" w14:textId="77777777" w:rsidR="00E93081" w:rsidRPr="009242C9" w:rsidRDefault="00E93081" w:rsidP="00FA33C9">
                                    <w:pPr>
                                      <w:rPr>
                                        <w:rFonts w:ascii="Times New Roman" w:hAnsi="Times New Roman" w:cs="Times New Roman"/>
                                        <w:sz w:val="18"/>
                                        <w:szCs w:val="18"/>
                                      </w:rPr>
                                    </w:pPr>
                                    <w:r w:rsidRPr="009242C9">
                                      <w:rPr>
                                        <w:rFonts w:ascii="Times New Roman" w:hAnsi="Times New Roman" w:cs="Times New Roman"/>
                                        <w:sz w:val="18"/>
                                        <w:szCs w:val="18"/>
                                      </w:rPr>
                                      <w:t>Nosacījumi nav izpildīti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65" name="Group 65"/>
                            <wpg:cNvGrpSpPr/>
                            <wpg:grpSpPr>
                              <a:xfrm>
                                <a:off x="3086100" y="190185"/>
                                <a:ext cx="3814546" cy="1837398"/>
                                <a:chOff x="0" y="-25715"/>
                                <a:chExt cx="3814546" cy="1837398"/>
                              </a:xfrm>
                            </wpg:grpSpPr>
                            <wps:wsp>
                              <wps:cNvPr id="68" name="Straight Connector 68"/>
                              <wps:cNvCnPr/>
                              <wps:spPr>
                                <a:xfrm>
                                  <a:off x="0" y="0"/>
                                  <a:ext cx="279400" cy="0"/>
                                </a:xfrm>
                                <a:prstGeom prst="line">
                                  <a:avLst/>
                                </a:prstGeom>
                                <a:noFill/>
                                <a:ln w="6350" cap="flat" cmpd="sng" algn="ctr">
                                  <a:solidFill>
                                    <a:srgbClr val="5B9BD5"/>
                                  </a:solidFill>
                                  <a:prstDash val="solid"/>
                                  <a:miter lim="800000"/>
                                  <a:headEnd type="none" w="med" len="med"/>
                                  <a:tailEnd type="triangle" w="med" len="med"/>
                                </a:ln>
                                <a:effectLst/>
                              </wps:spPr>
                              <wps:bodyPr/>
                            </wps:wsp>
                            <wps:wsp>
                              <wps:cNvPr id="75" name="Straight Connector 75"/>
                              <wps:cNvCnPr/>
                              <wps:spPr>
                                <a:xfrm>
                                  <a:off x="6351" y="900478"/>
                                  <a:ext cx="241300" cy="0"/>
                                </a:xfrm>
                                <a:prstGeom prst="line">
                                  <a:avLst/>
                                </a:prstGeom>
                                <a:noFill/>
                                <a:ln w="6350" cap="flat" cmpd="sng" algn="ctr">
                                  <a:solidFill>
                                    <a:srgbClr val="5B9BD5"/>
                                  </a:solidFill>
                                  <a:prstDash val="solid"/>
                                  <a:miter lim="800000"/>
                                  <a:headEnd type="none" w="med" len="med"/>
                                  <a:tailEnd type="triangle" w="med" len="med"/>
                                </a:ln>
                                <a:effectLst/>
                              </wps:spPr>
                              <wps:bodyPr/>
                            </wps:wsp>
                            <wps:wsp>
                              <wps:cNvPr id="76" name="Straight Connector 76"/>
                              <wps:cNvCnPr/>
                              <wps:spPr>
                                <a:xfrm flipV="1">
                                  <a:off x="2669485" y="885746"/>
                                  <a:ext cx="165100" cy="0"/>
                                </a:xfrm>
                                <a:prstGeom prst="line">
                                  <a:avLst/>
                                </a:prstGeom>
                                <a:noFill/>
                                <a:ln w="6350" cap="flat" cmpd="sng" algn="ctr">
                                  <a:solidFill>
                                    <a:srgbClr val="5B9BD5"/>
                                  </a:solidFill>
                                  <a:prstDash val="solid"/>
                                  <a:miter lim="800000"/>
                                  <a:headEnd type="none" w="med" len="med"/>
                                  <a:tailEnd type="triangle" w="med" len="med"/>
                                </a:ln>
                                <a:effectLst/>
                              </wps:spPr>
                              <wps:bodyPr/>
                            </wps:wsp>
                            <wps:wsp>
                              <wps:cNvPr id="77" name="Straight Connector 77"/>
                              <wps:cNvCnPr/>
                              <wps:spPr>
                                <a:xfrm flipV="1">
                                  <a:off x="2012950" y="1811683"/>
                                  <a:ext cx="488950" cy="0"/>
                                </a:xfrm>
                                <a:prstGeom prst="line">
                                  <a:avLst/>
                                </a:prstGeom>
                                <a:noFill/>
                                <a:ln w="6350" cap="flat" cmpd="sng" algn="ctr">
                                  <a:solidFill>
                                    <a:srgbClr val="5B9BD5"/>
                                  </a:solidFill>
                                  <a:prstDash val="solid"/>
                                  <a:miter lim="800000"/>
                                  <a:headEnd type="triangle" w="med" len="med"/>
                                  <a:tailEnd type="none" w="med" len="med"/>
                                </a:ln>
                                <a:effectLst/>
                              </wps:spPr>
                              <wps:bodyPr/>
                            </wps:wsp>
                            <wps:wsp>
                              <wps:cNvPr id="78" name="Straight Connector 78"/>
                              <wps:cNvCnPr/>
                              <wps:spPr>
                                <a:xfrm>
                                  <a:off x="2010410" y="-25715"/>
                                  <a:ext cx="387349" cy="0"/>
                                </a:xfrm>
                                <a:prstGeom prst="line">
                                  <a:avLst/>
                                </a:prstGeom>
                                <a:noFill/>
                                <a:ln w="6350" cap="flat" cmpd="sng" algn="ctr">
                                  <a:solidFill>
                                    <a:srgbClr val="5B9BD5"/>
                                  </a:solidFill>
                                  <a:prstDash val="solid"/>
                                  <a:miter lim="800000"/>
                                  <a:headEnd type="triangle" w="med" len="med"/>
                                  <a:tailEnd type="none" w="med" len="med"/>
                                </a:ln>
                                <a:effectLst/>
                              </wps:spPr>
                              <wps:bodyPr/>
                            </wps:wsp>
                            <wps:wsp>
                              <wps:cNvPr id="79" name="Straight Connector 79"/>
                              <wps:cNvCnPr/>
                              <wps:spPr>
                                <a:xfrm flipV="1">
                                  <a:off x="3774493" y="83274"/>
                                  <a:ext cx="0" cy="196850"/>
                                </a:xfrm>
                                <a:prstGeom prst="line">
                                  <a:avLst/>
                                </a:prstGeom>
                                <a:noFill/>
                                <a:ln w="6350" cap="flat" cmpd="sng" algn="ctr">
                                  <a:solidFill>
                                    <a:srgbClr val="5B9BD5"/>
                                  </a:solidFill>
                                  <a:prstDash val="solid"/>
                                  <a:miter lim="800000"/>
                                  <a:headEnd type="none" w="med" len="med"/>
                                  <a:tailEnd type="triangle" w="med" len="med"/>
                                </a:ln>
                                <a:effectLst/>
                              </wps:spPr>
                              <wps:bodyPr/>
                            </wps:wsp>
                            <wps:wsp>
                              <wps:cNvPr id="81" name="Straight Connector 81"/>
                              <wps:cNvCnPr/>
                              <wps:spPr>
                                <a:xfrm flipV="1">
                                  <a:off x="3814546" y="1562297"/>
                                  <a:ext cx="0" cy="163918"/>
                                </a:xfrm>
                                <a:prstGeom prst="line">
                                  <a:avLst/>
                                </a:prstGeom>
                                <a:noFill/>
                                <a:ln w="6350" cap="flat" cmpd="sng" algn="ctr">
                                  <a:solidFill>
                                    <a:srgbClr val="5B9BD5"/>
                                  </a:solidFill>
                                  <a:prstDash val="solid"/>
                                  <a:miter lim="800000"/>
                                  <a:headEnd type="triangle" w="med" len="med"/>
                                  <a:tailEnd type="none" w="med" len="med"/>
                                </a:ln>
                                <a:effectLst/>
                              </wps:spPr>
                              <wps:bodyPr/>
                            </wps:wsp>
                          </wpg:grpSp>
                        </wpg:grpSp>
                        <wps:wsp>
                          <wps:cNvPr id="82" name="Straight Connector 82"/>
                          <wps:cNvCnPr/>
                          <wps:spPr>
                            <a:xfrm flipV="1">
                              <a:off x="971550" y="1136650"/>
                              <a:ext cx="177168" cy="6350"/>
                            </a:xfrm>
                            <a:prstGeom prst="line">
                              <a:avLst/>
                            </a:prstGeom>
                            <a:noFill/>
                            <a:ln w="6350" cap="flat" cmpd="sng" algn="ctr">
                              <a:solidFill>
                                <a:srgbClr val="5B9BD5"/>
                              </a:solidFill>
                              <a:prstDash val="solid"/>
                              <a:miter lim="800000"/>
                              <a:headEnd type="none" w="med" len="med"/>
                              <a:tailEnd type="triangle" w="med" len="med"/>
                            </a:ln>
                            <a:effectLst/>
                          </wps:spPr>
                          <wps:bodyPr/>
                        </wps:wsp>
                      </wpg:grpSp>
                    </wpg:wgp>
                  </a:graphicData>
                </a:graphic>
                <wp14:sizeRelH relativeFrom="margin">
                  <wp14:pctWidth>0</wp14:pctWidth>
                </wp14:sizeRelH>
                <wp14:sizeRelV relativeFrom="margin">
                  <wp14:pctHeight>0</wp14:pctHeight>
                </wp14:sizeRelV>
              </wp:anchor>
            </w:drawing>
          </mc:Choice>
          <mc:Fallback>
            <w:pict>
              <v:group w14:anchorId="43DD83ED" id="Group 23" o:spid="_x0000_s1026" style="position:absolute;left:0;text-align:left;margin-left:-2.9pt;margin-top:39pt;width:479.25pt;height:234pt;z-index:-251639808;mso-position-horizontal-relative:margin;mso-position-vertical-relative:margin;mso-width-relative:margin;mso-height-relative:margin" coordsize="72958,225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">
                <v:line id="Straight Connector 29" o:spid="_x0000_s1027" style="position:absolute;visibility:visible;mso-wrap-style:square" from="30797,19685" to="33464,197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ImOQcMAAADbAAAADwAAAGRycy9kb3ducmV2LnhtbESPQWvCQBSE74X+h+UVeim6aZDWRFep&#10;FtGbxApeH9nnJph9G7Krxn/vCkKPw8x8w0znvW3EhTpfO1bwOUxAEJdO12wU7P9WgzEIH5A1No5J&#10;wY08zGevL1PMtbtyQZddMCJC2OeooAqhzaX0ZUUW/dC1xNE7us5iiLIzUnd4jXDbyDRJvqTFmuNC&#10;hS0tKypPu7NVkI2S7W9I7ce3MQdeZ8Vin9FCqfe3/mcCIlAf/sPP9kYrSDN4fIk/QM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yJjkHDAAAA2wAAAA8AAAAAAAAAAAAA&#10;AAAAoQIAAGRycy9kb3ducmV2LnhtbFBLBQYAAAAABAAEAPkAAACRAwAAAAA=&#10;" strokecolor="#5b9bd5" strokeweight=".5pt">
                  <v:stroke endarrow="block" joinstyle="miter"/>
                </v:line>
                <v:group id="Group 30" o:spid="_x0000_s1028" style="position:absolute;width:72958;height:22542" coordsize="72958,2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group id="Group 31" o:spid="_x0000_s1029" style="position:absolute;width:72958;height:22542" coordsize="72958,2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group id="Group 33" o:spid="_x0000_s1030" style="position:absolute;width:72958;height:22542" coordsize="72958,2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type id="_x0000_t202" coordsize="21600,21600" o:spt="202" path="m,l,21600r21600,l21600,xe">
                        <v:stroke joinstyle="miter"/>
                        <v:path gradientshapeok="t" o:connecttype="rect"/>
                      </v:shapetype>
                      <v:shape id="Text Box 35" o:spid="_x0000_s1031" type="#_x0000_t202" style="position:absolute;top:4480;width:9715;height:12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pTMcYA&#10;AADbAAAADwAAAGRycy9kb3ducmV2LnhtbESPQWvCQBSE74X+h+UJvdWNSm2I2Yi1LXiqGEXw9sg+&#10;k2D2bchuNebXdwuFHoeZ+YZJl71pxJU6V1tWMBlHIIgLq2suFRz2n88xCOeRNTaWScGdHCyzx4cU&#10;E21vvKNr7ksRIOwSVFB53yZSuqIig25sW+LgnW1n0AfZlVJ3eAtw08hpFM2lwZrDQoUtrSsqLvm3&#10;UXA8fZ3eff66zefDbjYMw+ojfiuVehr1qwUIT73/D/+1N1rB7AV+v4QfIL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pTMcYAAADbAAAADwAAAAAAAAAAAAAAAACYAgAAZHJz&#10;L2Rvd25yZXYueG1sUEsFBgAAAAAEAAQA9QAAAIsDAAAAAA==&#10;" fillcolor="#ed7d31" strokecolor="window" strokeweight="1.5pt">
                        <v:textbox>
                          <w:txbxContent>
                            <w:p w14:paraId="7A431E15" w14:textId="77777777" w:rsidR="00E93081" w:rsidRPr="009242C9" w:rsidRDefault="00E93081" w:rsidP="00FA33C9">
                              <w:pPr>
                                <w:jc w:val="center"/>
                                <w:rPr>
                                  <w:rFonts w:ascii="Times New Roman" w:hAnsi="Times New Roman" w:cs="Times New Roman"/>
                                  <w:b/>
                                  <w:sz w:val="18"/>
                                  <w:szCs w:val="18"/>
                                </w:rPr>
                              </w:pPr>
                              <w:r w:rsidRPr="009242C9">
                                <w:rPr>
                                  <w:rFonts w:ascii="Times New Roman" w:hAnsi="Times New Roman" w:cs="Times New Roman"/>
                                  <w:b/>
                                  <w:sz w:val="18"/>
                                  <w:szCs w:val="18"/>
                                </w:rPr>
                                <w:t>Projekta iesnieguma vērtēšana atbilstoši noteiktajam kritēriju komplektam</w:t>
                              </w:r>
                            </w:p>
                          </w:txbxContent>
                        </v:textbox>
                      </v:shape>
                      <v:shape id="Text Box 45" o:spid="_x0000_s1032" type="#_x0000_t202" style="position:absolute;left:11746;width:19051;height:6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GNncUA&#10;AADbAAAADwAAAGRycy9kb3ducmV2LnhtbESPT2sCMRTE70K/Q3iF3mq2rdWyNUrxDygoperF22Pz&#10;3CzdvCxJ1NVP3wgFj8PM/IYZjltbixP5UDlW8NLNQBAXTldcKtht588fIEJE1lg7JgUXCjAePXSG&#10;mGt35h86bWIpEoRDjgpMjE0uZSgMWQxd1xAn7+C8xZikL6X2eE5wW8vXLOtLixWnBYMNTQwVv5uj&#10;VTCw/nu58iabXVeH9f5ted3t3VSpp8f26xNEpDbew//thVbQe4fbl/QD5Og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8Y2dxQAAANsAAAAPAAAAAAAAAAAAAAAAAJgCAABkcnMv&#10;ZG93bnJldi54bWxQSwUGAAAAAAQABAD1AAAAigMAAAAA&#10;" fillcolor="#a8b7df" strokecolor="#4472c4" strokeweight=".5pt">
                        <v:fill color2="#879ed7" rotate="t" colors="0 #a8b7df;.5 #9aabd9;1 #879ed7" focus="100%" type="gradient">
                          <o:fill v:ext="view" type="gradientUnscaled"/>
                        </v:fill>
                        <v:textbox>
                          <w:txbxContent>
                            <w:p w14:paraId="3FDD04AE" w14:textId="77777777" w:rsidR="00E93081" w:rsidRPr="009242C9" w:rsidRDefault="00E93081" w:rsidP="00FA33C9">
                              <w:pPr>
                                <w:rPr>
                                  <w:rFonts w:ascii="Times New Roman" w:hAnsi="Times New Roman" w:cs="Times New Roman"/>
                                  <w:sz w:val="18"/>
                                  <w:szCs w:val="18"/>
                                </w:rPr>
                              </w:pPr>
                              <w:r w:rsidRPr="009242C9">
                                <w:rPr>
                                  <w:rFonts w:ascii="Times New Roman" w:hAnsi="Times New Roman" w:cs="Times New Roman"/>
                                  <w:sz w:val="18"/>
                                  <w:szCs w:val="18"/>
                                </w:rPr>
                                <w:t>Projekts atbilst precizējamajiem un neprecizējamajiem kritērijiem</w:t>
                              </w:r>
                            </w:p>
                          </w:txbxContent>
                        </v:textbox>
                      </v:shape>
                      <v:shape id="Text Box 48" o:spid="_x0000_s1033" type="#_x0000_t202" style="position:absolute;left:11747;top:16891;width:19050;height:5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iAHsIA&#10;AADbAAAADwAAAGRycy9kb3ducmV2LnhtbERPTU/CQBC9m/AfNkPCTbYQoqWyNA0R8FYBo9dJd2gb&#10;urO1u7T137sHE48v73uTjqYRPXWutqxgMY9AEBdW11wq+LjsH2MQziNrbCyTgh9ykG4nDxtMtB34&#10;RP3ZlyKEsEtQQeV9m0jpiooMurltiQN3tZ1BH2BXSt3hEMJNI5dR9CQN1hwaKmxpV1FxO9+Ngnj9&#10;+f2arcpnfT/EX8Mxv76ffK7UbDpmLyA8jf5f/Od+0wpWYWz4En6A3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2IAewgAAANsAAAAPAAAAAAAAAAAAAAAAAJgCAABkcnMvZG93&#10;bnJldi54bWxQSwUGAAAAAAQABAD1AAAAhwMAAAAA&#10;" fillcolor="#b5d5a7" strokecolor="#70ad47" strokeweight=".5pt">
                        <v:fill color2="#9cca86" rotate="t" colors="0 #b5d5a7;.5 #aace99;1 #9cca86" focus="100%" type="gradient">
                          <o:fill v:ext="view" type="gradientUnscaled"/>
                        </v:fill>
                        <v:textbox>
                          <w:txbxContent>
                            <w:p w14:paraId="0BBA82F3" w14:textId="77777777" w:rsidR="00E93081" w:rsidRPr="00303B95" w:rsidRDefault="00E93081" w:rsidP="00FA33C9">
                              <w:pPr>
                                <w:rPr>
                                  <w:rFonts w:ascii="Times New Roman" w:hAnsi="Times New Roman" w:cs="Times New Roman"/>
                                  <w:sz w:val="18"/>
                                  <w:szCs w:val="18"/>
                                </w:rPr>
                              </w:pPr>
                              <w:r w:rsidRPr="00303B95">
                                <w:rPr>
                                  <w:rFonts w:ascii="Times New Roman" w:hAnsi="Times New Roman" w:cs="Times New Roman"/>
                                  <w:sz w:val="18"/>
                                  <w:szCs w:val="18"/>
                                </w:rPr>
                                <w:t xml:space="preserve">Projekts neatbilst vienam vai </w:t>
                              </w:r>
                              <w:r w:rsidRPr="00B72EB6">
                                <w:rPr>
                                  <w:rFonts w:ascii="Times New Roman" w:hAnsi="Times New Roman" w:cs="Times New Roman"/>
                                  <w:sz w:val="18"/>
                                  <w:szCs w:val="18"/>
                                </w:rPr>
                                <w:t>vairākiem neprecizējamiem kritērijiem un/ vai  (APIA gadījumā) nesasniedz minimālo punktu skaitu</w:t>
                              </w:r>
                            </w:p>
                          </w:txbxContent>
                        </v:textbox>
                      </v:shape>
                      <v:line id="Straight Connector 49" o:spid="_x0000_s1034" style="position:absolute;flip:y;visibility:visible;mso-wrap-style:square" from="9778,3290" to="11746,4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mCbMMAAADbAAAADwAAAGRycy9kb3ducmV2LnhtbESPzWrDMBCE74W8g9hAbrXsEErtRAkm&#10;IbQ9Nj/3tbWxnVgrY6m2+/ZVodDjMDPfMJvdZFoxUO8aywqSKAZBXFrdcKXgcj4+v4JwHllja5kU&#10;fJOD3Xb2tMFM25E/aTj5SgQIuwwV1N53mZSurMmgi2xHHLyb7Q36IPtK6h7HADetXMbxizTYcFio&#10;saN9TeXj9GUUuOJuyzy9tR/jIT0XmpK3a5UotZhP+RqEp8n/h//a71rBKoXfL+EHyO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JgmzDAAAA2wAAAA8AAAAAAAAAAAAA&#10;AAAAoQIAAGRycy9kb3ducmV2LnhtbFBLBQYAAAAABAAEAPkAAACRAwAAAAA=&#10;" strokecolor="#5b9bd5" strokeweight=".5pt">
                        <v:stroke endarrow="block" joinstyle="miter"/>
                      </v:line>
                      <v:line id="Straight Connector 51" o:spid="_x0000_s1035" style="position:absolute;visibility:visible;mso-wrap-style:square" from="9778,16764" to="11747,19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xOsMAAADbAAAADwAAAGRycy9kb3ducmV2LnhtbESPW4vCMBSE3xf2P4SzsC+iqeKtXaOs&#10;iuibeAFfD80xLduclCZq999vBGEfh5n5hpktWluJOzW+dKyg30tAEOdOl2wUnE+b7hSED8gaK8ek&#10;4Jc8LObvbzPMtHvwge7HYESEsM9QQRFCnUnp84Is+p6riaN3dY3FEGVjpG7wEeG2koMkGUuLJceF&#10;AmtaFZT/HG9WQTpM9uswsJ2JMRfepoflOaWlUp8f7fcXiEBt+A+/2jutYNSH55f4A+T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r58TrDAAAA2wAAAA8AAAAAAAAAAAAA&#10;AAAAoQIAAGRycy9kb3ducmV2LnhtbFBLBQYAAAAABAAEAPkAAACRAwAAAAA=&#10;" strokecolor="#5b9bd5" strokeweight=".5pt">
                        <v:stroke endarrow="block" joinstyle="miter"/>
                      </v:line>
                      <v:shape id="Text Box 52" o:spid="_x0000_s1036" type="#_x0000_t202" style="position:absolute;left:11747;top:7444;width:19050;height:8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x6t8MA&#10;AADbAAAADwAAAGRycy9kb3ducmV2LnhtbESPzWrCQBSF90LfYbiF7nRiQqVExyCFEhdW0Ba6vWZu&#10;k9DMnTQzJvHtHUFweTg/H2eVjaYRPXWutqxgPotAEBdW11wq+P76mL6BcB5ZY2OZFFzIQbZ+mqww&#10;1XbgA/VHX4owwi5FBZX3bSqlKyoy6Ga2JQ7er+0M+iC7UuoOhzBuGhlH0UIarDkQKmzpvaLi73g2&#10;AbJjmf+Uyb8+bfd9nOjP/FxopV6ex80ShKfRP8L39lYreI3h9iX8ALm+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jx6t8MAAADbAAAADwAAAAAAAAAAAAAAAACYAgAAZHJzL2Rv&#10;d25yZXYueG1sUEsFBgAAAAAEAAQA9QAAAIgDAAAAAA==&#10;" fillcolor="#f7bda4" strokecolor="#ed7d31" strokeweight=".5pt">
                        <v:fill color2="#f8a581" rotate="t" colors="0 #f7bda4;.5 #f5b195;1 #f8a581" focus="100%" type="gradient">
                          <o:fill v:ext="view" type="gradientUnscaled"/>
                        </v:fill>
                        <v:textbox>
                          <w:txbxContent>
                            <w:p w14:paraId="2D51866C" w14:textId="77777777" w:rsidR="00E93081" w:rsidRPr="00303B95" w:rsidRDefault="00E93081" w:rsidP="00FA33C9">
                              <w:pPr>
                                <w:rPr>
                                  <w:rFonts w:ascii="Times New Roman" w:hAnsi="Times New Roman" w:cs="Times New Roman"/>
                                  <w:sz w:val="18"/>
                                  <w:szCs w:val="18"/>
                                </w:rPr>
                              </w:pPr>
                              <w:r w:rsidRPr="00303B95">
                                <w:rPr>
                                  <w:rFonts w:ascii="Times New Roman" w:hAnsi="Times New Roman" w:cs="Times New Roman"/>
                                  <w:sz w:val="18"/>
                                  <w:szCs w:val="18"/>
                                </w:rPr>
                                <w:t xml:space="preserve">Projekts atbilst neprecizējamajiem kritērijiem, bet neatbilst vienam vai vairākiem </w:t>
                              </w:r>
                              <w:r w:rsidRPr="00B72EB6">
                                <w:rPr>
                                  <w:rFonts w:ascii="Times New Roman" w:hAnsi="Times New Roman" w:cs="Times New Roman"/>
                                  <w:sz w:val="18"/>
                                  <w:szCs w:val="18"/>
                                </w:rPr>
                                <w:t xml:space="preserve">precizējamajiem kritērijiem un/vai (IPIA gadījumā) </w:t>
                              </w:r>
                              <w:proofErr w:type="spellStart"/>
                              <w:r w:rsidRPr="00B72EB6">
                                <w:rPr>
                                  <w:rFonts w:ascii="Times New Roman" w:hAnsi="Times New Roman" w:cs="Times New Roman"/>
                                  <w:sz w:val="18"/>
                                  <w:szCs w:val="18"/>
                                </w:rPr>
                                <w:t>nesasniez</w:t>
                              </w:r>
                              <w:proofErr w:type="spellEnd"/>
                              <w:r w:rsidRPr="00B72EB6">
                                <w:rPr>
                                  <w:rFonts w:ascii="Times New Roman" w:hAnsi="Times New Roman" w:cs="Times New Roman"/>
                                  <w:sz w:val="18"/>
                                  <w:szCs w:val="18"/>
                                </w:rPr>
                                <w:t xml:space="preserve"> minimālo punktu skaitu</w:t>
                              </w:r>
                              <w:r w:rsidRPr="00303B95">
                                <w:rPr>
                                  <w:rFonts w:ascii="Times New Roman" w:hAnsi="Times New Roman" w:cs="Times New Roman"/>
                                  <w:sz w:val="18"/>
                                  <w:szCs w:val="18"/>
                                </w:rPr>
                                <w:t xml:space="preserve"> </w:t>
                              </w:r>
                            </w:p>
                          </w:txbxContent>
                        </v:textbox>
                      </v:shape>
                      <v:shape id="Text Box 53" o:spid="_x0000_s1037" type="#_x0000_t202" style="position:absolute;left:33591;width:17374;height:5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6U9cEA&#10;AADbAAAADwAAAGRycy9kb3ducmV2LnhtbESPzarCMBSE94LvEI7g5qKpilqrUVQQXNyNPxt3h+bY&#10;FpuT0kStPr25cMHlMDPfMItVY0rxoNoVlhUM+hEI4tTqgjMF59OuF4NwHlljaZkUvMjBatluLTDR&#10;9skHehx9JgKEXYIKcu+rREqX5mTQ9W1FHLyrrQ36IOtM6hqfAW5KOYyiiTRYcFjIsaJtTunteDcK&#10;AuzHvYM53aTxJfZlM/sdb5Tqdpr1HISnxn/D/+29VjAewd+X8APk8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T+lPXBAAAA2wAAAA8AAAAAAAAAAAAAAAAAmAIAAGRycy9kb3du&#10;cmV2LnhtbFBLBQYAAAAABAAEAPUAAACGAwAAAAA=&#10;" fillcolor="window" strokecolor="#ffc000" strokeweight="1pt">
                        <v:textbox>
                          <w:txbxContent>
                            <w:p w14:paraId="015B372B" w14:textId="77777777" w:rsidR="00E93081" w:rsidRPr="009242C9" w:rsidRDefault="00E93081" w:rsidP="00FA33C9">
                              <w:pPr>
                                <w:rPr>
                                  <w:rFonts w:ascii="Times New Roman" w:hAnsi="Times New Roman" w:cs="Times New Roman"/>
                                  <w:color w:val="000000" w:themeColor="text1"/>
                                  <w:sz w:val="18"/>
                                  <w:szCs w:val="18"/>
                                </w:rPr>
                              </w:pPr>
                              <w:r w:rsidRPr="009242C9">
                                <w:rPr>
                                  <w:rFonts w:ascii="Times New Roman" w:hAnsi="Times New Roman" w:cs="Times New Roman"/>
                                  <w:color w:val="000000" w:themeColor="text1"/>
                                  <w:sz w:val="18"/>
                                  <w:szCs w:val="18"/>
                                </w:rPr>
                                <w:t>Vērtēšanas komisija lemj par projekta iesnieguma apstiprināšanu</w:t>
                              </w:r>
                            </w:p>
                          </w:txbxContent>
                        </v:textbox>
                      </v:shape>
                      <v:shape id="Text Box 56" o:spid="_x0000_s1038" type="#_x0000_t202" style="position:absolute;left:33464;top:16954;width:17501;height:5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29/cMA&#10;AADbAAAADwAAAGRycy9kb3ducmV2LnhtbESPUWvCMBSF3wf+h3CFvc3UwWSrRhFx4KAUphNfL801&#10;LTY3JYm1+/fLQPDxcM75DmexGmwrevKhcaxgOslAEFdON2wU/Bw+X95BhIissXVMCn4pwGo5elpg&#10;rt2Nv6nfRyMShEOOCuoYu1zKUNVkMUxcR5y8s/MWY5LeSO3xluC2la9ZNpMWG04LNXa0qam67K9W&#10;QSwHv/0o6FScD0VZ9ta445dR6nk8rOcgIg3xEb63d1rB2wz+v6Qf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29/cMAAADbAAAADwAAAAAAAAAAAAAAAACYAgAAZHJzL2Rv&#10;d25yZXYueG1sUEsFBgAAAAAEAAQA9QAAAIgDAAAAAA==&#10;" fillcolor="window" strokecolor="#5b9bd5" strokeweight="1pt">
                        <v:textbox>
                          <w:txbxContent>
                            <w:p w14:paraId="376C0B66" w14:textId="77777777" w:rsidR="00E93081" w:rsidRPr="009242C9" w:rsidRDefault="00E93081" w:rsidP="00FA33C9">
                              <w:pPr>
                                <w:rPr>
                                  <w:rFonts w:ascii="Times New Roman" w:hAnsi="Times New Roman" w:cs="Times New Roman"/>
                                  <w:sz w:val="18"/>
                                  <w:szCs w:val="18"/>
                                </w:rPr>
                              </w:pPr>
                              <w:r w:rsidRPr="009242C9">
                                <w:rPr>
                                  <w:rFonts w:ascii="Times New Roman" w:hAnsi="Times New Roman" w:cs="Times New Roman"/>
                                  <w:sz w:val="18"/>
                                  <w:szCs w:val="18"/>
                                </w:rPr>
                                <w:t>Vērtēšanas komisija  pieņem lēmumu par projekta noraidīšanu</w:t>
                              </w:r>
                            </w:p>
                          </w:txbxContent>
                        </v:textbox>
                      </v:shape>
                      <v:shape id="Text Box 57" o:spid="_x0000_s1039" type="#_x0000_t202" style="position:absolute;left:33337;top:6580;width:24218;height:94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W3Pr8A&#10;AADbAAAADwAAAGRycy9kb3ducmV2LnhtbESPUWvCQBCE3wX/w7GCb3ppISqpZygpgq/G/oA1tyap&#10;ub2Q28b033uFQh+HmfmG2eeT69RIQ2g9G3hZJ6CIK29brg18Xo6rHaggyBY7z2TghwLkh/lsj5n1&#10;Dz7TWEqtIoRDhgYakT7TOlQNOQxr3xNH7+YHhxLlUGs74CPCXadfk2SjHbYcFxrsqWioupffzgBK&#10;8eH4eA134q8Ut6I3Fz8as1xM72+ghCb5D/+1T9ZAuoXfL/EH6MM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pbc+vwAAANsAAAAPAAAAAAAAAAAAAAAAAJgCAABkcnMvZG93bnJl&#10;di54bWxQSwUGAAAAAAQABAD1AAAAhAMAAAAA&#10;" fillcolor="window" strokecolor="windowText" strokeweight="1pt">
                        <v:textbox>
                          <w:txbxContent>
                            <w:p w14:paraId="1B0D1682" w14:textId="77777777" w:rsidR="00E93081" w:rsidRPr="009242C9" w:rsidRDefault="00E93081" w:rsidP="00FA33C9">
                              <w:pPr>
                                <w:rPr>
                                  <w:rFonts w:ascii="Times New Roman" w:hAnsi="Times New Roman" w:cs="Times New Roman"/>
                                  <w:sz w:val="18"/>
                                  <w:szCs w:val="18"/>
                                </w:rPr>
                              </w:pPr>
                              <w:r w:rsidRPr="009242C9">
                                <w:rPr>
                                  <w:rFonts w:ascii="Times New Roman" w:hAnsi="Times New Roman" w:cs="Times New Roman"/>
                                  <w:sz w:val="18"/>
                                  <w:szCs w:val="18"/>
                                </w:rPr>
                                <w:t>Vērtēšanas komisija lemj par projekta iesnieguma apstiprināšanu ar nosacījumu, nosakot termiņu, kādā ir jāizpilda nosacījumi un jāiesniedz precizētais projekta iesniegums</w:t>
                              </w:r>
                            </w:p>
                          </w:txbxContent>
                        </v:textbox>
                      </v:shape>
                      <v:shape id="Text Box 58" o:spid="_x0000_s1040" type="#_x0000_t202" style="position:absolute;left:59323;top:5110;width:13192;height:12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JLO8EA&#10;AADbAAAADwAAAGRycy9kb3ducmV2LnhtbERPS2vCQBC+F/wPywje6qYFW0ldpRQKYqsY+zwO2WkS&#10;mp0Nu9sY/71zKHj8+N6L1eBa1VOIjWcDN9MMFHHpbcOVgfe35+s5qJiQLbaeycCJIqyWo6sF5tYf&#10;uaD+kColIRxzNFCn1OVax7Imh3HqO2LhfnxwmASGStuARwl3rb7NsjvtsGFpqLGjp5rK38OfMzB7&#10;HfrtV/Hx2RYbrF7c/v571wVjJuPh8QFUoiFdxP/utRWfjJUv8gP08gw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SSzvBAAAA2wAAAA8AAAAAAAAAAAAAAAAAmAIAAGRycy9kb3du&#10;cmV2LnhtbFBLBQYAAAAABAAEAPUAAACGAwAAAAA=&#10;" fillcolor="window" strokecolor="#4472c4" strokeweight="1pt">
                        <v:textbox>
                          <w:txbxContent>
                            <w:p w14:paraId="0E057D7F" w14:textId="77777777" w:rsidR="00E93081" w:rsidRPr="009242C9" w:rsidRDefault="00E93081" w:rsidP="00FA33C9">
                              <w:pPr>
                                <w:rPr>
                                  <w:rFonts w:ascii="Times New Roman" w:hAnsi="Times New Roman" w:cs="Times New Roman"/>
                                  <w:sz w:val="17"/>
                                  <w:szCs w:val="17"/>
                                </w:rPr>
                              </w:pPr>
                              <w:r w:rsidRPr="009242C9">
                                <w:rPr>
                                  <w:rFonts w:ascii="Times New Roman" w:hAnsi="Times New Roman" w:cs="Times New Roman"/>
                                  <w:sz w:val="17"/>
                                  <w:szCs w:val="17"/>
                                </w:rPr>
                                <w:t>Vērtēšanas komisija izvērtē</w:t>
                              </w:r>
                              <w:r>
                                <w:rPr>
                                  <w:rFonts w:ascii="Times New Roman" w:hAnsi="Times New Roman" w:cs="Times New Roman"/>
                                  <w:sz w:val="17"/>
                                  <w:szCs w:val="17"/>
                                </w:rPr>
                                <w:t>,</w:t>
                              </w:r>
                              <w:r w:rsidRPr="009242C9">
                                <w:rPr>
                                  <w:rFonts w:ascii="Times New Roman" w:hAnsi="Times New Roman" w:cs="Times New Roman"/>
                                  <w:sz w:val="17"/>
                                  <w:szCs w:val="17"/>
                                </w:rPr>
                                <w:t xml:space="preserve"> vai iesniegtais precizētais projekta iesniegums atbilst </w:t>
                              </w:r>
                              <w:r w:rsidRPr="00B72EB6">
                                <w:rPr>
                                  <w:rFonts w:ascii="Times New Roman" w:hAnsi="Times New Roman" w:cs="Times New Roman"/>
                                  <w:sz w:val="17"/>
                                  <w:szCs w:val="17"/>
                                </w:rPr>
                                <w:t>kritērijiem, kuriem tas iepriekš nav atbildis, un/ vai (IPIA gadījumā)  sasniedz noteikto minimālo punktu skaitu</w:t>
                              </w:r>
                            </w:p>
                          </w:txbxContent>
                        </v:textbox>
                      </v:shape>
                      <v:shape id="Text Box 59" o:spid="_x0000_s1041" type="#_x0000_t202" style="position:absolute;left:54960;width:17374;height:30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jH8IA&#10;AADbAAAADwAAAGRycy9kb3ducmV2LnhtbESPT4vCMBTE74LfITzBi2i6glprU1FhwcNe/HPx9mie&#10;bbF5KU1W6356syB4HGbmN0y67kwt7tS6yrKCr0kEgji3uuJCwfn0PY5BOI+ssbZMCp7kYJ31eykm&#10;2j74QPejL0SAsEtQQel9k0jp8pIMuoltiIN3ta1BH2RbSN3iI8BNLadRNJcGKw4LJTa0Kym/HX+N&#10;ggAbub9gLrZ5fIl93S1/ZlulhoNuswLhqfOf8Lu91wpmS/j/En6AzF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FqMfwgAAANsAAAAPAAAAAAAAAAAAAAAAAJgCAABkcnMvZG93&#10;bnJldi54bWxQSwUGAAAAAAQABAD1AAAAhwMAAAAA&#10;" fillcolor="window" strokecolor="#ffc000" strokeweight="1pt">
                        <v:textbox>
                          <w:txbxContent>
                            <w:p w14:paraId="7E3EEA1E" w14:textId="77777777" w:rsidR="00E93081" w:rsidRPr="009242C9" w:rsidRDefault="00E93081" w:rsidP="00FA33C9">
                              <w:pPr>
                                <w:rPr>
                                  <w:rFonts w:ascii="Times New Roman" w:hAnsi="Times New Roman" w:cs="Times New Roman"/>
                                  <w:sz w:val="18"/>
                                  <w:szCs w:val="18"/>
                                </w:rPr>
                              </w:pPr>
                              <w:r w:rsidRPr="009242C9">
                                <w:rPr>
                                  <w:rFonts w:ascii="Times New Roman" w:hAnsi="Times New Roman" w:cs="Times New Roman"/>
                                  <w:sz w:val="18"/>
                                  <w:szCs w:val="18"/>
                                </w:rPr>
                                <w:t>Nosacījumi ir izpildīti</w:t>
                              </w:r>
                            </w:p>
                          </w:txbxContent>
                        </v:textbox>
                      </v:shape>
                      <v:shape id="Text Box 61" o:spid="_x0000_s1042" type="#_x0000_t202" style="position:absolute;left:55793;top:19344;width:17165;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iaYsMA&#10;AADbAAAADwAAAGRycy9kb3ducmV2LnhtbESPQWsCMRSE70L/Q3iF3jRrESurUUpLoVgQtOr57ea5&#10;Wdy8hCTq9t83QqHHYWa+YRar3nbiSiG2jhWMRwUI4trplhsF+++P4QxETMgaO8ek4IcirJYPgwWW&#10;2t14S9ddakSGcCxRgUnJl1LG2pDFOHKeOHsnFyymLEMjdcBbhttOPhfFVFpsOS8Y9PRmqD7vLlZB&#10;ddgc/fpYvVRfE+PXJtD2fXJR6umxf52DSNSn//Bf+1MrmI7h/iX/A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iaYsMAAADbAAAADwAAAAAAAAAAAAAAAACYAgAAZHJzL2Rv&#10;d25yZXYueG1sUEsFBgAAAAAEAAQA9QAAAIgDAAAAAA==&#10;" fillcolor="window" strokecolor="#70ad47" strokeweight="1pt">
                        <v:textbox>
                          <w:txbxContent>
                            <w:p w14:paraId="3081DECC" w14:textId="77777777" w:rsidR="00E93081" w:rsidRPr="009242C9" w:rsidRDefault="00E93081" w:rsidP="00FA33C9">
                              <w:pPr>
                                <w:rPr>
                                  <w:rFonts w:ascii="Times New Roman" w:hAnsi="Times New Roman" w:cs="Times New Roman"/>
                                  <w:sz w:val="18"/>
                                  <w:szCs w:val="18"/>
                                </w:rPr>
                              </w:pPr>
                              <w:r w:rsidRPr="009242C9">
                                <w:rPr>
                                  <w:rFonts w:ascii="Times New Roman" w:hAnsi="Times New Roman" w:cs="Times New Roman"/>
                                  <w:sz w:val="18"/>
                                  <w:szCs w:val="18"/>
                                </w:rPr>
                                <w:t>Nosacījumi nav izpildīti</w:t>
                              </w:r>
                            </w:p>
                          </w:txbxContent>
                        </v:textbox>
                      </v:shape>
                    </v:group>
                    <v:group id="Group 65" o:spid="_x0000_s1043" style="position:absolute;left:30861;top:1901;width:38145;height:18374" coordorigin=",-257" coordsize="38145,18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line id="Straight Connector 68" o:spid="_x0000_s1044" style="position:absolute;visibility:visible;mso-wrap-style:square" from="0,0" to="27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SGr8AAADbAAAADwAAAGRycy9kb3ducmV2LnhtbERPy4rCMBTdD/gP4QpuBk0VUVuN4gOZ&#10;2YkPcHtprmmxuSlN1Pr3ZjEwy8N5L1atrcSTGl86VjAcJCCIc6dLNgou531/BsIHZI2VY1LwJg+r&#10;ZedrgZl2Lz7S8xSMiCHsM1RQhFBnUvq8IIt+4GriyN1cYzFE2BipG3zFcFvJUZJMpMWSY0OBNW0L&#10;yu+nh1WQjpPDLozs99SYK/+kx80lpY1SvW67noMI1IZ/8Z/7VyuYxLHxS/wBcvk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a+SGr8AAADbAAAADwAAAAAAAAAAAAAAAACh&#10;AgAAZHJzL2Rvd25yZXYueG1sUEsFBgAAAAAEAAQA+QAAAI0DAAAAAA==&#10;" strokecolor="#5b9bd5" strokeweight=".5pt">
                        <v:stroke endarrow="block" joinstyle="miter"/>
                      </v:line>
                      <v:line id="Straight Connector 75" o:spid="_x0000_s1045" style="position:absolute;visibility:visible;mso-wrap-style:square" from="63,9004" to="2476,9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erWcQAAADbAAAADwAAAGRycy9kb3ducmV2LnhtbESPT2vCQBTE74V+h+UJXkqzqdQ/SV1F&#10;LUVvog14fWRfN8Hs25BdNX57t1DocZiZ3zDzZW8bcaXO144VvCUpCOLS6ZqNguL763UGwgdkjY1j&#10;UnAnD8vF89Mcc+1ufKDrMRgRIexzVFCF0OZS+rIiiz5xLXH0flxnMUTZGak7vEW4beQoTSfSYs1x&#10;ocKWNhWV5+PFKsje0/1nGNmXqTEn3maHdZHRWqnhoF99gAjUh//wX3unFUzH8Psl/gC5e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d6tZxAAAANsAAAAPAAAAAAAAAAAA&#10;AAAAAKECAABkcnMvZG93bnJldi54bWxQSwUGAAAAAAQABAD5AAAAkgMAAAAA&#10;" strokecolor="#5b9bd5" strokeweight=".5pt">
                        <v:stroke endarrow="block" joinstyle="miter"/>
                      </v:line>
                      <v:line id="Straight Connector 76" o:spid="_x0000_s1046" style="position:absolute;flip:y;visibility:visible;mso-wrap-style:square" from="26694,8857" to="28345,8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7rco8IAAADbAAAADwAAAGRycy9kb3ducmV2LnhtbESPwW7CMBBE75X6D9YicStOONCSYhAq&#10;QsCxAe5LvCQp9jqKTRL+Hleq1ONoZt5oFqvBGtFR62vHCtJJAoK4cLrmUsHpuH37AOEDskbjmBQ8&#10;yMNq+fqywEy7nr+py0MpIoR9hgqqEJpMSl9UZNFPXEMcvatrLYYo21LqFvsIt0ZOk2QmLdYcFyps&#10;6Kui4pbfrQJ/+XHFen41h34zP140pbtzmSo1Hg3rTxCBhvAf/mvvtYL3Gfx+iT9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7rco8IAAADbAAAADwAAAAAAAAAAAAAA&#10;AAChAgAAZHJzL2Rvd25yZXYueG1sUEsFBgAAAAAEAAQA+QAAAJADAAAAAA==&#10;" strokecolor="#5b9bd5" strokeweight=".5pt">
                        <v:stroke endarrow="block" joinstyle="miter"/>
                      </v:line>
                      <v:line id="Straight Connector 77" o:spid="_x0000_s1047" style="position:absolute;flip:y;visibility:visible;mso-wrap-style:square" from="20129,18116" to="25019,181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BvE8MAAADbAAAADwAAAGRycy9kb3ducmV2LnhtbESPQWvCQBSE7wX/w/KE3urGYhOJrlIa&#10;LF61UvH22H0mwezbkN1q9Nd3BcHjMDPfMPNlbxtxps7XjhWMRwkIYu1MzaWC3c/qbQrCB2SDjWNS&#10;cCUPy8XgZY65cRfe0HkbShEh7HNUUIXQ5lJ6XZFFP3ItcfSOrrMYouxKaTq8RLht5HuSpNJizXGh&#10;wpa+KtKn7Z9VsJ8cdt8bPKTpNRTJTf8W2YculHod9p8zEIH68Aw/2mujIMvg/iX+ALn4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mwbxPDAAAA2wAAAA8AAAAAAAAAAAAA&#10;AAAAoQIAAGRycy9kb3ducmV2LnhtbFBLBQYAAAAABAAEAPkAAACRAwAAAAA=&#10;" strokecolor="#5b9bd5" strokeweight=".5pt">
                        <v:stroke startarrow="block" joinstyle="miter"/>
                      </v:line>
                      <v:line id="Straight Connector 78" o:spid="_x0000_s1048" style="position:absolute;visibility:visible;mso-wrap-style:square" from="20104,-257" to="23977,-2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6dr0AAADbAAAADwAAAGRycy9kb3ducmV2LnhtbERPSwrCMBDdC94hjOBOUwU/VKMUQXAl&#10;WAVxNzRjW2wmtYm23t4sBJeP919vO1OJNzWutKxgMo5AEGdWl5wruJz3oyUI55E1VpZJwYccbDf9&#10;3hpjbVs+0Tv1uQgh7GJUUHhfx1K6rCCDbmxr4sDdbWPQB9jkUjfYhnBTyWkUzaXBkkNDgTXtCsoe&#10;6csoSJNJezneD7PrVN+eswTlqzpLpYaDLlmB8NT5v/jnPmgFizA2fAk/QG6+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Hf1ena9AAAA2wAAAA8AAAAAAAAAAAAAAAAAoQIA&#10;AGRycy9kb3ducmV2LnhtbFBLBQYAAAAABAAEAPkAAACLAwAAAAA=&#10;" strokecolor="#5b9bd5" strokeweight=".5pt">
                        <v:stroke startarrow="block" joinstyle="miter"/>
                      </v:line>
                      <v:line id="Straight Connector 79" o:spid="_x0000_s1049" style="position:absolute;flip:y;visibility:visible;mso-wrap-style:square" from="37744,832" to="37744,2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VI0cMAAADbAAAADwAAAGRycy9kb3ducmV2LnhtbESPzW6DMBCE75XyDtZGyq0YckgLiROh&#10;RFHbY/NzX/AGSPAaYRfo29eVKvU4mplvNJvdZFoxUO8aywqSKAZBXFrdcKXgcj4+v4JwHllja5kU&#10;fJOD3Xb2tMFM25E/aTj5SgQIuwwV1N53mZSurMmgi2xHHLyb7Q36IPtK6h7HADetXMbxShpsOCzU&#10;2NG+pvJx+jIKXHG3ZZ7e2o/xkJ4LTcnbtUqUWsynfA3C0+T/w3/td63gJYXfL+EHyO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4lSNHDAAAA2wAAAA8AAAAAAAAAAAAA&#10;AAAAoQIAAGRycy9kb3ducmV2LnhtbFBLBQYAAAAABAAEAPkAAACRAwAAAAA=&#10;" strokecolor="#5b9bd5" strokeweight=".5pt">
                        <v:stroke endarrow="block" joinstyle="miter"/>
                      </v:line>
                      <v:line id="Straight Connector 81" o:spid="_x0000_s1050" style="position:absolute;flip:y;visibility:visible;mso-wrap-style:square" from="38145,15622" to="38145,17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i28MAAADbAAAADwAAAGRycy9kb3ducmV2LnhtbESPQWvCQBSE74X+h+UJvelGqVGiqxRD&#10;xasaWrw9dp9JMPs2ZLca/fXdgtDjMDPfMMt1bxtxpc7XjhWMRwkIYu1MzaWC4vg5nIPwAdlg45gU&#10;3MnDevX6ssTMuBvv6XoIpYgQ9hkqqEJoMym9rsiiH7mWOHpn11kMUXalNB3eItw2cpIkqbRYc1yo&#10;sKVNRfpy+LEKvt9PxXaPpzS9hzx56K98NtW5Um+D/mMBIlAf/sPP9s4omI/h70v8AXL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AItvDAAAA2wAAAA8AAAAAAAAAAAAA&#10;AAAAoQIAAGRycy9kb3ducmV2LnhtbFBLBQYAAAAABAAEAPkAAACRAwAAAAA=&#10;" strokecolor="#5b9bd5" strokeweight=".5pt">
                        <v:stroke startarrow="block" joinstyle="miter"/>
                      </v:line>
                    </v:group>
                  </v:group>
                  <v:line id="Straight Connector 82" o:spid="_x0000_s1051" style="position:absolute;flip:y;visibility:visible;mso-wrap-style:square" from="9715,11366" to="11487,11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Sqh8EAAADbAAAADwAAAGRycy9kb3ducmV2LnhtbESPT4vCMBTE74LfITzBm6b1IFpNRRRZ&#10;96ju3l+b1z/avJQma+u33wgLexxm5jfMdjeYRjypc7VlBfE8AkGcW11zqeDrdpqtQDiPrLGxTApe&#10;5GCXjkdbTLTt+ULPqy9FgLBLUEHlfZtI6fKKDLq5bYmDV9jOoA+yK6XusA9w08hFFC2lwZrDQoUt&#10;HSrKH9cfo8Bld5vv10Xz2R/Xt0xT/PFdxkpNJ8N+A8LT4P/Df+2zVrBawPtL+AEy/Q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VKqHwQAAANsAAAAPAAAAAAAAAAAAAAAA&#10;AKECAABkcnMvZG93bnJldi54bWxQSwUGAAAAAAQABAD5AAAAjwMAAAAA&#10;" strokecolor="#5b9bd5" strokeweight=".5pt">
                    <v:stroke endarrow="block" joinstyle="miter"/>
                  </v:line>
                </v:group>
                <w10:wrap type="square" anchorx="margin" anchory="margin"/>
              </v:group>
            </w:pict>
          </mc:Fallback>
        </mc:AlternateContent>
      </w:r>
      <w:r w:rsidRPr="006552E7">
        <w:rPr>
          <w:rFonts w:ascii="Times New Roman" w:hAnsi="Times New Roman" w:cs="Times New Roman"/>
          <w:sz w:val="24"/>
          <w:szCs w:val="24"/>
        </w:rPr>
        <w:t>pantā noteikto kārtību.</w:t>
      </w:r>
      <w:r w:rsidRPr="00F825F8">
        <w:rPr>
          <w:rFonts w:ascii="Times New Roman" w:hAnsi="Times New Roman" w:cs="Times New Roman"/>
          <w:sz w:val="24"/>
          <w:szCs w:val="24"/>
        </w:rPr>
        <w:t xml:space="preserve"> </w:t>
      </w:r>
    </w:p>
    <w:p w14:paraId="16CDBB2B" w14:textId="77777777" w:rsidR="00FA33C9" w:rsidRDefault="00284BD3" w:rsidP="0099029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11.Shēma</w:t>
      </w:r>
      <w:r w:rsidRPr="00BC11C0">
        <w:rPr>
          <w:rFonts w:ascii="Times New Roman" w:hAnsi="Times New Roman" w:cs="Times New Roman"/>
          <w:i/>
          <w:sz w:val="24"/>
          <w:szCs w:val="24"/>
        </w:rPr>
        <w:t>. Projekta iesnieguma vērtēšana</w:t>
      </w:r>
    </w:p>
    <w:p w14:paraId="6D921512" w14:textId="77777777" w:rsidR="0099029B" w:rsidRPr="00BC11C0" w:rsidRDefault="00753D55" w:rsidP="0099029B">
      <w:pPr>
        <w:spacing w:before="240" w:after="240"/>
        <w:rPr>
          <w:rFonts w:ascii="Times New Roman" w:hAnsi="Times New Roman" w:cs="Times New Roman"/>
          <w:i/>
          <w:sz w:val="24"/>
          <w:szCs w:val="24"/>
        </w:rPr>
      </w:pPr>
      <w:r>
        <w:rPr>
          <w:rFonts w:ascii="Times New Roman" w:hAnsi="Times New Roman" w:cs="Times New Roman"/>
          <w:b/>
          <w:noProof/>
          <w:sz w:val="24"/>
          <w:szCs w:val="24"/>
          <w:lang w:eastAsia="lv-LV"/>
        </w:rPr>
        <w:drawing>
          <wp:anchor distT="0" distB="0" distL="114300" distR="114300" simplePos="0" relativeHeight="251678720" behindDoc="1" locked="0" layoutInCell="1" allowOverlap="1" wp14:anchorId="3AFC784C" wp14:editId="029FD1EE">
            <wp:simplePos x="0" y="0"/>
            <wp:positionH relativeFrom="margin">
              <wp:posOffset>-96716</wp:posOffset>
            </wp:positionH>
            <wp:positionV relativeFrom="paragraph">
              <wp:posOffset>350032</wp:posOffset>
            </wp:positionV>
            <wp:extent cx="6076950" cy="3932555"/>
            <wp:effectExtent l="0" t="0" r="0" b="0"/>
            <wp:wrapTight wrapText="bothSides">
              <wp:wrapPolygon edited="0">
                <wp:start x="0" y="0"/>
                <wp:lineTo x="0" y="21450"/>
                <wp:lineTo x="21532" y="21450"/>
                <wp:lineTo x="21532"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tlases.jpg"/>
                    <pic:cNvPicPr/>
                  </pic:nvPicPr>
                  <pic:blipFill>
                    <a:blip r:embed="rId45">
                      <a:extLst>
                        <a:ext uri="{28A0092B-C50C-407E-A947-70E740481C1C}">
                          <a14:useLocalDpi xmlns:a14="http://schemas.microsoft.com/office/drawing/2010/main" val="0"/>
                        </a:ext>
                      </a:extLst>
                    </a:blip>
                    <a:stretch>
                      <a:fillRect/>
                    </a:stretch>
                  </pic:blipFill>
                  <pic:spPr>
                    <a:xfrm>
                      <a:off x="0" y="0"/>
                      <a:ext cx="6076950" cy="3932555"/>
                    </a:xfrm>
                    <a:prstGeom prst="rect">
                      <a:avLst/>
                    </a:prstGeom>
                  </pic:spPr>
                </pic:pic>
              </a:graphicData>
            </a:graphic>
            <wp14:sizeRelH relativeFrom="page">
              <wp14:pctWidth>0</wp14:pctWidth>
            </wp14:sizeRelH>
            <wp14:sizeRelV relativeFrom="page">
              <wp14:pctHeight>0</wp14:pctHeight>
            </wp14:sizeRelV>
          </wp:anchor>
        </w:drawing>
      </w:r>
    </w:p>
    <w:p w14:paraId="183F3313" w14:textId="77777777" w:rsidR="0099029B" w:rsidRPr="00F825F8" w:rsidRDefault="0099029B" w:rsidP="0099029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12.Shēma. Projektu iesniegumu atlašu salīdzinājums</w:t>
      </w:r>
    </w:p>
    <w:p w14:paraId="4B972A28" w14:textId="77777777" w:rsidR="00D826F3" w:rsidRDefault="00D826F3" w:rsidP="0099029B">
      <w:pPr>
        <w:spacing w:before="240" w:after="240"/>
        <w:rPr>
          <w:rFonts w:ascii="Times New Roman" w:hAnsi="Times New Roman" w:cs="Times New Roman"/>
          <w:b/>
          <w:sz w:val="24"/>
          <w:szCs w:val="24"/>
        </w:rPr>
      </w:pPr>
    </w:p>
    <w:p w14:paraId="01391A99" w14:textId="77777777" w:rsidR="0099029B" w:rsidRPr="00BC11C0" w:rsidRDefault="0099029B" w:rsidP="0099029B">
      <w:pPr>
        <w:spacing w:before="240" w:after="240"/>
        <w:rPr>
          <w:rFonts w:ascii="Times New Roman" w:hAnsi="Times New Roman" w:cs="Times New Roman"/>
          <w:b/>
          <w:sz w:val="24"/>
          <w:szCs w:val="24"/>
        </w:rPr>
      </w:pPr>
      <w:r w:rsidRPr="00BC11C0">
        <w:rPr>
          <w:rFonts w:ascii="Times New Roman" w:hAnsi="Times New Roman" w:cs="Times New Roman"/>
          <w:b/>
          <w:sz w:val="24"/>
          <w:szCs w:val="24"/>
        </w:rPr>
        <w:lastRenderedPageBreak/>
        <w:t>Normatīvie akti</w:t>
      </w:r>
    </w:p>
    <w:p w14:paraId="06BE1FCD" w14:textId="77777777" w:rsidR="0099029B" w:rsidRPr="00414FE6" w:rsidRDefault="0099029B" w:rsidP="0033645B">
      <w:pPr>
        <w:pStyle w:val="ListParagraph"/>
        <w:numPr>
          <w:ilvl w:val="0"/>
          <w:numId w:val="20"/>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2014.—2020.gada plānošanas perioda vadības likums</w:t>
      </w:r>
      <w:r w:rsidRPr="00414FE6">
        <w:rPr>
          <w:rFonts w:ascii="Times New Roman" w:hAnsi="Times New Roman" w:cs="Times New Roman"/>
          <w:sz w:val="24"/>
          <w:szCs w:val="24"/>
        </w:rPr>
        <w:t>;</w:t>
      </w:r>
    </w:p>
    <w:p w14:paraId="46D6A223" w14:textId="77777777" w:rsidR="0099029B" w:rsidRPr="003D5B74" w:rsidRDefault="0099029B" w:rsidP="0033645B">
      <w:pPr>
        <w:pStyle w:val="ListParagraph"/>
        <w:numPr>
          <w:ilvl w:val="0"/>
          <w:numId w:val="20"/>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Ministru kabineta </w:t>
      </w:r>
      <w:r w:rsidRPr="003D5B74">
        <w:rPr>
          <w:rFonts w:ascii="Times New Roman" w:hAnsi="Times New Roman" w:cs="Times New Roman"/>
          <w:sz w:val="24"/>
          <w:szCs w:val="24"/>
        </w:rPr>
        <w:t>2014.gada 16.decembra noteikumi  Nr. 784 “Kārtība, kādā Eiropas Savienības struktūrfondu un Kohēzijas fonda vadībā iesaistītās institūcijas nodrošina plānošanas dokumentu sagatavošanu un šo fondu ieviešanu 2014.–2020.gada plānošanas periodā</w:t>
      </w:r>
      <w:r>
        <w:rPr>
          <w:rFonts w:ascii="Times New Roman" w:hAnsi="Times New Roman" w:cs="Times New Roman"/>
          <w:sz w:val="24"/>
          <w:szCs w:val="24"/>
        </w:rPr>
        <w:t>;</w:t>
      </w:r>
    </w:p>
    <w:p w14:paraId="3316F391" w14:textId="77777777" w:rsidR="0099029B" w:rsidRPr="00443093" w:rsidRDefault="0099029B" w:rsidP="0033645B">
      <w:pPr>
        <w:pStyle w:val="ListParagraph"/>
        <w:numPr>
          <w:ilvl w:val="0"/>
          <w:numId w:val="2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Atsevišķi Ministru kabineta noteikumi par </w:t>
      </w:r>
      <w:r>
        <w:rPr>
          <w:rFonts w:ascii="Times New Roman" w:hAnsi="Times New Roman" w:cs="Times New Roman"/>
          <w:sz w:val="24"/>
          <w:szCs w:val="24"/>
        </w:rPr>
        <w:t>SAM</w:t>
      </w:r>
      <w:r w:rsidRPr="00443093">
        <w:rPr>
          <w:rFonts w:ascii="Times New Roman" w:hAnsi="Times New Roman" w:cs="Times New Roman"/>
          <w:sz w:val="24"/>
          <w:szCs w:val="24"/>
        </w:rPr>
        <w:t xml:space="preserve"> ieviešanu.</w:t>
      </w:r>
    </w:p>
    <w:p w14:paraId="128AD18D" w14:textId="77777777" w:rsidR="0099029B" w:rsidRPr="00443093" w:rsidRDefault="0099029B" w:rsidP="0099029B">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7295D9D3" w14:textId="77777777" w:rsidR="0099029B" w:rsidRDefault="0099029B" w:rsidP="0033645B">
      <w:pPr>
        <w:pStyle w:val="ListParagraph"/>
        <w:numPr>
          <w:ilvl w:val="0"/>
          <w:numId w:val="21"/>
        </w:numPr>
        <w:spacing w:before="240" w:after="240"/>
        <w:jc w:val="both"/>
        <w:rPr>
          <w:rFonts w:ascii="Times New Roman" w:hAnsi="Times New Roman" w:cs="Times New Roman"/>
          <w:sz w:val="24"/>
          <w:szCs w:val="24"/>
        </w:rPr>
      </w:pPr>
      <w:r w:rsidRPr="005342D2">
        <w:rPr>
          <w:rFonts w:ascii="Times New Roman" w:hAnsi="Times New Roman" w:cs="Times New Roman"/>
          <w:sz w:val="24"/>
          <w:szCs w:val="24"/>
        </w:rPr>
        <w:t>Vadošās iestādes metodika (apstiprināta ar UK 14.</w:t>
      </w:r>
      <w:r>
        <w:rPr>
          <w:rFonts w:ascii="Times New Roman" w:hAnsi="Times New Roman" w:cs="Times New Roman"/>
          <w:sz w:val="24"/>
          <w:szCs w:val="24"/>
        </w:rPr>
        <w:t>01.2015. lēmumu Nr. L-2015/01) “</w:t>
      </w:r>
      <w:r w:rsidRPr="005342D2">
        <w:rPr>
          <w:rFonts w:ascii="Times New Roman" w:hAnsi="Times New Roman" w:cs="Times New Roman"/>
          <w:sz w:val="24"/>
          <w:szCs w:val="24"/>
        </w:rPr>
        <w:t>Eiropas Reģionālās attīstības fonda, Eiropas Sociālā fonda un Kohēzijas fonda projektu iesniegumu at</w:t>
      </w:r>
      <w:r>
        <w:rPr>
          <w:rFonts w:ascii="Times New Roman" w:hAnsi="Times New Roman" w:cs="Times New Roman"/>
          <w:sz w:val="24"/>
          <w:szCs w:val="24"/>
        </w:rPr>
        <w:t>lases metodika 2014.–2020.gadam”;</w:t>
      </w:r>
    </w:p>
    <w:p w14:paraId="5AF796FD" w14:textId="24A9674A" w:rsidR="00402F7B" w:rsidRPr="0055206F" w:rsidRDefault="00402F7B" w:rsidP="0033645B">
      <w:pPr>
        <w:pStyle w:val="ListParagraph"/>
        <w:numPr>
          <w:ilvl w:val="0"/>
          <w:numId w:val="21"/>
        </w:numPr>
        <w:jc w:val="both"/>
        <w:rPr>
          <w:rFonts w:ascii="Times New Roman" w:hAnsi="Times New Roman" w:cs="Times New Roman"/>
          <w:sz w:val="24"/>
          <w:szCs w:val="24"/>
        </w:rPr>
      </w:pPr>
      <w:r w:rsidRPr="00402F7B">
        <w:rPr>
          <w:rFonts w:ascii="Times New Roman" w:hAnsi="Times New Roman" w:cs="Times New Roman"/>
          <w:sz w:val="24"/>
          <w:szCs w:val="24"/>
        </w:rPr>
        <w:t>Vadošās iestādes 2015.gada 24.aprīļa iekšējā kārtība Nr.3.14 “Kārtība, kādā vadošā iestāde nodrošina 2014.-2020.gada plānošanas periodā vadošajai iestādei noteikto funkciju izpildes pārbaudes un pārbaudes Eiropas Savienības fondu projektu īstenošanas vietās”;</w:t>
      </w:r>
    </w:p>
    <w:p w14:paraId="79D2580E" w14:textId="2BAE96A2" w:rsidR="0099029B" w:rsidRDefault="009F0CA8" w:rsidP="0033645B">
      <w:pPr>
        <w:pStyle w:val="ListParagraph"/>
        <w:numPr>
          <w:ilvl w:val="0"/>
          <w:numId w:val="21"/>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Vadošās iestādes 2015.gada 27.maija kārtības Nr.3.19 </w:t>
      </w:r>
      <w:r w:rsidR="0099029B" w:rsidRPr="009C1512">
        <w:rPr>
          <w:rFonts w:ascii="Times New Roman" w:hAnsi="Times New Roman" w:cs="Times New Roman"/>
          <w:sz w:val="24"/>
          <w:szCs w:val="24"/>
        </w:rPr>
        <w:t>“Kārtība, kādā vadošā iestāde veic Eiropas Savienības struktūrfondu un Kohēzijas fonda 2014.-2020.gada plānošanas perioda projekta iesniegumu vērtēšanas procesa organizēšanas un īstenošanas pārbaudi” ietvaros tiks nodrošināta funkcijas virsuzraudzība</w:t>
      </w:r>
      <w:r w:rsidR="0099029B" w:rsidRPr="006A585D">
        <w:rPr>
          <w:rFonts w:ascii="Times New Roman" w:hAnsi="Times New Roman" w:cs="Times New Roman"/>
          <w:sz w:val="24"/>
          <w:szCs w:val="24"/>
        </w:rPr>
        <w:t>;</w:t>
      </w:r>
    </w:p>
    <w:p w14:paraId="1588FA37" w14:textId="12EB585C" w:rsidR="0099029B" w:rsidRDefault="0099029B" w:rsidP="0033645B">
      <w:pPr>
        <w:pStyle w:val="ListParagraph"/>
        <w:numPr>
          <w:ilvl w:val="0"/>
          <w:numId w:val="21"/>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CFLA </w:t>
      </w:r>
      <w:r w:rsidR="00511A67" w:rsidRPr="00511A67">
        <w:rPr>
          <w:rFonts w:ascii="Times New Roman" w:hAnsi="Times New Roman" w:cs="Times New Roman"/>
          <w:sz w:val="24"/>
          <w:szCs w:val="24"/>
        </w:rPr>
        <w:t>2015.gada 11.jūnija</w:t>
      </w:r>
      <w:r w:rsidR="00511A67" w:rsidRPr="00511A67" w:rsidDel="00511A67">
        <w:rPr>
          <w:rFonts w:ascii="Times New Roman" w:hAnsi="Times New Roman" w:cs="Times New Roman"/>
          <w:sz w:val="24"/>
          <w:szCs w:val="24"/>
        </w:rPr>
        <w:t xml:space="preserve"> </w:t>
      </w:r>
      <w:r>
        <w:rPr>
          <w:rFonts w:ascii="Times New Roman" w:hAnsi="Times New Roman" w:cs="Times New Roman"/>
          <w:sz w:val="24"/>
          <w:szCs w:val="24"/>
        </w:rPr>
        <w:t>iekšējie noteikumi Nr.39-1-3/</w:t>
      </w:r>
      <w:r w:rsidR="00511A67">
        <w:rPr>
          <w:rFonts w:ascii="Times New Roman" w:hAnsi="Times New Roman" w:cs="Times New Roman"/>
          <w:sz w:val="24"/>
          <w:szCs w:val="24"/>
        </w:rPr>
        <w:t xml:space="preserve">52 </w:t>
      </w:r>
      <w:r>
        <w:rPr>
          <w:rFonts w:ascii="Times New Roman" w:hAnsi="Times New Roman" w:cs="Times New Roman"/>
          <w:sz w:val="24"/>
          <w:szCs w:val="24"/>
        </w:rPr>
        <w:t>“Eiropas Savienības fondu projektu iesniegumu atlases, tai skaitā lielo projektu iesniegumu atlases noteikumi”</w:t>
      </w:r>
      <w:r w:rsidR="008457A0">
        <w:rPr>
          <w:rFonts w:ascii="Times New Roman" w:hAnsi="Times New Roman" w:cs="Times New Roman"/>
          <w:sz w:val="24"/>
          <w:szCs w:val="24"/>
        </w:rPr>
        <w:t xml:space="preserve"> </w:t>
      </w:r>
      <w:r w:rsidR="008457A0" w:rsidRPr="003B5200">
        <w:rPr>
          <w:rFonts w:ascii="Times New Roman" w:hAnsi="Times New Roman" w:cs="Times New Roman"/>
          <w:sz w:val="24"/>
          <w:szCs w:val="24"/>
        </w:rPr>
        <w:t xml:space="preserve">un CFLA </w:t>
      </w:r>
      <w:r w:rsidR="008457A0">
        <w:rPr>
          <w:rFonts w:ascii="Times New Roman" w:hAnsi="Times New Roman" w:cs="Times New Roman"/>
          <w:sz w:val="24"/>
          <w:szCs w:val="24"/>
        </w:rPr>
        <w:t>d</w:t>
      </w:r>
      <w:r w:rsidR="008457A0" w:rsidRPr="003B5200">
        <w:rPr>
          <w:rFonts w:ascii="Times New Roman" w:hAnsi="Times New Roman" w:cs="Times New Roman"/>
          <w:sz w:val="24"/>
          <w:szCs w:val="24"/>
        </w:rPr>
        <w:t>arbības procedūra S.1.1. “Projektu iesniegumu atlases veikšana, projektu vērtēšana un lēmuma pieņemšana”</w:t>
      </w:r>
      <w:r w:rsidR="00511A67" w:rsidRPr="00511A67">
        <w:t xml:space="preserve"> </w:t>
      </w:r>
      <w:r w:rsidR="00511A67" w:rsidRPr="00511A67">
        <w:rPr>
          <w:rFonts w:ascii="Times New Roman" w:hAnsi="Times New Roman" w:cs="Times New Roman"/>
          <w:sz w:val="24"/>
          <w:szCs w:val="24"/>
        </w:rPr>
        <w:t>(aktualizēta 30.06.2015.)</w:t>
      </w:r>
      <w:r>
        <w:rPr>
          <w:rFonts w:ascii="Times New Roman" w:hAnsi="Times New Roman" w:cs="Times New Roman"/>
          <w:sz w:val="24"/>
          <w:szCs w:val="24"/>
        </w:rPr>
        <w:t>.</w:t>
      </w:r>
    </w:p>
    <w:p w14:paraId="42F3BD76" w14:textId="77777777" w:rsidR="0099029B" w:rsidRPr="00B643E4" w:rsidRDefault="0099029B" w:rsidP="0099029B">
      <w:pPr>
        <w:pStyle w:val="Heading5"/>
        <w:rPr>
          <w:rFonts w:ascii="Times New Roman" w:hAnsi="Times New Roman" w:cs="Times New Roman"/>
          <w:sz w:val="24"/>
          <w:szCs w:val="24"/>
        </w:rPr>
      </w:pPr>
      <w:bookmarkStart w:id="88" w:name="_Toc411585212"/>
      <w:r w:rsidRPr="00B643E4">
        <w:rPr>
          <w:rFonts w:ascii="Times New Roman" w:hAnsi="Times New Roman" w:cs="Times New Roman"/>
          <w:sz w:val="24"/>
          <w:szCs w:val="24"/>
        </w:rPr>
        <w:t>Lielo projektu atlase un iesniegšana EK</w:t>
      </w:r>
      <w:bookmarkEnd w:id="88"/>
    </w:p>
    <w:p w14:paraId="1BB83B86" w14:textId="77777777" w:rsidR="0099029B" w:rsidRPr="00443093" w:rsidRDefault="0099029B" w:rsidP="0099029B">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05D04D7D"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Sadarbības iestāde uzaicina </w:t>
      </w:r>
      <w:r>
        <w:rPr>
          <w:rFonts w:ascii="Times New Roman" w:hAnsi="Times New Roman" w:cs="Times New Roman"/>
          <w:sz w:val="24"/>
          <w:szCs w:val="24"/>
        </w:rPr>
        <w:t xml:space="preserve">projekta iesniedzēju </w:t>
      </w:r>
      <w:r w:rsidRPr="00443093">
        <w:rPr>
          <w:rFonts w:ascii="Times New Roman" w:hAnsi="Times New Roman" w:cs="Times New Roman"/>
          <w:sz w:val="24"/>
          <w:szCs w:val="24"/>
        </w:rPr>
        <w:t xml:space="preserve">saskaņā ar darbības programmā iekļauto lielo projektu iesniegumu sarakstu un projekta iesniedzējs iesniedz sadarbības iestādē lielā projekta iesniegumu. </w:t>
      </w:r>
    </w:p>
    <w:p w14:paraId="233964AB"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 iestāde nodrošina Eiropas Komisijas atbalstīta neatkarīga eksperta piesaisti lielā projekta iesnieguma kvalitātes pārbaudes izvērtējuma veikšanai. </w:t>
      </w:r>
      <w:r w:rsidRPr="00714A98">
        <w:rPr>
          <w:rFonts w:ascii="Times New Roman" w:hAnsi="Times New Roman" w:cs="Times New Roman"/>
          <w:sz w:val="24"/>
          <w:szCs w:val="24"/>
        </w:rPr>
        <w:t>Vadošā iestāde pēc Eiropas Komisijas sniegtās tehniskās palīdzības atbalstīta neatkarīga eksperta izvērtējuma saņemšanas sniedz sadarbības iestādei saskaņojumu par lielā projekta iesniegumu, nosūtot to kopā ar eksperta izvērtējumu</w:t>
      </w:r>
      <w:r>
        <w:rPr>
          <w:rFonts w:ascii="Times New Roman" w:hAnsi="Times New Roman" w:cs="Times New Roman"/>
          <w:sz w:val="24"/>
          <w:szCs w:val="24"/>
        </w:rPr>
        <w:t>.</w:t>
      </w:r>
    </w:p>
    <w:p w14:paraId="6BD7A6B2" w14:textId="77777777" w:rsidR="0099029B" w:rsidRDefault="0099029B" w:rsidP="0099029B">
      <w:pPr>
        <w:spacing w:before="240" w:after="240"/>
        <w:jc w:val="both"/>
        <w:rPr>
          <w:rFonts w:ascii="Times New Roman" w:hAnsi="Times New Roman" w:cs="Times New Roman"/>
          <w:sz w:val="24"/>
          <w:szCs w:val="24"/>
        </w:rPr>
      </w:pPr>
      <w:r w:rsidRPr="00714A98">
        <w:rPr>
          <w:rFonts w:ascii="Times New Roman" w:hAnsi="Times New Roman" w:cs="Times New Roman"/>
          <w:sz w:val="24"/>
          <w:szCs w:val="24"/>
        </w:rPr>
        <w:t>Sadarbības iestāde, pamatojoties uz projektu iesniegumu vērtēšanas komisijas sniegto atzinumu</w:t>
      </w:r>
      <w:r>
        <w:rPr>
          <w:rFonts w:ascii="Times New Roman" w:hAnsi="Times New Roman" w:cs="Times New Roman"/>
          <w:sz w:val="24"/>
          <w:szCs w:val="24"/>
        </w:rPr>
        <w:t xml:space="preserve"> un v</w:t>
      </w:r>
      <w:r w:rsidRPr="008951F1">
        <w:rPr>
          <w:rFonts w:ascii="Times New Roman" w:hAnsi="Times New Roman" w:cs="Times New Roman"/>
          <w:sz w:val="24"/>
          <w:szCs w:val="24"/>
        </w:rPr>
        <w:t>adošās iestādes saskaņojumu par lielā projekta iesniegumu</w:t>
      </w:r>
      <w:r w:rsidRPr="00714A98">
        <w:rPr>
          <w:rFonts w:ascii="Times New Roman" w:hAnsi="Times New Roman" w:cs="Times New Roman"/>
          <w:sz w:val="24"/>
          <w:szCs w:val="24"/>
        </w:rPr>
        <w:t xml:space="preserve">, </w:t>
      </w:r>
      <w:r w:rsidRPr="00CE08F5">
        <w:rPr>
          <w:rFonts w:ascii="Times New Roman" w:hAnsi="Times New Roman" w:cs="Times New Roman"/>
          <w:sz w:val="24"/>
          <w:szCs w:val="24"/>
        </w:rPr>
        <w:t>kas balstīts uz neatkarīga eksperta sniegtu vērtējumu par lielā projekta iesniegum</w:t>
      </w:r>
      <w:r>
        <w:rPr>
          <w:rFonts w:ascii="Times New Roman" w:hAnsi="Times New Roman" w:cs="Times New Roman"/>
          <w:sz w:val="24"/>
          <w:szCs w:val="24"/>
        </w:rPr>
        <w:t xml:space="preserve">u, </w:t>
      </w:r>
      <w:r w:rsidRPr="00714A98">
        <w:rPr>
          <w:rFonts w:ascii="Times New Roman" w:hAnsi="Times New Roman" w:cs="Times New Roman"/>
          <w:sz w:val="24"/>
          <w:szCs w:val="24"/>
        </w:rPr>
        <w:t>pieņem starplēmumu par lielā pr</w:t>
      </w:r>
      <w:r>
        <w:rPr>
          <w:rFonts w:ascii="Times New Roman" w:hAnsi="Times New Roman" w:cs="Times New Roman"/>
          <w:sz w:val="24"/>
          <w:szCs w:val="24"/>
        </w:rPr>
        <w:t xml:space="preserve">ojekta iesnieguma atbalstīšanu </w:t>
      </w:r>
      <w:r w:rsidRPr="00714A98">
        <w:rPr>
          <w:rFonts w:ascii="Times New Roman" w:hAnsi="Times New Roman" w:cs="Times New Roman"/>
          <w:sz w:val="24"/>
          <w:szCs w:val="24"/>
        </w:rPr>
        <w:t>vai noraidīšanu</w:t>
      </w:r>
      <w:r w:rsidRPr="00443093">
        <w:rPr>
          <w:rFonts w:ascii="Times New Roman" w:hAnsi="Times New Roman" w:cs="Times New Roman"/>
          <w:sz w:val="24"/>
          <w:szCs w:val="24"/>
        </w:rPr>
        <w:t>.</w:t>
      </w:r>
    </w:p>
    <w:p w14:paraId="4B22EBCE"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lastRenderedPageBreak/>
        <w:t xml:space="preserve">Ja sadarbības iestāde pieņem </w:t>
      </w:r>
      <w:r w:rsidRPr="008951F1">
        <w:rPr>
          <w:rFonts w:ascii="Times New Roman" w:hAnsi="Times New Roman" w:cs="Times New Roman"/>
          <w:sz w:val="24"/>
          <w:szCs w:val="24"/>
        </w:rPr>
        <w:t>starplēmumu par lielā projekta iesnieguma atbalstīšanu</w:t>
      </w:r>
      <w:r w:rsidRPr="00443093">
        <w:rPr>
          <w:rFonts w:ascii="Times New Roman" w:hAnsi="Times New Roman" w:cs="Times New Roman"/>
          <w:sz w:val="24"/>
          <w:szCs w:val="24"/>
        </w:rPr>
        <w:t>, sadarbības iestāde  piecu darbdienu laikā pēc minētā lēmuma iesniedz lielā projekta iesniegumu vadošajā iestādē un vadošā iestāde iesniedz to Eiropas Komisijā.</w:t>
      </w:r>
    </w:p>
    <w:p w14:paraId="15BD2278"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Ja Eiropas Komisija apstiprina lielo projektu, sadarbības iestāde </w:t>
      </w:r>
      <w:r w:rsidRPr="008951F1">
        <w:rPr>
          <w:rFonts w:ascii="Times New Roman" w:hAnsi="Times New Roman" w:cs="Times New Roman"/>
          <w:sz w:val="24"/>
          <w:szCs w:val="24"/>
        </w:rPr>
        <w:t xml:space="preserve">pieņem lēmumu par lielā projekta iesnieguma apstiprināšanu un slēdz līgumu vai vienošanos par lielā projekta īstenošanu. </w:t>
      </w:r>
    </w:p>
    <w:p w14:paraId="13E006E6" w14:textId="77777777" w:rsidR="0099029B" w:rsidRPr="00443093" w:rsidRDefault="0099029B" w:rsidP="0099029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Ja Eiropas Komisijas atzinumā par lielā projekta atbilstību ir ietverti nosacījumi, kuru izpilde jānodrošina lielā projekta īstenošanas laikā, sadarbības iestāde un finansējuma saņēmējs iekļauj minētos nosacījumus līgumā vai vienošan</w:t>
      </w:r>
      <w:r>
        <w:rPr>
          <w:rFonts w:ascii="Times New Roman" w:hAnsi="Times New Roman" w:cs="Times New Roman"/>
          <w:sz w:val="24"/>
          <w:szCs w:val="24"/>
        </w:rPr>
        <w:t>o</w:t>
      </w:r>
      <w:r w:rsidRPr="00443093">
        <w:rPr>
          <w:rFonts w:ascii="Times New Roman" w:hAnsi="Times New Roman" w:cs="Times New Roman"/>
          <w:sz w:val="24"/>
          <w:szCs w:val="24"/>
        </w:rPr>
        <w:t>s par lielā projekta īstenošanu.</w:t>
      </w:r>
    </w:p>
    <w:p w14:paraId="14756CF7" w14:textId="77777777" w:rsidR="0099029B" w:rsidRDefault="0099029B" w:rsidP="0099029B">
      <w:pPr>
        <w:spacing w:before="240" w:after="240"/>
        <w:rPr>
          <w:rFonts w:ascii="Times New Roman" w:hAnsi="Times New Roman" w:cs="Times New Roman"/>
          <w:b/>
          <w:sz w:val="24"/>
          <w:szCs w:val="24"/>
        </w:rPr>
      </w:pPr>
      <w:r w:rsidRPr="00443093">
        <w:rPr>
          <w:rFonts w:ascii="Times New Roman" w:hAnsi="Times New Roman" w:cs="Times New Roman"/>
          <w:b/>
          <w:sz w:val="24"/>
          <w:szCs w:val="24"/>
        </w:rPr>
        <w:t>Shēma</w:t>
      </w:r>
      <w:r w:rsidR="006F3B89" w:rsidRPr="008C7208">
        <w:rPr>
          <w:rFonts w:ascii="Times New Roman" w:hAnsi="Times New Roman" w:cs="Times New Roman"/>
          <w:noProof/>
          <w:sz w:val="24"/>
          <w:szCs w:val="24"/>
          <w:lang w:eastAsia="lv-LV"/>
        </w:rPr>
        <w:drawing>
          <wp:inline distT="0" distB="0" distL="0" distR="0" wp14:anchorId="48455487" wp14:editId="26C89A4F">
            <wp:extent cx="6038205" cy="6052457"/>
            <wp:effectExtent l="0" t="0" r="1270" b="5715"/>
            <wp:docPr id="12" name="Picture 12" descr="C:\Users\cf-sliht\Desktop\13 shema liela projekta vertesanas pro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f-sliht\Desktop\13 shema liela projekta vertesanas process.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053733" cy="6068021"/>
                    </a:xfrm>
                    <a:prstGeom prst="rect">
                      <a:avLst/>
                    </a:prstGeom>
                    <a:noFill/>
                    <a:ln>
                      <a:noFill/>
                    </a:ln>
                  </pic:spPr>
                </pic:pic>
              </a:graphicData>
            </a:graphic>
          </wp:inline>
        </w:drawing>
      </w:r>
    </w:p>
    <w:p w14:paraId="77E1F72D" w14:textId="77777777" w:rsidR="008F0D23" w:rsidRPr="00443093" w:rsidRDefault="008F0D23" w:rsidP="0099029B">
      <w:pPr>
        <w:spacing w:before="240" w:after="240"/>
        <w:rPr>
          <w:rFonts w:ascii="Times New Roman" w:hAnsi="Times New Roman" w:cs="Times New Roman"/>
          <w:b/>
          <w:sz w:val="24"/>
          <w:szCs w:val="24"/>
        </w:rPr>
      </w:pPr>
    </w:p>
    <w:p w14:paraId="32D46313" w14:textId="77777777" w:rsidR="0099029B" w:rsidRPr="00F825F8" w:rsidRDefault="0099029B" w:rsidP="0099029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13.Shēma. Lielā projekta vērtēšanas process</w:t>
      </w:r>
    </w:p>
    <w:p w14:paraId="18E98EC5" w14:textId="77777777" w:rsidR="0099029B" w:rsidRPr="00BC11C0" w:rsidRDefault="0099029B" w:rsidP="0099029B">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5316DE40" w14:textId="77777777" w:rsidR="0099029B" w:rsidRPr="00BC11C0" w:rsidRDefault="0099029B" w:rsidP="0033645B">
      <w:pPr>
        <w:pStyle w:val="ListParagraph"/>
        <w:numPr>
          <w:ilvl w:val="0"/>
          <w:numId w:val="22"/>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w:t>
      </w:r>
      <w:r w:rsidR="009C3CE2">
        <w:rPr>
          <w:rFonts w:ascii="Times New Roman" w:hAnsi="Times New Roman" w:cs="Times New Roman"/>
          <w:sz w:val="24"/>
          <w:szCs w:val="24"/>
        </w:rPr>
        <w:t>-</w:t>
      </w:r>
      <w:r w:rsidRPr="00BC11C0">
        <w:rPr>
          <w:rFonts w:ascii="Times New Roman" w:hAnsi="Times New Roman" w:cs="Times New Roman"/>
          <w:sz w:val="24"/>
          <w:szCs w:val="24"/>
        </w:rPr>
        <w:t>2020.gada plānošanas perioda vadības likums;</w:t>
      </w:r>
    </w:p>
    <w:p w14:paraId="2F59306B" w14:textId="77777777" w:rsidR="0099029B" w:rsidRDefault="0099029B" w:rsidP="0033645B">
      <w:pPr>
        <w:pStyle w:val="ListParagraph"/>
        <w:numPr>
          <w:ilvl w:val="0"/>
          <w:numId w:val="22"/>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Ministru kabineta </w:t>
      </w:r>
      <w:r w:rsidRPr="00FE4726">
        <w:rPr>
          <w:rFonts w:ascii="Times New Roman" w:hAnsi="Times New Roman" w:cs="Times New Roman"/>
          <w:sz w:val="24"/>
          <w:szCs w:val="24"/>
        </w:rPr>
        <w:t>2014.gada 16.decembra noteikumi  Nr. 784 “Kārtība, kādā Eiropas Savienības struktūrfondu un Kohēzijas fonda vadībā iesaistītās institūcijas nodrošina plānošanas dokumentu sagatavošanu un šo fondu ieviešanu 2014.–2020.gada plānošanas periodā</w:t>
      </w:r>
      <w:r>
        <w:rPr>
          <w:rFonts w:ascii="Times New Roman" w:hAnsi="Times New Roman" w:cs="Times New Roman"/>
          <w:sz w:val="24"/>
          <w:szCs w:val="24"/>
        </w:rPr>
        <w:t>;</w:t>
      </w:r>
    </w:p>
    <w:p w14:paraId="0BA33352" w14:textId="77777777" w:rsidR="0099029B" w:rsidRPr="00443093" w:rsidRDefault="0099029B" w:rsidP="0033645B">
      <w:pPr>
        <w:pStyle w:val="ListParagraph"/>
        <w:numPr>
          <w:ilvl w:val="0"/>
          <w:numId w:val="2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Atsevišķi Ministru kabineta noteikumi par </w:t>
      </w:r>
      <w:r>
        <w:rPr>
          <w:rFonts w:ascii="Times New Roman" w:hAnsi="Times New Roman" w:cs="Times New Roman"/>
          <w:sz w:val="24"/>
          <w:szCs w:val="24"/>
        </w:rPr>
        <w:t>SAM</w:t>
      </w:r>
      <w:r w:rsidRPr="00443093">
        <w:rPr>
          <w:rFonts w:ascii="Times New Roman" w:hAnsi="Times New Roman" w:cs="Times New Roman"/>
          <w:sz w:val="24"/>
          <w:szCs w:val="24"/>
        </w:rPr>
        <w:t xml:space="preserve"> ieviešanu.</w:t>
      </w:r>
    </w:p>
    <w:p w14:paraId="0EF477FB" w14:textId="77777777" w:rsidR="0099029B" w:rsidRPr="00443093" w:rsidRDefault="0099029B" w:rsidP="0099029B">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53AB8B95" w14:textId="77777777" w:rsidR="0099029B" w:rsidRDefault="0099029B" w:rsidP="0033645B">
      <w:pPr>
        <w:pStyle w:val="ListParagraph"/>
        <w:numPr>
          <w:ilvl w:val="0"/>
          <w:numId w:val="23"/>
        </w:numPr>
        <w:spacing w:before="240" w:after="240"/>
        <w:jc w:val="both"/>
        <w:rPr>
          <w:rFonts w:ascii="Times New Roman" w:hAnsi="Times New Roman" w:cs="Times New Roman"/>
          <w:sz w:val="24"/>
          <w:szCs w:val="24"/>
        </w:rPr>
      </w:pPr>
      <w:r>
        <w:rPr>
          <w:rFonts w:ascii="Times New Roman" w:hAnsi="Times New Roman" w:cs="Times New Roman"/>
          <w:sz w:val="24"/>
          <w:szCs w:val="24"/>
        </w:rPr>
        <w:t>V</w:t>
      </w:r>
      <w:r w:rsidRPr="00443093">
        <w:rPr>
          <w:rFonts w:ascii="Times New Roman" w:hAnsi="Times New Roman" w:cs="Times New Roman"/>
          <w:sz w:val="24"/>
          <w:szCs w:val="24"/>
        </w:rPr>
        <w:t>adošās iestādes 2014.gada 18.decembra kārtība Nr. 3.4. “Kārtība, kādā tiek izvērtēta 2014. - 2020. gada plānošanas perioda lielā projekta informācija un Eiropas Komisijā iesniegts lielā projekta paziņojums vai lielā projekta grozījumu priekšlikumi”;</w:t>
      </w:r>
    </w:p>
    <w:p w14:paraId="7D123839" w14:textId="69A97126" w:rsidR="00B5592F" w:rsidRPr="00443093" w:rsidRDefault="00B5592F" w:rsidP="0033645B">
      <w:pPr>
        <w:pStyle w:val="ListParagraph"/>
        <w:numPr>
          <w:ilvl w:val="0"/>
          <w:numId w:val="23"/>
        </w:numPr>
        <w:spacing w:before="240" w:after="240"/>
        <w:jc w:val="both"/>
        <w:rPr>
          <w:rFonts w:ascii="Times New Roman" w:hAnsi="Times New Roman" w:cs="Times New Roman"/>
          <w:sz w:val="24"/>
          <w:szCs w:val="24"/>
        </w:rPr>
      </w:pPr>
      <w:r>
        <w:rPr>
          <w:rFonts w:ascii="Times New Roman" w:hAnsi="Times New Roman" w:cs="Times New Roman"/>
          <w:sz w:val="24"/>
          <w:szCs w:val="24"/>
        </w:rPr>
        <w:t>FM 2015.gada 30.aprīļa iekšējie noteikumi Nr.12-29/15 “Kārtība, kādā Finanšu ministrija, Centrālā finanšu un līgumu aģentūra un Valsts kase sadarbojas Eiropas Savienības struktūrfondu un Kohēzijas fonda 2014.-2020.gada plāno</w:t>
      </w:r>
      <w:r w:rsidR="005A20AB">
        <w:rPr>
          <w:rFonts w:ascii="Times New Roman" w:hAnsi="Times New Roman" w:cs="Times New Roman"/>
          <w:sz w:val="24"/>
          <w:szCs w:val="24"/>
        </w:rPr>
        <w:t>ša</w:t>
      </w:r>
      <w:r>
        <w:rPr>
          <w:rFonts w:ascii="Times New Roman" w:hAnsi="Times New Roman" w:cs="Times New Roman"/>
          <w:sz w:val="24"/>
          <w:szCs w:val="24"/>
        </w:rPr>
        <w:t>nas perioda ieviešanas un uzraudzības jautājumos”;</w:t>
      </w:r>
    </w:p>
    <w:p w14:paraId="7716C431" w14:textId="467A89F4" w:rsidR="0099029B" w:rsidRDefault="0099029B" w:rsidP="0033645B">
      <w:pPr>
        <w:pStyle w:val="ListParagraph"/>
        <w:numPr>
          <w:ilvl w:val="0"/>
          <w:numId w:val="23"/>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CFLA </w:t>
      </w:r>
      <w:r w:rsidR="009A52E6">
        <w:rPr>
          <w:rFonts w:ascii="Times New Roman" w:hAnsi="Times New Roman" w:cs="Times New Roman"/>
          <w:sz w:val="24"/>
          <w:szCs w:val="24"/>
        </w:rPr>
        <w:t>2015</w:t>
      </w:r>
      <w:r>
        <w:rPr>
          <w:rFonts w:ascii="Times New Roman" w:hAnsi="Times New Roman" w:cs="Times New Roman"/>
          <w:sz w:val="24"/>
          <w:szCs w:val="24"/>
        </w:rPr>
        <w:t xml:space="preserve">.gada </w:t>
      </w:r>
      <w:r w:rsidR="009A52E6">
        <w:rPr>
          <w:rFonts w:ascii="Times New Roman" w:hAnsi="Times New Roman" w:cs="Times New Roman"/>
          <w:sz w:val="24"/>
          <w:szCs w:val="24"/>
        </w:rPr>
        <w:t>11.jūnija</w:t>
      </w:r>
      <w:r>
        <w:rPr>
          <w:rFonts w:ascii="Times New Roman" w:hAnsi="Times New Roman" w:cs="Times New Roman"/>
          <w:sz w:val="24"/>
          <w:szCs w:val="24"/>
        </w:rPr>
        <w:t xml:space="preserve"> iekšējie noteikumi Nr.39-1-3/</w:t>
      </w:r>
      <w:r w:rsidR="00511A67">
        <w:rPr>
          <w:rFonts w:ascii="Times New Roman" w:hAnsi="Times New Roman" w:cs="Times New Roman"/>
          <w:sz w:val="24"/>
          <w:szCs w:val="24"/>
        </w:rPr>
        <w:t xml:space="preserve">52 </w:t>
      </w:r>
      <w:r>
        <w:rPr>
          <w:rFonts w:ascii="Times New Roman" w:hAnsi="Times New Roman" w:cs="Times New Roman"/>
          <w:sz w:val="24"/>
          <w:szCs w:val="24"/>
        </w:rPr>
        <w:t>“Eiropas Savienības fondu projektu iesniegumu atlases, tai skaitā lielo projektu iesniegumu atlases noteikumi”</w:t>
      </w:r>
      <w:r w:rsidR="008457A0">
        <w:rPr>
          <w:rFonts w:ascii="Times New Roman" w:hAnsi="Times New Roman" w:cs="Times New Roman"/>
          <w:sz w:val="24"/>
          <w:szCs w:val="24"/>
        </w:rPr>
        <w:t xml:space="preserve"> </w:t>
      </w:r>
      <w:r w:rsidR="008457A0" w:rsidRPr="003B5200">
        <w:rPr>
          <w:rFonts w:ascii="Times New Roman" w:hAnsi="Times New Roman" w:cs="Times New Roman"/>
          <w:sz w:val="24"/>
          <w:szCs w:val="24"/>
        </w:rPr>
        <w:t xml:space="preserve">un CFLA </w:t>
      </w:r>
      <w:r w:rsidR="008457A0">
        <w:rPr>
          <w:rFonts w:ascii="Times New Roman" w:hAnsi="Times New Roman" w:cs="Times New Roman"/>
          <w:sz w:val="24"/>
          <w:szCs w:val="24"/>
        </w:rPr>
        <w:t>d</w:t>
      </w:r>
      <w:r w:rsidR="008457A0" w:rsidRPr="003B5200">
        <w:rPr>
          <w:rFonts w:ascii="Times New Roman" w:hAnsi="Times New Roman" w:cs="Times New Roman"/>
          <w:sz w:val="24"/>
          <w:szCs w:val="24"/>
        </w:rPr>
        <w:t>arbības procedūra S.1.</w:t>
      </w:r>
      <w:r w:rsidR="008457A0">
        <w:rPr>
          <w:rFonts w:ascii="Times New Roman" w:hAnsi="Times New Roman" w:cs="Times New Roman"/>
          <w:sz w:val="24"/>
          <w:szCs w:val="24"/>
        </w:rPr>
        <w:t>2</w:t>
      </w:r>
      <w:r w:rsidR="008457A0" w:rsidRPr="003B5200">
        <w:rPr>
          <w:rFonts w:ascii="Times New Roman" w:hAnsi="Times New Roman" w:cs="Times New Roman"/>
          <w:sz w:val="24"/>
          <w:szCs w:val="24"/>
        </w:rPr>
        <w:t>. “</w:t>
      </w:r>
      <w:r w:rsidR="008457A0">
        <w:rPr>
          <w:rFonts w:ascii="Times New Roman" w:hAnsi="Times New Roman" w:cs="Times New Roman"/>
          <w:sz w:val="24"/>
          <w:szCs w:val="24"/>
        </w:rPr>
        <w:t>Lielo projektu iesniegumu atlases veikšana, projektu vērtēšana un lēmuma pieņemšana</w:t>
      </w:r>
      <w:r w:rsidR="008457A0" w:rsidRPr="003B5200">
        <w:rPr>
          <w:rFonts w:ascii="Times New Roman" w:hAnsi="Times New Roman" w:cs="Times New Roman"/>
          <w:sz w:val="24"/>
          <w:szCs w:val="24"/>
        </w:rPr>
        <w:t>”</w:t>
      </w:r>
      <w:r>
        <w:rPr>
          <w:rFonts w:ascii="Times New Roman" w:hAnsi="Times New Roman" w:cs="Times New Roman"/>
          <w:sz w:val="24"/>
          <w:szCs w:val="24"/>
        </w:rPr>
        <w:t>.</w:t>
      </w:r>
    </w:p>
    <w:p w14:paraId="3F718FAD" w14:textId="77777777" w:rsidR="00B643E4" w:rsidRPr="00B643E4" w:rsidRDefault="00B643E4" w:rsidP="00B643E4">
      <w:pPr>
        <w:pStyle w:val="Heading4"/>
        <w:jc w:val="both"/>
      </w:pPr>
      <w:bookmarkStart w:id="89" w:name="_Toc413229849"/>
      <w:bookmarkStart w:id="90" w:name="_Toc420918829"/>
      <w:r w:rsidRPr="00B643E4">
        <w:t>2.2.3.5.</w:t>
      </w:r>
      <w:r w:rsidRPr="00B643E4">
        <w:tab/>
        <w:t>Procedūras, lai nodrošinātu atbalsta saņēmējam dokumentu, kurā izklāstīti katras darbības atbalsta nosacījumi, ieskaitot procedūras, lai nodrošinātu to, ka atbalsta saņēmēji uztur vai nu atsevišķu uzskaites sistēmu, vai atbilstīgu uzskaites kodu visiem darījumiem saistībā ar darbību.</w:t>
      </w:r>
      <w:bookmarkEnd w:id="89"/>
      <w:bookmarkEnd w:id="90"/>
    </w:p>
    <w:p w14:paraId="02A1ADB4" w14:textId="77777777" w:rsidR="00E32764" w:rsidRPr="00443093" w:rsidRDefault="00E32764" w:rsidP="00E32764">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0F917B4E" w14:textId="660B3805" w:rsidR="00E32764" w:rsidRPr="00443093" w:rsidRDefault="00E32764" w:rsidP="00E32764">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Projektu iesniegumu atlases izsludināšanas brīdī projektu iesniegumu atlases nolikumam pievieno līguma vai vienošanās projektu, kuru attiecīgi līguma vai vienošanās slēgšanas procesā var precizēt atbilstoši projekta specifikai.</w:t>
      </w:r>
    </w:p>
    <w:p w14:paraId="5B34198E" w14:textId="77777777" w:rsidR="00E32764" w:rsidRPr="00443093" w:rsidRDefault="00E32764" w:rsidP="00E32764">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iestādei un finansējuma saņēmējam ir pienākums 30 darbdienu laikā no brīža, kad stājies spēkā lēmums par projekta iesnieguma apstiprināšanu vai atzinums par lēmumā ietverto nosacījumu izpildi, noslēgt līgumu</w:t>
      </w:r>
      <w:r>
        <w:rPr>
          <w:rFonts w:ascii="Times New Roman" w:hAnsi="Times New Roman" w:cs="Times New Roman"/>
          <w:sz w:val="24"/>
          <w:szCs w:val="24"/>
        </w:rPr>
        <w:t xml:space="preserve"> vai vienošanos</w:t>
      </w:r>
      <w:r w:rsidRPr="00443093">
        <w:rPr>
          <w:rFonts w:ascii="Times New Roman" w:hAnsi="Times New Roman" w:cs="Times New Roman"/>
          <w:sz w:val="24"/>
          <w:szCs w:val="24"/>
        </w:rPr>
        <w:t xml:space="preserve"> par projekta īstenošanu.</w:t>
      </w:r>
      <w:r w:rsidRPr="00443093">
        <w:t xml:space="preserve"> </w:t>
      </w:r>
    </w:p>
    <w:p w14:paraId="78C55298" w14:textId="77777777" w:rsidR="00E32764" w:rsidRDefault="00E32764" w:rsidP="00E32764">
      <w:pPr>
        <w:spacing w:before="240" w:after="240"/>
        <w:jc w:val="both"/>
        <w:rPr>
          <w:rFonts w:ascii="Times New Roman" w:hAnsi="Times New Roman" w:cs="Times New Roman"/>
          <w:sz w:val="24"/>
          <w:szCs w:val="24"/>
        </w:rPr>
      </w:pPr>
      <w:r w:rsidRPr="0007421E">
        <w:rPr>
          <w:rFonts w:ascii="Times New Roman" w:hAnsi="Times New Roman" w:cs="Times New Roman"/>
          <w:sz w:val="24"/>
          <w:szCs w:val="24"/>
        </w:rPr>
        <w:t xml:space="preserve">Pēc finansējuma saņēmēja motivēta lūguma vai citu objektīvu apstākļu dēļ sadarbības iestāde var pagarināt līguma vai vienošanās noslēgšanas termiņu, kas kopumā no brīža, kad stājies spēkā lēmums par projekta iesnieguma apstiprināšanu vai atzinums par lēmumā ietverto nosacījumu izpildi, nepārsniedz 60 darbdienas. Ja finansējuma </w:t>
      </w:r>
      <w:r w:rsidRPr="0007421E">
        <w:rPr>
          <w:rFonts w:ascii="Times New Roman" w:hAnsi="Times New Roman" w:cs="Times New Roman"/>
          <w:sz w:val="24"/>
          <w:szCs w:val="24"/>
        </w:rPr>
        <w:lastRenderedPageBreak/>
        <w:t>saņēmējs līgumu vai vienošanos nenoslēdz noteiktajā termiņā, pēc minētā termiņa līguma vai vienošanās slēgšana nav pieļaujama.</w:t>
      </w:r>
    </w:p>
    <w:p w14:paraId="44FE94A5" w14:textId="77777777" w:rsidR="00E32764" w:rsidRPr="00443093" w:rsidRDefault="00E32764" w:rsidP="00E32764">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Pēc lēmuma pieņemšanas par projekta iesnieguma apstiprināšanu vai atzinuma par nosacījumu izpildi izdošanas, bet pirms līguma noslēgšanas, finansējuma saņēmējs vai sadarbības iestāde var precizēt projekta iesniegumā norādīto informāciju, ja tā nav aktuāla, pēc būtības nemainot projekta iesniegumu. </w:t>
      </w:r>
    </w:p>
    <w:p w14:paraId="7599487E" w14:textId="77777777" w:rsidR="00E32764" w:rsidRPr="00443093" w:rsidRDefault="00E32764" w:rsidP="00E93081">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Projektu pievieno kā  līguma vai vienošanās pielikumu un tas kļūst par līguma vai vienošanās neatņemamu sastāvdaļu.</w:t>
      </w:r>
    </w:p>
    <w:p w14:paraId="147EFFB7" w14:textId="77777777" w:rsidR="00E32764" w:rsidRPr="00443093" w:rsidRDefault="00E32764" w:rsidP="00E32764">
      <w:pPr>
        <w:spacing w:before="240" w:after="240"/>
        <w:rPr>
          <w:rFonts w:ascii="Times New Roman" w:hAnsi="Times New Roman" w:cs="Times New Roman"/>
          <w:b/>
          <w:sz w:val="24"/>
          <w:szCs w:val="24"/>
        </w:rPr>
      </w:pPr>
      <w:r w:rsidRPr="00443093">
        <w:rPr>
          <w:rFonts w:ascii="Times New Roman" w:hAnsi="Times New Roman" w:cs="Times New Roman"/>
          <w:b/>
          <w:sz w:val="24"/>
          <w:szCs w:val="24"/>
        </w:rPr>
        <w:t>Shēma</w:t>
      </w:r>
    </w:p>
    <w:p w14:paraId="6724BF5C" w14:textId="77777777" w:rsidR="00E32764" w:rsidRPr="00443093" w:rsidRDefault="00E32764" w:rsidP="00E32764">
      <w:pPr>
        <w:spacing w:before="240" w:after="240"/>
        <w:rPr>
          <w:rFonts w:ascii="Times New Roman" w:hAnsi="Times New Roman" w:cs="Times New Roman"/>
          <w:sz w:val="24"/>
          <w:szCs w:val="24"/>
        </w:rPr>
      </w:pPr>
      <w:r w:rsidRPr="00AF1458">
        <w:rPr>
          <w:noProof/>
          <w:lang w:eastAsia="lv-LV"/>
        </w:rPr>
        <w:drawing>
          <wp:inline distT="0" distB="0" distL="0" distR="0" wp14:anchorId="78D49C51" wp14:editId="0F7DC48B">
            <wp:extent cx="5274310" cy="3076575"/>
            <wp:effectExtent l="0" t="0" r="21590" b="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14:paraId="07CE08E3" w14:textId="77777777" w:rsidR="00E32764" w:rsidRPr="00BC11C0" w:rsidRDefault="00E32764" w:rsidP="00E32764">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w:t>
      </w:r>
      <w:r w:rsidR="00235222">
        <w:rPr>
          <w:rFonts w:ascii="Times New Roman" w:hAnsi="Times New Roman" w:cs="Times New Roman"/>
          <w:i/>
          <w:sz w:val="24"/>
          <w:szCs w:val="24"/>
        </w:rPr>
        <w:t>4</w:t>
      </w:r>
      <w:r w:rsidRPr="00F825F8">
        <w:rPr>
          <w:rFonts w:ascii="Times New Roman" w:hAnsi="Times New Roman" w:cs="Times New Roman"/>
          <w:i/>
          <w:sz w:val="24"/>
          <w:szCs w:val="24"/>
        </w:rPr>
        <w:t>.Shēma. Līguma</w:t>
      </w:r>
      <w:r>
        <w:rPr>
          <w:rFonts w:ascii="Times New Roman" w:hAnsi="Times New Roman" w:cs="Times New Roman"/>
          <w:i/>
          <w:sz w:val="24"/>
          <w:szCs w:val="24"/>
        </w:rPr>
        <w:t>/vienošanās</w:t>
      </w:r>
      <w:r w:rsidRPr="00F825F8">
        <w:rPr>
          <w:rFonts w:ascii="Times New Roman" w:hAnsi="Times New Roman" w:cs="Times New Roman"/>
          <w:i/>
          <w:sz w:val="24"/>
          <w:szCs w:val="24"/>
        </w:rPr>
        <w:t xml:space="preserve"> noslēgšanas termiņi</w:t>
      </w:r>
    </w:p>
    <w:p w14:paraId="0637A57D" w14:textId="77777777" w:rsidR="00E32764" w:rsidRPr="00443093" w:rsidRDefault="00E32764" w:rsidP="00E32764">
      <w:pPr>
        <w:spacing w:before="240" w:after="240"/>
        <w:rPr>
          <w:rFonts w:ascii="Times New Roman" w:hAnsi="Times New Roman" w:cs="Times New Roman"/>
          <w:b/>
          <w:sz w:val="24"/>
          <w:szCs w:val="24"/>
        </w:rPr>
      </w:pPr>
      <w:r>
        <w:rPr>
          <w:rFonts w:ascii="Times New Roman" w:hAnsi="Times New Roman" w:cs="Times New Roman"/>
          <w:b/>
          <w:noProof/>
          <w:sz w:val="24"/>
          <w:szCs w:val="24"/>
          <w:lang w:eastAsia="lv-LV"/>
        </w:rPr>
        <w:lastRenderedPageBreak/>
        <w:drawing>
          <wp:inline distT="0" distB="0" distL="0" distR="0" wp14:anchorId="66E9B860" wp14:editId="2F531756">
            <wp:extent cx="5657164" cy="3641124"/>
            <wp:effectExtent l="0" t="0" r="127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ozijums veiksana liguma.jpg"/>
                    <pic:cNvPicPr/>
                  </pic:nvPicPr>
                  <pic:blipFill>
                    <a:blip r:embed="rId52">
                      <a:extLst>
                        <a:ext uri="{28A0092B-C50C-407E-A947-70E740481C1C}">
                          <a14:useLocalDpi xmlns:a14="http://schemas.microsoft.com/office/drawing/2010/main" val="0"/>
                        </a:ext>
                      </a:extLst>
                    </a:blip>
                    <a:stretch>
                      <a:fillRect/>
                    </a:stretch>
                  </pic:blipFill>
                  <pic:spPr>
                    <a:xfrm>
                      <a:off x="0" y="0"/>
                      <a:ext cx="5679689" cy="3655622"/>
                    </a:xfrm>
                    <a:prstGeom prst="rect">
                      <a:avLst/>
                    </a:prstGeom>
                  </pic:spPr>
                </pic:pic>
              </a:graphicData>
            </a:graphic>
          </wp:inline>
        </w:drawing>
      </w:r>
    </w:p>
    <w:p w14:paraId="1FD468A8" w14:textId="77777777" w:rsidR="00E32764" w:rsidRPr="00F825F8" w:rsidRDefault="00E32764" w:rsidP="00E32764">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w:t>
      </w:r>
      <w:r w:rsidR="00235222">
        <w:rPr>
          <w:rFonts w:ascii="Times New Roman" w:hAnsi="Times New Roman" w:cs="Times New Roman"/>
          <w:i/>
          <w:sz w:val="24"/>
          <w:szCs w:val="24"/>
        </w:rPr>
        <w:t>5</w:t>
      </w:r>
      <w:r w:rsidRPr="00F825F8">
        <w:rPr>
          <w:rFonts w:ascii="Times New Roman" w:hAnsi="Times New Roman" w:cs="Times New Roman"/>
          <w:i/>
          <w:sz w:val="24"/>
          <w:szCs w:val="24"/>
        </w:rPr>
        <w:t>.Shēma. Grozījumu veikšana līgumā</w:t>
      </w:r>
    </w:p>
    <w:p w14:paraId="32BFAA02" w14:textId="77777777" w:rsidR="00E32764" w:rsidRDefault="00E32764" w:rsidP="00E32764">
      <w:pPr>
        <w:spacing w:before="240" w:after="240"/>
        <w:rPr>
          <w:rFonts w:ascii="Times New Roman" w:hAnsi="Times New Roman" w:cs="Times New Roman"/>
          <w:b/>
          <w:sz w:val="24"/>
          <w:szCs w:val="24"/>
        </w:rPr>
      </w:pPr>
    </w:p>
    <w:p w14:paraId="7DE9D24F" w14:textId="77777777" w:rsidR="00E32764" w:rsidRPr="00BC11C0" w:rsidRDefault="00E32764" w:rsidP="00E32764">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0E361AC3" w14:textId="77777777" w:rsidR="00E32764" w:rsidRPr="00BC11C0" w:rsidRDefault="00E32764" w:rsidP="0033645B">
      <w:pPr>
        <w:pStyle w:val="ListParagraph"/>
        <w:numPr>
          <w:ilvl w:val="0"/>
          <w:numId w:val="27"/>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2014.—2020.gada plānošanas perioda vadības likums;</w:t>
      </w:r>
    </w:p>
    <w:p w14:paraId="4CAD5A45" w14:textId="77777777" w:rsidR="00E32764" w:rsidRDefault="00E32764" w:rsidP="0033645B">
      <w:pPr>
        <w:pStyle w:val="ListParagraph"/>
        <w:numPr>
          <w:ilvl w:val="0"/>
          <w:numId w:val="27"/>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Ministru kabineta </w:t>
      </w:r>
      <w:r w:rsidRPr="00F90AEA">
        <w:rPr>
          <w:rFonts w:ascii="Times New Roman" w:hAnsi="Times New Roman" w:cs="Times New Roman"/>
          <w:sz w:val="24"/>
          <w:szCs w:val="24"/>
        </w:rPr>
        <w:t>2014.gada 16.decembra noteikumi  Nr. 784 “Kārtība, kādā Eiropas Savienības struktūrfondu un Kohēzijas fonda vadībā iesaistītās institūcijas nodrošina plānošanas dokumentu sagatavošanu un šo fondu ieviešanu 2014.–2020.gadaplānošanas periodā</w:t>
      </w:r>
      <w:r>
        <w:rPr>
          <w:rFonts w:ascii="Times New Roman" w:hAnsi="Times New Roman" w:cs="Times New Roman"/>
          <w:sz w:val="24"/>
          <w:szCs w:val="24"/>
        </w:rPr>
        <w:t>;</w:t>
      </w:r>
    </w:p>
    <w:p w14:paraId="316CE215" w14:textId="77777777" w:rsidR="00E32764" w:rsidRPr="00443093" w:rsidRDefault="00E32764" w:rsidP="0033645B">
      <w:pPr>
        <w:pStyle w:val="ListParagraph"/>
        <w:numPr>
          <w:ilvl w:val="0"/>
          <w:numId w:val="2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Atsevišķi Ministru kabineta noteikumi par </w:t>
      </w:r>
      <w:r>
        <w:rPr>
          <w:rFonts w:ascii="Times New Roman" w:hAnsi="Times New Roman" w:cs="Times New Roman"/>
          <w:sz w:val="24"/>
          <w:szCs w:val="24"/>
        </w:rPr>
        <w:t>SAM</w:t>
      </w:r>
      <w:r w:rsidRPr="00443093">
        <w:rPr>
          <w:rFonts w:ascii="Times New Roman" w:hAnsi="Times New Roman" w:cs="Times New Roman"/>
          <w:sz w:val="24"/>
          <w:szCs w:val="24"/>
        </w:rPr>
        <w:t xml:space="preserve"> ieviešanu.</w:t>
      </w:r>
    </w:p>
    <w:p w14:paraId="392A1160" w14:textId="77777777" w:rsidR="00E32764" w:rsidRPr="00443093" w:rsidRDefault="00E32764" w:rsidP="00E32764">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1DE9703C" w14:textId="6FEEE169" w:rsidR="00B535F0" w:rsidRPr="00B535F0" w:rsidRDefault="001C09B4" w:rsidP="0033645B">
      <w:pPr>
        <w:pStyle w:val="ListParagraph"/>
        <w:numPr>
          <w:ilvl w:val="0"/>
          <w:numId w:val="105"/>
        </w:numPr>
        <w:jc w:val="both"/>
        <w:rPr>
          <w:rFonts w:ascii="Times New Roman" w:hAnsi="Times New Roman" w:cs="Times New Roman"/>
          <w:sz w:val="24"/>
          <w:szCs w:val="24"/>
        </w:rPr>
      </w:pPr>
      <w:r w:rsidRPr="00B535F0">
        <w:rPr>
          <w:rFonts w:ascii="Times New Roman" w:hAnsi="Times New Roman" w:cs="Times New Roman"/>
          <w:sz w:val="24"/>
          <w:szCs w:val="24"/>
        </w:rPr>
        <w:t>V</w:t>
      </w:r>
      <w:r>
        <w:rPr>
          <w:rFonts w:ascii="Times New Roman" w:hAnsi="Times New Roman" w:cs="Times New Roman"/>
          <w:sz w:val="24"/>
          <w:szCs w:val="24"/>
        </w:rPr>
        <w:t>adošās iestādes</w:t>
      </w:r>
      <w:r w:rsidRPr="00B535F0">
        <w:rPr>
          <w:rFonts w:ascii="Times New Roman" w:hAnsi="Times New Roman" w:cs="Times New Roman"/>
          <w:sz w:val="24"/>
          <w:szCs w:val="24"/>
        </w:rPr>
        <w:t xml:space="preserve"> </w:t>
      </w:r>
      <w:r w:rsidR="008C6CA1">
        <w:rPr>
          <w:rFonts w:ascii="Times New Roman" w:hAnsi="Times New Roman" w:cs="Times New Roman"/>
          <w:sz w:val="24"/>
          <w:szCs w:val="24"/>
        </w:rPr>
        <w:t xml:space="preserve">2015.gada 24.aprīļa </w:t>
      </w:r>
      <w:r w:rsidR="00561E66" w:rsidRPr="00561E66">
        <w:rPr>
          <w:rFonts w:ascii="Times New Roman" w:hAnsi="Times New Roman" w:cs="Times New Roman"/>
          <w:sz w:val="24"/>
          <w:szCs w:val="24"/>
        </w:rPr>
        <w:t xml:space="preserve">vadlīnijas Nr.2.5. </w:t>
      </w:r>
      <w:r w:rsidR="00561E66">
        <w:rPr>
          <w:rFonts w:ascii="Times New Roman" w:hAnsi="Times New Roman" w:cs="Times New Roman"/>
          <w:sz w:val="24"/>
          <w:szCs w:val="24"/>
        </w:rPr>
        <w:t>“</w:t>
      </w:r>
      <w:r w:rsidR="00B535F0" w:rsidRPr="00B535F0">
        <w:rPr>
          <w:rFonts w:ascii="Times New Roman" w:hAnsi="Times New Roman" w:cs="Times New Roman"/>
          <w:sz w:val="24"/>
          <w:szCs w:val="24"/>
        </w:rPr>
        <w:t>Vadlīnijas par Eiropas Savienības struktūrfondu un Kohēzijas fonda līdzfinansētā projekta pārbaudēm 2014.-2020.gada plānošanas periodā</w:t>
      </w:r>
      <w:r w:rsidR="00561E66">
        <w:rPr>
          <w:rFonts w:ascii="Times New Roman" w:hAnsi="Times New Roman" w:cs="Times New Roman"/>
          <w:sz w:val="24"/>
          <w:szCs w:val="24"/>
        </w:rPr>
        <w:t>”</w:t>
      </w:r>
      <w:r w:rsidR="008C6CA1">
        <w:rPr>
          <w:rFonts w:ascii="Times New Roman" w:hAnsi="Times New Roman" w:cs="Times New Roman"/>
          <w:sz w:val="24"/>
          <w:szCs w:val="24"/>
        </w:rPr>
        <w:t>;</w:t>
      </w:r>
    </w:p>
    <w:p w14:paraId="1F8377E7" w14:textId="77777777" w:rsidR="00357605" w:rsidRDefault="00357605" w:rsidP="0033645B">
      <w:pPr>
        <w:pStyle w:val="ListParagraph"/>
        <w:numPr>
          <w:ilvl w:val="0"/>
          <w:numId w:val="105"/>
        </w:numPr>
        <w:jc w:val="both"/>
        <w:rPr>
          <w:rFonts w:ascii="Times New Roman" w:hAnsi="Times New Roman" w:cs="Times New Roman"/>
          <w:sz w:val="24"/>
          <w:szCs w:val="24"/>
        </w:rPr>
      </w:pPr>
      <w:r w:rsidRPr="00357605">
        <w:rPr>
          <w:rFonts w:ascii="Times New Roman" w:hAnsi="Times New Roman" w:cs="Times New Roman"/>
          <w:sz w:val="24"/>
          <w:szCs w:val="24"/>
        </w:rPr>
        <w:t>V</w:t>
      </w:r>
      <w:r w:rsidR="001C09B4">
        <w:rPr>
          <w:rFonts w:ascii="Times New Roman" w:hAnsi="Times New Roman" w:cs="Times New Roman"/>
          <w:sz w:val="24"/>
          <w:szCs w:val="24"/>
        </w:rPr>
        <w:t>adošās iestādes</w:t>
      </w:r>
      <w:r w:rsidRPr="00357605">
        <w:rPr>
          <w:rFonts w:ascii="Times New Roman" w:hAnsi="Times New Roman" w:cs="Times New Roman"/>
          <w:sz w:val="24"/>
          <w:szCs w:val="24"/>
        </w:rPr>
        <w:t xml:space="preserve"> </w:t>
      </w:r>
      <w:r w:rsidR="00F422D8">
        <w:rPr>
          <w:rFonts w:ascii="Times New Roman" w:hAnsi="Times New Roman" w:cs="Times New Roman"/>
          <w:sz w:val="24"/>
          <w:szCs w:val="24"/>
        </w:rPr>
        <w:t>2015.</w:t>
      </w:r>
      <w:r w:rsidR="001C09B4">
        <w:rPr>
          <w:rFonts w:ascii="Times New Roman" w:hAnsi="Times New Roman" w:cs="Times New Roman"/>
          <w:sz w:val="24"/>
          <w:szCs w:val="24"/>
        </w:rPr>
        <w:t>gada 24.aprīļa</w:t>
      </w:r>
      <w:r w:rsidR="00F422D8">
        <w:rPr>
          <w:rFonts w:ascii="Times New Roman" w:hAnsi="Times New Roman" w:cs="Times New Roman"/>
          <w:sz w:val="24"/>
          <w:szCs w:val="24"/>
        </w:rPr>
        <w:t xml:space="preserve"> </w:t>
      </w:r>
      <w:r w:rsidRPr="00357605">
        <w:rPr>
          <w:rFonts w:ascii="Times New Roman" w:hAnsi="Times New Roman" w:cs="Times New Roman"/>
          <w:sz w:val="24"/>
          <w:szCs w:val="24"/>
        </w:rPr>
        <w:t xml:space="preserve">iekšējā kārtība </w:t>
      </w:r>
      <w:r w:rsidR="00B97C72">
        <w:rPr>
          <w:rFonts w:ascii="Times New Roman" w:hAnsi="Times New Roman" w:cs="Times New Roman"/>
          <w:sz w:val="24"/>
          <w:szCs w:val="24"/>
        </w:rPr>
        <w:t xml:space="preserve">Nr.3.14 </w:t>
      </w:r>
      <w:r w:rsidRPr="00357605">
        <w:rPr>
          <w:rFonts w:ascii="Times New Roman" w:hAnsi="Times New Roman" w:cs="Times New Roman"/>
          <w:sz w:val="24"/>
          <w:szCs w:val="24"/>
        </w:rPr>
        <w:t>“</w:t>
      </w:r>
      <w:r w:rsidR="00B97C72" w:rsidRPr="00B97C72">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00C65A8E">
        <w:rPr>
          <w:rFonts w:ascii="Times New Roman" w:hAnsi="Times New Roman" w:cs="Times New Roman"/>
          <w:sz w:val="24"/>
          <w:szCs w:val="24"/>
        </w:rPr>
        <w:t>”</w:t>
      </w:r>
      <w:r w:rsidRPr="00357605">
        <w:rPr>
          <w:rFonts w:ascii="Times New Roman" w:hAnsi="Times New Roman" w:cs="Times New Roman"/>
          <w:sz w:val="24"/>
          <w:szCs w:val="24"/>
        </w:rPr>
        <w:t xml:space="preserve"> nosaka</w:t>
      </w:r>
      <w:r w:rsidR="00F422D8">
        <w:rPr>
          <w:rFonts w:ascii="Times New Roman" w:hAnsi="Times New Roman" w:cs="Times New Roman"/>
          <w:sz w:val="24"/>
          <w:szCs w:val="24"/>
        </w:rPr>
        <w:t xml:space="preserve"> </w:t>
      </w:r>
      <w:r w:rsidRPr="00357605">
        <w:rPr>
          <w:rFonts w:ascii="Times New Roman" w:hAnsi="Times New Roman" w:cs="Times New Roman"/>
          <w:sz w:val="24"/>
          <w:szCs w:val="24"/>
        </w:rPr>
        <w:t>VI pārbaud</w:t>
      </w:r>
      <w:r w:rsidR="00F422D8">
        <w:rPr>
          <w:rFonts w:ascii="Times New Roman" w:hAnsi="Times New Roman" w:cs="Times New Roman"/>
          <w:sz w:val="24"/>
          <w:szCs w:val="24"/>
        </w:rPr>
        <w:t>es</w:t>
      </w:r>
      <w:r w:rsidRPr="00357605">
        <w:rPr>
          <w:rFonts w:ascii="Times New Roman" w:hAnsi="Times New Roman" w:cs="Times New Roman"/>
          <w:sz w:val="24"/>
          <w:szCs w:val="24"/>
        </w:rPr>
        <w:t xml:space="preserve"> pār to, </w:t>
      </w:r>
      <w:r w:rsidR="00F422D8">
        <w:rPr>
          <w:rFonts w:ascii="Times New Roman" w:hAnsi="Times New Roman" w:cs="Times New Roman"/>
          <w:sz w:val="24"/>
          <w:szCs w:val="24"/>
        </w:rPr>
        <w:t xml:space="preserve">vai </w:t>
      </w:r>
      <w:r w:rsidRPr="00357605">
        <w:rPr>
          <w:rFonts w:ascii="Times New Roman" w:hAnsi="Times New Roman" w:cs="Times New Roman"/>
          <w:sz w:val="24"/>
          <w:szCs w:val="24"/>
        </w:rPr>
        <w:t xml:space="preserve">SI </w:t>
      </w:r>
      <w:r w:rsidR="00F422D8">
        <w:rPr>
          <w:rFonts w:ascii="Times New Roman" w:hAnsi="Times New Roman" w:cs="Times New Roman"/>
          <w:sz w:val="24"/>
          <w:szCs w:val="24"/>
        </w:rPr>
        <w:t>ir guvusi pārliecību</w:t>
      </w:r>
      <w:r w:rsidRPr="00357605">
        <w:rPr>
          <w:rFonts w:ascii="Times New Roman" w:hAnsi="Times New Roman" w:cs="Times New Roman"/>
          <w:sz w:val="24"/>
          <w:szCs w:val="24"/>
        </w:rPr>
        <w:t xml:space="preserve">, </w:t>
      </w:r>
      <w:r w:rsidR="00F422D8">
        <w:rPr>
          <w:rFonts w:ascii="Times New Roman" w:hAnsi="Times New Roman" w:cs="Times New Roman"/>
          <w:sz w:val="24"/>
          <w:szCs w:val="24"/>
        </w:rPr>
        <w:t>ka</w:t>
      </w:r>
      <w:r w:rsidR="00F422D8" w:rsidRPr="00357605">
        <w:rPr>
          <w:rFonts w:ascii="Times New Roman" w:hAnsi="Times New Roman" w:cs="Times New Roman"/>
          <w:sz w:val="24"/>
          <w:szCs w:val="24"/>
        </w:rPr>
        <w:t xml:space="preserve"> </w:t>
      </w:r>
      <w:r w:rsidRPr="00357605">
        <w:rPr>
          <w:rFonts w:ascii="Times New Roman" w:hAnsi="Times New Roman" w:cs="Times New Roman"/>
          <w:sz w:val="24"/>
          <w:szCs w:val="24"/>
        </w:rPr>
        <w:t xml:space="preserve">FS nodrošina ES fondu projekta izdevumu nodalītību no FS pamatdarbības. </w:t>
      </w:r>
      <w:r w:rsidR="00F422D8">
        <w:rPr>
          <w:rFonts w:ascii="Times New Roman" w:hAnsi="Times New Roman" w:cs="Times New Roman"/>
          <w:sz w:val="24"/>
          <w:szCs w:val="24"/>
        </w:rPr>
        <w:t xml:space="preserve">Veicot </w:t>
      </w:r>
      <w:r w:rsidRPr="00357605">
        <w:rPr>
          <w:rFonts w:ascii="Times New Roman" w:hAnsi="Times New Roman" w:cs="Times New Roman"/>
          <w:sz w:val="24"/>
          <w:szCs w:val="24"/>
        </w:rPr>
        <w:t xml:space="preserve"> neatkarīgas</w:t>
      </w:r>
      <w:r w:rsidR="00F422D8">
        <w:rPr>
          <w:rFonts w:ascii="Times New Roman" w:hAnsi="Times New Roman" w:cs="Times New Roman"/>
          <w:sz w:val="24"/>
          <w:szCs w:val="24"/>
        </w:rPr>
        <w:t xml:space="preserve"> </w:t>
      </w:r>
      <w:r w:rsidRPr="00357605">
        <w:rPr>
          <w:rFonts w:ascii="Times New Roman" w:hAnsi="Times New Roman" w:cs="Times New Roman"/>
          <w:sz w:val="24"/>
          <w:szCs w:val="24"/>
        </w:rPr>
        <w:t>pārbaudes projektu īstenošanas vietā</w:t>
      </w:r>
      <w:r w:rsidR="00F422D8">
        <w:rPr>
          <w:rFonts w:ascii="Times New Roman" w:hAnsi="Times New Roman" w:cs="Times New Roman"/>
          <w:sz w:val="24"/>
          <w:szCs w:val="24"/>
        </w:rPr>
        <w:t>, V</w:t>
      </w:r>
      <w:r w:rsidR="009F344E">
        <w:rPr>
          <w:rFonts w:ascii="Times New Roman" w:hAnsi="Times New Roman" w:cs="Times New Roman"/>
          <w:sz w:val="24"/>
          <w:szCs w:val="24"/>
        </w:rPr>
        <w:t>adošā iestāde</w:t>
      </w:r>
      <w:r w:rsidRPr="00357605">
        <w:rPr>
          <w:rFonts w:ascii="Times New Roman" w:hAnsi="Times New Roman" w:cs="Times New Roman"/>
          <w:sz w:val="24"/>
          <w:szCs w:val="24"/>
        </w:rPr>
        <w:t xml:space="preserve"> minēto aspektu pārbaudi </w:t>
      </w:r>
      <w:r w:rsidR="00F422D8">
        <w:rPr>
          <w:rFonts w:ascii="Times New Roman" w:hAnsi="Times New Roman" w:cs="Times New Roman"/>
          <w:sz w:val="24"/>
          <w:szCs w:val="24"/>
        </w:rPr>
        <w:t xml:space="preserve">nodrošina </w:t>
      </w:r>
      <w:r w:rsidRPr="00357605">
        <w:rPr>
          <w:rFonts w:ascii="Times New Roman" w:hAnsi="Times New Roman" w:cs="Times New Roman"/>
          <w:sz w:val="24"/>
          <w:szCs w:val="24"/>
        </w:rPr>
        <w:t>ievērojot vadlīnijās  noteiktos principus</w:t>
      </w:r>
      <w:r w:rsidRPr="008F0D23">
        <w:rPr>
          <w:rFonts w:ascii="Times New Roman" w:hAnsi="Times New Roman" w:cs="Times New Roman"/>
          <w:sz w:val="24"/>
          <w:szCs w:val="24"/>
        </w:rPr>
        <w:t>.</w:t>
      </w:r>
    </w:p>
    <w:p w14:paraId="119BA50C" w14:textId="77777777" w:rsidR="00357605" w:rsidRPr="00357605" w:rsidRDefault="00357605" w:rsidP="0033645B">
      <w:pPr>
        <w:pStyle w:val="ListParagraph"/>
        <w:numPr>
          <w:ilvl w:val="0"/>
          <w:numId w:val="105"/>
        </w:numPr>
        <w:jc w:val="both"/>
        <w:rPr>
          <w:rFonts w:ascii="Times New Roman" w:hAnsi="Times New Roman" w:cs="Times New Roman"/>
          <w:sz w:val="24"/>
          <w:szCs w:val="24"/>
        </w:rPr>
      </w:pPr>
      <w:r w:rsidRPr="00357605">
        <w:rPr>
          <w:rFonts w:ascii="Times New Roman" w:hAnsi="Times New Roman" w:cs="Times New Roman"/>
          <w:sz w:val="24"/>
          <w:szCs w:val="24"/>
        </w:rPr>
        <w:lastRenderedPageBreak/>
        <w:t xml:space="preserve">CFLA </w:t>
      </w:r>
      <w:r w:rsidR="008F0D23">
        <w:rPr>
          <w:rFonts w:ascii="Times New Roman" w:hAnsi="Times New Roman" w:cs="Times New Roman"/>
          <w:sz w:val="24"/>
          <w:szCs w:val="24"/>
        </w:rPr>
        <w:t xml:space="preserve">2015.gada 24.aprīļa </w:t>
      </w:r>
      <w:r w:rsidRPr="00357605">
        <w:rPr>
          <w:rFonts w:ascii="Times New Roman" w:hAnsi="Times New Roman" w:cs="Times New Roman"/>
          <w:sz w:val="24"/>
          <w:szCs w:val="24"/>
        </w:rPr>
        <w:t xml:space="preserve">iekšējie noteikumi </w:t>
      </w:r>
      <w:r w:rsidR="008F0D23" w:rsidRPr="008F0D23">
        <w:rPr>
          <w:rFonts w:ascii="Times New Roman" w:hAnsi="Times New Roman" w:cs="Times New Roman"/>
          <w:sz w:val="24"/>
          <w:szCs w:val="24"/>
        </w:rPr>
        <w:t xml:space="preserve">Nr.39-1-3/28 </w:t>
      </w:r>
      <w:r w:rsidR="008457A0">
        <w:rPr>
          <w:rFonts w:ascii="Times New Roman" w:hAnsi="Times New Roman" w:cs="Times New Roman"/>
          <w:sz w:val="24"/>
          <w:szCs w:val="24"/>
        </w:rPr>
        <w:t xml:space="preserve">“Noteikumi </w:t>
      </w:r>
      <w:r w:rsidRPr="00357605">
        <w:rPr>
          <w:rFonts w:ascii="Times New Roman" w:hAnsi="Times New Roman" w:cs="Times New Roman"/>
          <w:sz w:val="24"/>
          <w:szCs w:val="24"/>
        </w:rPr>
        <w:t xml:space="preserve">par kārtību, kādā nodrošina </w:t>
      </w:r>
      <w:r w:rsidR="008457A0">
        <w:rPr>
          <w:rFonts w:ascii="Times New Roman" w:hAnsi="Times New Roman" w:cs="Times New Roman"/>
          <w:sz w:val="24"/>
          <w:szCs w:val="24"/>
        </w:rPr>
        <w:t xml:space="preserve">risku izvērtējumu un veic pārbaudi </w:t>
      </w:r>
      <w:r w:rsidRPr="00357605">
        <w:rPr>
          <w:rFonts w:ascii="Times New Roman" w:hAnsi="Times New Roman" w:cs="Times New Roman"/>
          <w:sz w:val="24"/>
          <w:szCs w:val="24"/>
        </w:rPr>
        <w:t>projektu īstenošanas vietā</w:t>
      </w:r>
      <w:r w:rsidR="008F0D23">
        <w:rPr>
          <w:rFonts w:ascii="Times New Roman" w:hAnsi="Times New Roman" w:cs="Times New Roman"/>
          <w:sz w:val="24"/>
          <w:szCs w:val="24"/>
        </w:rPr>
        <w:t>;</w:t>
      </w:r>
    </w:p>
    <w:p w14:paraId="1B1785D1" w14:textId="77777777" w:rsidR="00357605" w:rsidRPr="00357605" w:rsidRDefault="00357605" w:rsidP="0033645B">
      <w:pPr>
        <w:pStyle w:val="ListParagraph"/>
        <w:numPr>
          <w:ilvl w:val="0"/>
          <w:numId w:val="105"/>
        </w:numPr>
        <w:jc w:val="both"/>
        <w:rPr>
          <w:rFonts w:ascii="Times New Roman" w:hAnsi="Times New Roman" w:cs="Times New Roman"/>
          <w:sz w:val="24"/>
          <w:szCs w:val="24"/>
        </w:rPr>
      </w:pPr>
      <w:r w:rsidRPr="00357605">
        <w:rPr>
          <w:rFonts w:ascii="Times New Roman" w:hAnsi="Times New Roman" w:cs="Times New Roman"/>
          <w:sz w:val="24"/>
          <w:szCs w:val="24"/>
        </w:rPr>
        <w:t xml:space="preserve">CFLA </w:t>
      </w:r>
      <w:r w:rsidR="008F0D23">
        <w:rPr>
          <w:rFonts w:ascii="Times New Roman" w:hAnsi="Times New Roman" w:cs="Times New Roman"/>
          <w:sz w:val="24"/>
          <w:szCs w:val="24"/>
        </w:rPr>
        <w:t xml:space="preserve">2015.gada 22.aprīļa </w:t>
      </w:r>
      <w:r w:rsidRPr="00357605">
        <w:rPr>
          <w:rFonts w:ascii="Times New Roman" w:hAnsi="Times New Roman" w:cs="Times New Roman"/>
          <w:sz w:val="24"/>
          <w:szCs w:val="24"/>
        </w:rPr>
        <w:t xml:space="preserve">iekšējie noteikumi </w:t>
      </w:r>
      <w:r w:rsidR="008F0D23">
        <w:rPr>
          <w:rFonts w:ascii="Times New Roman" w:hAnsi="Times New Roman" w:cs="Times New Roman"/>
          <w:sz w:val="24"/>
          <w:szCs w:val="24"/>
        </w:rPr>
        <w:t>Nr.</w:t>
      </w:r>
      <w:r w:rsidR="008F0D23" w:rsidRPr="008F0D23">
        <w:t xml:space="preserve"> </w:t>
      </w:r>
      <w:r w:rsidR="008F0D23" w:rsidRPr="008F0D23">
        <w:rPr>
          <w:rFonts w:ascii="Times New Roman" w:hAnsi="Times New Roman" w:cs="Times New Roman"/>
          <w:sz w:val="24"/>
          <w:szCs w:val="24"/>
        </w:rPr>
        <w:t xml:space="preserve">39-1-3/26 </w:t>
      </w:r>
      <w:r w:rsidRPr="00357605">
        <w:rPr>
          <w:rFonts w:ascii="Times New Roman" w:hAnsi="Times New Roman" w:cs="Times New Roman"/>
          <w:sz w:val="24"/>
          <w:szCs w:val="24"/>
        </w:rPr>
        <w:t xml:space="preserve">“Eiropas Savienības struktūrfondu un Kohēzijas fonda līdzfinansēto projektu maksājuma pieprasījumu pārbaudes un attiecināmo izdevumu apstiprināšanas </w:t>
      </w:r>
      <w:r w:rsidR="008457A0">
        <w:rPr>
          <w:rFonts w:ascii="Times New Roman" w:hAnsi="Times New Roman" w:cs="Times New Roman"/>
          <w:sz w:val="24"/>
          <w:szCs w:val="24"/>
        </w:rPr>
        <w:t>kārtība 2014.-2020.gada plānošanas periodā</w:t>
      </w:r>
      <w:r w:rsidRPr="00357605">
        <w:rPr>
          <w:rFonts w:ascii="Times New Roman" w:hAnsi="Times New Roman" w:cs="Times New Roman"/>
          <w:sz w:val="24"/>
          <w:szCs w:val="24"/>
        </w:rPr>
        <w:t>”</w:t>
      </w:r>
      <w:r w:rsidR="008F0D23">
        <w:rPr>
          <w:rFonts w:ascii="Times New Roman" w:hAnsi="Times New Roman" w:cs="Times New Roman"/>
          <w:sz w:val="24"/>
          <w:szCs w:val="24"/>
        </w:rPr>
        <w:t>’;</w:t>
      </w:r>
    </w:p>
    <w:p w14:paraId="70756F33" w14:textId="77777777" w:rsidR="00E32764" w:rsidRPr="00357605" w:rsidRDefault="00E32764" w:rsidP="0033645B">
      <w:pPr>
        <w:pStyle w:val="ListParagraph"/>
        <w:numPr>
          <w:ilvl w:val="0"/>
          <w:numId w:val="105"/>
        </w:numPr>
        <w:jc w:val="both"/>
        <w:rPr>
          <w:rFonts w:ascii="Times New Roman" w:hAnsi="Times New Roman" w:cs="Times New Roman"/>
          <w:sz w:val="24"/>
          <w:szCs w:val="24"/>
        </w:rPr>
      </w:pPr>
      <w:r w:rsidRPr="00357605">
        <w:rPr>
          <w:rFonts w:ascii="Times New Roman" w:hAnsi="Times New Roman" w:cs="Times New Roman"/>
          <w:sz w:val="24"/>
          <w:szCs w:val="24"/>
        </w:rPr>
        <w:t xml:space="preserve">CFLA 2014.gada 23.decembra darbības procedūra Nr.S.2.1. “Līguma/vienošanās ar </w:t>
      </w:r>
      <w:r w:rsidR="002C0968" w:rsidRPr="00357605">
        <w:rPr>
          <w:rFonts w:ascii="Times New Roman" w:hAnsi="Times New Roman" w:cs="Times New Roman"/>
          <w:sz w:val="24"/>
          <w:szCs w:val="24"/>
        </w:rPr>
        <w:t>finansējuma</w:t>
      </w:r>
      <w:r w:rsidRPr="00357605">
        <w:rPr>
          <w:rFonts w:ascii="Times New Roman" w:hAnsi="Times New Roman" w:cs="Times New Roman"/>
          <w:sz w:val="24"/>
          <w:szCs w:val="24"/>
        </w:rPr>
        <w:t xml:space="preserve"> saņēmēju slēgšana un izbeigšana, projekta slēgšana”;</w:t>
      </w:r>
    </w:p>
    <w:p w14:paraId="6437F448" w14:textId="77777777" w:rsidR="00E32764" w:rsidRPr="00357605" w:rsidRDefault="00E32764" w:rsidP="0033645B">
      <w:pPr>
        <w:pStyle w:val="ListParagraph"/>
        <w:numPr>
          <w:ilvl w:val="0"/>
          <w:numId w:val="105"/>
        </w:numPr>
        <w:jc w:val="both"/>
        <w:rPr>
          <w:rFonts w:ascii="Times New Roman" w:hAnsi="Times New Roman" w:cs="Times New Roman"/>
          <w:sz w:val="24"/>
          <w:szCs w:val="24"/>
        </w:rPr>
      </w:pPr>
      <w:r w:rsidRPr="00357605">
        <w:rPr>
          <w:rFonts w:ascii="Times New Roman" w:hAnsi="Times New Roman" w:cs="Times New Roman"/>
          <w:sz w:val="24"/>
          <w:szCs w:val="24"/>
        </w:rPr>
        <w:t xml:space="preserve">CFLA 2014.gada 23.decembra darbības procedūra Nr.S.2.2. “Līguma/vienošanās ar </w:t>
      </w:r>
      <w:r w:rsidR="002C0968" w:rsidRPr="00357605">
        <w:rPr>
          <w:rFonts w:ascii="Times New Roman" w:hAnsi="Times New Roman" w:cs="Times New Roman"/>
          <w:sz w:val="24"/>
          <w:szCs w:val="24"/>
        </w:rPr>
        <w:t>finansējuma</w:t>
      </w:r>
      <w:r w:rsidRPr="00357605">
        <w:rPr>
          <w:rFonts w:ascii="Times New Roman" w:hAnsi="Times New Roman" w:cs="Times New Roman"/>
          <w:sz w:val="24"/>
          <w:szCs w:val="24"/>
        </w:rPr>
        <w:t xml:space="preserve"> saņēmēju grozījumi”.</w:t>
      </w:r>
    </w:p>
    <w:p w14:paraId="51A358A1" w14:textId="77777777" w:rsidR="00B643E4" w:rsidRPr="00D211AE" w:rsidRDefault="00B643E4" w:rsidP="0099029B">
      <w:pPr>
        <w:jc w:val="both"/>
        <w:rPr>
          <w:rFonts w:ascii="Times New Roman" w:hAnsi="Times New Roman" w:cs="Times New Roman"/>
          <w:sz w:val="24"/>
          <w:szCs w:val="24"/>
        </w:rPr>
      </w:pPr>
    </w:p>
    <w:p w14:paraId="028BF69A" w14:textId="77777777" w:rsidR="00B643E4" w:rsidRPr="00B643E4" w:rsidRDefault="00B643E4" w:rsidP="00B643E4">
      <w:pPr>
        <w:pStyle w:val="Heading4"/>
      </w:pPr>
      <w:bookmarkStart w:id="91" w:name="_Toc413229850"/>
      <w:bookmarkStart w:id="92" w:name="_Toc420918830"/>
      <w:r w:rsidRPr="00B643E4">
        <w:t>2.2.3.6.</w:t>
      </w:r>
      <w:r w:rsidRPr="00B643E4">
        <w:tab/>
        <w:t>Darbību pārbaudes procedūras (saskaņā ar Regulas (ES) Nr. 1303/2013 125. panta 4.–7. punkta prasībām)</w:t>
      </w:r>
      <w:bookmarkEnd w:id="91"/>
      <w:bookmarkEnd w:id="92"/>
    </w:p>
    <w:p w14:paraId="4E802AD1" w14:textId="77777777" w:rsidR="00B643E4" w:rsidRPr="00B643E4" w:rsidRDefault="00B643E4" w:rsidP="00B643E4">
      <w:pPr>
        <w:spacing w:before="240" w:after="240"/>
        <w:jc w:val="both"/>
        <w:rPr>
          <w:rFonts w:ascii="Times New Roman" w:hAnsi="Times New Roman" w:cs="Times New Roman"/>
          <w:i/>
          <w:sz w:val="20"/>
          <w:szCs w:val="20"/>
        </w:rPr>
      </w:pPr>
      <w:r w:rsidRPr="00B643E4">
        <w:rPr>
          <w:rFonts w:ascii="Times New Roman" w:hAnsi="Times New Roman" w:cs="Times New Roman"/>
          <w:i/>
          <w:sz w:val="20"/>
          <w:szCs w:val="20"/>
        </w:rPr>
        <w:t>tostarp, lai nodrošinātu darbību atbilstību Savienības politikas virzieniem (piemēram, tiem, kas saistīti ar noteikumiem par partnerību un vairāku līmeņu pārvaldību, vienlīdzības veicināšanu starp vīriešiem un sievietēm, nediskrimināciju, pieejamību cilvēkiem ar invaliditāti, ilgtspējīgu attīstību, publisko iepirkumu, valsts atbalstu un vidi), un iestāžu vai struktūru, kuras veic šādas pārbaudes, identifikācija. Aprakstā ir jāietver administratīvās pārvaldības pārbaudes attiecībā uz katru atbalsta saņēmēju pieteikumu par atlīdzību un individuālu darbību pārvaldības pārbaudes, kuras var veikt izlases veidā. Ja pārvaldības pārbaudes ir deleģētas starpniekstruktūrām, aprakstā ir jāiekļauj procedūras, kuras starpniekstruktūras piemēro šādām pārbaudēm, un procedūras, kuras vadošā iestāde piemēro, lai uzraudzītu starpniekstruktūrām deleģēto funkciju izpildes efektivitāti. Biežumam un tvērumam ir jābūt proporcionālam darbībai sniegtā publiskā atbalsta apmēram un riska līmenim, kas apzināts šajās pārbaudēs un revīzijas iestādes veiktajās revīzijās attiecībā uz pārvaldības un kontroles sistēmu kopumā.</w:t>
      </w:r>
    </w:p>
    <w:p w14:paraId="25F76899" w14:textId="77777777" w:rsidR="002C0968" w:rsidRPr="002C0968" w:rsidRDefault="002C0968" w:rsidP="0097278F">
      <w:pPr>
        <w:spacing w:before="240" w:after="240"/>
        <w:jc w:val="both"/>
        <w:rPr>
          <w:rFonts w:ascii="Times New Roman" w:hAnsi="Times New Roman" w:cs="Times New Roman"/>
          <w:b/>
          <w:sz w:val="24"/>
          <w:szCs w:val="24"/>
        </w:rPr>
      </w:pPr>
      <w:r w:rsidRPr="002C0968">
        <w:rPr>
          <w:rFonts w:ascii="Times New Roman" w:hAnsi="Times New Roman" w:cs="Times New Roman"/>
          <w:b/>
          <w:sz w:val="24"/>
          <w:szCs w:val="24"/>
        </w:rPr>
        <w:t>Procesa īss apraksts</w:t>
      </w:r>
    </w:p>
    <w:p w14:paraId="1F7489CE"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Lai gūtu pārliecību par projekta atbilstību normatīvajā aktā par specifiskā atbalsta mērķa īstenošanu un noslēgtajā civiltiesiskajā līgumā vai vienošanos par projekta īstenošanu ar finansējuma saņēmēju noteiktajam, kā arī gūtu pārliecību par iepirkuma dokumentācijas vai norises atbilstību normatīvajiem aktiem, kas regulē publisko iepirkumu, vadības un kontroles sistēmā pastāv šādi pārbaužu veidi:</w:t>
      </w:r>
    </w:p>
    <w:p w14:paraId="54D75D9B" w14:textId="77777777" w:rsidR="0097278F" w:rsidRPr="00443093" w:rsidRDefault="0097278F" w:rsidP="0033645B">
      <w:pPr>
        <w:pStyle w:val="ListParagraph"/>
        <w:numPr>
          <w:ilvl w:val="0"/>
          <w:numId w:val="36"/>
        </w:numPr>
        <w:spacing w:before="240" w:after="240"/>
        <w:rPr>
          <w:rFonts w:ascii="Times New Roman" w:hAnsi="Times New Roman" w:cs="Times New Roman"/>
          <w:sz w:val="24"/>
          <w:szCs w:val="24"/>
        </w:rPr>
      </w:pPr>
      <w:r w:rsidRPr="00443093">
        <w:rPr>
          <w:rFonts w:ascii="Times New Roman" w:hAnsi="Times New Roman" w:cs="Times New Roman"/>
          <w:sz w:val="24"/>
          <w:szCs w:val="24"/>
        </w:rPr>
        <w:t>Iepirkumu pirmspārbaudes;</w:t>
      </w:r>
    </w:p>
    <w:p w14:paraId="652EDEDE" w14:textId="77777777" w:rsidR="0097278F" w:rsidRPr="00443093" w:rsidRDefault="0097278F" w:rsidP="0033645B">
      <w:pPr>
        <w:pStyle w:val="ListParagraph"/>
        <w:numPr>
          <w:ilvl w:val="0"/>
          <w:numId w:val="3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Pārbaudes projektu īstenošanas vietās</w:t>
      </w:r>
      <w:r>
        <w:rPr>
          <w:rFonts w:ascii="Times New Roman" w:hAnsi="Times New Roman" w:cs="Times New Roman"/>
          <w:sz w:val="24"/>
          <w:szCs w:val="24"/>
        </w:rPr>
        <w:t>;</w:t>
      </w:r>
    </w:p>
    <w:p w14:paraId="5228E980" w14:textId="77777777" w:rsidR="0097278F" w:rsidRPr="00443093" w:rsidRDefault="0097278F" w:rsidP="0033645B">
      <w:pPr>
        <w:pStyle w:val="ListParagraph"/>
        <w:numPr>
          <w:ilvl w:val="0"/>
          <w:numId w:val="36"/>
        </w:numPr>
        <w:spacing w:before="240" w:after="240"/>
        <w:rPr>
          <w:rFonts w:ascii="Times New Roman" w:hAnsi="Times New Roman" w:cs="Times New Roman"/>
          <w:sz w:val="24"/>
          <w:szCs w:val="24"/>
        </w:rPr>
      </w:pPr>
      <w:r w:rsidRPr="00443093">
        <w:rPr>
          <w:rFonts w:ascii="Times New Roman" w:hAnsi="Times New Roman" w:cs="Times New Roman"/>
          <w:sz w:val="24"/>
          <w:szCs w:val="24"/>
        </w:rPr>
        <w:t>Maksājum</w:t>
      </w:r>
      <w:r>
        <w:rPr>
          <w:rFonts w:ascii="Times New Roman" w:hAnsi="Times New Roman" w:cs="Times New Roman"/>
          <w:sz w:val="24"/>
          <w:szCs w:val="24"/>
        </w:rPr>
        <w:t>a</w:t>
      </w:r>
      <w:r w:rsidRPr="00443093">
        <w:rPr>
          <w:rFonts w:ascii="Times New Roman" w:hAnsi="Times New Roman" w:cs="Times New Roman"/>
          <w:sz w:val="24"/>
          <w:szCs w:val="24"/>
        </w:rPr>
        <w:t xml:space="preserve"> pieprasījum</w:t>
      </w:r>
      <w:r>
        <w:rPr>
          <w:rFonts w:ascii="Times New Roman" w:hAnsi="Times New Roman" w:cs="Times New Roman"/>
          <w:sz w:val="24"/>
          <w:szCs w:val="24"/>
        </w:rPr>
        <w:t>u</w:t>
      </w:r>
      <w:r w:rsidRPr="00443093">
        <w:rPr>
          <w:rFonts w:ascii="Times New Roman" w:hAnsi="Times New Roman" w:cs="Times New Roman"/>
          <w:sz w:val="24"/>
          <w:szCs w:val="24"/>
        </w:rPr>
        <w:t xml:space="preserve"> pārbaudes. </w:t>
      </w:r>
    </w:p>
    <w:p w14:paraId="0692C133" w14:textId="77777777" w:rsidR="0097278F" w:rsidRPr="00443093" w:rsidRDefault="0097278F" w:rsidP="0097278F">
      <w:pPr>
        <w:spacing w:before="240" w:after="240"/>
        <w:rPr>
          <w:rFonts w:ascii="Times New Roman" w:hAnsi="Times New Roman" w:cs="Times New Roman"/>
          <w:sz w:val="24"/>
          <w:szCs w:val="24"/>
        </w:rPr>
      </w:pPr>
      <w:r w:rsidRPr="00443093">
        <w:rPr>
          <w:rFonts w:ascii="Times New Roman" w:hAnsi="Times New Roman" w:cs="Times New Roman"/>
          <w:sz w:val="24"/>
          <w:szCs w:val="24"/>
        </w:rPr>
        <w:t xml:space="preserve">Par katru no šiem pārbaužu veidiem skatīt sadaļas </w:t>
      </w:r>
      <w:r>
        <w:rPr>
          <w:rFonts w:ascii="Times New Roman" w:hAnsi="Times New Roman" w:cs="Times New Roman"/>
          <w:sz w:val="24"/>
          <w:szCs w:val="24"/>
        </w:rPr>
        <w:t>2.2.3.6.1., 2.2.3.6.2.</w:t>
      </w:r>
      <w:r w:rsidRPr="00443093">
        <w:rPr>
          <w:rFonts w:ascii="Times New Roman" w:hAnsi="Times New Roman" w:cs="Times New Roman"/>
          <w:sz w:val="24"/>
          <w:szCs w:val="24"/>
        </w:rPr>
        <w:t xml:space="preserve"> un </w:t>
      </w:r>
      <w:r>
        <w:rPr>
          <w:rFonts w:ascii="Times New Roman" w:hAnsi="Times New Roman" w:cs="Times New Roman"/>
          <w:sz w:val="24"/>
          <w:szCs w:val="24"/>
        </w:rPr>
        <w:t>2.2.3.6.3.</w:t>
      </w:r>
    </w:p>
    <w:p w14:paraId="470A7201" w14:textId="77777777" w:rsidR="0097278F" w:rsidRPr="00443093" w:rsidRDefault="0097278F" w:rsidP="0097278F">
      <w:pPr>
        <w:spacing w:before="240" w:after="240"/>
        <w:jc w:val="center"/>
        <w:rPr>
          <w:rFonts w:ascii="Times New Roman" w:hAnsi="Times New Roman" w:cs="Times New Roman"/>
          <w:sz w:val="24"/>
          <w:szCs w:val="24"/>
        </w:rPr>
      </w:pPr>
      <w:r>
        <w:rPr>
          <w:rFonts w:ascii="Times New Roman" w:hAnsi="Times New Roman" w:cs="Times New Roman"/>
          <w:noProof/>
          <w:sz w:val="24"/>
          <w:szCs w:val="24"/>
          <w:lang w:eastAsia="lv-LV"/>
        </w:rPr>
        <w:lastRenderedPageBreak/>
        <w:drawing>
          <wp:inline distT="0" distB="0" distL="0" distR="0" wp14:anchorId="21B31DA1" wp14:editId="6F8465BA">
            <wp:extent cx="5274310" cy="2776220"/>
            <wp:effectExtent l="0" t="0" r="254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arbauzu veidi.jpg"/>
                    <pic:cNvPicPr/>
                  </pic:nvPicPr>
                  <pic:blipFill>
                    <a:blip r:embed="rId53">
                      <a:extLst>
                        <a:ext uri="{28A0092B-C50C-407E-A947-70E740481C1C}">
                          <a14:useLocalDpi xmlns:a14="http://schemas.microsoft.com/office/drawing/2010/main" val="0"/>
                        </a:ext>
                      </a:extLst>
                    </a:blip>
                    <a:stretch>
                      <a:fillRect/>
                    </a:stretch>
                  </pic:blipFill>
                  <pic:spPr>
                    <a:xfrm>
                      <a:off x="0" y="0"/>
                      <a:ext cx="5274310" cy="2776220"/>
                    </a:xfrm>
                    <a:prstGeom prst="rect">
                      <a:avLst/>
                    </a:prstGeom>
                  </pic:spPr>
                </pic:pic>
              </a:graphicData>
            </a:graphic>
          </wp:inline>
        </w:drawing>
      </w:r>
    </w:p>
    <w:p w14:paraId="76C47E35" w14:textId="77777777" w:rsidR="0097278F" w:rsidRPr="00F825F8" w:rsidRDefault="00235222" w:rsidP="0097278F">
      <w:pPr>
        <w:spacing w:before="240" w:after="240"/>
        <w:rPr>
          <w:rFonts w:ascii="Times New Roman" w:hAnsi="Times New Roman" w:cs="Times New Roman"/>
          <w:i/>
          <w:sz w:val="24"/>
          <w:szCs w:val="24"/>
        </w:rPr>
      </w:pPr>
      <w:r>
        <w:rPr>
          <w:rFonts w:ascii="Times New Roman" w:hAnsi="Times New Roman" w:cs="Times New Roman"/>
          <w:i/>
          <w:sz w:val="24"/>
          <w:szCs w:val="24"/>
        </w:rPr>
        <w:t>16</w:t>
      </w:r>
      <w:r w:rsidR="0097278F" w:rsidRPr="00F825F8">
        <w:rPr>
          <w:rFonts w:ascii="Times New Roman" w:hAnsi="Times New Roman" w:cs="Times New Roman"/>
          <w:i/>
          <w:sz w:val="24"/>
          <w:szCs w:val="24"/>
        </w:rPr>
        <w:t>.Shēma. Pārbaužu veidi</w:t>
      </w:r>
    </w:p>
    <w:p w14:paraId="6B2A9C08" w14:textId="77777777" w:rsidR="0097278F" w:rsidRPr="00BC11C0" w:rsidRDefault="008457A0" w:rsidP="00522919">
      <w:pPr>
        <w:pStyle w:val="Heading5"/>
      </w:pPr>
      <w:bookmarkStart w:id="93" w:name="_Toc411585216"/>
      <w:r>
        <w:t>2.2.3.6.1.</w:t>
      </w:r>
      <w:r w:rsidR="0097278F" w:rsidRPr="00BC11C0">
        <w:t>Iepirkumu pirmspārbaužu veikšana</w:t>
      </w:r>
      <w:bookmarkEnd w:id="93"/>
    </w:p>
    <w:p w14:paraId="5CB0C495" w14:textId="77777777" w:rsidR="0097278F" w:rsidRPr="00BC11C0" w:rsidRDefault="0097278F" w:rsidP="0097278F">
      <w:p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Iepirkumu pirmspārbaudes var veikt:</w:t>
      </w:r>
    </w:p>
    <w:p w14:paraId="047274B4" w14:textId="77777777" w:rsidR="0097278F" w:rsidRPr="00414FE6" w:rsidRDefault="0097278F" w:rsidP="0033645B">
      <w:pPr>
        <w:pStyle w:val="ListParagraph"/>
        <w:numPr>
          <w:ilvl w:val="0"/>
          <w:numId w:val="28"/>
        </w:numPr>
        <w:spacing w:before="240" w:after="240"/>
        <w:jc w:val="both"/>
        <w:rPr>
          <w:rFonts w:ascii="Times New Roman" w:hAnsi="Times New Roman" w:cs="Times New Roman"/>
          <w:sz w:val="24"/>
          <w:szCs w:val="24"/>
        </w:rPr>
      </w:pPr>
      <w:r>
        <w:rPr>
          <w:rFonts w:ascii="Times New Roman" w:hAnsi="Times New Roman" w:cs="Times New Roman"/>
          <w:sz w:val="24"/>
          <w:szCs w:val="24"/>
        </w:rPr>
        <w:t>IUB;</w:t>
      </w:r>
    </w:p>
    <w:p w14:paraId="35F3D86F" w14:textId="77777777" w:rsidR="0097278F" w:rsidRPr="00414FE6" w:rsidRDefault="0097278F" w:rsidP="0033645B">
      <w:pPr>
        <w:pStyle w:val="ListParagraph"/>
        <w:numPr>
          <w:ilvl w:val="0"/>
          <w:numId w:val="28"/>
        </w:numPr>
        <w:spacing w:before="240" w:after="240"/>
        <w:jc w:val="both"/>
        <w:rPr>
          <w:rFonts w:ascii="Times New Roman" w:hAnsi="Times New Roman" w:cs="Times New Roman"/>
          <w:sz w:val="24"/>
          <w:szCs w:val="24"/>
        </w:rPr>
      </w:pPr>
      <w:r w:rsidRPr="00414FE6">
        <w:rPr>
          <w:rFonts w:ascii="Times New Roman" w:hAnsi="Times New Roman" w:cs="Times New Roman"/>
          <w:sz w:val="24"/>
          <w:szCs w:val="24"/>
        </w:rPr>
        <w:t>Sadarbības iestāde</w:t>
      </w:r>
      <w:r>
        <w:rPr>
          <w:rFonts w:ascii="Times New Roman" w:hAnsi="Times New Roman" w:cs="Times New Roman"/>
          <w:sz w:val="24"/>
          <w:szCs w:val="24"/>
        </w:rPr>
        <w:t>.</w:t>
      </w:r>
    </w:p>
    <w:p w14:paraId="66C2F942"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Sadarbības iestāde vai </w:t>
      </w:r>
      <w:r>
        <w:rPr>
          <w:rFonts w:ascii="Times New Roman" w:hAnsi="Times New Roman" w:cs="Times New Roman"/>
          <w:sz w:val="24"/>
          <w:szCs w:val="24"/>
        </w:rPr>
        <w:t>IUB</w:t>
      </w:r>
      <w:r w:rsidRPr="00443093">
        <w:rPr>
          <w:rFonts w:ascii="Times New Roman" w:hAnsi="Times New Roman" w:cs="Times New Roman"/>
          <w:sz w:val="24"/>
          <w:szCs w:val="24"/>
        </w:rPr>
        <w:t xml:space="preserve"> veic šādas pirmspārbaudes:</w:t>
      </w:r>
    </w:p>
    <w:p w14:paraId="60E13822" w14:textId="77777777" w:rsidR="0097278F" w:rsidRPr="00443093" w:rsidRDefault="0097278F" w:rsidP="0033645B">
      <w:pPr>
        <w:pStyle w:val="ListParagraph"/>
        <w:numPr>
          <w:ilvl w:val="0"/>
          <w:numId w:val="2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iepirkuma dokumentācijas pārbaudi;</w:t>
      </w:r>
    </w:p>
    <w:p w14:paraId="3B33646B" w14:textId="77777777" w:rsidR="0097278F" w:rsidRPr="00443093" w:rsidRDefault="0097278F" w:rsidP="0033645B">
      <w:pPr>
        <w:pStyle w:val="ListParagraph"/>
        <w:numPr>
          <w:ilvl w:val="0"/>
          <w:numId w:val="2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iepirkuma procedūras norises pārbaudi.</w:t>
      </w:r>
    </w:p>
    <w:p w14:paraId="3DA01E36" w14:textId="77777777" w:rsidR="0097278F" w:rsidRDefault="0097278F" w:rsidP="0097278F">
      <w:pPr>
        <w:pStyle w:val="ListParagraph"/>
        <w:spacing w:before="240" w:after="240"/>
      </w:pPr>
    </w:p>
    <w:p w14:paraId="42B3C014" w14:textId="77777777" w:rsidR="00EE6D61" w:rsidRDefault="00EE6D61" w:rsidP="0097278F">
      <w:pPr>
        <w:pStyle w:val="ListParagraph"/>
        <w:spacing w:before="240" w:after="240"/>
      </w:pPr>
    </w:p>
    <w:p w14:paraId="04DC9D88" w14:textId="77777777" w:rsidR="00EE6D61" w:rsidRPr="00443093" w:rsidRDefault="00EE6D61" w:rsidP="0097278F">
      <w:pPr>
        <w:pStyle w:val="ListParagraph"/>
        <w:spacing w:before="240" w:after="240"/>
      </w:pPr>
    </w:p>
    <w:p w14:paraId="1E940ADA" w14:textId="77777777" w:rsidR="0097278F" w:rsidRPr="00443093" w:rsidRDefault="0097278F" w:rsidP="0097278F">
      <w:pPr>
        <w:spacing w:before="240" w:after="240"/>
        <w:jc w:val="both"/>
        <w:rPr>
          <w:rFonts w:ascii="Times New Roman" w:hAnsi="Times New Roman" w:cs="Times New Roman"/>
          <w:b/>
          <w:sz w:val="24"/>
          <w:szCs w:val="24"/>
          <w:u w:val="single"/>
        </w:rPr>
      </w:pPr>
      <w:r w:rsidRPr="00443093">
        <w:rPr>
          <w:rFonts w:ascii="Times New Roman" w:hAnsi="Times New Roman" w:cs="Times New Roman"/>
          <w:b/>
          <w:sz w:val="24"/>
          <w:szCs w:val="24"/>
          <w:u w:val="single"/>
        </w:rPr>
        <w:t>IUB:</w:t>
      </w:r>
    </w:p>
    <w:p w14:paraId="307119A0"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IUB veic iepirkumu pirmspārbaudes šādos gadījumos:</w:t>
      </w:r>
    </w:p>
    <w:p w14:paraId="7DF0CD16" w14:textId="77777777" w:rsidR="0097278F" w:rsidRPr="00443093" w:rsidRDefault="0097278F" w:rsidP="0033645B">
      <w:pPr>
        <w:pStyle w:val="ListParagraph"/>
        <w:numPr>
          <w:ilvl w:val="0"/>
          <w:numId w:val="3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iepirkumiem, kuros paredzētā publisko būvdarbu līguma summa pārsniedz 1 500 000 euro;</w:t>
      </w:r>
    </w:p>
    <w:p w14:paraId="19F8CD84" w14:textId="77777777" w:rsidR="0097278F" w:rsidRPr="00443093" w:rsidRDefault="0097278F" w:rsidP="0033645B">
      <w:pPr>
        <w:pStyle w:val="ListParagraph"/>
        <w:numPr>
          <w:ilvl w:val="0"/>
          <w:numId w:val="3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iepirkumiem lielo projektu ietvaros;</w:t>
      </w:r>
    </w:p>
    <w:p w14:paraId="78F0F2A1" w14:textId="77777777" w:rsidR="0097278F" w:rsidRPr="00443093" w:rsidRDefault="0097278F" w:rsidP="0033645B">
      <w:pPr>
        <w:pStyle w:val="ListParagraph"/>
        <w:numPr>
          <w:ilvl w:val="0"/>
          <w:numId w:val="3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iepirkumiem, par kuriem tiek publicēts paziņojums Eiropas Savienības Oficiālajā Vēstnesī.</w:t>
      </w:r>
    </w:p>
    <w:p w14:paraId="4E98F4BC"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IUB izstrādā pirmspārbaužu plānu un izlases veidā veic minēto iepirkumu pirmspārbaudes. Lielo projektu pirmspārbaudes tiek veiktas pilnā apmērā. </w:t>
      </w:r>
      <w:r w:rsidR="00DD3B3B">
        <w:rPr>
          <w:rFonts w:ascii="Times New Roman" w:hAnsi="Times New Roman" w:cs="Times New Roman"/>
          <w:sz w:val="24"/>
          <w:szCs w:val="24"/>
        </w:rPr>
        <w:t>IUB</w:t>
      </w:r>
      <w:r w:rsidRPr="00443093">
        <w:rPr>
          <w:rFonts w:ascii="Times New Roman" w:hAnsi="Times New Roman" w:cs="Times New Roman"/>
          <w:sz w:val="24"/>
          <w:szCs w:val="24"/>
        </w:rPr>
        <w:t xml:space="preserve"> informē sadarbības iestādi par iepirkuma pirmspārbaužu veikšanu. </w:t>
      </w:r>
    </w:p>
    <w:p w14:paraId="5CF1C003"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Papildus IUB:</w:t>
      </w:r>
    </w:p>
    <w:p w14:paraId="41602CA0" w14:textId="77777777" w:rsidR="0097278F" w:rsidRPr="00443093" w:rsidRDefault="0097278F" w:rsidP="0033645B">
      <w:pPr>
        <w:pStyle w:val="ListParagraph"/>
        <w:numPr>
          <w:ilvl w:val="0"/>
          <w:numId w:val="3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lastRenderedPageBreak/>
        <w:t>pārliecinās, ka IUB izstrādātā Metodika par iepirkumu pirmspārbaužu veikšanu (turpmāk – pirmspārbaužu metodika) tiek atbilstoši pielietota praksē, veicot pirmspārbaudes un, ja nepieciešams, aktualizē pirmspārbaužu metodiku;</w:t>
      </w:r>
    </w:p>
    <w:p w14:paraId="219CC16E" w14:textId="77777777" w:rsidR="0097278F" w:rsidRPr="00443093" w:rsidRDefault="0097278F" w:rsidP="0033645B">
      <w:pPr>
        <w:pStyle w:val="ListParagraph"/>
        <w:numPr>
          <w:ilvl w:val="0"/>
          <w:numId w:val="3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reizi ceturksnī organizē sanāksmi ar sadarbības iestādi un vadošo iestādi</w:t>
      </w:r>
      <w:r>
        <w:rPr>
          <w:rFonts w:ascii="Times New Roman" w:hAnsi="Times New Roman" w:cs="Times New Roman"/>
          <w:sz w:val="24"/>
          <w:szCs w:val="24"/>
        </w:rPr>
        <w:t xml:space="preserve"> un pieaicinot atbildīgās iestādes</w:t>
      </w:r>
      <w:r w:rsidRPr="00443093">
        <w:rPr>
          <w:rFonts w:ascii="Times New Roman" w:hAnsi="Times New Roman" w:cs="Times New Roman"/>
          <w:sz w:val="24"/>
          <w:szCs w:val="24"/>
        </w:rPr>
        <w:t>, lai apspriestu attiecīgajā ceturksnī konstatētās problēmas iepirkumu pirmspārbaužu veikšanā, kā arī izvērtētu nepieciešamību aktualizēt pirmspārbaužu metodiku.</w:t>
      </w:r>
    </w:p>
    <w:p w14:paraId="15B5617F" w14:textId="77777777" w:rsidR="0097278F" w:rsidRPr="00443093" w:rsidRDefault="0097278F" w:rsidP="0097278F">
      <w:pPr>
        <w:spacing w:before="240" w:after="240"/>
        <w:rPr>
          <w:rFonts w:ascii="Times New Roman" w:hAnsi="Times New Roman" w:cs="Times New Roman"/>
          <w:b/>
          <w:sz w:val="24"/>
          <w:szCs w:val="24"/>
          <w:u w:val="single"/>
        </w:rPr>
      </w:pPr>
      <w:r w:rsidRPr="00443093">
        <w:rPr>
          <w:rFonts w:ascii="Times New Roman" w:hAnsi="Times New Roman" w:cs="Times New Roman"/>
          <w:b/>
          <w:sz w:val="24"/>
          <w:szCs w:val="24"/>
          <w:u w:val="single"/>
        </w:rPr>
        <w:t>Sadarbības iestāde:</w:t>
      </w:r>
    </w:p>
    <w:p w14:paraId="6A69F204" w14:textId="77777777" w:rsidR="0097278F" w:rsidRPr="00DF78C3" w:rsidRDefault="0097278F" w:rsidP="0097278F">
      <w:pPr>
        <w:spacing w:before="240" w:after="240"/>
        <w:jc w:val="both"/>
        <w:rPr>
          <w:rFonts w:ascii="Times New Roman" w:hAnsi="Times New Roman" w:cs="Times New Roman"/>
          <w:sz w:val="24"/>
          <w:szCs w:val="24"/>
        </w:rPr>
      </w:pPr>
      <w:r w:rsidRPr="00DF78C3">
        <w:rPr>
          <w:rFonts w:ascii="Times New Roman" w:hAnsi="Times New Roman" w:cs="Times New Roman"/>
          <w:sz w:val="24"/>
          <w:szCs w:val="24"/>
        </w:rPr>
        <w:t xml:space="preserve">Sadarbības iestāde piecu darbdienu laikā pēc finansējuma saņēmēja iesniegtā projekta iepirkumu plāna vai finansējuma saņēmēja iesniegtā aktualizētā projekta iepirkumu plāna saskaņošanas iesniedz to </w:t>
      </w:r>
      <w:r>
        <w:rPr>
          <w:rFonts w:ascii="Times New Roman" w:hAnsi="Times New Roman" w:cs="Times New Roman"/>
          <w:sz w:val="24"/>
          <w:szCs w:val="24"/>
        </w:rPr>
        <w:t>IUB</w:t>
      </w:r>
      <w:r w:rsidRPr="00DF78C3">
        <w:rPr>
          <w:rFonts w:ascii="Times New Roman" w:hAnsi="Times New Roman" w:cs="Times New Roman"/>
          <w:sz w:val="24"/>
          <w:szCs w:val="24"/>
        </w:rPr>
        <w:t>, ja iepirkumi atbilst kādam no šiem gadījumiem:</w:t>
      </w:r>
    </w:p>
    <w:p w14:paraId="7D767C16" w14:textId="77777777" w:rsidR="0097278F" w:rsidRPr="00BA3FAC" w:rsidRDefault="0097278F" w:rsidP="0033645B">
      <w:pPr>
        <w:pStyle w:val="ListParagraph"/>
        <w:numPr>
          <w:ilvl w:val="0"/>
          <w:numId w:val="50"/>
        </w:numPr>
        <w:spacing w:before="240" w:after="240"/>
        <w:jc w:val="both"/>
        <w:rPr>
          <w:rFonts w:ascii="Times New Roman" w:hAnsi="Times New Roman" w:cs="Times New Roman"/>
          <w:sz w:val="24"/>
          <w:szCs w:val="24"/>
        </w:rPr>
      </w:pPr>
      <w:r w:rsidRPr="00BA3FAC">
        <w:rPr>
          <w:rFonts w:ascii="Times New Roman" w:hAnsi="Times New Roman" w:cs="Times New Roman"/>
          <w:sz w:val="24"/>
          <w:szCs w:val="24"/>
        </w:rPr>
        <w:t>iepirkumā paredzētā publisko būvdarbu līguma summa pārsniedz 1 500 000 euro;</w:t>
      </w:r>
    </w:p>
    <w:p w14:paraId="458342C4" w14:textId="77777777" w:rsidR="0097278F" w:rsidRPr="00BA3FAC" w:rsidRDefault="0097278F" w:rsidP="0033645B">
      <w:pPr>
        <w:pStyle w:val="ListParagraph"/>
        <w:numPr>
          <w:ilvl w:val="0"/>
          <w:numId w:val="50"/>
        </w:numPr>
        <w:spacing w:before="240" w:after="240"/>
        <w:jc w:val="both"/>
        <w:rPr>
          <w:rFonts w:ascii="Times New Roman" w:hAnsi="Times New Roman" w:cs="Times New Roman"/>
          <w:sz w:val="24"/>
          <w:szCs w:val="24"/>
        </w:rPr>
      </w:pPr>
      <w:r w:rsidRPr="00BA3FAC">
        <w:rPr>
          <w:rFonts w:ascii="Times New Roman" w:hAnsi="Times New Roman" w:cs="Times New Roman"/>
          <w:sz w:val="24"/>
          <w:szCs w:val="24"/>
        </w:rPr>
        <w:t>iepirkumus veic lielā projekta ietvaros;</w:t>
      </w:r>
    </w:p>
    <w:p w14:paraId="57A52CE6" w14:textId="77777777" w:rsidR="0097278F" w:rsidRPr="00BA3FAC" w:rsidRDefault="0097278F" w:rsidP="0033645B">
      <w:pPr>
        <w:pStyle w:val="ListParagraph"/>
        <w:numPr>
          <w:ilvl w:val="0"/>
          <w:numId w:val="50"/>
        </w:numPr>
        <w:spacing w:before="240" w:after="240"/>
        <w:jc w:val="both"/>
        <w:rPr>
          <w:rFonts w:ascii="Times New Roman" w:hAnsi="Times New Roman" w:cs="Times New Roman"/>
          <w:sz w:val="24"/>
          <w:szCs w:val="24"/>
        </w:rPr>
      </w:pPr>
      <w:r w:rsidRPr="00BA3FAC">
        <w:rPr>
          <w:rFonts w:ascii="Times New Roman" w:hAnsi="Times New Roman" w:cs="Times New Roman"/>
          <w:sz w:val="24"/>
          <w:szCs w:val="24"/>
        </w:rPr>
        <w:t>iepirkumus, par kuriem tiek publicēts sākotnējais paziņojums par līgumu Eiropas Savienības Oficiālajā Vēstnesī.</w:t>
      </w:r>
    </w:p>
    <w:p w14:paraId="76B84945"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 izlases veidā, balstoties uz IUB izstrādāto pirmspārbaužu metodiku, veic finansējuma saņēmēja iesniegtajā iepirkumu plānā norādītās iepirkumu pirmspārbaudes, izņemot iepirkumu pirmspārbaudes, ko veic IUB.</w:t>
      </w:r>
    </w:p>
    <w:p w14:paraId="16DFD47B"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 vai IUB pēc pirmspārbaudes veikšanas 20 darbdienu laikā sniedz vienu no šādiem atzinumiem:</w:t>
      </w:r>
    </w:p>
    <w:p w14:paraId="23E72244" w14:textId="77777777" w:rsidR="0097278F" w:rsidRPr="00443093" w:rsidRDefault="0097278F" w:rsidP="0033645B">
      <w:pPr>
        <w:pStyle w:val="ListParagraph"/>
        <w:numPr>
          <w:ilvl w:val="0"/>
          <w:numId w:val="38"/>
        </w:numPr>
        <w:spacing w:before="240" w:after="240"/>
        <w:ind w:left="709" w:hanging="283"/>
        <w:rPr>
          <w:rFonts w:ascii="Times New Roman" w:hAnsi="Times New Roman" w:cs="Times New Roman"/>
          <w:sz w:val="24"/>
          <w:szCs w:val="24"/>
        </w:rPr>
      </w:pPr>
      <w:r>
        <w:rPr>
          <w:rFonts w:ascii="Times New Roman" w:hAnsi="Times New Roman" w:cs="Times New Roman"/>
          <w:sz w:val="24"/>
          <w:szCs w:val="24"/>
        </w:rPr>
        <w:t>pozitīvs atzinums;</w:t>
      </w:r>
    </w:p>
    <w:p w14:paraId="751A4B4A" w14:textId="77777777" w:rsidR="0097278F" w:rsidRPr="00443093" w:rsidRDefault="0097278F" w:rsidP="0033645B">
      <w:pPr>
        <w:pStyle w:val="ListParagraph"/>
        <w:numPr>
          <w:ilvl w:val="0"/>
          <w:numId w:val="38"/>
        </w:numPr>
        <w:spacing w:before="240" w:after="240"/>
        <w:ind w:left="709" w:hanging="283"/>
        <w:rPr>
          <w:rFonts w:ascii="Times New Roman" w:hAnsi="Times New Roman" w:cs="Times New Roman"/>
          <w:sz w:val="24"/>
          <w:szCs w:val="24"/>
        </w:rPr>
      </w:pPr>
      <w:r>
        <w:rPr>
          <w:rFonts w:ascii="Times New Roman" w:hAnsi="Times New Roman" w:cs="Times New Roman"/>
          <w:sz w:val="24"/>
          <w:szCs w:val="24"/>
        </w:rPr>
        <w:t>atzinums ar iebildumiem;</w:t>
      </w:r>
    </w:p>
    <w:p w14:paraId="0CC745C1" w14:textId="77777777" w:rsidR="0097278F" w:rsidRPr="00443093" w:rsidRDefault="0097278F" w:rsidP="0033645B">
      <w:pPr>
        <w:pStyle w:val="ListParagraph"/>
        <w:numPr>
          <w:ilvl w:val="0"/>
          <w:numId w:val="38"/>
        </w:numPr>
        <w:spacing w:before="240" w:after="240"/>
        <w:ind w:left="709" w:hanging="283"/>
        <w:rPr>
          <w:rFonts w:ascii="Times New Roman" w:hAnsi="Times New Roman" w:cs="Times New Roman"/>
          <w:sz w:val="24"/>
          <w:szCs w:val="24"/>
        </w:rPr>
      </w:pPr>
      <w:r>
        <w:rPr>
          <w:rFonts w:ascii="Times New Roman" w:hAnsi="Times New Roman" w:cs="Times New Roman"/>
          <w:sz w:val="24"/>
          <w:szCs w:val="24"/>
        </w:rPr>
        <w:t>negatīvs atzinums.</w:t>
      </w:r>
    </w:p>
    <w:p w14:paraId="53CBB7EE" w14:textId="77777777" w:rsidR="0097278F" w:rsidRPr="00443093" w:rsidRDefault="0097278F" w:rsidP="0097278F">
      <w:pPr>
        <w:spacing w:before="240" w:after="240"/>
        <w:rPr>
          <w:rFonts w:ascii="Times New Roman" w:hAnsi="Times New Roman" w:cs="Times New Roman"/>
          <w:sz w:val="24"/>
          <w:szCs w:val="24"/>
        </w:rPr>
      </w:pPr>
      <w:r w:rsidRPr="00443093">
        <w:rPr>
          <w:rFonts w:ascii="Times New Roman" w:hAnsi="Times New Roman" w:cs="Times New Roman"/>
          <w:sz w:val="24"/>
          <w:szCs w:val="24"/>
        </w:rPr>
        <w:t>un ievada KP VIS informāciju par veikto pirmspārbaudi un tās rezultātiem.</w:t>
      </w:r>
    </w:p>
    <w:p w14:paraId="495C15DA" w14:textId="77777777" w:rsidR="0097278F" w:rsidRPr="00443093" w:rsidRDefault="0097278F" w:rsidP="0097278F">
      <w:pPr>
        <w:spacing w:before="240" w:after="240"/>
        <w:rPr>
          <w:rFonts w:ascii="Times New Roman" w:hAnsi="Times New Roman" w:cs="Times New Roman"/>
          <w:sz w:val="24"/>
          <w:szCs w:val="24"/>
        </w:rPr>
      </w:pPr>
      <w:r>
        <w:rPr>
          <w:rFonts w:ascii="Times New Roman" w:hAnsi="Times New Roman" w:cs="Times New Roman"/>
          <w:noProof/>
          <w:sz w:val="24"/>
          <w:szCs w:val="24"/>
          <w:lang w:eastAsia="lv-LV"/>
        </w:rPr>
        <w:lastRenderedPageBreak/>
        <w:drawing>
          <wp:inline distT="0" distB="0" distL="0" distR="0" wp14:anchorId="453F9245" wp14:editId="32DB4B17">
            <wp:extent cx="5848984" cy="324866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p veiksana.jpg"/>
                    <pic:cNvPicPr/>
                  </pic:nvPicPr>
                  <pic:blipFill>
                    <a:blip r:embed="rId54">
                      <a:extLst>
                        <a:ext uri="{28A0092B-C50C-407E-A947-70E740481C1C}">
                          <a14:useLocalDpi xmlns:a14="http://schemas.microsoft.com/office/drawing/2010/main" val="0"/>
                        </a:ext>
                      </a:extLst>
                    </a:blip>
                    <a:stretch>
                      <a:fillRect/>
                    </a:stretch>
                  </pic:blipFill>
                  <pic:spPr>
                    <a:xfrm>
                      <a:off x="0" y="0"/>
                      <a:ext cx="5883148" cy="3267635"/>
                    </a:xfrm>
                    <a:prstGeom prst="rect">
                      <a:avLst/>
                    </a:prstGeom>
                  </pic:spPr>
                </pic:pic>
              </a:graphicData>
            </a:graphic>
          </wp:inline>
        </w:drawing>
      </w:r>
    </w:p>
    <w:p w14:paraId="6CBF37B7" w14:textId="77777777" w:rsidR="0097278F" w:rsidRPr="00F825F8" w:rsidRDefault="0097278F" w:rsidP="0097278F">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w:t>
      </w:r>
      <w:r w:rsidR="00235222">
        <w:rPr>
          <w:rFonts w:ascii="Times New Roman" w:hAnsi="Times New Roman" w:cs="Times New Roman"/>
          <w:i/>
          <w:sz w:val="24"/>
          <w:szCs w:val="24"/>
        </w:rPr>
        <w:t>7</w:t>
      </w:r>
      <w:r w:rsidRPr="00F825F8">
        <w:rPr>
          <w:rFonts w:ascii="Times New Roman" w:hAnsi="Times New Roman" w:cs="Times New Roman"/>
          <w:i/>
          <w:sz w:val="24"/>
          <w:szCs w:val="24"/>
        </w:rPr>
        <w:t>.Shēma. Iepirkumu pirmspārbaužu veikšanas process</w:t>
      </w:r>
    </w:p>
    <w:p w14:paraId="7EC95A6B" w14:textId="77777777" w:rsidR="0097278F" w:rsidRPr="00BC11C0" w:rsidRDefault="0097278F" w:rsidP="0097278F">
      <w:pPr>
        <w:spacing w:before="240" w:after="240"/>
        <w:rPr>
          <w:rFonts w:ascii="Times New Roman" w:hAnsi="Times New Roman" w:cs="Times New Roman"/>
          <w:sz w:val="24"/>
          <w:szCs w:val="24"/>
        </w:rPr>
      </w:pPr>
    </w:p>
    <w:p w14:paraId="0D9EAD4A" w14:textId="77777777" w:rsidR="0097278F" w:rsidRPr="00BC11C0" w:rsidRDefault="0097278F" w:rsidP="0097278F">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1B6AB173" w14:textId="77777777" w:rsidR="008C6CA1" w:rsidRDefault="0097278F" w:rsidP="0033645B">
      <w:pPr>
        <w:pStyle w:val="ListParagraph"/>
        <w:numPr>
          <w:ilvl w:val="0"/>
          <w:numId w:val="39"/>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2014.—2020.gada plānošanas perioda vadības likums;</w:t>
      </w:r>
    </w:p>
    <w:p w14:paraId="672639C7" w14:textId="77777777" w:rsidR="008C6CA1" w:rsidRDefault="00D2160E" w:rsidP="0033645B">
      <w:pPr>
        <w:pStyle w:val="ListParagraph"/>
        <w:numPr>
          <w:ilvl w:val="0"/>
          <w:numId w:val="39"/>
        </w:numPr>
        <w:spacing w:before="240" w:after="240"/>
        <w:jc w:val="both"/>
        <w:rPr>
          <w:rFonts w:ascii="Times New Roman" w:hAnsi="Times New Roman" w:cs="Times New Roman"/>
          <w:sz w:val="24"/>
          <w:szCs w:val="24"/>
        </w:rPr>
      </w:pPr>
      <w:r w:rsidRPr="008C6CA1">
        <w:rPr>
          <w:rFonts w:ascii="Times New Roman" w:hAnsi="Times New Roman" w:cs="Times New Roman"/>
          <w:sz w:val="24"/>
          <w:szCs w:val="24"/>
        </w:rPr>
        <w:t xml:space="preserve">Ministru kabineta </w:t>
      </w:r>
      <w:r w:rsidR="00E4355C" w:rsidRPr="008C6CA1">
        <w:rPr>
          <w:rFonts w:ascii="Times New Roman" w:hAnsi="Times New Roman" w:cs="Times New Roman"/>
          <w:sz w:val="24"/>
          <w:szCs w:val="24"/>
        </w:rPr>
        <w:t xml:space="preserve">2015.gada 10.februāra </w:t>
      </w:r>
      <w:r w:rsidR="0097278F" w:rsidRPr="008C6CA1">
        <w:rPr>
          <w:rFonts w:ascii="Times New Roman" w:hAnsi="Times New Roman" w:cs="Times New Roman"/>
          <w:sz w:val="24"/>
          <w:szCs w:val="24"/>
        </w:rPr>
        <w:t xml:space="preserve">noteikumi </w:t>
      </w:r>
      <w:r w:rsidR="00E4355C" w:rsidRPr="008C6CA1">
        <w:rPr>
          <w:rFonts w:ascii="Times New Roman" w:hAnsi="Times New Roman" w:cs="Times New Roman"/>
          <w:sz w:val="24"/>
          <w:szCs w:val="24"/>
        </w:rPr>
        <w:t xml:space="preserve">Nr.77 </w:t>
      </w:r>
      <w:r w:rsidR="0097278F" w:rsidRPr="008C6CA1">
        <w:rPr>
          <w:rFonts w:ascii="Times New Roman" w:hAnsi="Times New Roman" w:cs="Times New Roman"/>
          <w:sz w:val="24"/>
          <w:szCs w:val="24"/>
        </w:rPr>
        <w:t xml:space="preserve">“Eiropas Savienības struktūrfondu un Kohēzijas fonda projektu pārbaužu veikšanas kārtība 2014.-2020.gada plānošanas periodā” </w:t>
      </w:r>
    </w:p>
    <w:p w14:paraId="40837F8E" w14:textId="77777777" w:rsidR="0097278F" w:rsidRPr="008C6CA1" w:rsidRDefault="0097278F" w:rsidP="008C6CA1">
      <w:pPr>
        <w:spacing w:before="240" w:after="240"/>
        <w:jc w:val="both"/>
        <w:rPr>
          <w:rFonts w:ascii="Times New Roman" w:hAnsi="Times New Roman" w:cs="Times New Roman"/>
          <w:sz w:val="24"/>
          <w:szCs w:val="24"/>
        </w:rPr>
      </w:pPr>
      <w:r w:rsidRPr="008C6CA1">
        <w:rPr>
          <w:rFonts w:ascii="Times New Roman" w:hAnsi="Times New Roman" w:cs="Times New Roman"/>
          <w:b/>
          <w:sz w:val="24"/>
          <w:szCs w:val="24"/>
        </w:rPr>
        <w:t>Procedūras</w:t>
      </w:r>
    </w:p>
    <w:p w14:paraId="0FC13285" w14:textId="77777777" w:rsidR="0097278F" w:rsidRPr="00443093" w:rsidRDefault="0097278F" w:rsidP="0033645B">
      <w:pPr>
        <w:pStyle w:val="ListParagraph"/>
        <w:numPr>
          <w:ilvl w:val="0"/>
          <w:numId w:val="4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IUB </w:t>
      </w:r>
      <w:r w:rsidR="004D13D8" w:rsidRPr="004D13D8">
        <w:rPr>
          <w:rFonts w:ascii="Times New Roman" w:hAnsi="Times New Roman" w:cs="Times New Roman"/>
          <w:sz w:val="24"/>
          <w:szCs w:val="24"/>
        </w:rPr>
        <w:t>Metodika par iepirkumu pirmspārbaužu veikšanu sadarbības iestādei Eiropas Savienības struktūrfondu un Kohēzijas fonda 2014.-2020.gada plānošanas periodā</w:t>
      </w:r>
      <w:r w:rsidR="004D13D8">
        <w:rPr>
          <w:rFonts w:ascii="Times New Roman" w:hAnsi="Times New Roman" w:cs="Times New Roman"/>
          <w:sz w:val="24"/>
          <w:szCs w:val="24"/>
        </w:rPr>
        <w:t xml:space="preserve"> (apstiprināta 2015.gada 22.aprīlī)</w:t>
      </w:r>
      <w:r w:rsidRPr="004D13D8">
        <w:rPr>
          <w:rFonts w:ascii="Times New Roman" w:hAnsi="Times New Roman" w:cs="Times New Roman"/>
          <w:sz w:val="24"/>
          <w:szCs w:val="24"/>
        </w:rPr>
        <w:t>;</w:t>
      </w:r>
    </w:p>
    <w:p w14:paraId="01BBDA2F" w14:textId="77777777" w:rsidR="0097278F" w:rsidRPr="00443093" w:rsidRDefault="0097278F" w:rsidP="0033645B">
      <w:pPr>
        <w:pStyle w:val="ListParagraph"/>
        <w:numPr>
          <w:ilvl w:val="0"/>
          <w:numId w:val="4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Lai nodrošinātu iepirkuma pirmspārbaudes, IUB sagatavo iekšēj</w:t>
      </w:r>
      <w:r w:rsidR="00DC2D63">
        <w:rPr>
          <w:rFonts w:ascii="Times New Roman" w:hAnsi="Times New Roman" w:cs="Times New Roman"/>
          <w:sz w:val="24"/>
          <w:szCs w:val="24"/>
        </w:rPr>
        <w:t>ās</w:t>
      </w:r>
      <w:r w:rsidRPr="00443093">
        <w:rPr>
          <w:rFonts w:ascii="Times New Roman" w:hAnsi="Times New Roman" w:cs="Times New Roman"/>
          <w:sz w:val="24"/>
          <w:szCs w:val="24"/>
        </w:rPr>
        <w:t xml:space="preserve"> procedūr</w:t>
      </w:r>
      <w:r>
        <w:rPr>
          <w:rFonts w:ascii="Times New Roman" w:hAnsi="Times New Roman" w:cs="Times New Roman"/>
          <w:sz w:val="24"/>
          <w:szCs w:val="24"/>
        </w:rPr>
        <w:t>as</w:t>
      </w:r>
      <w:r w:rsidRPr="00443093">
        <w:rPr>
          <w:rFonts w:ascii="Times New Roman" w:hAnsi="Times New Roman" w:cs="Times New Roman"/>
          <w:sz w:val="24"/>
          <w:szCs w:val="24"/>
        </w:rPr>
        <w:t>:</w:t>
      </w:r>
    </w:p>
    <w:p w14:paraId="1EADE397" w14:textId="77777777" w:rsidR="00DC045C" w:rsidRPr="00DC045C" w:rsidRDefault="00DC045C" w:rsidP="0033645B">
      <w:pPr>
        <w:pStyle w:val="ListParagraph"/>
        <w:numPr>
          <w:ilvl w:val="1"/>
          <w:numId w:val="40"/>
        </w:numPr>
        <w:spacing w:before="240" w:after="240"/>
        <w:jc w:val="both"/>
        <w:rPr>
          <w:rFonts w:ascii="Times New Roman" w:hAnsi="Times New Roman" w:cs="Times New Roman"/>
          <w:sz w:val="24"/>
          <w:szCs w:val="24"/>
        </w:rPr>
      </w:pPr>
      <w:r w:rsidRPr="00DC045C">
        <w:rPr>
          <w:rFonts w:ascii="Times New Roman" w:hAnsi="Times New Roman" w:cs="Times New Roman"/>
          <w:sz w:val="24"/>
          <w:szCs w:val="24"/>
        </w:rPr>
        <w:t>2015.gada 29.maija procedūra Nr.1-11/9 “Kartība kādā IUB nodrošina ES struktūrfondu un KF projektu iepirkumu pirmsparbaudes ES struktūrfondu un KF 2014-2020 gada plānošanas periodā”</w:t>
      </w:r>
      <w:r>
        <w:rPr>
          <w:rFonts w:ascii="Times New Roman" w:hAnsi="Times New Roman" w:cs="Times New Roman"/>
          <w:sz w:val="24"/>
          <w:szCs w:val="24"/>
        </w:rPr>
        <w:t>;</w:t>
      </w:r>
    </w:p>
    <w:p w14:paraId="1000D946" w14:textId="25CACAFC" w:rsidR="0097278F" w:rsidRPr="00DC045C" w:rsidRDefault="000D08D2" w:rsidP="0033645B">
      <w:pPr>
        <w:pStyle w:val="ListParagraph"/>
        <w:numPr>
          <w:ilvl w:val="1"/>
          <w:numId w:val="40"/>
        </w:numPr>
        <w:spacing w:before="240" w:after="240"/>
        <w:jc w:val="both"/>
        <w:rPr>
          <w:rFonts w:ascii="Times New Roman" w:hAnsi="Times New Roman" w:cs="Times New Roman"/>
          <w:sz w:val="24"/>
          <w:szCs w:val="24"/>
        </w:rPr>
      </w:pPr>
      <w:r w:rsidRPr="000D08D2">
        <w:rPr>
          <w:rFonts w:ascii="Times New Roman" w:hAnsi="Times New Roman" w:cs="Times New Roman"/>
          <w:sz w:val="24"/>
          <w:szCs w:val="24"/>
        </w:rPr>
        <w:t>2015.gada 30.jūnija iekšējie noteikumi Nr.1-11/11 „Kārtība, kādā Iepirkumu uzraudzības birojs nodrošina virspārbaudes pār sadarbības iestādes veikto iepirkumu pirmspārbaudēm”.</w:t>
      </w:r>
      <w:r w:rsidR="0097278F" w:rsidRPr="00DC045C">
        <w:rPr>
          <w:rFonts w:ascii="Times New Roman" w:hAnsi="Times New Roman" w:cs="Times New Roman"/>
          <w:sz w:val="24"/>
          <w:szCs w:val="24"/>
        </w:rPr>
        <w:t>.</w:t>
      </w:r>
    </w:p>
    <w:p w14:paraId="0B9C0C81" w14:textId="3DDED759" w:rsidR="0097278F" w:rsidRDefault="008C6CA1" w:rsidP="0033645B">
      <w:pPr>
        <w:pStyle w:val="ListParagraph"/>
        <w:numPr>
          <w:ilvl w:val="0"/>
          <w:numId w:val="40"/>
        </w:numPr>
        <w:spacing w:before="240" w:after="240"/>
        <w:jc w:val="both"/>
        <w:rPr>
          <w:rFonts w:ascii="Times New Roman" w:hAnsi="Times New Roman" w:cs="Times New Roman"/>
          <w:sz w:val="24"/>
          <w:szCs w:val="24"/>
        </w:rPr>
      </w:pPr>
      <w:r w:rsidRPr="008C6CA1">
        <w:rPr>
          <w:rFonts w:ascii="Times New Roman" w:hAnsi="Times New Roman" w:cs="Times New Roman"/>
          <w:sz w:val="24"/>
          <w:szCs w:val="24"/>
        </w:rPr>
        <w:t>V</w:t>
      </w:r>
      <w:r w:rsidR="001C09B4">
        <w:rPr>
          <w:rFonts w:ascii="Times New Roman" w:hAnsi="Times New Roman" w:cs="Times New Roman"/>
          <w:sz w:val="24"/>
          <w:szCs w:val="24"/>
        </w:rPr>
        <w:t>adošās iestādes</w:t>
      </w:r>
      <w:r w:rsidRPr="008C6CA1">
        <w:rPr>
          <w:rFonts w:ascii="Times New Roman" w:hAnsi="Times New Roman" w:cs="Times New Roman"/>
          <w:sz w:val="24"/>
          <w:szCs w:val="24"/>
        </w:rPr>
        <w:t xml:space="preserve"> 2015.gada 24.aprīļa </w:t>
      </w:r>
      <w:r w:rsidR="00561E66" w:rsidRPr="00561E66">
        <w:rPr>
          <w:rFonts w:ascii="Times New Roman" w:hAnsi="Times New Roman" w:cs="Times New Roman"/>
          <w:sz w:val="24"/>
          <w:szCs w:val="24"/>
        </w:rPr>
        <w:t xml:space="preserve">vadlīnijas Nr.2.5. </w:t>
      </w:r>
      <w:r w:rsidR="00561E66">
        <w:rPr>
          <w:rFonts w:ascii="Times New Roman" w:hAnsi="Times New Roman" w:cs="Times New Roman"/>
          <w:sz w:val="24"/>
          <w:szCs w:val="24"/>
        </w:rPr>
        <w:t>“</w:t>
      </w:r>
      <w:r w:rsidRPr="008C6CA1">
        <w:rPr>
          <w:rFonts w:ascii="Times New Roman" w:hAnsi="Times New Roman" w:cs="Times New Roman"/>
          <w:sz w:val="24"/>
          <w:szCs w:val="24"/>
        </w:rPr>
        <w:t>Vadlīnijas par Eiropas Savienības struktūrfondu un Kohēzijas fonda līdzfinansētā projekta pārbaudēm 2014.-2020.gada plānošanas periodā</w:t>
      </w:r>
      <w:r w:rsidR="00561E66">
        <w:rPr>
          <w:rFonts w:ascii="Times New Roman" w:hAnsi="Times New Roman" w:cs="Times New Roman"/>
          <w:sz w:val="24"/>
          <w:szCs w:val="24"/>
        </w:rPr>
        <w:t>”</w:t>
      </w:r>
      <w:r>
        <w:rPr>
          <w:rFonts w:ascii="Times New Roman" w:hAnsi="Times New Roman" w:cs="Times New Roman"/>
          <w:sz w:val="24"/>
          <w:szCs w:val="24"/>
        </w:rPr>
        <w:t>;</w:t>
      </w:r>
    </w:p>
    <w:p w14:paraId="7C985B92" w14:textId="77777777" w:rsidR="0097278F" w:rsidRDefault="0097278F" w:rsidP="0033645B">
      <w:pPr>
        <w:pStyle w:val="ListParagraph"/>
        <w:numPr>
          <w:ilvl w:val="0"/>
          <w:numId w:val="40"/>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Vadošās iestādes </w:t>
      </w:r>
      <w:r w:rsidR="004A6DA4">
        <w:rPr>
          <w:rFonts w:ascii="Times New Roman" w:hAnsi="Times New Roman" w:cs="Times New Roman"/>
          <w:sz w:val="24"/>
          <w:szCs w:val="24"/>
        </w:rPr>
        <w:t>2015.</w:t>
      </w:r>
      <w:r w:rsidR="001C09B4">
        <w:rPr>
          <w:rFonts w:ascii="Times New Roman" w:hAnsi="Times New Roman" w:cs="Times New Roman"/>
          <w:sz w:val="24"/>
          <w:szCs w:val="24"/>
        </w:rPr>
        <w:t>gada 24.aprīļa</w:t>
      </w:r>
      <w:r w:rsidR="004A6DA4">
        <w:rPr>
          <w:rFonts w:ascii="Times New Roman" w:hAnsi="Times New Roman" w:cs="Times New Roman"/>
          <w:sz w:val="24"/>
          <w:szCs w:val="24"/>
        </w:rPr>
        <w:t xml:space="preserve"> </w:t>
      </w:r>
      <w:r w:rsidRPr="004C0F75">
        <w:rPr>
          <w:rFonts w:ascii="Times New Roman" w:hAnsi="Times New Roman" w:cs="Times New Roman"/>
          <w:sz w:val="24"/>
          <w:szCs w:val="24"/>
        </w:rPr>
        <w:t xml:space="preserve">iekšējā kārtība </w:t>
      </w:r>
      <w:r w:rsidR="004A6DA4">
        <w:rPr>
          <w:rFonts w:ascii="Times New Roman" w:hAnsi="Times New Roman" w:cs="Times New Roman"/>
          <w:sz w:val="24"/>
          <w:szCs w:val="24"/>
        </w:rPr>
        <w:t xml:space="preserve">Nr.3.14. </w:t>
      </w:r>
      <w:r w:rsidRPr="004C0F75">
        <w:rPr>
          <w:rFonts w:ascii="Times New Roman" w:hAnsi="Times New Roman" w:cs="Times New Roman"/>
          <w:sz w:val="24"/>
          <w:szCs w:val="24"/>
        </w:rPr>
        <w:t>“</w:t>
      </w:r>
      <w:r w:rsidR="004A6DA4" w:rsidRPr="004A6DA4">
        <w:rPr>
          <w:rFonts w:ascii="Times New Roman" w:hAnsi="Times New Roman" w:cs="Times New Roman"/>
          <w:sz w:val="24"/>
          <w:szCs w:val="24"/>
        </w:rPr>
        <w:t xml:space="preserve">Kārtība, kādā vadošā iestāde nodrošina 2014.-2020.gada plānošanas periodā vadošajai </w:t>
      </w:r>
      <w:r w:rsidR="004A6DA4" w:rsidRPr="004A6DA4">
        <w:rPr>
          <w:rFonts w:ascii="Times New Roman" w:hAnsi="Times New Roman" w:cs="Times New Roman"/>
          <w:sz w:val="24"/>
          <w:szCs w:val="24"/>
        </w:rPr>
        <w:lastRenderedPageBreak/>
        <w:t>iestādei noteikto funkciju izpildes pārbaudes un pārbaudes Eiropas Savienības fondu projektu īstenošanas vietās</w:t>
      </w:r>
      <w:r w:rsidR="00C65A8E">
        <w:rPr>
          <w:rFonts w:ascii="Times New Roman" w:hAnsi="Times New Roman" w:cs="Times New Roman"/>
          <w:sz w:val="24"/>
          <w:szCs w:val="24"/>
        </w:rPr>
        <w:t>”</w:t>
      </w:r>
      <w:r w:rsidR="004A6DA4">
        <w:rPr>
          <w:rFonts w:ascii="Times New Roman" w:hAnsi="Times New Roman" w:cs="Times New Roman"/>
          <w:sz w:val="24"/>
          <w:szCs w:val="24"/>
        </w:rPr>
        <w:t>;</w:t>
      </w:r>
      <w:r w:rsidRPr="004C0F75">
        <w:rPr>
          <w:rFonts w:ascii="Times New Roman" w:hAnsi="Times New Roman" w:cs="Times New Roman"/>
          <w:sz w:val="24"/>
          <w:szCs w:val="24"/>
        </w:rPr>
        <w:t xml:space="preserve"> </w:t>
      </w:r>
    </w:p>
    <w:p w14:paraId="7BFDDE68" w14:textId="37A60CBD" w:rsidR="0097278F" w:rsidRDefault="0097278F" w:rsidP="0033645B">
      <w:pPr>
        <w:pStyle w:val="ListParagraph"/>
        <w:numPr>
          <w:ilvl w:val="0"/>
          <w:numId w:val="40"/>
        </w:numPr>
        <w:spacing w:before="240" w:after="240"/>
        <w:jc w:val="both"/>
        <w:rPr>
          <w:rFonts w:ascii="Times New Roman" w:hAnsi="Times New Roman" w:cs="Times New Roman"/>
          <w:sz w:val="24"/>
          <w:szCs w:val="24"/>
        </w:rPr>
      </w:pPr>
      <w:r w:rsidRPr="00B61BA5">
        <w:rPr>
          <w:rFonts w:ascii="Times New Roman" w:hAnsi="Times New Roman" w:cs="Times New Roman"/>
          <w:sz w:val="24"/>
          <w:szCs w:val="24"/>
        </w:rPr>
        <w:t>CFLA 201</w:t>
      </w:r>
      <w:r w:rsidR="00666BF7" w:rsidRPr="00666BF7">
        <w:rPr>
          <w:rFonts w:ascii="Times New Roman" w:hAnsi="Times New Roman" w:cs="Times New Roman"/>
          <w:sz w:val="24"/>
          <w:szCs w:val="24"/>
        </w:rPr>
        <w:t>5</w:t>
      </w:r>
      <w:r w:rsidRPr="00B61BA5">
        <w:rPr>
          <w:rFonts w:ascii="Times New Roman" w:hAnsi="Times New Roman" w:cs="Times New Roman"/>
          <w:sz w:val="24"/>
          <w:szCs w:val="24"/>
        </w:rPr>
        <w:t xml:space="preserve">.gada </w:t>
      </w:r>
      <w:r w:rsidR="00511A67" w:rsidRPr="00511A67">
        <w:rPr>
          <w:rFonts w:ascii="Times New Roman" w:hAnsi="Times New Roman" w:cs="Times New Roman"/>
          <w:sz w:val="24"/>
          <w:szCs w:val="24"/>
        </w:rPr>
        <w:t xml:space="preserve">11.jūnija </w:t>
      </w:r>
      <w:r>
        <w:rPr>
          <w:rFonts w:ascii="Times New Roman" w:hAnsi="Times New Roman" w:cs="Times New Roman"/>
          <w:sz w:val="24"/>
          <w:szCs w:val="24"/>
        </w:rPr>
        <w:t>i</w:t>
      </w:r>
      <w:r w:rsidRPr="00B61BA5">
        <w:rPr>
          <w:rFonts w:ascii="Times New Roman" w:hAnsi="Times New Roman" w:cs="Times New Roman"/>
          <w:sz w:val="24"/>
          <w:szCs w:val="24"/>
        </w:rPr>
        <w:t>ekšējie noteikumi Nr.39-1-3/</w:t>
      </w:r>
      <w:r w:rsidR="00511A67">
        <w:rPr>
          <w:rFonts w:ascii="Times New Roman" w:hAnsi="Times New Roman" w:cs="Times New Roman"/>
          <w:sz w:val="24"/>
          <w:szCs w:val="24"/>
        </w:rPr>
        <w:t>51</w:t>
      </w:r>
      <w:r w:rsidR="00511A67" w:rsidRPr="00666BF7">
        <w:rPr>
          <w:rFonts w:ascii="Times New Roman" w:hAnsi="Times New Roman" w:cs="Times New Roman"/>
          <w:sz w:val="24"/>
          <w:szCs w:val="24"/>
        </w:rPr>
        <w:t xml:space="preserve"> </w:t>
      </w:r>
      <w:r w:rsidRPr="00B61BA5">
        <w:rPr>
          <w:rFonts w:ascii="Times New Roman" w:hAnsi="Times New Roman" w:cs="Times New Roman"/>
          <w:sz w:val="24"/>
          <w:szCs w:val="24"/>
        </w:rPr>
        <w:t xml:space="preserve">“Kārtība, kādā </w:t>
      </w:r>
      <w:r w:rsidR="00666BF7" w:rsidRPr="00666BF7">
        <w:rPr>
          <w:rFonts w:ascii="Times New Roman" w:hAnsi="Times New Roman" w:cs="Times New Roman"/>
          <w:sz w:val="24"/>
          <w:szCs w:val="24"/>
        </w:rPr>
        <w:t>nodro</w:t>
      </w:r>
      <w:r w:rsidR="00666BF7">
        <w:rPr>
          <w:rFonts w:ascii="Times New Roman" w:hAnsi="Times New Roman" w:cs="Times New Roman"/>
          <w:sz w:val="24"/>
          <w:szCs w:val="24"/>
        </w:rPr>
        <w:t>š</w:t>
      </w:r>
      <w:r w:rsidR="00666BF7" w:rsidRPr="00666BF7">
        <w:rPr>
          <w:rFonts w:ascii="Times New Roman" w:hAnsi="Times New Roman" w:cs="Times New Roman"/>
          <w:sz w:val="24"/>
          <w:szCs w:val="24"/>
        </w:rPr>
        <w:t>ina Eiropas Savien</w:t>
      </w:r>
      <w:r w:rsidR="00666BF7">
        <w:rPr>
          <w:rFonts w:ascii="Times New Roman" w:hAnsi="Times New Roman" w:cs="Times New Roman"/>
          <w:sz w:val="24"/>
          <w:szCs w:val="24"/>
        </w:rPr>
        <w:t>ī</w:t>
      </w:r>
      <w:r w:rsidR="00666BF7" w:rsidRPr="00666BF7">
        <w:rPr>
          <w:rFonts w:ascii="Times New Roman" w:hAnsi="Times New Roman" w:cs="Times New Roman"/>
          <w:sz w:val="24"/>
          <w:szCs w:val="24"/>
        </w:rPr>
        <w:t>bas fondu projektu iepirkumu pirmsp</w:t>
      </w:r>
      <w:r w:rsidR="00666BF7">
        <w:rPr>
          <w:rFonts w:ascii="Times New Roman" w:hAnsi="Times New Roman" w:cs="Times New Roman"/>
          <w:sz w:val="24"/>
          <w:szCs w:val="24"/>
        </w:rPr>
        <w:t>ā</w:t>
      </w:r>
      <w:r w:rsidR="00666BF7" w:rsidRPr="00666BF7">
        <w:rPr>
          <w:rFonts w:ascii="Times New Roman" w:hAnsi="Times New Roman" w:cs="Times New Roman"/>
          <w:sz w:val="24"/>
          <w:szCs w:val="24"/>
        </w:rPr>
        <w:t>rbaudes un iepirkumu p</w:t>
      </w:r>
      <w:r w:rsidR="00666BF7">
        <w:rPr>
          <w:rFonts w:ascii="Times New Roman" w:hAnsi="Times New Roman" w:cs="Times New Roman"/>
          <w:sz w:val="24"/>
          <w:szCs w:val="24"/>
        </w:rPr>
        <w:t>ā</w:t>
      </w:r>
      <w:r w:rsidR="00666BF7" w:rsidRPr="00666BF7">
        <w:rPr>
          <w:rFonts w:ascii="Times New Roman" w:hAnsi="Times New Roman" w:cs="Times New Roman"/>
          <w:sz w:val="24"/>
          <w:szCs w:val="24"/>
        </w:rPr>
        <w:t>rbaudes, veicot maks</w:t>
      </w:r>
      <w:r w:rsidR="00666BF7">
        <w:rPr>
          <w:rFonts w:ascii="Times New Roman" w:hAnsi="Times New Roman" w:cs="Times New Roman"/>
          <w:sz w:val="24"/>
          <w:szCs w:val="24"/>
        </w:rPr>
        <w:t>ā</w:t>
      </w:r>
      <w:r w:rsidR="00666BF7" w:rsidRPr="00666BF7">
        <w:rPr>
          <w:rFonts w:ascii="Times New Roman" w:hAnsi="Times New Roman" w:cs="Times New Roman"/>
          <w:sz w:val="24"/>
          <w:szCs w:val="24"/>
        </w:rPr>
        <w:t>juma piepras</w:t>
      </w:r>
      <w:r w:rsidR="00666BF7">
        <w:rPr>
          <w:rFonts w:ascii="Times New Roman" w:hAnsi="Times New Roman" w:cs="Times New Roman"/>
          <w:sz w:val="24"/>
          <w:szCs w:val="24"/>
        </w:rPr>
        <w:t>ī</w:t>
      </w:r>
      <w:r w:rsidR="00666BF7" w:rsidRPr="00666BF7">
        <w:rPr>
          <w:rFonts w:ascii="Times New Roman" w:hAnsi="Times New Roman" w:cs="Times New Roman"/>
          <w:sz w:val="24"/>
          <w:szCs w:val="24"/>
        </w:rPr>
        <w:t>jumu p</w:t>
      </w:r>
      <w:r w:rsidR="00666BF7">
        <w:rPr>
          <w:rFonts w:ascii="Times New Roman" w:hAnsi="Times New Roman" w:cs="Times New Roman"/>
          <w:sz w:val="24"/>
          <w:szCs w:val="24"/>
        </w:rPr>
        <w:t>ā</w:t>
      </w:r>
      <w:r w:rsidR="00666BF7" w:rsidRPr="00666BF7">
        <w:rPr>
          <w:rFonts w:ascii="Times New Roman" w:hAnsi="Times New Roman" w:cs="Times New Roman"/>
          <w:sz w:val="24"/>
          <w:szCs w:val="24"/>
        </w:rPr>
        <w:t>rbaudi vai p</w:t>
      </w:r>
      <w:r w:rsidR="00666BF7">
        <w:rPr>
          <w:rFonts w:ascii="Times New Roman" w:hAnsi="Times New Roman" w:cs="Times New Roman"/>
          <w:sz w:val="24"/>
          <w:szCs w:val="24"/>
        </w:rPr>
        <w:t>ā</w:t>
      </w:r>
      <w:r w:rsidR="00666BF7" w:rsidRPr="00666BF7">
        <w:rPr>
          <w:rFonts w:ascii="Times New Roman" w:hAnsi="Times New Roman" w:cs="Times New Roman"/>
          <w:sz w:val="24"/>
          <w:szCs w:val="24"/>
        </w:rPr>
        <w:t xml:space="preserve">rbaudi projekta </w:t>
      </w:r>
      <w:r w:rsidR="00666BF7">
        <w:rPr>
          <w:rFonts w:ascii="Times New Roman" w:hAnsi="Times New Roman" w:cs="Times New Roman"/>
          <w:sz w:val="24"/>
          <w:szCs w:val="24"/>
        </w:rPr>
        <w:t>ī</w:t>
      </w:r>
      <w:r w:rsidR="00666BF7" w:rsidRPr="00666BF7">
        <w:rPr>
          <w:rFonts w:ascii="Times New Roman" w:hAnsi="Times New Roman" w:cs="Times New Roman"/>
          <w:sz w:val="24"/>
          <w:szCs w:val="24"/>
        </w:rPr>
        <w:t>steno</w:t>
      </w:r>
      <w:r w:rsidR="00666BF7">
        <w:rPr>
          <w:rFonts w:ascii="Times New Roman" w:hAnsi="Times New Roman" w:cs="Times New Roman"/>
          <w:sz w:val="24"/>
          <w:szCs w:val="24"/>
        </w:rPr>
        <w:t>š</w:t>
      </w:r>
      <w:r w:rsidR="00666BF7" w:rsidRPr="00666BF7">
        <w:rPr>
          <w:rFonts w:ascii="Times New Roman" w:hAnsi="Times New Roman" w:cs="Times New Roman"/>
          <w:sz w:val="24"/>
          <w:szCs w:val="24"/>
        </w:rPr>
        <w:t xml:space="preserve">anas </w:t>
      </w:r>
      <w:r w:rsidR="009A52E6" w:rsidRPr="00666BF7">
        <w:rPr>
          <w:rFonts w:ascii="Times New Roman" w:hAnsi="Times New Roman" w:cs="Times New Roman"/>
          <w:sz w:val="24"/>
          <w:szCs w:val="24"/>
        </w:rPr>
        <w:t>viet</w:t>
      </w:r>
      <w:r w:rsidR="009A52E6">
        <w:rPr>
          <w:rFonts w:ascii="Times New Roman" w:hAnsi="Times New Roman" w:cs="Times New Roman"/>
          <w:sz w:val="24"/>
          <w:szCs w:val="24"/>
        </w:rPr>
        <w:t>ā</w:t>
      </w:r>
      <w:r w:rsidRPr="00B61BA5">
        <w:rPr>
          <w:rFonts w:ascii="Times New Roman" w:hAnsi="Times New Roman" w:cs="Times New Roman"/>
          <w:sz w:val="24"/>
          <w:szCs w:val="24"/>
        </w:rPr>
        <w:t>”</w:t>
      </w:r>
      <w:r w:rsidR="00DC045C">
        <w:rPr>
          <w:rFonts w:ascii="Times New Roman" w:hAnsi="Times New Roman" w:cs="Times New Roman"/>
          <w:sz w:val="24"/>
          <w:szCs w:val="24"/>
        </w:rPr>
        <w:t>.</w:t>
      </w:r>
    </w:p>
    <w:p w14:paraId="554A2B0C" w14:textId="77777777" w:rsidR="0097278F" w:rsidRPr="002A3139" w:rsidRDefault="008457A0" w:rsidP="002A3139">
      <w:pPr>
        <w:pStyle w:val="Heading5"/>
      </w:pPr>
      <w:bookmarkStart w:id="94" w:name="_Toc411585217"/>
      <w:r>
        <w:t>2.2.3.6.2.</w:t>
      </w:r>
      <w:r w:rsidR="0097278F" w:rsidRPr="002A3139">
        <w:t>Pārbaudes projektu īstenošanas vietās (PPĪV)</w:t>
      </w:r>
      <w:bookmarkEnd w:id="94"/>
    </w:p>
    <w:p w14:paraId="19626186" w14:textId="77777777" w:rsidR="0097278F" w:rsidRDefault="0097278F" w:rsidP="0097278F">
      <w:pPr>
        <w:spacing w:before="240" w:after="240"/>
        <w:jc w:val="both"/>
        <w:rPr>
          <w:rFonts w:ascii="Times New Roman" w:hAnsi="Times New Roman" w:cs="Times New Roman"/>
          <w:sz w:val="24"/>
          <w:szCs w:val="24"/>
        </w:rPr>
      </w:pPr>
      <w:r>
        <w:rPr>
          <w:rFonts w:ascii="Times New Roman" w:hAnsi="Times New Roman" w:cs="Times New Roman"/>
          <w:sz w:val="24"/>
          <w:szCs w:val="24"/>
        </w:rPr>
        <w:t>PPĪV</w:t>
      </w:r>
      <w:r w:rsidRPr="00F43031">
        <w:rPr>
          <w:rFonts w:ascii="Times New Roman" w:hAnsi="Times New Roman" w:cs="Times New Roman"/>
          <w:sz w:val="24"/>
          <w:szCs w:val="24"/>
        </w:rPr>
        <w:t xml:space="preserve"> procesā </w:t>
      </w:r>
      <w:r>
        <w:rPr>
          <w:rFonts w:ascii="Times New Roman" w:hAnsi="Times New Roman" w:cs="Times New Roman"/>
          <w:sz w:val="24"/>
          <w:szCs w:val="24"/>
        </w:rPr>
        <w:t>ievēroti vismaz šādi principi</w:t>
      </w:r>
      <w:r w:rsidRPr="00F43031">
        <w:rPr>
          <w:rFonts w:ascii="Times New Roman" w:hAnsi="Times New Roman" w:cs="Times New Roman"/>
          <w:sz w:val="24"/>
          <w:szCs w:val="24"/>
        </w:rPr>
        <w:t>: četru acu princips, labas finanšu pārvaldības princips, neieinteresētības un objektivitātes princips, konfidencialitātes princips, savlaicīguma princips un vienlīdzīgas attieksmes princips.</w:t>
      </w:r>
    </w:p>
    <w:p w14:paraId="6E441650"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PPĪV var veikt:</w:t>
      </w:r>
    </w:p>
    <w:p w14:paraId="4518E396" w14:textId="77777777" w:rsidR="0097278F" w:rsidRPr="00443093" w:rsidRDefault="0097278F" w:rsidP="0033645B">
      <w:pPr>
        <w:pStyle w:val="ListParagraph"/>
        <w:numPr>
          <w:ilvl w:val="0"/>
          <w:numId w:val="3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w:t>
      </w:r>
      <w:r>
        <w:rPr>
          <w:rFonts w:ascii="Times New Roman" w:hAnsi="Times New Roman" w:cs="Times New Roman"/>
          <w:sz w:val="24"/>
          <w:szCs w:val="24"/>
        </w:rPr>
        <w:t xml:space="preserve"> (ar atbildīgās iestādes dalību, ja nepieciešams);</w:t>
      </w:r>
    </w:p>
    <w:p w14:paraId="66DFDA51" w14:textId="77777777" w:rsidR="0097278F" w:rsidRPr="00443093" w:rsidRDefault="0097278F" w:rsidP="0033645B">
      <w:pPr>
        <w:pStyle w:val="ListParagraph"/>
        <w:numPr>
          <w:ilvl w:val="0"/>
          <w:numId w:val="3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w:t>
      </w:r>
      <w:r>
        <w:rPr>
          <w:rFonts w:ascii="Times New Roman" w:hAnsi="Times New Roman" w:cs="Times New Roman"/>
          <w:sz w:val="24"/>
          <w:szCs w:val="24"/>
        </w:rPr>
        <w:t>šā iestāde;</w:t>
      </w:r>
    </w:p>
    <w:p w14:paraId="34C733B0" w14:textId="77777777" w:rsidR="0097278F" w:rsidRPr="00443093" w:rsidRDefault="0097278F" w:rsidP="0033645B">
      <w:pPr>
        <w:pStyle w:val="ListParagraph"/>
        <w:numPr>
          <w:ilvl w:val="0"/>
          <w:numId w:val="3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sertifikācijas iestāde</w:t>
      </w:r>
      <w:r>
        <w:rPr>
          <w:rFonts w:ascii="Times New Roman" w:hAnsi="Times New Roman" w:cs="Times New Roman"/>
          <w:sz w:val="24"/>
          <w:szCs w:val="24"/>
        </w:rPr>
        <w:t>.</w:t>
      </w:r>
    </w:p>
    <w:p w14:paraId="5916ADBE" w14:textId="77777777" w:rsidR="0097278F" w:rsidRPr="00443093" w:rsidRDefault="0097278F" w:rsidP="0097278F">
      <w:pPr>
        <w:spacing w:before="240" w:after="240"/>
        <w:jc w:val="both"/>
        <w:rPr>
          <w:rFonts w:ascii="Times New Roman" w:hAnsi="Times New Roman" w:cs="Times New Roman"/>
          <w:b/>
          <w:sz w:val="24"/>
          <w:szCs w:val="24"/>
        </w:rPr>
      </w:pPr>
      <w:r w:rsidRPr="00443093">
        <w:rPr>
          <w:rFonts w:ascii="Times New Roman" w:hAnsi="Times New Roman" w:cs="Times New Roman"/>
          <w:b/>
          <w:sz w:val="24"/>
          <w:szCs w:val="24"/>
        </w:rPr>
        <w:t>Sadarbības iestāde:</w:t>
      </w:r>
    </w:p>
    <w:p w14:paraId="561444D0"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Veic šāda veida PPĪV:</w:t>
      </w:r>
    </w:p>
    <w:p w14:paraId="62A0C3E4" w14:textId="77777777" w:rsidR="0097278F" w:rsidRPr="00443093" w:rsidRDefault="0097278F" w:rsidP="0033645B">
      <w:pPr>
        <w:pStyle w:val="ListParagraph"/>
        <w:numPr>
          <w:ilvl w:val="0"/>
          <w:numId w:val="3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Plānotās</w:t>
      </w:r>
    </w:p>
    <w:p w14:paraId="4C87E3FC" w14:textId="77777777" w:rsidR="0097278F" w:rsidRPr="00443093" w:rsidRDefault="0097278F" w:rsidP="0033645B">
      <w:pPr>
        <w:pStyle w:val="ListParagraph"/>
        <w:numPr>
          <w:ilvl w:val="0"/>
          <w:numId w:val="3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Ārpuskārtas </w:t>
      </w:r>
    </w:p>
    <w:p w14:paraId="14421271"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Tās attiecīgi tiek dalītas šādās grupās</w:t>
      </w:r>
      <w:r>
        <w:rPr>
          <w:rFonts w:ascii="Times New Roman" w:hAnsi="Times New Roman" w:cs="Times New Roman"/>
          <w:sz w:val="24"/>
          <w:szCs w:val="24"/>
        </w:rPr>
        <w:t xml:space="preserve"> pēc pārbaudes veikšanas atkarībā no projekta īstenošanas posma</w:t>
      </w:r>
      <w:r w:rsidRPr="00443093">
        <w:rPr>
          <w:rFonts w:ascii="Times New Roman" w:hAnsi="Times New Roman" w:cs="Times New Roman"/>
          <w:sz w:val="24"/>
          <w:szCs w:val="24"/>
        </w:rPr>
        <w:t>:</w:t>
      </w:r>
    </w:p>
    <w:p w14:paraId="45CA2F00" w14:textId="77777777" w:rsidR="0097278F" w:rsidRDefault="0097278F" w:rsidP="0033645B">
      <w:pPr>
        <w:pStyle w:val="ListParagraph"/>
        <w:numPr>
          <w:ilvl w:val="1"/>
          <w:numId w:val="3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Pirms līguma vai vienošanās noslēgšanas pārbaude – ar mērķi pārliecināties par projekta iesniegumā norādīto faktu atbilstību, faktisko ieviešanu vai faktiskajiem apstākļiem projekta īstenošanai;</w:t>
      </w:r>
    </w:p>
    <w:p w14:paraId="7879E472" w14:textId="77777777" w:rsidR="00DC2D63" w:rsidRDefault="0097278F" w:rsidP="0033645B">
      <w:pPr>
        <w:pStyle w:val="ListParagraph"/>
        <w:numPr>
          <w:ilvl w:val="1"/>
          <w:numId w:val="32"/>
        </w:numPr>
        <w:spacing w:before="240" w:after="240"/>
        <w:jc w:val="both"/>
        <w:rPr>
          <w:rFonts w:ascii="Times New Roman" w:hAnsi="Times New Roman" w:cs="Times New Roman"/>
          <w:sz w:val="24"/>
          <w:szCs w:val="24"/>
        </w:rPr>
      </w:pPr>
      <w:r w:rsidRPr="00DC2D63">
        <w:rPr>
          <w:rFonts w:ascii="Times New Roman" w:hAnsi="Times New Roman" w:cs="Times New Roman"/>
          <w:sz w:val="24"/>
          <w:szCs w:val="24"/>
        </w:rPr>
        <w:t>Pārbaude projekta īstenošanas laikā – ar mērķi pārliecināties par finansējuma saņēmēja sniegtās informācijas par projekta īstenošanas progresu, atbilstību noteikumos par SAM īstenošanu un projekta iesniegumā noteiktajam, faktisko situāciju projekta īstenošanas vietā;</w:t>
      </w:r>
    </w:p>
    <w:p w14:paraId="773DD442" w14:textId="77777777" w:rsidR="0097278F" w:rsidRPr="00DC2D63" w:rsidRDefault="0097278F" w:rsidP="0033645B">
      <w:pPr>
        <w:pStyle w:val="ListParagraph"/>
        <w:numPr>
          <w:ilvl w:val="1"/>
          <w:numId w:val="32"/>
        </w:numPr>
        <w:spacing w:before="240" w:after="240"/>
        <w:jc w:val="both"/>
        <w:rPr>
          <w:rFonts w:ascii="Times New Roman" w:hAnsi="Times New Roman" w:cs="Times New Roman"/>
          <w:sz w:val="24"/>
          <w:szCs w:val="24"/>
        </w:rPr>
      </w:pPr>
      <w:r w:rsidRPr="00DC2D63">
        <w:rPr>
          <w:rFonts w:ascii="Times New Roman" w:hAnsi="Times New Roman" w:cs="Times New Roman"/>
          <w:sz w:val="24"/>
          <w:szCs w:val="24"/>
        </w:rPr>
        <w:t>Pārbaude pēc projekta pabeigšanas (pēc noslēguma maksājuma veikšanas) – ar mērķi pārliecināties par projekta rezultātu un noslēgtā līguma atbilstību, rezultātu uzturēšanu.</w:t>
      </w:r>
    </w:p>
    <w:p w14:paraId="1A04E915" w14:textId="77777777" w:rsidR="0097278F" w:rsidRDefault="0097278F" w:rsidP="0097278F">
      <w:pPr>
        <w:tabs>
          <w:tab w:val="left" w:pos="142"/>
        </w:tabs>
        <w:spacing w:before="240" w:after="240"/>
        <w:jc w:val="both"/>
        <w:rPr>
          <w:rFonts w:ascii="Times New Roman" w:hAnsi="Times New Roman" w:cs="Times New Roman"/>
          <w:sz w:val="24"/>
          <w:szCs w:val="24"/>
        </w:rPr>
      </w:pPr>
      <w:r>
        <w:rPr>
          <w:rFonts w:ascii="Times New Roman" w:hAnsi="Times New Roman" w:cs="Times New Roman"/>
          <w:sz w:val="24"/>
          <w:szCs w:val="24"/>
        </w:rPr>
        <w:t>Atkarībā no pārbaudes organizācijas var veikt:</w:t>
      </w:r>
    </w:p>
    <w:p w14:paraId="11F1669C" w14:textId="55548D07" w:rsidR="001F5E7C" w:rsidRDefault="001F5E7C" w:rsidP="0033645B">
      <w:pPr>
        <w:pStyle w:val="ListParagraph"/>
        <w:numPr>
          <w:ilvl w:val="0"/>
          <w:numId w:val="52"/>
        </w:numPr>
        <w:spacing w:before="240" w:after="240"/>
        <w:jc w:val="both"/>
        <w:rPr>
          <w:rFonts w:ascii="Times New Roman" w:hAnsi="Times New Roman" w:cs="Times New Roman"/>
          <w:sz w:val="24"/>
          <w:szCs w:val="24"/>
        </w:rPr>
      </w:pPr>
      <w:r>
        <w:rPr>
          <w:rFonts w:ascii="Times New Roman" w:hAnsi="Times New Roman" w:cs="Times New Roman"/>
          <w:sz w:val="24"/>
          <w:szCs w:val="24"/>
        </w:rPr>
        <w:t>Pārbaudes, iepriekš informējot un saskaņojot pārbaudes veikšanas laiku ar finansējuma saņēmēju.</w:t>
      </w:r>
    </w:p>
    <w:p w14:paraId="496E7CE8" w14:textId="77777777" w:rsidR="0097278F" w:rsidRPr="004F2E0F" w:rsidRDefault="0097278F" w:rsidP="0033645B">
      <w:pPr>
        <w:pStyle w:val="ListParagraph"/>
        <w:numPr>
          <w:ilvl w:val="0"/>
          <w:numId w:val="52"/>
        </w:numPr>
        <w:spacing w:before="240" w:after="240"/>
        <w:jc w:val="both"/>
        <w:rPr>
          <w:rFonts w:ascii="Times New Roman" w:hAnsi="Times New Roman" w:cs="Times New Roman"/>
          <w:sz w:val="24"/>
          <w:szCs w:val="24"/>
        </w:rPr>
      </w:pPr>
      <w:r w:rsidRPr="004F2E0F">
        <w:rPr>
          <w:rFonts w:ascii="Times New Roman" w:hAnsi="Times New Roman" w:cs="Times New Roman"/>
          <w:sz w:val="24"/>
          <w:szCs w:val="24"/>
        </w:rPr>
        <w:t>Pārbaudes</w:t>
      </w:r>
      <w:r>
        <w:rPr>
          <w:rFonts w:ascii="Times New Roman" w:hAnsi="Times New Roman" w:cs="Times New Roman"/>
          <w:sz w:val="24"/>
          <w:szCs w:val="24"/>
        </w:rPr>
        <w:t>,</w:t>
      </w:r>
      <w:r w:rsidRPr="004F2E0F">
        <w:rPr>
          <w:rFonts w:ascii="Times New Roman" w:hAnsi="Times New Roman" w:cs="Times New Roman"/>
          <w:sz w:val="24"/>
          <w:szCs w:val="24"/>
        </w:rPr>
        <w:t xml:space="preserve"> neinformējot finansējuma saņēmēju (tas ir, pārbaudes bez brīdinājuma)</w:t>
      </w:r>
      <w:r>
        <w:rPr>
          <w:rFonts w:ascii="Times New Roman" w:hAnsi="Times New Roman" w:cs="Times New Roman"/>
          <w:sz w:val="24"/>
          <w:szCs w:val="24"/>
        </w:rPr>
        <w:t>,</w:t>
      </w:r>
      <w:r w:rsidRPr="004F2E0F">
        <w:rPr>
          <w:rFonts w:ascii="Times New Roman" w:hAnsi="Times New Roman" w:cs="Times New Roman"/>
          <w:sz w:val="24"/>
          <w:szCs w:val="24"/>
        </w:rPr>
        <w:t xml:space="preserve"> veic šādos gadījumos ar mērķi –</w:t>
      </w:r>
    </w:p>
    <w:p w14:paraId="2EBAA58D" w14:textId="77777777" w:rsidR="0097278F" w:rsidRPr="00B61BA5" w:rsidRDefault="0097278F" w:rsidP="0033645B">
      <w:pPr>
        <w:pStyle w:val="ListParagraph"/>
        <w:numPr>
          <w:ilvl w:val="2"/>
          <w:numId w:val="32"/>
        </w:numPr>
        <w:spacing w:before="240" w:after="240"/>
        <w:ind w:left="1418" w:hanging="284"/>
        <w:jc w:val="both"/>
        <w:rPr>
          <w:rFonts w:ascii="Times New Roman" w:hAnsi="Times New Roman" w:cs="Times New Roman"/>
          <w:sz w:val="24"/>
          <w:szCs w:val="24"/>
        </w:rPr>
      </w:pPr>
      <w:r w:rsidRPr="00B61BA5">
        <w:rPr>
          <w:rFonts w:ascii="Times New Roman" w:hAnsi="Times New Roman" w:cs="Times New Roman"/>
          <w:sz w:val="24"/>
          <w:szCs w:val="24"/>
        </w:rPr>
        <w:t>apmācību laikā (piemēram, semināros, kursos)</w:t>
      </w:r>
      <w:r>
        <w:rPr>
          <w:rFonts w:ascii="Times New Roman" w:hAnsi="Times New Roman" w:cs="Times New Roman"/>
          <w:sz w:val="24"/>
          <w:szCs w:val="24"/>
        </w:rPr>
        <w:t>, lai</w:t>
      </w:r>
      <w:r w:rsidRPr="00B61BA5">
        <w:rPr>
          <w:rFonts w:ascii="Times New Roman" w:hAnsi="Times New Roman" w:cs="Times New Roman"/>
          <w:sz w:val="24"/>
          <w:szCs w:val="24"/>
        </w:rPr>
        <w:t xml:space="preserve"> pārliecināt</w:t>
      </w:r>
      <w:r>
        <w:rPr>
          <w:rFonts w:ascii="Times New Roman" w:hAnsi="Times New Roman" w:cs="Times New Roman"/>
          <w:sz w:val="24"/>
          <w:szCs w:val="24"/>
        </w:rPr>
        <w:t>os</w:t>
      </w:r>
      <w:r w:rsidRPr="00B61BA5">
        <w:rPr>
          <w:rFonts w:ascii="Times New Roman" w:hAnsi="Times New Roman" w:cs="Times New Roman"/>
          <w:sz w:val="24"/>
          <w:szCs w:val="24"/>
        </w:rPr>
        <w:t>, vai dalībnieku sarakstā iekļautās personas atrodas apmācību vietā;</w:t>
      </w:r>
    </w:p>
    <w:p w14:paraId="496DE0D2" w14:textId="77777777" w:rsidR="0097278F" w:rsidRPr="00B61BA5" w:rsidRDefault="0097278F" w:rsidP="0033645B">
      <w:pPr>
        <w:pStyle w:val="ListParagraph"/>
        <w:numPr>
          <w:ilvl w:val="2"/>
          <w:numId w:val="32"/>
        </w:numPr>
        <w:spacing w:before="240" w:after="240"/>
        <w:ind w:left="1418" w:hanging="284"/>
        <w:jc w:val="both"/>
        <w:rPr>
          <w:rFonts w:ascii="Times New Roman" w:hAnsi="Times New Roman" w:cs="Times New Roman"/>
          <w:sz w:val="24"/>
          <w:szCs w:val="24"/>
        </w:rPr>
      </w:pPr>
      <w:r w:rsidRPr="00B61BA5">
        <w:rPr>
          <w:rFonts w:ascii="Times New Roman" w:hAnsi="Times New Roman" w:cs="Times New Roman"/>
          <w:sz w:val="24"/>
          <w:szCs w:val="24"/>
        </w:rPr>
        <w:lastRenderedPageBreak/>
        <w:t>pārliecināties, vai pamatlīdzekļi, kas radīti, iepirkti vai nomāti projektā, daļēji vai pilnībā izmantojot Eiropas Savienības fondu finansējumu, atrodas projektā paredzētajā vietā un tiek izmantoti projekta mērķiem;</w:t>
      </w:r>
    </w:p>
    <w:p w14:paraId="1756C6E3" w14:textId="77777777" w:rsidR="0097278F" w:rsidRPr="00B61BA5" w:rsidRDefault="0097278F" w:rsidP="0033645B">
      <w:pPr>
        <w:pStyle w:val="ListParagraph"/>
        <w:numPr>
          <w:ilvl w:val="2"/>
          <w:numId w:val="32"/>
        </w:numPr>
        <w:spacing w:before="240" w:after="240"/>
        <w:ind w:left="1418" w:hanging="284"/>
        <w:jc w:val="both"/>
        <w:rPr>
          <w:rFonts w:ascii="Times New Roman" w:hAnsi="Times New Roman" w:cs="Times New Roman"/>
          <w:sz w:val="24"/>
          <w:szCs w:val="24"/>
        </w:rPr>
      </w:pPr>
      <w:r w:rsidRPr="00B61BA5">
        <w:rPr>
          <w:rFonts w:ascii="Times New Roman" w:hAnsi="Times New Roman" w:cs="Times New Roman"/>
          <w:sz w:val="24"/>
          <w:szCs w:val="24"/>
        </w:rPr>
        <w:t>pārliecināties, vai konkrēto darbu izpilde notiek projekta īstenošanas vietā;</w:t>
      </w:r>
    </w:p>
    <w:p w14:paraId="7718A9D5" w14:textId="77777777" w:rsidR="0097278F" w:rsidRPr="00443093" w:rsidRDefault="0097278F" w:rsidP="0033645B">
      <w:pPr>
        <w:pStyle w:val="ListParagraph"/>
        <w:numPr>
          <w:ilvl w:val="2"/>
          <w:numId w:val="32"/>
        </w:numPr>
        <w:spacing w:before="240" w:after="240"/>
        <w:ind w:left="1418" w:hanging="284"/>
        <w:jc w:val="both"/>
        <w:rPr>
          <w:rFonts w:ascii="Times New Roman" w:hAnsi="Times New Roman" w:cs="Times New Roman"/>
          <w:sz w:val="24"/>
          <w:szCs w:val="24"/>
        </w:rPr>
      </w:pPr>
      <w:r w:rsidRPr="00B61BA5">
        <w:rPr>
          <w:rFonts w:ascii="Times New Roman" w:hAnsi="Times New Roman" w:cs="Times New Roman"/>
          <w:sz w:val="24"/>
          <w:szCs w:val="24"/>
        </w:rPr>
        <w:t>pārliecināties par citiem gadījumiem, kad projekta ietvaros veiktās darbības īstumu pēc šīs darbības pabeigšanas vairs nebūtu iespējams identificēt.</w:t>
      </w:r>
    </w:p>
    <w:p w14:paraId="08385980" w14:textId="77777777" w:rsidR="006A585D" w:rsidRPr="006A585D" w:rsidRDefault="0097278F" w:rsidP="0033645B">
      <w:pPr>
        <w:pStyle w:val="ListParagraph"/>
        <w:numPr>
          <w:ilvl w:val="0"/>
          <w:numId w:val="51"/>
        </w:numPr>
        <w:jc w:val="both"/>
        <w:rPr>
          <w:rFonts w:ascii="Times New Roman" w:hAnsi="Times New Roman" w:cs="Times New Roman"/>
          <w:sz w:val="24"/>
          <w:szCs w:val="24"/>
        </w:rPr>
      </w:pPr>
      <w:r w:rsidRPr="006A585D">
        <w:rPr>
          <w:rFonts w:ascii="Times New Roman" w:hAnsi="Times New Roman" w:cs="Times New Roman"/>
          <w:sz w:val="24"/>
          <w:szCs w:val="24"/>
        </w:rPr>
        <w:t xml:space="preserve">Atkārtotā pārbaude – ar mērķi pārliecināties, ka iepriekšējā pārbaudē konstatētie trūkumi ir novērsti. </w:t>
      </w:r>
      <w:r w:rsidR="006A585D" w:rsidRPr="006A585D">
        <w:rPr>
          <w:rFonts w:ascii="Times New Roman" w:hAnsi="Times New Roman" w:cs="Times New Roman"/>
          <w:sz w:val="24"/>
          <w:szCs w:val="24"/>
        </w:rPr>
        <w:t>Atkārtotu pārbaudi, lai pārliecinātos par ieteikumu ieviešanu, neveic, ja par ieteikumu ieviešanu var pārliecināties citādi, kā projekta īstenošanas vietā, piemēram, izvērtējot no finansējuma saņēmēja saņemtās dokumentālās liecības, publiski pieejamo informāciju, tīmekļa vietnēs pieejamo informāciju, citu iestāžu rīcībā esošo informāciju.</w:t>
      </w:r>
    </w:p>
    <w:p w14:paraId="74CE468F" w14:textId="77777777" w:rsidR="0097278F" w:rsidRPr="00902881" w:rsidRDefault="0097278F" w:rsidP="006A585D">
      <w:pPr>
        <w:pStyle w:val="ListParagraph"/>
        <w:spacing w:before="240" w:after="240"/>
        <w:jc w:val="both"/>
        <w:rPr>
          <w:rFonts w:ascii="Times New Roman" w:hAnsi="Times New Roman" w:cs="Times New Roman"/>
          <w:sz w:val="24"/>
          <w:szCs w:val="24"/>
        </w:rPr>
      </w:pPr>
    </w:p>
    <w:p w14:paraId="2875CB98"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 pamatojoties uz tās veikto projekta risku izvērtējumu, pēc līguma noslēgšanas ar finansējuma saņēmēju veic pārbaudi projekta īstenošanas vietā:</w:t>
      </w:r>
    </w:p>
    <w:p w14:paraId="4A105292" w14:textId="77777777" w:rsidR="0097278F" w:rsidRPr="00443093" w:rsidRDefault="0097278F" w:rsidP="0033645B">
      <w:pPr>
        <w:pStyle w:val="ListParagraph"/>
        <w:numPr>
          <w:ilvl w:val="0"/>
          <w:numId w:val="4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vismaz reizi projekta īstenošanas gadā augsta riska projektiem;</w:t>
      </w:r>
    </w:p>
    <w:p w14:paraId="6F3C8866" w14:textId="77777777" w:rsidR="0097278F" w:rsidRPr="00443093" w:rsidRDefault="0097278F" w:rsidP="0033645B">
      <w:pPr>
        <w:pStyle w:val="ListParagraph"/>
        <w:numPr>
          <w:ilvl w:val="0"/>
          <w:numId w:val="4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vismaz reizi projekta īstenošanas laikā vidēja riska projektiem;</w:t>
      </w:r>
    </w:p>
    <w:p w14:paraId="00499756" w14:textId="77777777" w:rsidR="0097278F" w:rsidRPr="00443093" w:rsidRDefault="0097278F" w:rsidP="0033645B">
      <w:pPr>
        <w:pStyle w:val="ListParagraph"/>
        <w:numPr>
          <w:ilvl w:val="0"/>
          <w:numId w:val="4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ar nejaušās izlases metodi izvēlētiem zema riska projektiem, nodrošinot, ka pārbaudes veikšanai var izvēlēties jebkuru projektu. </w:t>
      </w:r>
    </w:p>
    <w:p w14:paraId="223F6F79" w14:textId="77777777" w:rsidR="0097278F" w:rsidRDefault="0097278F" w:rsidP="0097278F">
      <w:pPr>
        <w:spacing w:before="240" w:after="240"/>
        <w:jc w:val="both"/>
        <w:rPr>
          <w:rFonts w:ascii="Times New Roman" w:hAnsi="Times New Roman" w:cs="Times New Roman"/>
          <w:sz w:val="24"/>
          <w:szCs w:val="24"/>
        </w:rPr>
      </w:pPr>
      <w:r w:rsidRPr="00902881">
        <w:rPr>
          <w:rFonts w:ascii="Times New Roman" w:hAnsi="Times New Roman" w:cs="Times New Roman"/>
          <w:sz w:val="24"/>
          <w:szCs w:val="24"/>
        </w:rPr>
        <w:t xml:space="preserve">Sadarbības iestādes veikto </w:t>
      </w:r>
      <w:r>
        <w:rPr>
          <w:rFonts w:ascii="Times New Roman" w:hAnsi="Times New Roman" w:cs="Times New Roman"/>
          <w:sz w:val="24"/>
          <w:szCs w:val="24"/>
        </w:rPr>
        <w:t>PPĪV</w:t>
      </w:r>
      <w:r w:rsidRPr="00902881">
        <w:rPr>
          <w:rFonts w:ascii="Times New Roman" w:hAnsi="Times New Roman" w:cs="Times New Roman"/>
          <w:sz w:val="24"/>
          <w:szCs w:val="24"/>
        </w:rPr>
        <w:t xml:space="preserve"> projekta īstenošanas laikā apjomam</w:t>
      </w:r>
      <w:r>
        <w:rPr>
          <w:rStyle w:val="FootnoteReference"/>
          <w:rFonts w:ascii="Times New Roman" w:hAnsi="Times New Roman" w:cs="Times New Roman"/>
          <w:sz w:val="24"/>
          <w:szCs w:val="24"/>
        </w:rPr>
        <w:footnoteReference w:id="9"/>
      </w:r>
      <w:r w:rsidRPr="00902881">
        <w:rPr>
          <w:rFonts w:ascii="Times New Roman" w:hAnsi="Times New Roman" w:cs="Times New Roman"/>
          <w:sz w:val="24"/>
          <w:szCs w:val="24"/>
        </w:rPr>
        <w:t xml:space="preserve"> atkarībā no SAM specifikas un projektā paredzētā jāaptver vismaz šādas pārbaudāmās jomas: </w:t>
      </w:r>
    </w:p>
    <w:p w14:paraId="1CD9A083"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Atbilstība iepirkumu regulējošiem normatīvajiem aktiem, t.sk., iepirkuma dokumentācijas un norises atbilstība ar iepirkumu saistītiem normatīvajiem aktiem, izmaiņu iepirkuma dokumentācijā faktiskā atbilstība un pamatotība;</w:t>
      </w:r>
    </w:p>
    <w:p w14:paraId="63EF80D4"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 xml:space="preserve">Maksājuma pieprasījumā norādītās informācijas par projekta progresu faktiskā atbilstība (t.sk., arī attiecībā uz finansējuma saņēmēja maksājuma pieprasījumā (progresa sadaļā) norādīto datu ticamību attiecībā uz rādītājiem un to faktisko progresu); </w:t>
      </w:r>
    </w:p>
    <w:p w14:paraId="762E2A8A"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Piegāžu, būvdarbu, pakalpojumu faktiskā atbilstība projekta dokumentācijā paredzētajam (t.sk., termiņi, kvalitāte, apjoms, atrašanās vieta, izmantošanas mērķi);</w:t>
      </w:r>
    </w:p>
    <w:p w14:paraId="6422F50E"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Ar projektu saistītās dokumentācijas pieejamība, glabāšana un izsekojamība trešajām personām;</w:t>
      </w:r>
    </w:p>
    <w:p w14:paraId="2C1FFCEB"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Ar projektu saistītās grāmatvedības kontu nodalīšana un darījumu izsekojamība;</w:t>
      </w:r>
    </w:p>
    <w:p w14:paraId="62368D40"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 xml:space="preserve">Vai faktiski veikta samaksa par projektā paredzētajām piegādēm, darbiem un pakalpojumiem; </w:t>
      </w:r>
    </w:p>
    <w:p w14:paraId="61D5ADD5"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Ar projektu saistīto izdevumu atbilstoša atspoguļošana grāmatvedības reģistros;</w:t>
      </w:r>
    </w:p>
    <w:p w14:paraId="5D7ABF8F"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Dubultfinansējuma faktiskā neesamība projektā;</w:t>
      </w:r>
    </w:p>
    <w:p w14:paraId="4913C277"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Pamatlīdzekļu uzskaite grāmatvedībā pēc objekta nodošanas ekspluatācijā;</w:t>
      </w:r>
    </w:p>
    <w:p w14:paraId="16183031"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lastRenderedPageBreak/>
        <w:t>vai iekārtas ir uzņemtas finansējuma saņēmēja (partnera, vai labuma guvēja – ja attiecināms) bilancē un vai uz tām ir norādīti atbilstoši pamatlīdzekļu uzskaites numuri, salīdzinot ar pamatlīdzekļu uzskaites kartiņām;</w:t>
      </w:r>
    </w:p>
    <w:p w14:paraId="38FD7CED"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Ievēroti horizontālā principa  „Ilgtspējīga attīstība” projektā noteiktie pasākumi (t.sk., piemēram, vides aizsardzības prasību faktiskā izpilde);</w:t>
      </w:r>
    </w:p>
    <w:p w14:paraId="6FAE619E"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 xml:space="preserve">Projekta īstenošanas faktiskā atbilstība </w:t>
      </w:r>
      <w:r w:rsidRPr="00A07932">
        <w:rPr>
          <w:rFonts w:ascii="Times New Roman" w:hAnsi="Times New Roman" w:cs="Times New Roman"/>
          <w:i/>
          <w:sz w:val="24"/>
          <w:szCs w:val="24"/>
        </w:rPr>
        <w:t>de minimis</w:t>
      </w:r>
      <w:r w:rsidRPr="00A07932">
        <w:rPr>
          <w:rFonts w:ascii="Times New Roman" w:hAnsi="Times New Roman" w:cs="Times New Roman"/>
          <w:sz w:val="24"/>
          <w:szCs w:val="24"/>
        </w:rPr>
        <w:t xml:space="preserve"> vai citām komercdarbības atbalsta regulējuma prasībām;</w:t>
      </w:r>
    </w:p>
    <w:p w14:paraId="0FE3DC38"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Vienkāršoto izmaksu nosacījumu faktiskā ievērošana;</w:t>
      </w:r>
    </w:p>
    <w:p w14:paraId="33840086"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Projektā faktiski ievēroti vienlīdzīgu iespēju un nediskriminācijas nosacījumi;</w:t>
      </w:r>
    </w:p>
    <w:p w14:paraId="6A14E6A6"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FS sniegtās informācijas par gūtajiem ieņēmumiem faktiskā situācija;</w:t>
      </w:r>
    </w:p>
    <w:p w14:paraId="3EE16391"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Vizuālās identitātes prasību atbilstība;</w:t>
      </w:r>
    </w:p>
    <w:p w14:paraId="67B595C7"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Sasniegts projektā paredzētais rezultāts un tā kvalitāte (t.sk., iespēja sasniegt projektā paredzētos rezultātus un mērķus atbilstoši sākotnēji plānotajam);</w:t>
      </w:r>
    </w:p>
    <w:p w14:paraId="3C3FE6E8" w14:textId="77777777" w:rsidR="00A07932" w:rsidRPr="00A07932"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Iepriekš izteikto ieteikumu praktiskā ieviešana, ja nav iespējams pārliecināties savādāk;</w:t>
      </w:r>
    </w:p>
    <w:p w14:paraId="07FBAA78" w14:textId="77777777" w:rsidR="00BF3F90" w:rsidRDefault="00A07932" w:rsidP="0033645B">
      <w:pPr>
        <w:numPr>
          <w:ilvl w:val="2"/>
          <w:numId w:val="128"/>
        </w:numPr>
        <w:ind w:left="851" w:hanging="284"/>
        <w:jc w:val="both"/>
        <w:rPr>
          <w:rFonts w:ascii="Times New Roman" w:hAnsi="Times New Roman" w:cs="Times New Roman"/>
          <w:sz w:val="24"/>
          <w:szCs w:val="24"/>
        </w:rPr>
      </w:pPr>
      <w:r w:rsidRPr="00A07932">
        <w:rPr>
          <w:rFonts w:ascii="Times New Roman" w:hAnsi="Times New Roman" w:cs="Times New Roman"/>
          <w:sz w:val="24"/>
          <w:szCs w:val="24"/>
        </w:rPr>
        <w:t>Projektā paredzēto ieguldījumu natūrā faktiskā atbilstība projektā plānotajam un MK noteikumos par SAM īstenošanu noteiktajam (ja attiecināms);</w:t>
      </w:r>
    </w:p>
    <w:p w14:paraId="71A17DFA" w14:textId="5CC76E12" w:rsidR="00BF3F90" w:rsidRPr="00BF3F90" w:rsidRDefault="00BF3F90" w:rsidP="0033645B">
      <w:pPr>
        <w:numPr>
          <w:ilvl w:val="2"/>
          <w:numId w:val="128"/>
        </w:numPr>
        <w:ind w:left="851" w:hanging="284"/>
        <w:jc w:val="both"/>
        <w:rPr>
          <w:rFonts w:ascii="Times New Roman" w:hAnsi="Times New Roman" w:cs="Times New Roman"/>
          <w:sz w:val="24"/>
          <w:szCs w:val="24"/>
        </w:rPr>
      </w:pPr>
      <w:r w:rsidRPr="00BF3F90">
        <w:rPr>
          <w:rFonts w:ascii="Times New Roman" w:hAnsi="Times New Roman" w:cs="Times New Roman"/>
          <w:sz w:val="24"/>
          <w:szCs w:val="24"/>
        </w:rPr>
        <w:t>Citi aspekti, par kuru atbilstību var pārliecināties tikai projekta īstenošanas vietā.</w:t>
      </w:r>
    </w:p>
    <w:p w14:paraId="5378D197" w14:textId="09C5C669" w:rsidR="002D0038" w:rsidRDefault="002D0038" w:rsidP="0097278F">
      <w:pPr>
        <w:spacing w:before="240" w:after="240"/>
        <w:jc w:val="both"/>
        <w:rPr>
          <w:rFonts w:ascii="Times New Roman" w:hAnsi="Times New Roman" w:cs="Times New Roman"/>
          <w:sz w:val="24"/>
          <w:szCs w:val="24"/>
        </w:rPr>
      </w:pPr>
      <w:r w:rsidRPr="002D0038">
        <w:rPr>
          <w:rFonts w:ascii="Times New Roman" w:hAnsi="Times New Roman" w:cs="Times New Roman"/>
          <w:sz w:val="24"/>
          <w:szCs w:val="24"/>
        </w:rPr>
        <w:t xml:space="preserve">Veicot </w:t>
      </w:r>
      <w:r>
        <w:rPr>
          <w:rFonts w:ascii="Times New Roman" w:hAnsi="Times New Roman" w:cs="Times New Roman"/>
          <w:sz w:val="24"/>
          <w:szCs w:val="24"/>
        </w:rPr>
        <w:t>PPĪV</w:t>
      </w:r>
      <w:r w:rsidRPr="002D0038">
        <w:rPr>
          <w:rFonts w:ascii="Times New Roman" w:hAnsi="Times New Roman" w:cs="Times New Roman"/>
          <w:sz w:val="24"/>
          <w:szCs w:val="24"/>
        </w:rPr>
        <w:t>, uzmanīb</w:t>
      </w:r>
      <w:r>
        <w:rPr>
          <w:rFonts w:ascii="Times New Roman" w:hAnsi="Times New Roman" w:cs="Times New Roman"/>
          <w:sz w:val="24"/>
          <w:szCs w:val="24"/>
        </w:rPr>
        <w:t>a tiek pievērsta</w:t>
      </w:r>
      <w:r w:rsidRPr="002D0038">
        <w:rPr>
          <w:rFonts w:ascii="Times New Roman" w:hAnsi="Times New Roman" w:cs="Times New Roman"/>
          <w:sz w:val="24"/>
          <w:szCs w:val="24"/>
        </w:rPr>
        <w:t xml:space="preserve"> arī pazīmēm, kas var norādīt uz iespējamo krāpšanu vai tās riskiem, piemēram, trūkstoši dati vai dokumenti, sadalīts iepirkuma priekšmets, saistītās personas (kā datu avotu var izmantot Latvijas Republikas Uzņēmuma reģistra datubāzes LURSOFT datus, kuros ir ietvertas ziņas </w:t>
      </w:r>
      <w:r>
        <w:rPr>
          <w:rFonts w:ascii="Times New Roman" w:hAnsi="Times New Roman" w:cs="Times New Roman"/>
          <w:sz w:val="24"/>
          <w:szCs w:val="24"/>
        </w:rPr>
        <w:t>arī no Eiropas Biznesa reģistra</w:t>
      </w:r>
      <w:r w:rsidRPr="002D0038">
        <w:rPr>
          <w:rFonts w:ascii="Times New Roman" w:hAnsi="Times New Roman" w:cs="Times New Roman"/>
          <w:sz w:val="24"/>
          <w:szCs w:val="24"/>
        </w:rPr>
        <w:t>, kas dod iespēju piekļūt arī informācijai par citu dalībvalstu komersantiem, gan pieejamajās ārvalstu datu bāzēs vai arī sazinoties rakstiski ar LR Valsts ieņēmumu dienestu vai kompetentajām iestādēm ārvalstīs), iespējamais interešu konflikts, neeksistējošs iepirkuma līguma izpildītājs, līgumcenas atbildība līguma priekšmetam un to adekvātums citiem līdzīgiem līgumiem, līguma slēgšanas tiesību piešķiršana vienam un tam pašam pretendentam vairākkārtīgi, manipulācijas ar piedāvājumu vai finanšu dokumentiem, piegāžu, pakalpojumu vai darbu faktiska neesamība vai neatbilstība līgumā noteiktajam, manipulācijas ar projektā nostrādātā personāla darba laika uzskaiti, neskaidri noteikts personāla darba apjoms/ apraksts, samaksa par neeksistējošiem darbiniekiem, izdevumu, kas veikti ārpus attiecināmības perioda, attiecināšana, u.c. Kā viens no iespējamiem krāpšanas riska vai saistīto personu riska noteikšanas instrumentiem izmantojams arī E</w:t>
      </w:r>
      <w:r>
        <w:rPr>
          <w:rFonts w:ascii="Times New Roman" w:hAnsi="Times New Roman" w:cs="Times New Roman"/>
          <w:sz w:val="24"/>
          <w:szCs w:val="24"/>
        </w:rPr>
        <w:t>iropas Komisijas</w:t>
      </w:r>
      <w:r w:rsidRPr="002D0038">
        <w:rPr>
          <w:rFonts w:ascii="Times New Roman" w:hAnsi="Times New Roman" w:cs="Times New Roman"/>
          <w:sz w:val="24"/>
          <w:szCs w:val="24"/>
        </w:rPr>
        <w:t xml:space="preserve"> izstrādātais risku noteikšanas rīks ARACHNE</w:t>
      </w:r>
      <w:r>
        <w:rPr>
          <w:rFonts w:ascii="Times New Roman" w:hAnsi="Times New Roman" w:cs="Times New Roman"/>
          <w:sz w:val="24"/>
          <w:szCs w:val="24"/>
        </w:rPr>
        <w:t xml:space="preserve">. </w:t>
      </w:r>
    </w:p>
    <w:p w14:paraId="5D0D79C0"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w:t>
      </w:r>
      <w:r w:rsidR="008F0D23">
        <w:rPr>
          <w:rFonts w:ascii="Times New Roman" w:hAnsi="Times New Roman" w:cs="Times New Roman"/>
          <w:sz w:val="24"/>
          <w:szCs w:val="24"/>
        </w:rPr>
        <w:t>,</w:t>
      </w:r>
      <w:r w:rsidRPr="00443093">
        <w:rPr>
          <w:rFonts w:ascii="Times New Roman" w:hAnsi="Times New Roman" w:cs="Times New Roman"/>
          <w:sz w:val="24"/>
          <w:szCs w:val="24"/>
        </w:rPr>
        <w:t xml:space="preserve"> </w:t>
      </w:r>
      <w:r>
        <w:rPr>
          <w:rFonts w:ascii="Times New Roman" w:hAnsi="Times New Roman" w:cs="Times New Roman"/>
          <w:sz w:val="24"/>
          <w:szCs w:val="24"/>
        </w:rPr>
        <w:t>ņ</w:t>
      </w:r>
      <w:r w:rsidRPr="001B0891">
        <w:rPr>
          <w:rFonts w:ascii="Times New Roman" w:hAnsi="Times New Roman" w:cs="Times New Roman"/>
          <w:sz w:val="24"/>
          <w:szCs w:val="24"/>
        </w:rPr>
        <w:t xml:space="preserve">emot vērā regulas Nr.1303/2013 71.pantā ietvertos nosacījumus </w:t>
      </w:r>
      <w:r w:rsidRPr="00443093">
        <w:rPr>
          <w:rFonts w:ascii="Times New Roman" w:hAnsi="Times New Roman" w:cs="Times New Roman"/>
          <w:sz w:val="24"/>
          <w:szCs w:val="24"/>
        </w:rPr>
        <w:t>piecu gadu laikā (vai trīs gadu laikā gadījumos, kas attiecas uz mazo un vidējo uzņēmumu veikto investīciju vai radīto darbvietu saglabāšanu)</w:t>
      </w:r>
      <w:r>
        <w:rPr>
          <w:rFonts w:ascii="Times New Roman" w:hAnsi="Times New Roman" w:cs="Times New Roman"/>
          <w:sz w:val="24"/>
          <w:szCs w:val="24"/>
        </w:rPr>
        <w:t xml:space="preserve"> vai laika posmā, kas paredzēts valsts atbalsta noteikumos</w:t>
      </w:r>
      <w:r w:rsidRPr="00443093">
        <w:rPr>
          <w:rFonts w:ascii="Times New Roman" w:hAnsi="Times New Roman" w:cs="Times New Roman"/>
          <w:sz w:val="24"/>
          <w:szCs w:val="24"/>
        </w:rPr>
        <w:t>, veic pārbaudi projekta īstenošanas vietā:</w:t>
      </w:r>
    </w:p>
    <w:p w14:paraId="6904AA2B" w14:textId="77777777" w:rsidR="0097278F" w:rsidRPr="00443093" w:rsidRDefault="0097278F" w:rsidP="0033645B">
      <w:pPr>
        <w:pStyle w:val="ListParagraph"/>
        <w:numPr>
          <w:ilvl w:val="0"/>
          <w:numId w:val="4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zema un vidēja riska projektiem – ar nejaušās izlases metodi;</w:t>
      </w:r>
    </w:p>
    <w:p w14:paraId="60230AF8" w14:textId="03595E00" w:rsidR="00995D7E" w:rsidRDefault="0097278F" w:rsidP="0033645B">
      <w:pPr>
        <w:pStyle w:val="ListParagraph"/>
        <w:numPr>
          <w:ilvl w:val="0"/>
          <w:numId w:val="4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augsta riska projektiem – ne retāk kā reizi piecu gadu laikā</w:t>
      </w:r>
      <w:r w:rsidR="00086CEB">
        <w:rPr>
          <w:rFonts w:ascii="Times New Roman" w:hAnsi="Times New Roman" w:cs="Times New Roman"/>
          <w:sz w:val="24"/>
          <w:szCs w:val="24"/>
        </w:rPr>
        <w:t xml:space="preserve"> pēc tam, </w:t>
      </w:r>
      <w:r w:rsidR="00086CEB" w:rsidRPr="00086CEB">
        <w:rPr>
          <w:rFonts w:ascii="Times New Roman" w:hAnsi="Times New Roman" w:cs="Times New Roman"/>
          <w:sz w:val="24"/>
          <w:szCs w:val="24"/>
        </w:rPr>
        <w:t>kad veikts pēdējais maksājums finansējuma saņēmējam un pabeigta</w:t>
      </w:r>
      <w:r w:rsidR="00086CEB">
        <w:rPr>
          <w:rFonts w:ascii="Times New Roman" w:hAnsi="Times New Roman" w:cs="Times New Roman"/>
          <w:sz w:val="24"/>
          <w:szCs w:val="24"/>
        </w:rPr>
        <w:t>s</w:t>
      </w:r>
      <w:r w:rsidR="00086CEB" w:rsidRPr="00086CEB">
        <w:rPr>
          <w:rFonts w:ascii="Times New Roman" w:hAnsi="Times New Roman" w:cs="Times New Roman"/>
          <w:sz w:val="24"/>
          <w:szCs w:val="24"/>
        </w:rPr>
        <w:t xml:space="preserve"> projekta darbības </w:t>
      </w:r>
      <w:r w:rsidRPr="00443093">
        <w:rPr>
          <w:rFonts w:ascii="Times New Roman" w:hAnsi="Times New Roman" w:cs="Times New Roman"/>
          <w:sz w:val="24"/>
          <w:szCs w:val="24"/>
        </w:rPr>
        <w:t>(vai trīs gadu laikā gadījumos, kas attiecas uz mazo un vidējo uzņēmumu veikto investīciju vai radīto darbvietu saglabāšanu).</w:t>
      </w:r>
      <w:r w:rsidR="00995D7E">
        <w:rPr>
          <w:rFonts w:ascii="Times New Roman" w:hAnsi="Times New Roman" w:cs="Times New Roman"/>
          <w:sz w:val="24"/>
          <w:szCs w:val="24"/>
        </w:rPr>
        <w:t xml:space="preserve"> </w:t>
      </w:r>
    </w:p>
    <w:p w14:paraId="0B00D2F2" w14:textId="1731F61F" w:rsidR="0097278F" w:rsidRDefault="0097278F" w:rsidP="0097278F">
      <w:pPr>
        <w:spacing w:before="240" w:after="240"/>
        <w:jc w:val="both"/>
        <w:rPr>
          <w:rFonts w:ascii="Times New Roman" w:hAnsi="Times New Roman" w:cs="Times New Roman"/>
          <w:sz w:val="24"/>
          <w:szCs w:val="24"/>
        </w:rPr>
      </w:pPr>
      <w:r w:rsidRPr="00C1029E">
        <w:rPr>
          <w:rFonts w:ascii="Times New Roman" w:hAnsi="Times New Roman" w:cs="Times New Roman"/>
          <w:sz w:val="24"/>
          <w:szCs w:val="24"/>
        </w:rPr>
        <w:lastRenderedPageBreak/>
        <w:t>Gadījumos, kad saskaņā ar regulas Nr.1303/2013 71.pantu neiestāsies pienākums nodrošināt projekta rezultātu saglabāšanu un ilgtspēju</w:t>
      </w:r>
      <w:r w:rsidR="00995D7E">
        <w:rPr>
          <w:rFonts w:ascii="Times New Roman" w:hAnsi="Times New Roman" w:cs="Times New Roman"/>
          <w:sz w:val="24"/>
          <w:szCs w:val="24"/>
        </w:rPr>
        <w:t xml:space="preserve"> (projekti</w:t>
      </w:r>
      <w:r w:rsidR="00995D7E" w:rsidRPr="00F34236">
        <w:rPr>
          <w:rFonts w:ascii="Times New Roman" w:hAnsi="Times New Roman" w:cs="Times New Roman"/>
          <w:sz w:val="24"/>
          <w:szCs w:val="24"/>
        </w:rPr>
        <w:t>, kur nav paredzēti ieguldījumi infrastruktūrā un produktīvie darījumi (t.sk. ESF līdzfinansēto SAM ietvaros)</w:t>
      </w:r>
      <w:r w:rsidR="00995D7E">
        <w:rPr>
          <w:rFonts w:ascii="Times New Roman" w:hAnsi="Times New Roman" w:cs="Times New Roman"/>
          <w:sz w:val="24"/>
          <w:szCs w:val="24"/>
        </w:rPr>
        <w:t>)</w:t>
      </w:r>
      <w:r w:rsidRPr="00C1029E">
        <w:rPr>
          <w:rFonts w:ascii="Times New Roman" w:hAnsi="Times New Roman" w:cs="Times New Roman"/>
          <w:sz w:val="24"/>
          <w:szCs w:val="24"/>
        </w:rPr>
        <w:t>, sadarbības iestādei M</w:t>
      </w:r>
      <w:r>
        <w:rPr>
          <w:rFonts w:ascii="Times New Roman" w:hAnsi="Times New Roman" w:cs="Times New Roman"/>
          <w:sz w:val="24"/>
          <w:szCs w:val="24"/>
        </w:rPr>
        <w:t xml:space="preserve">inistru </w:t>
      </w:r>
      <w:r w:rsidR="006A585D">
        <w:rPr>
          <w:rFonts w:ascii="Times New Roman" w:hAnsi="Times New Roman" w:cs="Times New Roman"/>
          <w:sz w:val="24"/>
          <w:szCs w:val="24"/>
        </w:rPr>
        <w:t>k</w:t>
      </w:r>
      <w:r>
        <w:rPr>
          <w:rFonts w:ascii="Times New Roman" w:hAnsi="Times New Roman" w:cs="Times New Roman"/>
          <w:sz w:val="24"/>
          <w:szCs w:val="24"/>
        </w:rPr>
        <w:t>abineta</w:t>
      </w:r>
      <w:r w:rsidRPr="00C1029E">
        <w:rPr>
          <w:rFonts w:ascii="Times New Roman" w:hAnsi="Times New Roman" w:cs="Times New Roman"/>
          <w:sz w:val="24"/>
          <w:szCs w:val="24"/>
        </w:rPr>
        <w:t xml:space="preserve"> </w:t>
      </w:r>
      <w:r w:rsidR="006A585D" w:rsidRPr="006A585D">
        <w:rPr>
          <w:rFonts w:ascii="Times New Roman" w:hAnsi="Times New Roman" w:cs="Times New Roman"/>
          <w:sz w:val="24"/>
          <w:szCs w:val="24"/>
        </w:rPr>
        <w:t xml:space="preserve">2015.gada 10.februāra </w:t>
      </w:r>
      <w:r w:rsidRPr="00C1029E">
        <w:rPr>
          <w:rFonts w:ascii="Times New Roman" w:hAnsi="Times New Roman" w:cs="Times New Roman"/>
          <w:sz w:val="24"/>
          <w:szCs w:val="24"/>
        </w:rPr>
        <w:t>noteikum</w:t>
      </w:r>
      <w:r>
        <w:rPr>
          <w:rFonts w:ascii="Times New Roman" w:hAnsi="Times New Roman" w:cs="Times New Roman"/>
          <w:sz w:val="24"/>
          <w:szCs w:val="24"/>
        </w:rPr>
        <w:t>u</w:t>
      </w:r>
      <w:r w:rsidRPr="00C1029E">
        <w:rPr>
          <w:rFonts w:ascii="Times New Roman" w:hAnsi="Times New Roman" w:cs="Times New Roman"/>
          <w:sz w:val="24"/>
          <w:szCs w:val="24"/>
        </w:rPr>
        <w:t xml:space="preserve"> </w:t>
      </w:r>
      <w:r w:rsidR="006A585D">
        <w:rPr>
          <w:rFonts w:ascii="Times New Roman" w:hAnsi="Times New Roman" w:cs="Times New Roman"/>
          <w:sz w:val="24"/>
          <w:szCs w:val="24"/>
        </w:rPr>
        <w:t xml:space="preserve">Nr.77 </w:t>
      </w:r>
      <w:r>
        <w:rPr>
          <w:rFonts w:ascii="Times New Roman" w:hAnsi="Times New Roman" w:cs="Times New Roman"/>
          <w:sz w:val="24"/>
          <w:szCs w:val="24"/>
        </w:rPr>
        <w:t>“</w:t>
      </w:r>
      <w:r w:rsidRPr="00C1029E">
        <w:rPr>
          <w:rFonts w:ascii="Times New Roman" w:hAnsi="Times New Roman" w:cs="Times New Roman"/>
          <w:sz w:val="24"/>
          <w:szCs w:val="24"/>
        </w:rPr>
        <w:t>Eiropas Savienības struktūrfondu un Kohēzijas fonda projektu pārbaužu veikšanas kārtība 2014.-2020.gada plānošanas periodā”</w:t>
      </w:r>
      <w:r>
        <w:rPr>
          <w:rFonts w:ascii="Times New Roman" w:hAnsi="Times New Roman" w:cs="Times New Roman"/>
          <w:sz w:val="24"/>
          <w:szCs w:val="24"/>
        </w:rPr>
        <w:t xml:space="preserve"> </w:t>
      </w:r>
      <w:r w:rsidRPr="00C1029E">
        <w:rPr>
          <w:rFonts w:ascii="Times New Roman" w:hAnsi="Times New Roman" w:cs="Times New Roman"/>
          <w:sz w:val="24"/>
          <w:szCs w:val="24"/>
        </w:rPr>
        <w:t>35.punktā paredzētās pārbaudes neveic</w:t>
      </w:r>
      <w:r>
        <w:rPr>
          <w:rFonts w:ascii="Times New Roman" w:hAnsi="Times New Roman" w:cs="Times New Roman"/>
          <w:sz w:val="24"/>
          <w:szCs w:val="24"/>
        </w:rPr>
        <w:t>, ja MK noteikumos par specifiskā atbalsta mērķa īstenošanu nav noteikts citādi</w:t>
      </w:r>
      <w:r w:rsidRPr="00C1029E">
        <w:rPr>
          <w:rFonts w:ascii="Times New Roman" w:hAnsi="Times New Roman" w:cs="Times New Roman"/>
          <w:sz w:val="24"/>
          <w:szCs w:val="24"/>
        </w:rPr>
        <w:t>.</w:t>
      </w:r>
    </w:p>
    <w:p w14:paraId="680066CD" w14:textId="77777777" w:rsidR="008B2186" w:rsidRPr="008B2186" w:rsidRDefault="008B2186" w:rsidP="008B2186">
      <w:pPr>
        <w:spacing w:before="240" w:after="240"/>
        <w:jc w:val="both"/>
        <w:rPr>
          <w:rFonts w:ascii="Times New Roman" w:hAnsi="Times New Roman" w:cs="Times New Roman"/>
          <w:sz w:val="24"/>
          <w:szCs w:val="24"/>
        </w:rPr>
      </w:pPr>
      <w:r w:rsidRPr="008B2186">
        <w:rPr>
          <w:rFonts w:ascii="Times New Roman" w:hAnsi="Times New Roman" w:cs="Times New Roman"/>
          <w:sz w:val="24"/>
          <w:szCs w:val="24"/>
        </w:rPr>
        <w:t>Sadarbības iestādes veiktajā PPĪV pēcuzraudzības periodā jāaptver vismaz šādi pārbaudāmie jautājumi, ja MK noteikumos par SAM īstenošanu nav noteikts citādi:</w:t>
      </w:r>
    </w:p>
    <w:p w14:paraId="7274BD88" w14:textId="7413093C" w:rsidR="008B2186" w:rsidRPr="008B2186" w:rsidRDefault="008B2186" w:rsidP="0033645B">
      <w:pPr>
        <w:pStyle w:val="ListParagraph"/>
        <w:numPr>
          <w:ilvl w:val="0"/>
          <w:numId w:val="129"/>
        </w:numPr>
        <w:spacing w:before="240" w:after="240"/>
        <w:jc w:val="both"/>
        <w:rPr>
          <w:rFonts w:ascii="Times New Roman" w:hAnsi="Times New Roman" w:cs="Times New Roman"/>
          <w:sz w:val="24"/>
          <w:szCs w:val="24"/>
        </w:rPr>
      </w:pPr>
      <w:r w:rsidRPr="008B2186">
        <w:rPr>
          <w:rFonts w:ascii="Times New Roman" w:hAnsi="Times New Roman" w:cs="Times New Roman"/>
          <w:sz w:val="24"/>
          <w:szCs w:val="24"/>
        </w:rPr>
        <w:t>Nav notikušas būtiskas pārmaiņas  Regulas (EK) Nr.1303/2013 61.panta izpratnē, t.i., projektā tiek ievēroti nosacījumi, kas attiecas uz ieņēmumu gūšanu. Piemēram, sākotnēji piemērojot finansējuma deficīta metodi, atsevišķi ieņēmumu avoti nav ņemti vērā un/vai pēc finansējuma deficīta metodes piemērošanas ir identificēti jauni ieņēmumu avoti, ir būtiski mainījusies tarifu (nomas maksas, nodevas, maksājumi) politika un ir radušās šaubas par iepriekš veikto finansējuma deficīta aprēķina atbilstību esošai situācijai.</w:t>
      </w:r>
    </w:p>
    <w:p w14:paraId="0397FC4D" w14:textId="195646C0" w:rsidR="008B2186" w:rsidRPr="008B2186" w:rsidRDefault="008B2186" w:rsidP="0033645B">
      <w:pPr>
        <w:pStyle w:val="ListParagraph"/>
        <w:numPr>
          <w:ilvl w:val="0"/>
          <w:numId w:val="129"/>
        </w:numPr>
        <w:spacing w:before="240" w:after="240"/>
        <w:jc w:val="both"/>
        <w:rPr>
          <w:rFonts w:ascii="Times New Roman" w:hAnsi="Times New Roman" w:cs="Times New Roman"/>
          <w:sz w:val="24"/>
          <w:szCs w:val="24"/>
        </w:rPr>
      </w:pPr>
      <w:r w:rsidRPr="008B2186">
        <w:rPr>
          <w:rFonts w:ascii="Times New Roman" w:hAnsi="Times New Roman" w:cs="Times New Roman"/>
          <w:sz w:val="24"/>
          <w:szCs w:val="24"/>
        </w:rPr>
        <w:t>Tiek nodrošināta projekta rezultātu ilgtspēja, t.i., rezultāts tiek uzturēts un izmantots tam paredzētajiem mērķiem un paredzētajā apjomā, kā arī tiek izpildītas prasības, kas noteiktas Regulas (EK) Nr.1303/2013 71.panta pirmajā daļā;</w:t>
      </w:r>
    </w:p>
    <w:p w14:paraId="78B6CD0B" w14:textId="1DE4E248" w:rsidR="008B2186" w:rsidRPr="008B2186" w:rsidRDefault="008B2186" w:rsidP="0033645B">
      <w:pPr>
        <w:pStyle w:val="ListParagraph"/>
        <w:numPr>
          <w:ilvl w:val="0"/>
          <w:numId w:val="129"/>
        </w:numPr>
        <w:spacing w:before="240" w:after="240"/>
        <w:jc w:val="both"/>
        <w:rPr>
          <w:rFonts w:ascii="Times New Roman" w:hAnsi="Times New Roman" w:cs="Times New Roman"/>
          <w:sz w:val="24"/>
          <w:szCs w:val="24"/>
        </w:rPr>
      </w:pPr>
      <w:r w:rsidRPr="008B2186">
        <w:rPr>
          <w:rFonts w:ascii="Times New Roman" w:hAnsi="Times New Roman" w:cs="Times New Roman"/>
          <w:sz w:val="24"/>
          <w:szCs w:val="24"/>
        </w:rPr>
        <w:t>finansējuma saņēmējs nodrošina visu ar ES fonda projekta īstenošanu saistīto vai to atvasinājumu ar juridisko spēku glabāšanu saskaņā ar sadarbības iestādes norādēm un Regulas (EK) nr.1303/2013 140.panta prasībām;</w:t>
      </w:r>
    </w:p>
    <w:p w14:paraId="17E50C3F" w14:textId="70C9B646" w:rsidR="008B2186" w:rsidRPr="008B2186" w:rsidRDefault="008B2186" w:rsidP="0033645B">
      <w:pPr>
        <w:pStyle w:val="ListParagraph"/>
        <w:numPr>
          <w:ilvl w:val="0"/>
          <w:numId w:val="129"/>
        </w:numPr>
        <w:spacing w:before="240" w:after="240"/>
        <w:jc w:val="both"/>
        <w:rPr>
          <w:rFonts w:ascii="Times New Roman" w:hAnsi="Times New Roman" w:cs="Times New Roman"/>
          <w:sz w:val="24"/>
          <w:szCs w:val="24"/>
        </w:rPr>
      </w:pPr>
      <w:r w:rsidRPr="008B2186">
        <w:rPr>
          <w:rFonts w:ascii="Times New Roman" w:hAnsi="Times New Roman" w:cs="Times New Roman"/>
          <w:sz w:val="24"/>
          <w:szCs w:val="24"/>
        </w:rPr>
        <w:t>Nodrošināta vizuālās identitātes nosacījumu atbilstība saskaņā ar ES fondu projektā paredzēto un vadošās iestādes vadlīnijās “Eiropas Savienības fondu 2014.-2020. gada plānošanas perioda publicitātes vadlīnijas Eiropas Savienības fondu finansējuma saņēmējiem” noteiktajām obligātajām prasībām;</w:t>
      </w:r>
    </w:p>
    <w:p w14:paraId="49137A11" w14:textId="05629EA2" w:rsidR="008B2186" w:rsidRPr="008B2186" w:rsidRDefault="008B2186" w:rsidP="0033645B">
      <w:pPr>
        <w:pStyle w:val="ListParagraph"/>
        <w:numPr>
          <w:ilvl w:val="0"/>
          <w:numId w:val="129"/>
        </w:numPr>
        <w:spacing w:before="240" w:after="240"/>
        <w:jc w:val="both"/>
        <w:rPr>
          <w:rFonts w:ascii="Times New Roman" w:hAnsi="Times New Roman" w:cs="Times New Roman"/>
          <w:sz w:val="24"/>
          <w:szCs w:val="24"/>
        </w:rPr>
      </w:pPr>
      <w:r w:rsidRPr="008B2186">
        <w:rPr>
          <w:rFonts w:ascii="Times New Roman" w:hAnsi="Times New Roman" w:cs="Times New Roman"/>
          <w:sz w:val="24"/>
          <w:szCs w:val="24"/>
        </w:rPr>
        <w:t>Tiek nodrošinātas komercdarbības atbalsta nosacījuma prasības, kas attiecas uz projektu (ja attiecināms);</w:t>
      </w:r>
    </w:p>
    <w:p w14:paraId="46F5AD75" w14:textId="336C626D" w:rsidR="008B2186" w:rsidRPr="008B2186" w:rsidRDefault="008B2186" w:rsidP="0033645B">
      <w:pPr>
        <w:pStyle w:val="ListParagraph"/>
        <w:numPr>
          <w:ilvl w:val="0"/>
          <w:numId w:val="129"/>
        </w:numPr>
        <w:spacing w:before="240" w:after="240"/>
        <w:jc w:val="both"/>
        <w:rPr>
          <w:rFonts w:ascii="Times New Roman" w:hAnsi="Times New Roman" w:cs="Times New Roman"/>
          <w:sz w:val="24"/>
          <w:szCs w:val="24"/>
        </w:rPr>
      </w:pPr>
      <w:r w:rsidRPr="008B2186">
        <w:rPr>
          <w:rFonts w:ascii="Times New Roman" w:hAnsi="Times New Roman" w:cs="Times New Roman"/>
          <w:sz w:val="24"/>
          <w:szCs w:val="24"/>
        </w:rPr>
        <w:t>finansējuma saņēmējs ievēro horizontālā principa „Ilgtspējīga attīstība” ietvaros noteiktās vides aizsardzības prasības atbilstoši līgumā vai vienošanās par projekta īstenošanu paredzētajam (ja attiecināms).</w:t>
      </w:r>
    </w:p>
    <w:p w14:paraId="39A95506"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Sadarbības iestāde pēc pārbaudes projekta īstenošanas vietā vai pēc pārbaudes rezultātu noteikšanai nepieciešamo dokumentu saņemšanas 20 darbdienu laikā informē finansējuma saņēmēju par pārbaudes rezultātiem. </w:t>
      </w:r>
      <w:r w:rsidRPr="003D3084">
        <w:rPr>
          <w:rFonts w:ascii="Times New Roman" w:hAnsi="Times New Roman" w:cs="Times New Roman"/>
          <w:sz w:val="24"/>
          <w:szCs w:val="24"/>
        </w:rPr>
        <w:t>Sadarbības iestāde piecu darbdienu laikā pēc pārbaudes rezultātu noteikšanas vadības informācijas sistēmā ievada informāciju par veikto pārbaudi projekta īstenošanas vietā un tās rezultātiem.</w:t>
      </w:r>
      <w:r>
        <w:rPr>
          <w:rFonts w:ascii="Times New Roman" w:hAnsi="Times New Roman" w:cs="Times New Roman"/>
          <w:sz w:val="24"/>
          <w:szCs w:val="24"/>
        </w:rPr>
        <w:t xml:space="preserve"> Sadarbības iestāde nodrošina arī pārbaudes laikā izteikto ieteikumu ieviešanas uzraudzību. </w:t>
      </w:r>
    </w:p>
    <w:p w14:paraId="302F891E" w14:textId="77777777" w:rsidR="0097278F" w:rsidRPr="00443093" w:rsidRDefault="0097278F" w:rsidP="0097278F">
      <w:pPr>
        <w:spacing w:before="240" w:after="240"/>
        <w:jc w:val="both"/>
      </w:pPr>
      <w:r w:rsidRPr="00443093">
        <w:rPr>
          <w:rFonts w:ascii="Times New Roman" w:hAnsi="Times New Roman" w:cs="Times New Roman"/>
          <w:sz w:val="24"/>
          <w:szCs w:val="24"/>
        </w:rPr>
        <w:t xml:space="preserve">Atbildīgā iestāde ir tiesīga ierosināt sadarbības iestādei veikt pārbaudi </w:t>
      </w:r>
      <w:r>
        <w:rPr>
          <w:rFonts w:ascii="Times New Roman" w:hAnsi="Times New Roman" w:cs="Times New Roman"/>
          <w:sz w:val="24"/>
          <w:szCs w:val="24"/>
        </w:rPr>
        <w:t>projekta īstenošanas vietā</w:t>
      </w:r>
      <w:r w:rsidRPr="00443093">
        <w:rPr>
          <w:rFonts w:ascii="Times New Roman" w:hAnsi="Times New Roman" w:cs="Times New Roman"/>
          <w:sz w:val="24"/>
          <w:szCs w:val="24"/>
        </w:rPr>
        <w:t>, kā arī var piedalīties sadarbības iestādes veiktajās pārbaudēs, sniedzot atzinumu par pārbaudē konstatēto sadarbības iestādes un atbildīgās iestādes starpresoru vienošanās noteiktajā kārtībā.</w:t>
      </w:r>
    </w:p>
    <w:p w14:paraId="2AAC17BF" w14:textId="77777777" w:rsidR="0097278F" w:rsidRPr="00443093" w:rsidRDefault="0097278F" w:rsidP="0097278F">
      <w:pPr>
        <w:spacing w:before="240" w:after="240"/>
      </w:pPr>
    </w:p>
    <w:p w14:paraId="2717B7AE" w14:textId="77777777" w:rsidR="0097278F" w:rsidRPr="00443093" w:rsidRDefault="0097278F" w:rsidP="0097278F">
      <w:pPr>
        <w:spacing w:before="240" w:after="240"/>
      </w:pPr>
      <w:r>
        <w:rPr>
          <w:noProof/>
          <w:lang w:eastAsia="lv-LV"/>
        </w:rPr>
        <w:lastRenderedPageBreak/>
        <w:drawing>
          <wp:inline distT="0" distB="0" distL="0" distR="0" wp14:anchorId="21DC8C05" wp14:editId="24F46D6A">
            <wp:extent cx="5629275" cy="3064510"/>
            <wp:effectExtent l="0" t="0" r="9525"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i parbaudes uz vietas.jpg"/>
                    <pic:cNvPicPr/>
                  </pic:nvPicPr>
                  <pic:blipFill>
                    <a:blip r:embed="rId55">
                      <a:extLst>
                        <a:ext uri="{28A0092B-C50C-407E-A947-70E740481C1C}">
                          <a14:useLocalDpi xmlns:a14="http://schemas.microsoft.com/office/drawing/2010/main" val="0"/>
                        </a:ext>
                      </a:extLst>
                    </a:blip>
                    <a:stretch>
                      <a:fillRect/>
                    </a:stretch>
                  </pic:blipFill>
                  <pic:spPr>
                    <a:xfrm>
                      <a:off x="0" y="0"/>
                      <a:ext cx="5640939" cy="3070860"/>
                    </a:xfrm>
                    <a:prstGeom prst="rect">
                      <a:avLst/>
                    </a:prstGeom>
                  </pic:spPr>
                </pic:pic>
              </a:graphicData>
            </a:graphic>
          </wp:inline>
        </w:drawing>
      </w:r>
    </w:p>
    <w:p w14:paraId="53EE5804" w14:textId="77777777" w:rsidR="0097278F" w:rsidRPr="006A4026" w:rsidRDefault="00235222" w:rsidP="0097278F">
      <w:pPr>
        <w:spacing w:before="240" w:after="240"/>
        <w:rPr>
          <w:rFonts w:ascii="Times New Roman" w:hAnsi="Times New Roman" w:cs="Times New Roman"/>
          <w:i/>
          <w:sz w:val="24"/>
        </w:rPr>
      </w:pPr>
      <w:r>
        <w:rPr>
          <w:rFonts w:ascii="Times New Roman" w:hAnsi="Times New Roman" w:cs="Times New Roman"/>
          <w:i/>
          <w:sz w:val="24"/>
        </w:rPr>
        <w:t>18</w:t>
      </w:r>
      <w:r w:rsidR="0097278F" w:rsidRPr="006A4026">
        <w:rPr>
          <w:rFonts w:ascii="Times New Roman" w:hAnsi="Times New Roman" w:cs="Times New Roman"/>
          <w:i/>
          <w:sz w:val="24"/>
        </w:rPr>
        <w:t>.Shēma. Sadarbības iestādes pārbaužu projekta īstenošanas vietā veikšanas process</w:t>
      </w:r>
    </w:p>
    <w:p w14:paraId="79B36811" w14:textId="77777777" w:rsidR="0097278F" w:rsidRPr="00BC11C0" w:rsidRDefault="0097278F" w:rsidP="0097278F">
      <w:pPr>
        <w:spacing w:before="240" w:after="240"/>
        <w:jc w:val="both"/>
        <w:rPr>
          <w:rFonts w:ascii="Times New Roman" w:hAnsi="Times New Roman" w:cs="Times New Roman"/>
          <w:b/>
          <w:sz w:val="24"/>
          <w:szCs w:val="24"/>
        </w:rPr>
      </w:pPr>
      <w:r w:rsidRPr="00BC11C0">
        <w:rPr>
          <w:rFonts w:ascii="Times New Roman" w:hAnsi="Times New Roman" w:cs="Times New Roman"/>
          <w:b/>
          <w:sz w:val="24"/>
          <w:szCs w:val="24"/>
        </w:rPr>
        <w:t>Vadošā iestāde:</w:t>
      </w:r>
    </w:p>
    <w:p w14:paraId="72AC537A" w14:textId="1677CDCA" w:rsidR="0097278F" w:rsidRPr="00414FE6" w:rsidRDefault="0097278F" w:rsidP="0097278F">
      <w:pPr>
        <w:spacing w:before="240" w:after="240"/>
        <w:jc w:val="both"/>
        <w:rPr>
          <w:rFonts w:ascii="Times New Roman" w:hAnsi="Times New Roman" w:cs="Times New Roman"/>
          <w:bCs/>
          <w:sz w:val="24"/>
          <w:szCs w:val="24"/>
        </w:rPr>
      </w:pPr>
      <w:r w:rsidRPr="00BC11C0">
        <w:rPr>
          <w:rFonts w:ascii="Times New Roman" w:hAnsi="Times New Roman" w:cs="Times New Roman"/>
          <w:bCs/>
          <w:sz w:val="24"/>
          <w:szCs w:val="24"/>
        </w:rPr>
        <w:t>Ievērojot regulas  Nr.1303/2013 125.panta 4.punktā un 5.punktā noteikto, vadošā iestāde, lai nodrošinātu efektīvu darbības programmas finanšu pārvaldību un kontroli, var veikt pārbaudes proje</w:t>
      </w:r>
      <w:r w:rsidRPr="00414FE6">
        <w:rPr>
          <w:rFonts w:ascii="Times New Roman" w:hAnsi="Times New Roman" w:cs="Times New Roman"/>
          <w:bCs/>
          <w:sz w:val="24"/>
          <w:szCs w:val="24"/>
        </w:rPr>
        <w:t>ktu īstenošanas vietās.</w:t>
      </w:r>
      <w:r w:rsidR="00FF14F0">
        <w:rPr>
          <w:rFonts w:ascii="Times New Roman" w:hAnsi="Times New Roman" w:cs="Times New Roman"/>
          <w:bCs/>
          <w:sz w:val="24"/>
          <w:szCs w:val="24"/>
        </w:rPr>
        <w:t xml:space="preserve"> </w:t>
      </w:r>
    </w:p>
    <w:p w14:paraId="580B6089" w14:textId="77777777" w:rsidR="0097278F"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 iestāde par savām plānotajām un veiktajām pārbaudēm projektu īstenošanas vietās iekļauj informāciju KP VIS.</w:t>
      </w:r>
    </w:p>
    <w:p w14:paraId="1C25EE69" w14:textId="0890F3C6" w:rsidR="00AE3932" w:rsidRPr="00AE3932" w:rsidRDefault="00AE3932" w:rsidP="002B300A">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 iestāde PPĪV </w:t>
      </w:r>
      <w:r w:rsidRPr="00AE3932">
        <w:rPr>
          <w:rFonts w:ascii="Times New Roman" w:hAnsi="Times New Roman" w:cs="Times New Roman"/>
          <w:sz w:val="24"/>
          <w:szCs w:val="24"/>
        </w:rPr>
        <w:t>veic pamatojoties uz pārbaudei noteikto pārbaudes mērķi. Tiek izšķirti šād</w:t>
      </w:r>
      <w:r>
        <w:rPr>
          <w:rFonts w:ascii="Times New Roman" w:hAnsi="Times New Roman" w:cs="Times New Roman"/>
          <w:sz w:val="24"/>
          <w:szCs w:val="24"/>
        </w:rPr>
        <w:t>i</w:t>
      </w:r>
      <w:r w:rsidRPr="00AE3932">
        <w:rPr>
          <w:rFonts w:ascii="Times New Roman" w:hAnsi="Times New Roman" w:cs="Times New Roman"/>
          <w:sz w:val="24"/>
          <w:szCs w:val="24"/>
        </w:rPr>
        <w:t xml:space="preserve"> </w:t>
      </w:r>
      <w:r>
        <w:rPr>
          <w:rFonts w:ascii="Times New Roman" w:hAnsi="Times New Roman" w:cs="Times New Roman"/>
          <w:sz w:val="24"/>
          <w:szCs w:val="24"/>
        </w:rPr>
        <w:t>pamat</w:t>
      </w:r>
      <w:r w:rsidRPr="00AE3932">
        <w:rPr>
          <w:rFonts w:ascii="Times New Roman" w:hAnsi="Times New Roman" w:cs="Times New Roman"/>
          <w:sz w:val="24"/>
          <w:szCs w:val="24"/>
        </w:rPr>
        <w:t>mērķi:</w:t>
      </w:r>
    </w:p>
    <w:p w14:paraId="7637F1D5" w14:textId="6CA4FCB6" w:rsidR="00AE3932" w:rsidRPr="00AE3932" w:rsidRDefault="00AE3932" w:rsidP="0033645B">
      <w:pPr>
        <w:numPr>
          <w:ilvl w:val="1"/>
          <w:numId w:val="126"/>
        </w:numPr>
        <w:spacing w:before="240" w:after="240"/>
        <w:jc w:val="both"/>
        <w:rPr>
          <w:rFonts w:ascii="Times New Roman" w:hAnsi="Times New Roman" w:cs="Times New Roman"/>
          <w:sz w:val="24"/>
          <w:szCs w:val="24"/>
        </w:rPr>
      </w:pPr>
      <w:r w:rsidRPr="00AE3932">
        <w:rPr>
          <w:rFonts w:ascii="Times New Roman" w:hAnsi="Times New Roman" w:cs="Times New Roman"/>
          <w:sz w:val="24"/>
          <w:szCs w:val="24"/>
        </w:rPr>
        <w:t>PPĪV ar mēr</w:t>
      </w:r>
      <w:r>
        <w:rPr>
          <w:rFonts w:ascii="Times New Roman" w:hAnsi="Times New Roman" w:cs="Times New Roman"/>
          <w:sz w:val="24"/>
          <w:szCs w:val="24"/>
        </w:rPr>
        <w:t>ķi gūt pārliecību par sadarbības iestādei</w:t>
      </w:r>
      <w:r w:rsidRPr="00AE3932">
        <w:rPr>
          <w:rFonts w:ascii="Times New Roman" w:hAnsi="Times New Roman" w:cs="Times New Roman"/>
          <w:sz w:val="24"/>
          <w:szCs w:val="24"/>
        </w:rPr>
        <w:t xml:space="preserve"> deleģēto funkciju atbilstošu izpildi;</w:t>
      </w:r>
    </w:p>
    <w:p w14:paraId="77CD8963" w14:textId="0CBD4EC1" w:rsidR="00AE3932" w:rsidRPr="002B300A" w:rsidRDefault="00AE3932" w:rsidP="0033645B">
      <w:pPr>
        <w:numPr>
          <w:ilvl w:val="1"/>
          <w:numId w:val="126"/>
        </w:numPr>
        <w:spacing w:before="240" w:after="240"/>
        <w:jc w:val="both"/>
        <w:rPr>
          <w:rFonts w:ascii="Times New Roman" w:hAnsi="Times New Roman" w:cs="Times New Roman"/>
          <w:b/>
          <w:sz w:val="24"/>
          <w:szCs w:val="24"/>
          <w:u w:val="single"/>
        </w:rPr>
      </w:pPr>
      <w:r w:rsidRPr="00AE3932">
        <w:rPr>
          <w:rFonts w:ascii="Times New Roman" w:hAnsi="Times New Roman" w:cs="Times New Roman"/>
          <w:sz w:val="24"/>
          <w:szCs w:val="24"/>
        </w:rPr>
        <w:t>PPĪV ar mērķi gūt pārliecību par atbilstošu projektu ieviešanu, izdevumu atbilstību, veikt pārbaudi tikai pār konkrētiem, iepriekš noteiktiem aspektiem.</w:t>
      </w:r>
    </w:p>
    <w:p w14:paraId="4783534B" w14:textId="0D1E832C" w:rsidR="0097278F" w:rsidRPr="00443093" w:rsidRDefault="007F11EC" w:rsidP="0097278F">
      <w:pPr>
        <w:spacing w:before="240" w:after="240"/>
        <w:jc w:val="both"/>
        <w:rPr>
          <w:rFonts w:ascii="Times New Roman" w:hAnsi="Times New Roman" w:cs="Times New Roman"/>
          <w:sz w:val="24"/>
          <w:szCs w:val="24"/>
        </w:rPr>
      </w:pPr>
      <w:r>
        <w:rPr>
          <w:rFonts w:ascii="Times New Roman" w:hAnsi="Times New Roman" w:cs="Times New Roman"/>
          <w:sz w:val="24"/>
          <w:szCs w:val="24"/>
        </w:rPr>
        <w:t>Vadošā iestāde v</w:t>
      </w:r>
      <w:r w:rsidR="0097278F" w:rsidRPr="00443093">
        <w:rPr>
          <w:rFonts w:ascii="Times New Roman" w:hAnsi="Times New Roman" w:cs="Times New Roman"/>
          <w:sz w:val="24"/>
          <w:szCs w:val="24"/>
        </w:rPr>
        <w:t>ar veikt šāda veida PPĪV:</w:t>
      </w:r>
    </w:p>
    <w:p w14:paraId="141F30D3" w14:textId="669AD8B8" w:rsidR="0097278F" w:rsidRPr="00443093" w:rsidRDefault="0097278F" w:rsidP="0033645B">
      <w:pPr>
        <w:pStyle w:val="ListParagraph"/>
        <w:numPr>
          <w:ilvl w:val="0"/>
          <w:numId w:val="4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Pārbaude projekta īstenošanas laikā – ar mērķi pārliecināties par projekta īstenošanas progresu, atbilstību noteikumos par SAM īstenošanu un projekta iesniegumā noteiktajam, faktisko situāciju dabā</w:t>
      </w:r>
      <w:r w:rsidR="007F11EC">
        <w:rPr>
          <w:rFonts w:ascii="Times New Roman" w:hAnsi="Times New Roman" w:cs="Times New Roman"/>
          <w:sz w:val="24"/>
          <w:szCs w:val="24"/>
        </w:rPr>
        <w:t>:</w:t>
      </w:r>
    </w:p>
    <w:p w14:paraId="670D5A50" w14:textId="22135F68" w:rsidR="007F11EC" w:rsidRDefault="007F11EC" w:rsidP="0033645B">
      <w:pPr>
        <w:pStyle w:val="ListParagraph"/>
        <w:numPr>
          <w:ilvl w:val="1"/>
          <w:numId w:val="43"/>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Plānotas pārbaudes, </w:t>
      </w:r>
      <w:r w:rsidRPr="007F11EC">
        <w:rPr>
          <w:rFonts w:ascii="Times New Roman" w:hAnsi="Times New Roman" w:cs="Times New Roman"/>
          <w:sz w:val="24"/>
          <w:szCs w:val="24"/>
        </w:rPr>
        <w:t>iepriekš informējot un saskaņojot pārbaudes veikšanas laiku ar finansējuma saņēmēju</w:t>
      </w:r>
      <w:r>
        <w:rPr>
          <w:rFonts w:ascii="Times New Roman" w:hAnsi="Times New Roman" w:cs="Times New Roman"/>
          <w:sz w:val="24"/>
          <w:szCs w:val="24"/>
        </w:rPr>
        <w:t>.</w:t>
      </w:r>
    </w:p>
    <w:p w14:paraId="0BA0DA8F" w14:textId="77777777" w:rsidR="0097278F" w:rsidRPr="00443093" w:rsidRDefault="0097278F" w:rsidP="0033645B">
      <w:pPr>
        <w:pStyle w:val="ListParagraph"/>
        <w:numPr>
          <w:ilvl w:val="1"/>
          <w:numId w:val="4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Pārbaudes bez brīdinājuma – ar mērķi pārliecināties par projekta ietvaros veiktās darbības īstumu, ko pēc šīs darbības pabeigšanas vairs nebūtu iespējams identificēt.</w:t>
      </w:r>
    </w:p>
    <w:p w14:paraId="34ED5380" w14:textId="77777777" w:rsidR="0097278F" w:rsidRDefault="0097278F" w:rsidP="0033645B">
      <w:pPr>
        <w:pStyle w:val="ListParagraph"/>
        <w:numPr>
          <w:ilvl w:val="1"/>
          <w:numId w:val="4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lastRenderedPageBreak/>
        <w:t xml:space="preserve">Atkārtotā pārbaude – ar mērķi pārliecināties, ka trūkumi iepriekšējā pārbaudē ir novērsti.  </w:t>
      </w:r>
      <w:r w:rsidR="002D0038" w:rsidRPr="002D0038">
        <w:rPr>
          <w:rFonts w:ascii="Times New Roman" w:hAnsi="Times New Roman" w:cs="Times New Roman"/>
          <w:sz w:val="24"/>
          <w:szCs w:val="24"/>
        </w:rPr>
        <w:t>Atkārtotu pārbaudi, lai pārliecinātos par ieteikumu ieviešanu, neveic, ja par ieteikumu ieviešanu var pārliecināties citādi, kā projekta īstenošanas vietā, piemēram, izvērtējot no finansējuma saņēmēja saņemtās dokumentālās liecības, publiski pieejamo informāciju, tīmekļa vietnēs pieejamo informāciju, citu iestāžu rīcībā esošo informāciju.</w:t>
      </w:r>
    </w:p>
    <w:p w14:paraId="0FA92E25" w14:textId="5D78EB5A" w:rsidR="0097278F" w:rsidRPr="00AA27A4" w:rsidRDefault="0097278F" w:rsidP="0033645B">
      <w:pPr>
        <w:pStyle w:val="ListParagraph"/>
        <w:numPr>
          <w:ilvl w:val="0"/>
          <w:numId w:val="43"/>
        </w:numPr>
        <w:spacing w:before="240" w:after="240"/>
        <w:jc w:val="both"/>
        <w:rPr>
          <w:rFonts w:ascii="Times New Roman" w:hAnsi="Times New Roman" w:cs="Times New Roman"/>
          <w:sz w:val="24"/>
          <w:szCs w:val="24"/>
        </w:rPr>
      </w:pPr>
      <w:r w:rsidRPr="00AA27A4">
        <w:rPr>
          <w:rFonts w:ascii="Times New Roman" w:hAnsi="Times New Roman" w:cs="Times New Roman"/>
          <w:sz w:val="24"/>
          <w:szCs w:val="24"/>
        </w:rPr>
        <w:t>Pārbaude pēc pēdējā maksājuma veikšanas</w:t>
      </w:r>
      <w:r w:rsidR="007F11EC">
        <w:rPr>
          <w:rFonts w:ascii="Times New Roman" w:hAnsi="Times New Roman" w:cs="Times New Roman"/>
          <w:sz w:val="24"/>
          <w:szCs w:val="24"/>
        </w:rPr>
        <w:t xml:space="preserve"> un projekta darbību pabeigšanas</w:t>
      </w:r>
      <w:r w:rsidRPr="00AA27A4">
        <w:rPr>
          <w:rFonts w:ascii="Times New Roman" w:hAnsi="Times New Roman" w:cs="Times New Roman"/>
          <w:sz w:val="24"/>
          <w:szCs w:val="24"/>
        </w:rPr>
        <w:t xml:space="preserve"> – ar mērķi pārliecināties par projekta rezultātu un noslēgtā līguma atbilstību, rezultātu</w:t>
      </w:r>
      <w:r w:rsidR="007F11EC">
        <w:rPr>
          <w:rFonts w:ascii="Times New Roman" w:hAnsi="Times New Roman" w:cs="Times New Roman"/>
          <w:sz w:val="24"/>
          <w:szCs w:val="24"/>
        </w:rPr>
        <w:t xml:space="preserve"> ilgtspēju</w:t>
      </w:r>
      <w:r w:rsidRPr="00AA27A4">
        <w:rPr>
          <w:rFonts w:ascii="Times New Roman" w:hAnsi="Times New Roman" w:cs="Times New Roman"/>
          <w:sz w:val="24"/>
          <w:szCs w:val="24"/>
        </w:rPr>
        <w:t>.</w:t>
      </w:r>
    </w:p>
    <w:p w14:paraId="685BF058"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Piecas darbdienas pirms plānotās pārbaudes projekta īstenošanas vietā vadošā iestāde rakstveidā informē par to finansējuma saņēmēju, sadarbības iestādi un revīzijas iestādi. Ja vadošā iestāde veic pārbaudes bez brīdinājuma, tā neinformē finansējuma saņēmēju. </w:t>
      </w:r>
    </w:p>
    <w:p w14:paraId="2A2054EF" w14:textId="02E9B3BD"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 iestāde 20 darbdienu laikā pēc pārbaudes projekta īstenošanas vietā vai pēc pārbaudes rezultātu noteikšanai nepieciešamo dokumentu saņemšanas</w:t>
      </w:r>
      <w:r w:rsidR="007F11EC">
        <w:rPr>
          <w:rFonts w:ascii="Times New Roman" w:hAnsi="Times New Roman" w:cs="Times New Roman"/>
          <w:sz w:val="24"/>
          <w:szCs w:val="24"/>
        </w:rPr>
        <w:t xml:space="preserve"> </w:t>
      </w:r>
      <w:r w:rsidRPr="00443093">
        <w:rPr>
          <w:rFonts w:ascii="Times New Roman" w:hAnsi="Times New Roman" w:cs="Times New Roman"/>
          <w:sz w:val="24"/>
          <w:szCs w:val="24"/>
        </w:rPr>
        <w:t>informē finansējuma saņēmēju un sadarbības iestādi par pārbaudes rezultātiem un nosaka atbildīgo par ieteikumu ieviešanas uzraudzību</w:t>
      </w:r>
      <w:r w:rsidR="007F11EC">
        <w:rPr>
          <w:rFonts w:ascii="Times New Roman" w:hAnsi="Times New Roman" w:cs="Times New Roman"/>
          <w:sz w:val="24"/>
          <w:szCs w:val="24"/>
        </w:rPr>
        <w:t xml:space="preserve"> (sadarbības iestāde vai finansējuma saņēmējs)</w:t>
      </w:r>
      <w:r w:rsidRPr="00443093">
        <w:rPr>
          <w:rFonts w:ascii="Times New Roman" w:hAnsi="Times New Roman" w:cs="Times New Roman"/>
          <w:sz w:val="24"/>
          <w:szCs w:val="24"/>
        </w:rPr>
        <w:t>.</w:t>
      </w:r>
    </w:p>
    <w:p w14:paraId="35671D0E"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Vadošajai iestādei ir tiesības piedalīties pārbaudē projekta īstenošanas vietā, ko veic sadarbības iestāde un sertifikācijas iestāde. </w:t>
      </w:r>
    </w:p>
    <w:p w14:paraId="4FD27FD2" w14:textId="77777777" w:rsidR="0097278F" w:rsidRPr="00443093" w:rsidRDefault="0097278F" w:rsidP="0097278F">
      <w:pPr>
        <w:spacing w:before="240" w:after="240"/>
        <w:jc w:val="both"/>
        <w:rPr>
          <w:rFonts w:ascii="Times New Roman" w:hAnsi="Times New Roman" w:cs="Times New Roman"/>
          <w:sz w:val="24"/>
          <w:szCs w:val="24"/>
        </w:rPr>
      </w:pPr>
      <w:r w:rsidRPr="00AF1458">
        <w:rPr>
          <w:rFonts w:ascii="Times New Roman" w:hAnsi="Times New Roman" w:cs="Times New Roman"/>
          <w:noProof/>
          <w:sz w:val="24"/>
          <w:szCs w:val="24"/>
          <w:lang w:eastAsia="lv-LV"/>
        </w:rPr>
        <w:drawing>
          <wp:inline distT="0" distB="0" distL="0" distR="0" wp14:anchorId="50164DEE" wp14:editId="02B875D0">
            <wp:extent cx="5759450" cy="2962910"/>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vi parbaudes uz vietas.jpg"/>
                    <pic:cNvPicPr/>
                  </pic:nvPicPr>
                  <pic:blipFill>
                    <a:blip r:embed="rId56">
                      <a:extLst>
                        <a:ext uri="{28A0092B-C50C-407E-A947-70E740481C1C}">
                          <a14:useLocalDpi xmlns:a14="http://schemas.microsoft.com/office/drawing/2010/main" val="0"/>
                        </a:ext>
                      </a:extLst>
                    </a:blip>
                    <a:stretch>
                      <a:fillRect/>
                    </a:stretch>
                  </pic:blipFill>
                  <pic:spPr>
                    <a:xfrm>
                      <a:off x="0" y="0"/>
                      <a:ext cx="5759450" cy="2962910"/>
                    </a:xfrm>
                    <a:prstGeom prst="rect">
                      <a:avLst/>
                    </a:prstGeom>
                  </pic:spPr>
                </pic:pic>
              </a:graphicData>
            </a:graphic>
          </wp:inline>
        </w:drawing>
      </w:r>
    </w:p>
    <w:p w14:paraId="597E7E0B" w14:textId="77777777" w:rsidR="0097278F" w:rsidRPr="006A4026" w:rsidRDefault="00235222" w:rsidP="0097278F">
      <w:pPr>
        <w:spacing w:before="240" w:after="240"/>
        <w:rPr>
          <w:rFonts w:ascii="Times New Roman" w:hAnsi="Times New Roman" w:cs="Times New Roman"/>
          <w:i/>
          <w:sz w:val="24"/>
        </w:rPr>
      </w:pPr>
      <w:r>
        <w:rPr>
          <w:rFonts w:ascii="Times New Roman" w:hAnsi="Times New Roman" w:cs="Times New Roman"/>
          <w:i/>
          <w:sz w:val="24"/>
        </w:rPr>
        <w:t>19</w:t>
      </w:r>
      <w:r w:rsidR="0097278F" w:rsidRPr="006A4026">
        <w:rPr>
          <w:rFonts w:ascii="Times New Roman" w:hAnsi="Times New Roman" w:cs="Times New Roman"/>
          <w:i/>
          <w:sz w:val="24"/>
        </w:rPr>
        <w:t>.Shēma. Vadošās iestādes pārbaužu projekta īstenošanas vietā veikšanas process</w:t>
      </w:r>
    </w:p>
    <w:p w14:paraId="64B65545" w14:textId="77777777" w:rsidR="0097278F" w:rsidRPr="00BC11C0" w:rsidRDefault="0097278F" w:rsidP="0097278F">
      <w:pPr>
        <w:spacing w:before="240" w:after="240"/>
        <w:jc w:val="both"/>
        <w:rPr>
          <w:rFonts w:ascii="Times New Roman" w:hAnsi="Times New Roman" w:cs="Times New Roman"/>
          <w:b/>
          <w:sz w:val="24"/>
          <w:szCs w:val="24"/>
        </w:rPr>
      </w:pPr>
      <w:r w:rsidRPr="00BC11C0">
        <w:rPr>
          <w:rFonts w:ascii="Times New Roman" w:hAnsi="Times New Roman" w:cs="Times New Roman"/>
          <w:b/>
          <w:sz w:val="24"/>
          <w:szCs w:val="24"/>
        </w:rPr>
        <w:t>Sertifikācijas iestāde:</w:t>
      </w:r>
    </w:p>
    <w:p w14:paraId="41F219C6" w14:textId="77777777" w:rsidR="0097278F" w:rsidRPr="00443093" w:rsidRDefault="0097278F" w:rsidP="0097278F">
      <w:pPr>
        <w:spacing w:before="240" w:after="240"/>
        <w:jc w:val="both"/>
        <w:rPr>
          <w:rFonts w:ascii="Times New Roman" w:hAnsi="Times New Roman" w:cs="Times New Roman"/>
          <w:sz w:val="24"/>
          <w:szCs w:val="24"/>
        </w:rPr>
      </w:pPr>
      <w:r w:rsidRPr="00414FE6">
        <w:rPr>
          <w:rFonts w:ascii="Times New Roman" w:hAnsi="Times New Roman" w:cs="Times New Roman"/>
          <w:sz w:val="24"/>
          <w:szCs w:val="24"/>
        </w:rPr>
        <w:t>Sertifikācijas iestāde</w:t>
      </w:r>
      <w:r w:rsidRPr="00443093">
        <w:t>, l</w:t>
      </w:r>
      <w:r w:rsidRPr="00443093">
        <w:rPr>
          <w:rFonts w:ascii="Times New Roman" w:hAnsi="Times New Roman" w:cs="Times New Roman"/>
          <w:sz w:val="24"/>
          <w:szCs w:val="24"/>
        </w:rPr>
        <w:t>ai nodrošinātu maksājumu pieteikumu un kontu slēgumu apstiprināšanu, par savām plānotajām un veiktajām pārbaudēm projektu īstenošanas vietās iekļauj informāciju KP VIS.</w:t>
      </w:r>
    </w:p>
    <w:p w14:paraId="7FD3955F"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lastRenderedPageBreak/>
        <w:t xml:space="preserve">Piecas darbdienas pirms plānotās pārbaudes projekta īstenošanas vietā sertifikācijas iestāde rakstveidā informē par to finansējuma saņēmēju, sadarbības iestādi un revīzijas iestādi. </w:t>
      </w:r>
    </w:p>
    <w:p w14:paraId="7316528C"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Sertifikācijas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3A69BA93" w14:textId="77777777" w:rsidR="0097278F" w:rsidRPr="00443093" w:rsidRDefault="0097278F" w:rsidP="0097278F">
      <w:pPr>
        <w:spacing w:before="240" w:after="240"/>
        <w:jc w:val="both"/>
        <w:rPr>
          <w:rFonts w:ascii="Times New Roman" w:hAnsi="Times New Roman" w:cs="Times New Roman"/>
          <w:b/>
          <w:sz w:val="24"/>
          <w:szCs w:val="24"/>
        </w:rPr>
      </w:pPr>
      <w:r w:rsidRPr="00443093">
        <w:rPr>
          <w:rFonts w:ascii="Times New Roman" w:hAnsi="Times New Roman" w:cs="Times New Roman"/>
          <w:sz w:val="24"/>
          <w:szCs w:val="24"/>
        </w:rPr>
        <w:t>Sertifikācijas iestādei ir tiesības piedalīties pārbaudē projekta īstenošanas vietā, ko veic sadarbības iestāde un vadošā iestāde.</w:t>
      </w:r>
    </w:p>
    <w:p w14:paraId="05275AAB" w14:textId="77777777" w:rsidR="0097278F" w:rsidRPr="00443093" w:rsidRDefault="0097278F" w:rsidP="0097278F">
      <w:pPr>
        <w:spacing w:before="240" w:after="240"/>
      </w:pPr>
      <w:r w:rsidRPr="00AF1458">
        <w:rPr>
          <w:noProof/>
          <w:lang w:eastAsia="lv-LV"/>
        </w:rPr>
        <w:drawing>
          <wp:inline distT="0" distB="0" distL="0" distR="0" wp14:anchorId="798C5193" wp14:editId="17226A45">
            <wp:extent cx="5759450" cy="2962910"/>
            <wp:effectExtent l="0" t="0" r="0" b="889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EI parbaudes uz vietas.jpg"/>
                    <pic:cNvPicPr/>
                  </pic:nvPicPr>
                  <pic:blipFill>
                    <a:blip r:embed="rId57">
                      <a:extLst>
                        <a:ext uri="{28A0092B-C50C-407E-A947-70E740481C1C}">
                          <a14:useLocalDpi xmlns:a14="http://schemas.microsoft.com/office/drawing/2010/main" val="0"/>
                        </a:ext>
                      </a:extLst>
                    </a:blip>
                    <a:stretch>
                      <a:fillRect/>
                    </a:stretch>
                  </pic:blipFill>
                  <pic:spPr>
                    <a:xfrm>
                      <a:off x="0" y="0"/>
                      <a:ext cx="5759450" cy="2962910"/>
                    </a:xfrm>
                    <a:prstGeom prst="rect">
                      <a:avLst/>
                    </a:prstGeom>
                  </pic:spPr>
                </pic:pic>
              </a:graphicData>
            </a:graphic>
          </wp:inline>
        </w:drawing>
      </w:r>
    </w:p>
    <w:p w14:paraId="51CE0D9D" w14:textId="77777777" w:rsidR="0097278F" w:rsidRPr="006A4026" w:rsidRDefault="0097278F" w:rsidP="0097278F">
      <w:pPr>
        <w:spacing w:before="240" w:after="240"/>
        <w:jc w:val="both"/>
        <w:rPr>
          <w:rFonts w:ascii="Times New Roman" w:hAnsi="Times New Roman" w:cs="Times New Roman"/>
          <w:i/>
        </w:rPr>
      </w:pPr>
      <w:r w:rsidRPr="00EE6D61">
        <w:rPr>
          <w:rFonts w:ascii="Times New Roman" w:hAnsi="Times New Roman" w:cs="Times New Roman"/>
          <w:i/>
          <w:sz w:val="24"/>
        </w:rPr>
        <w:t>2</w:t>
      </w:r>
      <w:r w:rsidR="00235222" w:rsidRPr="00EE6D61">
        <w:rPr>
          <w:rFonts w:ascii="Times New Roman" w:hAnsi="Times New Roman" w:cs="Times New Roman"/>
          <w:i/>
          <w:sz w:val="24"/>
        </w:rPr>
        <w:t>0</w:t>
      </w:r>
      <w:r w:rsidRPr="00EE6D61">
        <w:rPr>
          <w:rFonts w:ascii="Times New Roman" w:hAnsi="Times New Roman" w:cs="Times New Roman"/>
          <w:i/>
          <w:sz w:val="24"/>
        </w:rPr>
        <w:t>.</w:t>
      </w:r>
      <w:r w:rsidRPr="006A4026">
        <w:rPr>
          <w:rFonts w:ascii="Times New Roman" w:hAnsi="Times New Roman" w:cs="Times New Roman"/>
          <w:i/>
          <w:sz w:val="24"/>
        </w:rPr>
        <w:t>Shēma. Sertifikācijas iestādes pārbaužu projekta īstenošanas vietā  veikšanas process</w:t>
      </w:r>
    </w:p>
    <w:p w14:paraId="68ED226A" w14:textId="77777777" w:rsidR="0097278F" w:rsidRPr="00414FE6" w:rsidRDefault="0097278F" w:rsidP="0097278F">
      <w:pPr>
        <w:spacing w:before="240" w:after="240"/>
        <w:rPr>
          <w:rFonts w:ascii="Times New Roman" w:hAnsi="Times New Roman" w:cs="Times New Roman"/>
          <w:b/>
          <w:sz w:val="24"/>
          <w:szCs w:val="24"/>
        </w:rPr>
      </w:pPr>
      <w:r w:rsidRPr="00414FE6">
        <w:rPr>
          <w:rFonts w:ascii="Times New Roman" w:hAnsi="Times New Roman" w:cs="Times New Roman"/>
          <w:b/>
          <w:sz w:val="24"/>
          <w:szCs w:val="24"/>
        </w:rPr>
        <w:t>Normatīvie akti</w:t>
      </w:r>
    </w:p>
    <w:p w14:paraId="6C4E294D" w14:textId="77777777" w:rsidR="0097278F" w:rsidRDefault="0097278F" w:rsidP="0033645B">
      <w:pPr>
        <w:pStyle w:val="ListParagraph"/>
        <w:numPr>
          <w:ilvl w:val="0"/>
          <w:numId w:val="4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2014.—2020.gada plānošanas perioda vadības likums;</w:t>
      </w:r>
    </w:p>
    <w:p w14:paraId="0D93654A" w14:textId="77777777" w:rsidR="00446F0E" w:rsidRDefault="00D2160E" w:rsidP="0033645B">
      <w:pPr>
        <w:pStyle w:val="ListParagraph"/>
        <w:numPr>
          <w:ilvl w:val="0"/>
          <w:numId w:val="44"/>
        </w:numPr>
        <w:spacing w:before="240" w:after="240"/>
        <w:jc w:val="both"/>
        <w:rPr>
          <w:rFonts w:ascii="Times New Roman" w:hAnsi="Times New Roman" w:cs="Times New Roman"/>
          <w:sz w:val="24"/>
          <w:szCs w:val="24"/>
        </w:rPr>
      </w:pPr>
      <w:r w:rsidRPr="00247791">
        <w:rPr>
          <w:rFonts w:ascii="Times New Roman" w:hAnsi="Times New Roman" w:cs="Times New Roman"/>
          <w:sz w:val="24"/>
          <w:szCs w:val="24"/>
        </w:rPr>
        <w:t xml:space="preserve">Ministru kabineta </w:t>
      </w:r>
      <w:r w:rsidR="004831AD" w:rsidRPr="004831AD">
        <w:rPr>
          <w:rFonts w:ascii="Times New Roman" w:hAnsi="Times New Roman" w:cs="Times New Roman"/>
          <w:sz w:val="24"/>
          <w:szCs w:val="24"/>
        </w:rPr>
        <w:t xml:space="preserve">2015.gada 10.februāra </w:t>
      </w:r>
      <w:r w:rsidR="0097278F" w:rsidRPr="00247791">
        <w:rPr>
          <w:rFonts w:ascii="Times New Roman" w:hAnsi="Times New Roman" w:cs="Times New Roman"/>
          <w:sz w:val="24"/>
          <w:szCs w:val="24"/>
        </w:rPr>
        <w:t xml:space="preserve">noteikumi </w:t>
      </w:r>
      <w:r w:rsidR="004831AD" w:rsidRPr="004831AD">
        <w:rPr>
          <w:rFonts w:ascii="Times New Roman" w:hAnsi="Times New Roman" w:cs="Times New Roman"/>
          <w:sz w:val="24"/>
          <w:szCs w:val="24"/>
        </w:rPr>
        <w:t xml:space="preserve">Nr.77 </w:t>
      </w:r>
      <w:r w:rsidR="0097278F" w:rsidRPr="00247791">
        <w:rPr>
          <w:rFonts w:ascii="Times New Roman" w:hAnsi="Times New Roman" w:cs="Times New Roman"/>
          <w:sz w:val="24"/>
          <w:szCs w:val="24"/>
        </w:rPr>
        <w:t xml:space="preserve">“Eiropas Savienības struktūrfondu un Kohēzijas fonda projektu pārbaužu veikšanas kārtība 2014.-2020.gada plānošanas periodā” </w:t>
      </w:r>
    </w:p>
    <w:p w14:paraId="6AA1742A" w14:textId="77777777" w:rsidR="0097278F" w:rsidRPr="00443093" w:rsidRDefault="0097278F" w:rsidP="0097278F">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4EF25682" w14:textId="5AA11D8B" w:rsidR="0097278F" w:rsidRPr="009E5496" w:rsidRDefault="00671B39" w:rsidP="0033645B">
      <w:pPr>
        <w:pStyle w:val="ListParagraph"/>
        <w:numPr>
          <w:ilvl w:val="0"/>
          <w:numId w:val="45"/>
        </w:numPr>
        <w:jc w:val="both"/>
        <w:rPr>
          <w:rFonts w:ascii="Times New Roman" w:hAnsi="Times New Roman" w:cs="Times New Roman"/>
          <w:sz w:val="24"/>
          <w:szCs w:val="24"/>
        </w:rPr>
      </w:pPr>
      <w:r w:rsidRPr="00671B39">
        <w:rPr>
          <w:rFonts w:ascii="Times New Roman" w:hAnsi="Times New Roman" w:cs="Times New Roman"/>
          <w:sz w:val="24"/>
          <w:szCs w:val="24"/>
        </w:rPr>
        <w:t>V</w:t>
      </w:r>
      <w:r w:rsidR="006A585D">
        <w:rPr>
          <w:rFonts w:ascii="Times New Roman" w:hAnsi="Times New Roman" w:cs="Times New Roman"/>
          <w:sz w:val="24"/>
          <w:szCs w:val="24"/>
        </w:rPr>
        <w:t>adošās iestādes</w:t>
      </w:r>
      <w:r w:rsidRPr="00671B39">
        <w:rPr>
          <w:rFonts w:ascii="Times New Roman" w:hAnsi="Times New Roman" w:cs="Times New Roman"/>
          <w:sz w:val="24"/>
          <w:szCs w:val="24"/>
        </w:rPr>
        <w:t xml:space="preserve"> 2015.gada 24.aprīļa </w:t>
      </w:r>
      <w:r w:rsidR="002B300A">
        <w:rPr>
          <w:rFonts w:ascii="Times New Roman" w:hAnsi="Times New Roman" w:cs="Times New Roman"/>
          <w:sz w:val="24"/>
          <w:szCs w:val="24"/>
        </w:rPr>
        <w:t>vadlīnijas Nr.2.5. “</w:t>
      </w:r>
      <w:r w:rsidRPr="00671B39">
        <w:rPr>
          <w:rFonts w:ascii="Times New Roman" w:hAnsi="Times New Roman" w:cs="Times New Roman"/>
          <w:sz w:val="24"/>
          <w:szCs w:val="24"/>
        </w:rPr>
        <w:t>Vadlīnijas par Eiropas Savienības struktūrfondu un Kohēzijas fonda līdzfinansētā projekta pārbaudēm 2014.-2020.gada plānošanas periodā</w:t>
      </w:r>
      <w:r w:rsidR="002B300A">
        <w:rPr>
          <w:rFonts w:ascii="Times New Roman" w:hAnsi="Times New Roman" w:cs="Times New Roman"/>
          <w:sz w:val="24"/>
          <w:szCs w:val="24"/>
        </w:rPr>
        <w:t>”</w:t>
      </w:r>
      <w:r>
        <w:rPr>
          <w:rFonts w:ascii="Times New Roman" w:hAnsi="Times New Roman" w:cs="Times New Roman"/>
          <w:sz w:val="24"/>
          <w:szCs w:val="24"/>
        </w:rPr>
        <w:t>;</w:t>
      </w:r>
    </w:p>
    <w:p w14:paraId="41ED9E9B" w14:textId="77777777" w:rsidR="0097278F" w:rsidRDefault="0097278F" w:rsidP="0033645B">
      <w:pPr>
        <w:pStyle w:val="ListParagraph"/>
        <w:numPr>
          <w:ilvl w:val="0"/>
          <w:numId w:val="45"/>
        </w:numPr>
        <w:spacing w:before="240" w:after="240"/>
        <w:jc w:val="both"/>
        <w:rPr>
          <w:rFonts w:ascii="Times New Roman" w:hAnsi="Times New Roman" w:cs="Times New Roman"/>
          <w:sz w:val="24"/>
          <w:szCs w:val="24"/>
        </w:rPr>
      </w:pPr>
      <w:r>
        <w:rPr>
          <w:rFonts w:ascii="Times New Roman" w:hAnsi="Times New Roman" w:cs="Times New Roman"/>
          <w:sz w:val="24"/>
          <w:szCs w:val="24"/>
        </w:rPr>
        <w:t>Vadošās iestādes</w:t>
      </w:r>
      <w:r w:rsidR="00787D12">
        <w:rPr>
          <w:rFonts w:ascii="Times New Roman" w:hAnsi="Times New Roman" w:cs="Times New Roman"/>
          <w:sz w:val="24"/>
          <w:szCs w:val="24"/>
        </w:rPr>
        <w:t xml:space="preserve"> 2015.</w:t>
      </w:r>
      <w:r w:rsidR="001573F4">
        <w:rPr>
          <w:rFonts w:ascii="Times New Roman" w:hAnsi="Times New Roman" w:cs="Times New Roman"/>
          <w:sz w:val="24"/>
          <w:szCs w:val="24"/>
        </w:rPr>
        <w:t>gada 24.aprīļa</w:t>
      </w:r>
      <w:r>
        <w:rPr>
          <w:rFonts w:ascii="Times New Roman" w:hAnsi="Times New Roman" w:cs="Times New Roman"/>
          <w:sz w:val="24"/>
          <w:szCs w:val="24"/>
        </w:rPr>
        <w:t xml:space="preserve"> </w:t>
      </w:r>
      <w:r w:rsidRPr="004C0F75">
        <w:rPr>
          <w:rFonts w:ascii="Times New Roman" w:hAnsi="Times New Roman" w:cs="Times New Roman"/>
          <w:sz w:val="24"/>
          <w:szCs w:val="24"/>
        </w:rPr>
        <w:t>iekšējā kārtība</w:t>
      </w:r>
      <w:r w:rsidR="00787D12">
        <w:rPr>
          <w:rFonts w:ascii="Times New Roman" w:hAnsi="Times New Roman" w:cs="Times New Roman"/>
          <w:sz w:val="24"/>
          <w:szCs w:val="24"/>
        </w:rPr>
        <w:t xml:space="preserve"> Nr.3.14</w:t>
      </w:r>
      <w:r w:rsidRPr="004C0F75">
        <w:rPr>
          <w:rFonts w:ascii="Times New Roman" w:hAnsi="Times New Roman" w:cs="Times New Roman"/>
          <w:sz w:val="24"/>
          <w:szCs w:val="24"/>
        </w:rPr>
        <w:t xml:space="preserve"> “</w:t>
      </w:r>
      <w:r w:rsidR="00787D12" w:rsidRPr="00787D12">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00787D12" w:rsidRPr="00787D12" w:rsidDel="00787D12">
        <w:rPr>
          <w:rFonts w:ascii="Times New Roman" w:hAnsi="Times New Roman" w:cs="Times New Roman"/>
          <w:sz w:val="24"/>
          <w:szCs w:val="24"/>
        </w:rPr>
        <w:t xml:space="preserve"> </w:t>
      </w:r>
      <w:r w:rsidR="00C65A8E">
        <w:rPr>
          <w:rFonts w:ascii="Times New Roman" w:hAnsi="Times New Roman" w:cs="Times New Roman"/>
          <w:sz w:val="24"/>
          <w:szCs w:val="24"/>
        </w:rPr>
        <w:t>”</w:t>
      </w:r>
      <w:r w:rsidR="00787D12">
        <w:rPr>
          <w:rFonts w:ascii="Times New Roman" w:hAnsi="Times New Roman" w:cs="Times New Roman"/>
          <w:sz w:val="24"/>
          <w:szCs w:val="24"/>
        </w:rPr>
        <w:t>;</w:t>
      </w:r>
      <w:r w:rsidRPr="004C0F75">
        <w:rPr>
          <w:rFonts w:ascii="Times New Roman" w:hAnsi="Times New Roman" w:cs="Times New Roman"/>
          <w:sz w:val="24"/>
          <w:szCs w:val="24"/>
        </w:rPr>
        <w:t xml:space="preserve"> </w:t>
      </w:r>
    </w:p>
    <w:p w14:paraId="53EA70EE" w14:textId="77777777" w:rsidR="0097278F" w:rsidRPr="00443093" w:rsidRDefault="0097278F" w:rsidP="0033645B">
      <w:pPr>
        <w:pStyle w:val="ListParagraph"/>
        <w:numPr>
          <w:ilvl w:val="0"/>
          <w:numId w:val="45"/>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lastRenderedPageBreak/>
        <w:t>Kārtība, kādā atbildīgā iestāde nodrošina Eiropas Savienības fonda specifisko atbalsta mērķu rezultātu sasniegšanas uzraudzību, tai skaitā sagatavo ziņojumu par Eiropas Savienības fondu specifisko atbalsta mērķu īstenošanu, piedalās pārbaudē projekta īstenošanas vietā:</w:t>
      </w:r>
    </w:p>
    <w:p w14:paraId="63FB4562" w14:textId="77777777" w:rsidR="0097278F" w:rsidRDefault="0097278F" w:rsidP="0033645B">
      <w:pPr>
        <w:pStyle w:val="ListParagraph"/>
        <w:numPr>
          <w:ilvl w:val="1"/>
          <w:numId w:val="45"/>
        </w:numPr>
        <w:spacing w:before="120" w:after="120"/>
        <w:rPr>
          <w:rFonts w:ascii="Times New Roman" w:hAnsi="Times New Roman" w:cs="Times New Roman"/>
          <w:sz w:val="24"/>
          <w:szCs w:val="24"/>
        </w:rPr>
      </w:pPr>
      <w:r w:rsidRPr="00443093">
        <w:rPr>
          <w:rFonts w:ascii="Times New Roman" w:hAnsi="Times New Roman" w:cs="Times New Roman"/>
          <w:sz w:val="24"/>
          <w:szCs w:val="24"/>
        </w:rPr>
        <w:t>LR Ekonomikas ministrija</w:t>
      </w:r>
      <w:r>
        <w:rPr>
          <w:rFonts w:ascii="Times New Roman" w:hAnsi="Times New Roman" w:cs="Times New Roman"/>
          <w:sz w:val="24"/>
          <w:szCs w:val="24"/>
        </w:rPr>
        <w:t>:</w:t>
      </w:r>
    </w:p>
    <w:p w14:paraId="08D6C568" w14:textId="5857B8F9" w:rsidR="0097278F" w:rsidRPr="0095274B" w:rsidRDefault="001779D0" w:rsidP="0033645B">
      <w:pPr>
        <w:pStyle w:val="ListParagraph"/>
        <w:numPr>
          <w:ilvl w:val="1"/>
          <w:numId w:val="45"/>
        </w:numPr>
        <w:spacing w:before="120" w:after="120"/>
        <w:rPr>
          <w:rFonts w:ascii="Times New Roman" w:hAnsi="Times New Roman" w:cs="Times New Roman"/>
          <w:sz w:val="24"/>
          <w:szCs w:val="24"/>
        </w:rPr>
      </w:pPr>
      <w:r w:rsidRPr="001779D0">
        <w:rPr>
          <w:rFonts w:ascii="Times New Roman" w:hAnsi="Times New Roman" w:cs="Times New Roman"/>
          <w:sz w:val="24"/>
          <w:szCs w:val="24"/>
        </w:rPr>
        <w:t>2015.gada 1.jūlija iekšējie noteikumi Nr.1-7-22 „Iekšējie noteikumi, kā Ekonomikas ministrija nodrošina Eiropas Savienības fondu specifisko atbalsta mērķu rezultātu sasniegšanas uzraudzību, tai skaitā sagatavo ziņojumu par Eiropas Savienības fondu specifisko atbalsta mērķu īstenošanu, piedalās pārbaudē projekta īstenošanas vietā”.</w:t>
      </w:r>
      <w:r w:rsidR="0097278F" w:rsidRPr="0095274B">
        <w:rPr>
          <w:rFonts w:ascii="Times New Roman" w:hAnsi="Times New Roman" w:cs="Times New Roman"/>
          <w:sz w:val="24"/>
          <w:szCs w:val="24"/>
        </w:rPr>
        <w:t>LR Tieslietu ministrija:</w:t>
      </w:r>
    </w:p>
    <w:p w14:paraId="325FD756" w14:textId="5855D77C" w:rsidR="0097278F" w:rsidRPr="0095274B" w:rsidRDefault="0097278F" w:rsidP="00F4193A">
      <w:pPr>
        <w:pStyle w:val="ListParagraph"/>
        <w:numPr>
          <w:ilvl w:val="2"/>
          <w:numId w:val="45"/>
        </w:numPr>
        <w:jc w:val="both"/>
        <w:rPr>
          <w:rFonts w:ascii="Times New Roman" w:hAnsi="Times New Roman" w:cs="Times New Roman"/>
          <w:sz w:val="24"/>
          <w:szCs w:val="24"/>
        </w:rPr>
      </w:pPr>
      <w:r w:rsidRPr="0095274B">
        <w:rPr>
          <w:rFonts w:ascii="Times New Roman" w:hAnsi="Times New Roman" w:cs="Times New Roman"/>
          <w:sz w:val="24"/>
          <w:szCs w:val="24"/>
        </w:rPr>
        <w:t>Kārtību plānots izstrādāt līdz</w:t>
      </w:r>
      <w:r w:rsidR="00F4193A" w:rsidRPr="00F4193A">
        <w:rPr>
          <w:rFonts w:ascii="Times New Roman" w:hAnsi="Times New Roman" w:cs="Times New Roman"/>
          <w:sz w:val="24"/>
          <w:szCs w:val="24"/>
        </w:rPr>
        <w:t xml:space="preserve"> dienai, kad stājas spēkā tās kompetencē esošie noteikumi par attiecīgo specifisko atbalsta mērķi</w:t>
      </w:r>
      <w:r w:rsidRPr="0095274B">
        <w:rPr>
          <w:rFonts w:ascii="Times New Roman" w:hAnsi="Times New Roman" w:cs="Times New Roman"/>
          <w:sz w:val="24"/>
          <w:szCs w:val="24"/>
        </w:rPr>
        <w:t>.</w:t>
      </w:r>
    </w:p>
    <w:p w14:paraId="21D4CCB2" w14:textId="77777777" w:rsidR="0097278F" w:rsidRDefault="0097278F" w:rsidP="0033645B">
      <w:pPr>
        <w:pStyle w:val="ListParagraph"/>
        <w:numPr>
          <w:ilvl w:val="1"/>
          <w:numId w:val="45"/>
        </w:numPr>
        <w:spacing w:before="120" w:after="120"/>
        <w:rPr>
          <w:rFonts w:ascii="Times New Roman" w:hAnsi="Times New Roman" w:cs="Times New Roman"/>
          <w:sz w:val="24"/>
          <w:szCs w:val="24"/>
        </w:rPr>
      </w:pPr>
      <w:r w:rsidRPr="00443093">
        <w:rPr>
          <w:rFonts w:ascii="Times New Roman" w:hAnsi="Times New Roman" w:cs="Times New Roman"/>
          <w:sz w:val="24"/>
          <w:szCs w:val="24"/>
        </w:rPr>
        <w:t>LR Vides aizsardzības un reģionālās attīstības ministrija</w:t>
      </w:r>
      <w:r>
        <w:rPr>
          <w:rFonts w:ascii="Times New Roman" w:hAnsi="Times New Roman" w:cs="Times New Roman"/>
          <w:sz w:val="24"/>
          <w:szCs w:val="24"/>
        </w:rPr>
        <w:t>:</w:t>
      </w:r>
    </w:p>
    <w:p w14:paraId="7BBD82F4" w14:textId="77777777" w:rsidR="0097278F" w:rsidRPr="00443093" w:rsidRDefault="00F91D95" w:rsidP="0033645B">
      <w:pPr>
        <w:pStyle w:val="ListParagraph"/>
        <w:numPr>
          <w:ilvl w:val="2"/>
          <w:numId w:val="45"/>
        </w:numPr>
        <w:spacing w:before="120" w:after="120"/>
        <w:jc w:val="both"/>
        <w:rPr>
          <w:rFonts w:ascii="Times New Roman" w:hAnsi="Times New Roman" w:cs="Times New Roman"/>
          <w:sz w:val="24"/>
          <w:szCs w:val="24"/>
        </w:rPr>
      </w:pPr>
      <w:r>
        <w:rPr>
          <w:rFonts w:ascii="Times New Roman" w:hAnsi="Times New Roman" w:cs="Times New Roman"/>
          <w:sz w:val="24"/>
          <w:szCs w:val="24"/>
        </w:rPr>
        <w:t xml:space="preserve">2015.gada 24.aprīļa kārtība Nr.7 </w:t>
      </w:r>
      <w:r w:rsidR="0097278F" w:rsidRPr="00BE570B">
        <w:rPr>
          <w:rFonts w:ascii="Times New Roman" w:hAnsi="Times New Roman" w:cs="Times New Roman"/>
          <w:sz w:val="24"/>
          <w:szCs w:val="24"/>
        </w:rPr>
        <w:t>„Kārtība, kādā Vides aizsardzības un reģionālās attīstības ministrija kā Eiropas Savienības struktūrfondu un Kohēzijas fonda atbildīgā iestāde nodrošina specifisko atbalsta mērķu uzraudzību, tai skaitā sagatavo ziņojumu par Eiropas Savienības fondu specifisko atbalsta mērķu īstenošanu, piedalās pārbaudē projekta īstenošanas vietā”</w:t>
      </w:r>
      <w:r>
        <w:rPr>
          <w:rFonts w:ascii="Times New Roman" w:hAnsi="Times New Roman" w:cs="Times New Roman"/>
          <w:sz w:val="24"/>
          <w:szCs w:val="24"/>
        </w:rPr>
        <w:t>.</w:t>
      </w:r>
    </w:p>
    <w:p w14:paraId="3055D6FC" w14:textId="77777777" w:rsidR="0097278F" w:rsidRDefault="0097278F" w:rsidP="0033645B">
      <w:pPr>
        <w:pStyle w:val="ListParagraph"/>
        <w:numPr>
          <w:ilvl w:val="1"/>
          <w:numId w:val="45"/>
        </w:numPr>
        <w:spacing w:before="120" w:after="120"/>
        <w:rPr>
          <w:rFonts w:ascii="Times New Roman" w:hAnsi="Times New Roman" w:cs="Times New Roman"/>
          <w:sz w:val="24"/>
          <w:szCs w:val="24"/>
        </w:rPr>
      </w:pPr>
      <w:r w:rsidRPr="00443093">
        <w:rPr>
          <w:rFonts w:ascii="Times New Roman" w:hAnsi="Times New Roman" w:cs="Times New Roman"/>
          <w:sz w:val="24"/>
          <w:szCs w:val="24"/>
        </w:rPr>
        <w:t>LR Valsts kanceleja</w:t>
      </w:r>
      <w:r>
        <w:rPr>
          <w:rFonts w:ascii="Times New Roman" w:hAnsi="Times New Roman" w:cs="Times New Roman"/>
          <w:sz w:val="24"/>
          <w:szCs w:val="24"/>
        </w:rPr>
        <w:t>:</w:t>
      </w:r>
    </w:p>
    <w:p w14:paraId="68253D43" w14:textId="77777777" w:rsidR="0097278F" w:rsidRPr="00E00CAB" w:rsidRDefault="0097278F" w:rsidP="0033645B">
      <w:pPr>
        <w:pStyle w:val="ListParagraph"/>
        <w:numPr>
          <w:ilvl w:val="2"/>
          <w:numId w:val="45"/>
        </w:numPr>
        <w:jc w:val="both"/>
        <w:rPr>
          <w:rFonts w:ascii="Times New Roman" w:hAnsi="Times New Roman" w:cs="Times New Roman"/>
          <w:sz w:val="24"/>
          <w:szCs w:val="24"/>
        </w:rPr>
      </w:pPr>
      <w:r w:rsidRPr="00E00CAB">
        <w:rPr>
          <w:rFonts w:ascii="Times New Roman" w:hAnsi="Times New Roman" w:cs="Times New Roman"/>
          <w:sz w:val="24"/>
          <w:szCs w:val="24"/>
        </w:rPr>
        <w:t xml:space="preserve">Valsts kancelejas Eiropas Savienības struktūrfondu departamenta </w:t>
      </w:r>
      <w:r w:rsidR="00EC0653">
        <w:rPr>
          <w:rFonts w:ascii="Times New Roman" w:hAnsi="Times New Roman" w:cs="Times New Roman"/>
          <w:sz w:val="24"/>
          <w:szCs w:val="24"/>
        </w:rPr>
        <w:t xml:space="preserve">2015.gada 30.aprīļa </w:t>
      </w:r>
      <w:r w:rsidRPr="00E00CAB">
        <w:rPr>
          <w:rFonts w:ascii="Times New Roman" w:hAnsi="Times New Roman" w:cs="Times New Roman"/>
          <w:sz w:val="24"/>
          <w:szCs w:val="24"/>
        </w:rPr>
        <w:t xml:space="preserve">rīkojums </w:t>
      </w:r>
      <w:r w:rsidR="00EC0653">
        <w:rPr>
          <w:rFonts w:ascii="Times New Roman" w:hAnsi="Times New Roman" w:cs="Times New Roman"/>
          <w:sz w:val="24"/>
          <w:szCs w:val="24"/>
        </w:rPr>
        <w:t xml:space="preserve">Nr.3 </w:t>
      </w:r>
      <w:r w:rsidR="00EC0653" w:rsidRPr="00EC0653">
        <w:rPr>
          <w:rFonts w:ascii="Times New Roman" w:hAnsi="Times New Roman" w:cs="Times New Roman"/>
          <w:sz w:val="24"/>
          <w:szCs w:val="24"/>
        </w:rPr>
        <w:t>„Par Eiropas Savienības fondu vadības un kontroles sistēmu specifiskā atbalsta mērķa ieviešanā un uzraudzībā”.</w:t>
      </w:r>
    </w:p>
    <w:p w14:paraId="77AC2A9F" w14:textId="77777777" w:rsidR="0097278F" w:rsidRDefault="0097278F" w:rsidP="0033645B">
      <w:pPr>
        <w:pStyle w:val="ListParagraph"/>
        <w:numPr>
          <w:ilvl w:val="1"/>
          <w:numId w:val="45"/>
        </w:numPr>
        <w:spacing w:before="120" w:after="120"/>
        <w:rPr>
          <w:rFonts w:ascii="Times New Roman" w:hAnsi="Times New Roman" w:cs="Times New Roman"/>
          <w:sz w:val="24"/>
          <w:szCs w:val="24"/>
        </w:rPr>
      </w:pPr>
      <w:r w:rsidRPr="00443093">
        <w:rPr>
          <w:rFonts w:ascii="Times New Roman" w:hAnsi="Times New Roman" w:cs="Times New Roman"/>
          <w:sz w:val="24"/>
          <w:szCs w:val="24"/>
        </w:rPr>
        <w:t>LR Satiksmes ministrija</w:t>
      </w:r>
      <w:r>
        <w:rPr>
          <w:rFonts w:ascii="Times New Roman" w:hAnsi="Times New Roman" w:cs="Times New Roman"/>
          <w:sz w:val="24"/>
          <w:szCs w:val="24"/>
        </w:rPr>
        <w:t>:</w:t>
      </w:r>
    </w:p>
    <w:p w14:paraId="22EC1C8F" w14:textId="67771E16" w:rsidR="00EE6D61" w:rsidRDefault="00234219" w:rsidP="0033645B">
      <w:pPr>
        <w:pStyle w:val="ListParagraph"/>
        <w:numPr>
          <w:ilvl w:val="2"/>
          <w:numId w:val="45"/>
        </w:numPr>
        <w:spacing w:before="120" w:after="120"/>
        <w:jc w:val="both"/>
        <w:rPr>
          <w:rFonts w:ascii="Times New Roman" w:hAnsi="Times New Roman" w:cs="Times New Roman"/>
          <w:sz w:val="24"/>
          <w:szCs w:val="24"/>
        </w:rPr>
      </w:pPr>
      <w:r w:rsidRPr="007F124B">
        <w:rPr>
          <w:rFonts w:ascii="Times New Roman" w:hAnsi="Times New Roman" w:cs="Times New Roman"/>
          <w:sz w:val="24"/>
          <w:szCs w:val="24"/>
          <w:u w:val="single"/>
        </w:rPr>
        <w:t>2015.gada 8.jūnija</w:t>
      </w:r>
      <w:r w:rsidRPr="007F124B">
        <w:rPr>
          <w:rFonts w:ascii="Times New Roman" w:hAnsi="Times New Roman" w:cs="Times New Roman"/>
          <w:sz w:val="24"/>
          <w:szCs w:val="24"/>
        </w:rPr>
        <w:t xml:space="preserve"> </w:t>
      </w:r>
      <w:r>
        <w:rPr>
          <w:rFonts w:ascii="Times New Roman" w:hAnsi="Times New Roman" w:cs="Times New Roman"/>
          <w:sz w:val="24"/>
          <w:szCs w:val="24"/>
        </w:rPr>
        <w:t>i</w:t>
      </w:r>
      <w:r w:rsidR="00352DE4" w:rsidRPr="00352DE4">
        <w:rPr>
          <w:rFonts w:ascii="Times New Roman" w:hAnsi="Times New Roman" w:cs="Times New Roman"/>
          <w:sz w:val="24"/>
          <w:szCs w:val="24"/>
        </w:rPr>
        <w:t xml:space="preserve">ekšējie noteikumi </w:t>
      </w:r>
      <w:r w:rsidRPr="007F124B">
        <w:rPr>
          <w:rFonts w:ascii="Times New Roman" w:hAnsi="Times New Roman" w:cs="Times New Roman"/>
          <w:sz w:val="24"/>
          <w:szCs w:val="24"/>
          <w:u w:val="single"/>
        </w:rPr>
        <w:t>Nr.12-15/7</w:t>
      </w:r>
      <w:r w:rsidRPr="007F124B">
        <w:rPr>
          <w:rFonts w:ascii="Times New Roman" w:hAnsi="Times New Roman" w:cs="Times New Roman"/>
          <w:sz w:val="24"/>
          <w:szCs w:val="24"/>
        </w:rPr>
        <w:t xml:space="preserve"> </w:t>
      </w:r>
      <w:r w:rsidR="00352DE4" w:rsidRPr="00352DE4">
        <w:rPr>
          <w:rFonts w:ascii="Times New Roman" w:hAnsi="Times New Roman" w:cs="Times New Roman"/>
          <w:sz w:val="24"/>
          <w:szCs w:val="24"/>
        </w:rPr>
        <w:t xml:space="preserve">„Kārtība, kādā Satiksmes ministrija uzrauga Eiropas Savienības struktūrfondu un Kohēzijas fonda specifisko atbalsta mērķu rezultātu sasniegšanu, sagatavo ziņojumu par Eiropas Savienības struktūrfondu un Kohēzijas fonda specifisko atbalsta mērķu īstenošanu un piedalās pārbaudēs projekta īstenošanas vietās”. </w:t>
      </w:r>
    </w:p>
    <w:p w14:paraId="57106B18" w14:textId="77777777" w:rsidR="0097278F" w:rsidRDefault="0097278F" w:rsidP="0033645B">
      <w:pPr>
        <w:pStyle w:val="ListParagraph"/>
        <w:numPr>
          <w:ilvl w:val="1"/>
          <w:numId w:val="45"/>
        </w:numPr>
        <w:spacing w:before="120" w:after="120"/>
        <w:rPr>
          <w:rFonts w:ascii="Times New Roman" w:hAnsi="Times New Roman" w:cs="Times New Roman"/>
          <w:sz w:val="24"/>
          <w:szCs w:val="24"/>
        </w:rPr>
      </w:pPr>
      <w:r w:rsidRPr="00443093">
        <w:rPr>
          <w:rFonts w:ascii="Times New Roman" w:hAnsi="Times New Roman" w:cs="Times New Roman"/>
          <w:sz w:val="24"/>
          <w:szCs w:val="24"/>
        </w:rPr>
        <w:t>LR Kultūras ministrija</w:t>
      </w:r>
      <w:r>
        <w:rPr>
          <w:rFonts w:ascii="Times New Roman" w:hAnsi="Times New Roman" w:cs="Times New Roman"/>
          <w:sz w:val="24"/>
          <w:szCs w:val="24"/>
        </w:rPr>
        <w:t>:</w:t>
      </w:r>
    </w:p>
    <w:p w14:paraId="2BE96D0F" w14:textId="28E1F527" w:rsidR="0097278F" w:rsidRPr="009E7451" w:rsidRDefault="0097278F" w:rsidP="0033645B">
      <w:pPr>
        <w:pStyle w:val="ListParagraph"/>
        <w:numPr>
          <w:ilvl w:val="2"/>
          <w:numId w:val="45"/>
        </w:numPr>
        <w:jc w:val="both"/>
        <w:rPr>
          <w:rFonts w:ascii="Times New Roman" w:hAnsi="Times New Roman" w:cs="Times New Roman"/>
          <w:sz w:val="24"/>
          <w:szCs w:val="24"/>
        </w:rPr>
      </w:pPr>
      <w:r w:rsidRPr="009E7451">
        <w:rPr>
          <w:rFonts w:ascii="Times New Roman" w:hAnsi="Times New Roman" w:cs="Times New Roman"/>
          <w:sz w:val="24"/>
          <w:szCs w:val="24"/>
        </w:rPr>
        <w:t xml:space="preserve">Iekšējo noteikumu </w:t>
      </w:r>
      <w:r w:rsidR="00873DE7">
        <w:rPr>
          <w:rFonts w:ascii="Times New Roman" w:hAnsi="Times New Roman" w:cs="Times New Roman"/>
          <w:sz w:val="24"/>
          <w:szCs w:val="24"/>
        </w:rPr>
        <w:t>plānot apstiprināt lī</w:t>
      </w:r>
      <w:r w:rsidR="0041227F">
        <w:rPr>
          <w:rFonts w:ascii="Times New Roman" w:hAnsi="Times New Roman" w:cs="Times New Roman"/>
          <w:sz w:val="24"/>
          <w:szCs w:val="24"/>
        </w:rPr>
        <w:t xml:space="preserve">dz </w:t>
      </w:r>
      <w:r w:rsidR="00127BB4" w:rsidRPr="00127BB4">
        <w:rPr>
          <w:rFonts w:ascii="Times New Roman" w:hAnsi="Times New Roman" w:cs="Times New Roman"/>
          <w:sz w:val="24"/>
          <w:szCs w:val="24"/>
          <w:lang w:val="en-GB"/>
        </w:rPr>
        <w:t>2015.gada septembrim.</w:t>
      </w:r>
    </w:p>
    <w:p w14:paraId="35099D29" w14:textId="77777777" w:rsidR="0097278F" w:rsidRDefault="0097278F" w:rsidP="0033645B">
      <w:pPr>
        <w:pStyle w:val="ListParagraph"/>
        <w:numPr>
          <w:ilvl w:val="1"/>
          <w:numId w:val="45"/>
        </w:numPr>
        <w:spacing w:before="120" w:after="120"/>
        <w:rPr>
          <w:rFonts w:ascii="Times New Roman" w:hAnsi="Times New Roman" w:cs="Times New Roman"/>
          <w:sz w:val="24"/>
          <w:szCs w:val="24"/>
        </w:rPr>
      </w:pPr>
      <w:r w:rsidRPr="00443093">
        <w:rPr>
          <w:rFonts w:ascii="Times New Roman" w:hAnsi="Times New Roman" w:cs="Times New Roman"/>
          <w:sz w:val="24"/>
          <w:szCs w:val="24"/>
        </w:rPr>
        <w:t>LR Izglītības un zinātnes ministrija</w:t>
      </w:r>
      <w:r>
        <w:rPr>
          <w:rFonts w:ascii="Times New Roman" w:hAnsi="Times New Roman" w:cs="Times New Roman"/>
          <w:sz w:val="24"/>
          <w:szCs w:val="24"/>
        </w:rPr>
        <w:t>:</w:t>
      </w:r>
    </w:p>
    <w:p w14:paraId="4CDEF706" w14:textId="08DCC06E" w:rsidR="0097278F" w:rsidRPr="00071F9E" w:rsidRDefault="0097278F" w:rsidP="0033645B">
      <w:pPr>
        <w:pStyle w:val="ListParagraph"/>
        <w:numPr>
          <w:ilvl w:val="2"/>
          <w:numId w:val="45"/>
        </w:numPr>
        <w:jc w:val="both"/>
        <w:rPr>
          <w:rFonts w:ascii="Times New Roman" w:hAnsi="Times New Roman" w:cs="Times New Roman"/>
          <w:sz w:val="24"/>
          <w:szCs w:val="24"/>
        </w:rPr>
      </w:pPr>
      <w:r w:rsidRPr="00071F9E">
        <w:rPr>
          <w:rFonts w:ascii="Times New Roman" w:hAnsi="Times New Roman" w:cs="Times New Roman"/>
          <w:sz w:val="24"/>
          <w:szCs w:val="24"/>
        </w:rPr>
        <w:t xml:space="preserve">Iekšējo noteikumu  “Kārtība, kādā atbildīgā iestāde nodrošina Eiropas Savienības </w:t>
      </w:r>
      <w:r w:rsidR="001E3CD1" w:rsidRPr="00071F9E">
        <w:rPr>
          <w:rFonts w:ascii="Times New Roman" w:hAnsi="Times New Roman" w:cs="Times New Roman"/>
          <w:sz w:val="24"/>
          <w:szCs w:val="24"/>
        </w:rPr>
        <w:t>fond</w:t>
      </w:r>
      <w:r w:rsidR="001E3CD1">
        <w:rPr>
          <w:rFonts w:ascii="Times New Roman" w:hAnsi="Times New Roman" w:cs="Times New Roman"/>
          <w:sz w:val="24"/>
          <w:szCs w:val="24"/>
        </w:rPr>
        <w:t>u</w:t>
      </w:r>
      <w:r w:rsidR="001E3CD1" w:rsidRPr="00071F9E">
        <w:rPr>
          <w:rFonts w:ascii="Times New Roman" w:hAnsi="Times New Roman" w:cs="Times New Roman"/>
          <w:sz w:val="24"/>
          <w:szCs w:val="24"/>
        </w:rPr>
        <w:t xml:space="preserve"> </w:t>
      </w:r>
      <w:r w:rsidRPr="00071F9E">
        <w:rPr>
          <w:rFonts w:ascii="Times New Roman" w:hAnsi="Times New Roman" w:cs="Times New Roman"/>
          <w:sz w:val="24"/>
          <w:szCs w:val="24"/>
        </w:rPr>
        <w:t xml:space="preserve">specifisko atbalsta mērķu rezultātu sasniegšanas uzraudzību, tai skaitā sagatavo ziņojumu par Eiropas Savienības fondu specifisko atbalsta mērķu īstenošanu, piedalās pārbaudē projekta īstenošanas vietā” projekts izstrādes stadijā. </w:t>
      </w:r>
      <w:r w:rsidR="008C2EB3" w:rsidRPr="008C2EB3">
        <w:rPr>
          <w:rFonts w:ascii="Times New Roman" w:hAnsi="Times New Roman" w:cs="Times New Roman"/>
          <w:sz w:val="24"/>
          <w:szCs w:val="24"/>
          <w:lang w:bidi="en-US"/>
        </w:rPr>
        <w:t>Iekšējos noteikumus plānots apstiprināt līdz 2015.gada augusta beigām.</w:t>
      </w:r>
      <w:r w:rsidR="008C2EB3">
        <w:rPr>
          <w:rFonts w:ascii="Times New Roman" w:hAnsi="Times New Roman" w:cs="Times New Roman"/>
          <w:sz w:val="24"/>
          <w:szCs w:val="24"/>
          <w:lang w:bidi="en-US"/>
        </w:rPr>
        <w:t xml:space="preserve"> </w:t>
      </w:r>
    </w:p>
    <w:p w14:paraId="20B785D0" w14:textId="77777777" w:rsidR="0097278F" w:rsidRDefault="0097278F" w:rsidP="0033645B">
      <w:pPr>
        <w:pStyle w:val="ListParagraph"/>
        <w:numPr>
          <w:ilvl w:val="1"/>
          <w:numId w:val="45"/>
        </w:numPr>
        <w:spacing w:before="120" w:after="120"/>
        <w:rPr>
          <w:rFonts w:ascii="Times New Roman" w:hAnsi="Times New Roman" w:cs="Times New Roman"/>
          <w:sz w:val="24"/>
          <w:szCs w:val="24"/>
        </w:rPr>
      </w:pPr>
      <w:r w:rsidRPr="00443093">
        <w:rPr>
          <w:rFonts w:ascii="Times New Roman" w:hAnsi="Times New Roman" w:cs="Times New Roman"/>
          <w:sz w:val="24"/>
          <w:szCs w:val="24"/>
        </w:rPr>
        <w:t>LR Labklājības ministrija</w:t>
      </w:r>
      <w:r>
        <w:rPr>
          <w:rFonts w:ascii="Times New Roman" w:hAnsi="Times New Roman" w:cs="Times New Roman"/>
          <w:sz w:val="24"/>
          <w:szCs w:val="24"/>
        </w:rPr>
        <w:t>:</w:t>
      </w:r>
    </w:p>
    <w:p w14:paraId="650D650E" w14:textId="6DE13FC1" w:rsidR="0097278F" w:rsidRDefault="00CE54C3" w:rsidP="0033645B">
      <w:pPr>
        <w:pStyle w:val="ListParagraph"/>
        <w:numPr>
          <w:ilvl w:val="1"/>
          <w:numId w:val="45"/>
        </w:numPr>
        <w:spacing w:before="120" w:after="120"/>
        <w:rPr>
          <w:rFonts w:ascii="Times New Roman" w:hAnsi="Times New Roman" w:cs="Times New Roman"/>
          <w:sz w:val="24"/>
          <w:szCs w:val="24"/>
        </w:rPr>
      </w:pPr>
      <w:r w:rsidRPr="00CE54C3">
        <w:rPr>
          <w:rFonts w:ascii="Times New Roman" w:hAnsi="Times New Roman" w:cs="Times New Roman"/>
          <w:sz w:val="24"/>
          <w:szCs w:val="24"/>
          <w:u w:val="single"/>
        </w:rPr>
        <w:t>2015.gada 27.jūnija iekšējie noteikumi Nr.4/NOT_ESSF</w:t>
      </w:r>
      <w:r w:rsidRPr="00CE54C3">
        <w:rPr>
          <w:rFonts w:ascii="Times New Roman" w:hAnsi="Times New Roman" w:cs="Times New Roman"/>
          <w:sz w:val="24"/>
          <w:szCs w:val="24"/>
        </w:rPr>
        <w:t xml:space="preserve"> “Kārtība, kādā atbildīgā iestāde 2014.-2020.gada plānošanas periodā nodrošina Eiropas Savienības fondu specifisko atbalsta mērķu rezultātu sasniegšanas uzraudzību un izvērtēšanu”</w:t>
      </w:r>
      <w:r w:rsidRPr="00CE54C3">
        <w:rPr>
          <w:rFonts w:ascii="Times New Roman" w:hAnsi="Times New Roman" w:cs="Times New Roman"/>
          <w:i/>
          <w:sz w:val="24"/>
          <w:szCs w:val="24"/>
        </w:rPr>
        <w:t>.</w:t>
      </w:r>
      <w:r>
        <w:rPr>
          <w:rFonts w:ascii="Times New Roman" w:hAnsi="Times New Roman" w:cs="Times New Roman"/>
          <w:i/>
          <w:sz w:val="24"/>
          <w:szCs w:val="24"/>
        </w:rPr>
        <w:t xml:space="preserve"> </w:t>
      </w:r>
      <w:r w:rsidR="0097278F" w:rsidRPr="00443093">
        <w:rPr>
          <w:rFonts w:ascii="Times New Roman" w:hAnsi="Times New Roman" w:cs="Times New Roman"/>
          <w:sz w:val="24"/>
          <w:szCs w:val="24"/>
        </w:rPr>
        <w:t>LR Zemkopības ministrija</w:t>
      </w:r>
    </w:p>
    <w:p w14:paraId="4DEAA7E5" w14:textId="77777777" w:rsidR="00495093" w:rsidRPr="00495093" w:rsidRDefault="00267F01" w:rsidP="0033645B">
      <w:pPr>
        <w:pStyle w:val="ListParagraph"/>
        <w:numPr>
          <w:ilvl w:val="2"/>
          <w:numId w:val="45"/>
        </w:numPr>
        <w:jc w:val="both"/>
        <w:rPr>
          <w:rFonts w:ascii="Times New Roman" w:hAnsi="Times New Roman" w:cs="Times New Roman"/>
          <w:sz w:val="24"/>
          <w:szCs w:val="24"/>
        </w:rPr>
      </w:pPr>
      <w:r>
        <w:rPr>
          <w:rFonts w:ascii="Times New Roman" w:hAnsi="Times New Roman" w:cs="Times New Roman"/>
          <w:sz w:val="24"/>
          <w:szCs w:val="24"/>
        </w:rPr>
        <w:lastRenderedPageBreak/>
        <w:t xml:space="preserve">2015.gada 14.maija kārtība Nr.17 </w:t>
      </w:r>
      <w:r w:rsidR="00495093" w:rsidRPr="00495093">
        <w:rPr>
          <w:rFonts w:ascii="Times New Roman" w:hAnsi="Times New Roman" w:cs="Times New Roman"/>
          <w:sz w:val="24"/>
          <w:szCs w:val="24"/>
        </w:rPr>
        <w:t>„Kārtība, kādā Zemkopības ministrija kā Eiropas Savienības struktūrfondu un Kohēzijas fonda atbildīgā iestāde nodrošina Eiropas Savienības fonda specifisko atbalsta mērķu rezultātu sasniegšanas uzraudzību, sagatavo ziņojumu par mērķu īstenošanu un piedalās pārbaudē projekta īstenošanas vietā”.</w:t>
      </w:r>
    </w:p>
    <w:p w14:paraId="3E37E5EA" w14:textId="77777777" w:rsidR="0097278F" w:rsidRDefault="0097278F" w:rsidP="0033645B">
      <w:pPr>
        <w:pStyle w:val="ListParagraph"/>
        <w:numPr>
          <w:ilvl w:val="1"/>
          <w:numId w:val="45"/>
        </w:numPr>
        <w:spacing w:before="120" w:after="120"/>
        <w:rPr>
          <w:rFonts w:ascii="Times New Roman" w:hAnsi="Times New Roman" w:cs="Times New Roman"/>
          <w:sz w:val="24"/>
          <w:szCs w:val="24"/>
        </w:rPr>
      </w:pPr>
      <w:r w:rsidRPr="00443093">
        <w:rPr>
          <w:rFonts w:ascii="Times New Roman" w:hAnsi="Times New Roman" w:cs="Times New Roman"/>
          <w:sz w:val="24"/>
          <w:szCs w:val="24"/>
        </w:rPr>
        <w:t>LR Veselības ministrija</w:t>
      </w:r>
      <w:r>
        <w:rPr>
          <w:rFonts w:ascii="Times New Roman" w:hAnsi="Times New Roman" w:cs="Times New Roman"/>
          <w:sz w:val="24"/>
          <w:szCs w:val="24"/>
        </w:rPr>
        <w:t>:</w:t>
      </w:r>
    </w:p>
    <w:p w14:paraId="017C272A" w14:textId="41EA8881" w:rsidR="00163AA1" w:rsidRPr="00163AA1" w:rsidRDefault="00561E66" w:rsidP="0033645B">
      <w:pPr>
        <w:pStyle w:val="ListParagraph"/>
        <w:numPr>
          <w:ilvl w:val="2"/>
          <w:numId w:val="45"/>
        </w:numPr>
        <w:jc w:val="both"/>
        <w:rPr>
          <w:rFonts w:ascii="Times New Roman" w:hAnsi="Times New Roman" w:cs="Times New Roman"/>
          <w:sz w:val="24"/>
          <w:szCs w:val="24"/>
        </w:rPr>
      </w:pPr>
      <w:r w:rsidRPr="00561E66">
        <w:rPr>
          <w:rFonts w:ascii="Times New Roman" w:hAnsi="Times New Roman" w:cs="Times New Roman"/>
          <w:sz w:val="24"/>
          <w:szCs w:val="24"/>
        </w:rPr>
        <w:t>Procedūras „Eiropas Savienības fondu plānošana un īstenošana 2014.-2020.gada plānošanas periodā” projekts - plānots apstiprināt 2015.gada augustā</w:t>
      </w:r>
      <w:r w:rsidR="001C09B4">
        <w:rPr>
          <w:rFonts w:ascii="Times New Roman" w:hAnsi="Times New Roman" w:cs="Times New Roman"/>
          <w:sz w:val="24"/>
          <w:szCs w:val="24"/>
        </w:rPr>
        <w:t>.</w:t>
      </w:r>
    </w:p>
    <w:p w14:paraId="12F731FB" w14:textId="77777777" w:rsidR="00AD0709" w:rsidRDefault="0097278F" w:rsidP="0033645B">
      <w:pPr>
        <w:pStyle w:val="ListParagraph"/>
        <w:numPr>
          <w:ilvl w:val="0"/>
          <w:numId w:val="45"/>
        </w:numPr>
        <w:spacing w:before="240" w:after="240"/>
        <w:jc w:val="both"/>
        <w:rPr>
          <w:rFonts w:ascii="Times New Roman" w:hAnsi="Times New Roman" w:cs="Times New Roman"/>
          <w:sz w:val="24"/>
          <w:szCs w:val="24"/>
        </w:rPr>
      </w:pPr>
      <w:r w:rsidRPr="00A62EAD">
        <w:rPr>
          <w:rFonts w:ascii="Times New Roman" w:hAnsi="Times New Roman" w:cs="Times New Roman"/>
          <w:sz w:val="24"/>
          <w:szCs w:val="24"/>
        </w:rPr>
        <w:t xml:space="preserve">CFLA </w:t>
      </w:r>
      <w:r w:rsidR="008F0D23">
        <w:rPr>
          <w:rFonts w:ascii="Times New Roman" w:hAnsi="Times New Roman" w:cs="Times New Roman"/>
          <w:sz w:val="24"/>
          <w:szCs w:val="24"/>
        </w:rPr>
        <w:t xml:space="preserve">2015.gada 24.aprīļa </w:t>
      </w:r>
      <w:r w:rsidRPr="00A62EAD">
        <w:rPr>
          <w:rFonts w:ascii="Times New Roman" w:hAnsi="Times New Roman" w:cs="Times New Roman"/>
          <w:sz w:val="24"/>
          <w:szCs w:val="24"/>
        </w:rPr>
        <w:t xml:space="preserve">iekšējie noteikumi </w:t>
      </w:r>
      <w:r w:rsidR="008F0D23">
        <w:rPr>
          <w:rFonts w:ascii="Times New Roman" w:hAnsi="Times New Roman" w:cs="Times New Roman"/>
          <w:sz w:val="24"/>
          <w:szCs w:val="24"/>
        </w:rPr>
        <w:t>Nr.</w:t>
      </w:r>
      <w:r w:rsidR="008F0D23" w:rsidRPr="008F0D23">
        <w:t xml:space="preserve"> </w:t>
      </w:r>
      <w:r w:rsidR="008F0D23" w:rsidRPr="008F0D23">
        <w:rPr>
          <w:rFonts w:ascii="Times New Roman" w:hAnsi="Times New Roman" w:cs="Times New Roman"/>
          <w:sz w:val="24"/>
          <w:szCs w:val="24"/>
        </w:rPr>
        <w:t xml:space="preserve">39-1-3/28 </w:t>
      </w:r>
      <w:r w:rsidR="00AD0709">
        <w:rPr>
          <w:rFonts w:ascii="Times New Roman" w:hAnsi="Times New Roman" w:cs="Times New Roman"/>
          <w:sz w:val="24"/>
          <w:szCs w:val="24"/>
        </w:rPr>
        <w:t xml:space="preserve">“Noteikumi </w:t>
      </w:r>
      <w:r w:rsidR="00AD0709" w:rsidRPr="00AD0709">
        <w:rPr>
          <w:rFonts w:ascii="Times New Roman" w:hAnsi="Times New Roman" w:cs="Times New Roman"/>
          <w:sz w:val="24"/>
          <w:szCs w:val="24"/>
        </w:rPr>
        <w:t>par kārtību, kādā nodrošina Eiropas Savienības fondu projektu risku izvērtējumu un veic pārbaudi projekta īstenošanas vie</w:t>
      </w:r>
      <w:r w:rsidR="00AD0709" w:rsidRPr="008F0D23">
        <w:rPr>
          <w:rFonts w:ascii="Times New Roman" w:hAnsi="Times New Roman" w:cs="Times New Roman"/>
          <w:sz w:val="24"/>
          <w:szCs w:val="24"/>
        </w:rPr>
        <w:t>tā”</w:t>
      </w:r>
      <w:r w:rsidR="008F0D23">
        <w:rPr>
          <w:rFonts w:ascii="Times New Roman" w:hAnsi="Times New Roman" w:cs="Times New Roman"/>
          <w:sz w:val="24"/>
          <w:szCs w:val="24"/>
        </w:rPr>
        <w:t>;</w:t>
      </w:r>
    </w:p>
    <w:p w14:paraId="304514BF" w14:textId="77777777" w:rsidR="008F0D23" w:rsidRPr="00AD0709" w:rsidRDefault="008F0D23" w:rsidP="0033645B">
      <w:pPr>
        <w:pStyle w:val="ListParagraph"/>
        <w:numPr>
          <w:ilvl w:val="0"/>
          <w:numId w:val="45"/>
        </w:numPr>
        <w:jc w:val="both"/>
        <w:rPr>
          <w:rFonts w:ascii="Times New Roman" w:hAnsi="Times New Roman" w:cs="Times New Roman"/>
          <w:sz w:val="24"/>
          <w:szCs w:val="24"/>
        </w:rPr>
      </w:pPr>
      <w:r w:rsidRPr="008F0D23">
        <w:rPr>
          <w:rFonts w:ascii="Times New Roman" w:hAnsi="Times New Roman" w:cs="Times New Roman"/>
          <w:sz w:val="24"/>
          <w:szCs w:val="24"/>
        </w:rPr>
        <w:t>CFLA 2015.gada 23.aprīļa iekšējie noteikumi Nr.39-1-3/27 “Kārtība, kādā nodrošina Eiropas Savienības fondu projektu īstenošanas uzraudzību”;</w:t>
      </w:r>
    </w:p>
    <w:p w14:paraId="6539A8F5" w14:textId="77777777" w:rsidR="00AD0709" w:rsidRPr="00AD0709" w:rsidRDefault="00AD0709" w:rsidP="0033645B">
      <w:pPr>
        <w:numPr>
          <w:ilvl w:val="0"/>
          <w:numId w:val="45"/>
        </w:numPr>
        <w:contextualSpacing/>
        <w:jc w:val="both"/>
        <w:rPr>
          <w:rFonts w:ascii="Times New Roman" w:hAnsi="Times New Roman" w:cs="Times New Roman"/>
          <w:sz w:val="24"/>
          <w:szCs w:val="24"/>
        </w:rPr>
      </w:pPr>
      <w:r w:rsidRPr="00AD0709">
        <w:rPr>
          <w:rFonts w:ascii="Times New Roman" w:hAnsi="Times New Roman" w:cs="Times New Roman"/>
          <w:sz w:val="24"/>
          <w:szCs w:val="24"/>
        </w:rPr>
        <w:t xml:space="preserve">CFLA </w:t>
      </w:r>
      <w:r w:rsidR="008F0D23">
        <w:rPr>
          <w:rFonts w:ascii="Times New Roman" w:hAnsi="Times New Roman" w:cs="Times New Roman"/>
          <w:sz w:val="24"/>
          <w:szCs w:val="24"/>
        </w:rPr>
        <w:t xml:space="preserve">2015.gada 22.aprīļa </w:t>
      </w:r>
      <w:r w:rsidRPr="00AD0709">
        <w:rPr>
          <w:rFonts w:ascii="Times New Roman" w:hAnsi="Times New Roman" w:cs="Times New Roman"/>
          <w:sz w:val="24"/>
          <w:szCs w:val="24"/>
        </w:rPr>
        <w:t xml:space="preserve">iekšējie noteikumi </w:t>
      </w:r>
      <w:r w:rsidR="008F0D23" w:rsidRPr="008F0D23">
        <w:rPr>
          <w:rFonts w:ascii="Times New Roman" w:hAnsi="Times New Roman" w:cs="Times New Roman"/>
          <w:sz w:val="24"/>
          <w:szCs w:val="24"/>
        </w:rPr>
        <w:t xml:space="preserve">Nr.39-1-3/26 </w:t>
      </w:r>
      <w:r w:rsidRPr="00AD0709">
        <w:rPr>
          <w:rFonts w:ascii="Times New Roman" w:hAnsi="Times New Roman" w:cs="Times New Roman"/>
          <w:sz w:val="24"/>
          <w:szCs w:val="24"/>
        </w:rPr>
        <w:t>“Eiropas Savienības struktūrfondu un Kohēzijas fonda līdzfinansēto projektu maksājuma pieprasījumu pārbaudes un attiecināmo izdevumu apstiprināšanas kārtība 2014.-2020.gada plānošanas periodā”</w:t>
      </w:r>
    </w:p>
    <w:p w14:paraId="70139EB9" w14:textId="1C618741" w:rsidR="008F0D23" w:rsidRPr="008F0D23" w:rsidRDefault="008F0D23" w:rsidP="0033645B">
      <w:pPr>
        <w:numPr>
          <w:ilvl w:val="0"/>
          <w:numId w:val="45"/>
        </w:numPr>
        <w:contextualSpacing/>
        <w:jc w:val="both"/>
        <w:rPr>
          <w:rFonts w:ascii="Times New Roman" w:hAnsi="Times New Roman" w:cs="Times New Roman"/>
          <w:sz w:val="24"/>
          <w:szCs w:val="24"/>
        </w:rPr>
      </w:pPr>
      <w:r w:rsidRPr="008F0D23">
        <w:rPr>
          <w:rFonts w:ascii="Times New Roman" w:hAnsi="Times New Roman" w:cs="Times New Roman"/>
          <w:sz w:val="24"/>
          <w:szCs w:val="24"/>
        </w:rPr>
        <w:t>CFLA darbības procedūra S.3.1. “Projektu risku izvērtējums un pārbaužu plānošana”</w:t>
      </w:r>
      <w:r w:rsidR="009B0321" w:rsidRPr="009B0321">
        <w:t xml:space="preserve"> </w:t>
      </w:r>
      <w:r w:rsidR="009B0321" w:rsidRPr="009B0321">
        <w:rPr>
          <w:rFonts w:ascii="Times New Roman" w:hAnsi="Times New Roman" w:cs="Times New Roman"/>
          <w:sz w:val="24"/>
          <w:szCs w:val="24"/>
        </w:rPr>
        <w:t>(aktualizēta 30.06.2015.)</w:t>
      </w:r>
      <w:r w:rsidRPr="008F0D23">
        <w:rPr>
          <w:rFonts w:ascii="Times New Roman" w:hAnsi="Times New Roman" w:cs="Times New Roman"/>
          <w:sz w:val="24"/>
          <w:szCs w:val="24"/>
        </w:rPr>
        <w:t>;</w:t>
      </w:r>
    </w:p>
    <w:p w14:paraId="3BBD0DF4" w14:textId="648E8EAB" w:rsidR="00AD0709" w:rsidRDefault="008F0D23" w:rsidP="0033645B">
      <w:pPr>
        <w:numPr>
          <w:ilvl w:val="0"/>
          <w:numId w:val="45"/>
        </w:numPr>
        <w:contextualSpacing/>
        <w:jc w:val="both"/>
        <w:rPr>
          <w:rFonts w:ascii="Times New Roman" w:hAnsi="Times New Roman" w:cs="Times New Roman"/>
          <w:sz w:val="24"/>
          <w:szCs w:val="24"/>
        </w:rPr>
      </w:pPr>
      <w:r w:rsidRPr="008F0D23">
        <w:rPr>
          <w:rFonts w:ascii="Times New Roman" w:hAnsi="Times New Roman" w:cs="Times New Roman"/>
          <w:sz w:val="24"/>
          <w:szCs w:val="24"/>
        </w:rPr>
        <w:t>CFLA darbības procedūra S.3.2. “Pārbaužu projektu īstenošanas vietās veikšana”</w:t>
      </w:r>
      <w:r w:rsidR="009B0321" w:rsidRPr="009B0321">
        <w:rPr>
          <w:rFonts w:ascii="Times New Roman" w:eastAsia="Times New Roman" w:hAnsi="Times New Roman" w:cs="Times New Roman"/>
          <w:sz w:val="20"/>
          <w:szCs w:val="20"/>
        </w:rPr>
        <w:t xml:space="preserve"> </w:t>
      </w:r>
      <w:r w:rsidR="009B0321" w:rsidRPr="009B0321">
        <w:rPr>
          <w:rFonts w:ascii="Times New Roman" w:hAnsi="Times New Roman" w:cs="Times New Roman"/>
          <w:sz w:val="24"/>
          <w:szCs w:val="24"/>
        </w:rPr>
        <w:t xml:space="preserve">” </w:t>
      </w:r>
      <w:r w:rsidR="009B0321" w:rsidRPr="009B0321">
        <w:rPr>
          <w:rFonts w:ascii="Times New Roman" w:hAnsi="Times New Roman" w:cs="Times New Roman"/>
          <w:sz w:val="24"/>
          <w:szCs w:val="24"/>
          <w:u w:val="single"/>
        </w:rPr>
        <w:t>(aktualizēta 23.04.2015.)</w:t>
      </w:r>
      <w:r w:rsidR="009B0321">
        <w:rPr>
          <w:rFonts w:ascii="Times New Roman" w:hAnsi="Times New Roman" w:cs="Times New Roman"/>
          <w:sz w:val="24"/>
          <w:szCs w:val="24"/>
        </w:rPr>
        <w:t xml:space="preserve"> </w:t>
      </w:r>
      <w:r w:rsidRPr="008F0D23">
        <w:rPr>
          <w:rFonts w:ascii="Times New Roman" w:hAnsi="Times New Roman" w:cs="Times New Roman"/>
          <w:sz w:val="24"/>
          <w:szCs w:val="24"/>
        </w:rPr>
        <w:t>.</w:t>
      </w:r>
    </w:p>
    <w:p w14:paraId="5ECD0F19" w14:textId="77777777" w:rsidR="00BA12A8" w:rsidRPr="00AD0709" w:rsidRDefault="00BA12A8" w:rsidP="00BA12A8">
      <w:pPr>
        <w:ind w:left="720"/>
        <w:contextualSpacing/>
        <w:jc w:val="both"/>
        <w:rPr>
          <w:rFonts w:ascii="Times New Roman" w:hAnsi="Times New Roman" w:cs="Times New Roman"/>
          <w:sz w:val="24"/>
          <w:szCs w:val="24"/>
        </w:rPr>
      </w:pPr>
    </w:p>
    <w:p w14:paraId="7BC91A87" w14:textId="77777777" w:rsidR="0097278F" w:rsidRPr="002A3139" w:rsidRDefault="00BC0FE2" w:rsidP="002A3139">
      <w:pPr>
        <w:pStyle w:val="Heading5"/>
      </w:pPr>
      <w:bookmarkStart w:id="95" w:name="_Toc411585218"/>
      <w:r>
        <w:t>2.2.3.6.</w:t>
      </w:r>
      <w:r w:rsidR="00653880">
        <w:t>3</w:t>
      </w:r>
      <w:r>
        <w:t>.</w:t>
      </w:r>
      <w:r w:rsidR="0097278F" w:rsidRPr="002A3139">
        <w:t>Atsevišķi PPĪV pārbaudāmie aspekti</w:t>
      </w:r>
      <w:bookmarkEnd w:id="95"/>
      <w:r w:rsidR="00157CA2">
        <w:t xml:space="preserve"> + indikatīvi minimālās prasības, kuras jāpārbauda PPIV</w:t>
      </w:r>
    </w:p>
    <w:p w14:paraId="6D0BB52F" w14:textId="77777777" w:rsidR="0097278F" w:rsidRPr="0041076F" w:rsidRDefault="0097278F" w:rsidP="0041076F">
      <w:pPr>
        <w:pStyle w:val="Heading6"/>
      </w:pPr>
      <w:bookmarkStart w:id="96" w:name="_Toc411585219"/>
      <w:r w:rsidRPr="0041076F">
        <w:t>Komercdarbības atbalsta kontrole</w:t>
      </w:r>
      <w:bookmarkEnd w:id="96"/>
    </w:p>
    <w:p w14:paraId="7532CDEC" w14:textId="77777777" w:rsidR="0097278F" w:rsidRPr="00443093" w:rsidRDefault="0097278F" w:rsidP="0097278F">
      <w:pPr>
        <w:pStyle w:val="Text3"/>
        <w:tabs>
          <w:tab w:val="left" w:pos="709"/>
        </w:tabs>
        <w:spacing w:before="240"/>
        <w:ind w:left="0"/>
        <w:rPr>
          <w:lang w:val="lv-LV"/>
        </w:rPr>
      </w:pPr>
      <w:r w:rsidRPr="00443093">
        <w:rPr>
          <w:lang w:val="lv-LV"/>
        </w:rPr>
        <w:t xml:space="preserve">ES fondu aktivitāšu, kuru ietvaros piešķirts komercdarbības atbalsts saimnieciskās darbības veikšanai,  ieviešanas nosacījumi tika izstrādāti saskaņā ar spēkā esošo komercdarbības atbalsta kontroles normu noteiktajām prasībām. Līdz ar to, sniedzot komercdarbības atbalstu ES fondu aktivitāšu ietvaros, tiek ievērotas visas komercdarbības atbalsta normu prasības, kas izriet no Latvijai saistošā ES tiesiskā regulējuma komercdarbības atbalsta kontroles jomā. </w:t>
      </w:r>
    </w:p>
    <w:p w14:paraId="3912CEB2" w14:textId="77777777" w:rsidR="0097278F" w:rsidRPr="00443093" w:rsidRDefault="0097278F" w:rsidP="0097278F">
      <w:pPr>
        <w:pStyle w:val="Text3"/>
        <w:tabs>
          <w:tab w:val="left" w:pos="709"/>
        </w:tabs>
        <w:spacing w:before="240"/>
        <w:ind w:left="0"/>
        <w:rPr>
          <w:lang w:val="lv-LV"/>
        </w:rPr>
      </w:pPr>
      <w:r w:rsidRPr="00443093">
        <w:rPr>
          <w:lang w:val="lv-LV"/>
        </w:rPr>
        <w:t>Saskaņā ar Komercdarbības atbalsta kontroles likuma 10.pantu ikvienu plānoto atbalsta programmu vai individuālo atbalsta projektu, kā arī ikvienu plānoto grozījumu esošajās atbalsta programmās vai individuālajos atbalsta projektos pirms to īstenošanas uzsākšanas atbalsta sniedzējs iesniedz sākotnējai izvērtēšanai Finanšu ministrijā, izņemot formāla vai administratīva rakstura izmaiņas, kas nevar ietekmēt novērtējumu par komercdarbības atbalsta pasākuma saderību ar Eiropas Savienības iekšējo tirgu.</w:t>
      </w:r>
    </w:p>
    <w:p w14:paraId="2190552A" w14:textId="77777777" w:rsidR="0097278F" w:rsidRPr="00443093" w:rsidRDefault="0097278F" w:rsidP="0097278F">
      <w:pPr>
        <w:pStyle w:val="Text3"/>
        <w:tabs>
          <w:tab w:val="left" w:pos="709"/>
        </w:tabs>
        <w:spacing w:before="240"/>
        <w:ind w:left="0"/>
        <w:rPr>
          <w:lang w:val="lv-LV"/>
        </w:rPr>
      </w:pPr>
      <w:r w:rsidRPr="00443093">
        <w:rPr>
          <w:lang w:val="lv-LV"/>
        </w:rPr>
        <w:t>Atbalsta programmas vai individuālā atbalsta projekti, kas saskaņā ar valsts atbalsta regulējumu paziņojami Eiropas Komisijai, nav uzsākami pirms Eiropas Komisija nepieņem pozitīvu lēmumu.</w:t>
      </w:r>
    </w:p>
    <w:p w14:paraId="391FDF36" w14:textId="77777777" w:rsidR="0097278F" w:rsidRDefault="0097278F" w:rsidP="0097278F">
      <w:pPr>
        <w:pStyle w:val="Text3"/>
        <w:tabs>
          <w:tab w:val="left" w:pos="709"/>
        </w:tabs>
        <w:spacing w:before="240"/>
        <w:ind w:left="0"/>
        <w:rPr>
          <w:lang w:val="lv-LV"/>
        </w:rPr>
      </w:pPr>
      <w:r w:rsidRPr="00443093">
        <w:rPr>
          <w:lang w:val="lv-LV"/>
        </w:rPr>
        <w:t xml:space="preserve">Pēc atbalsta pasākuma sākotnējās izvērtēšanas seko atbalsta paziņojuma iesniegšana Eiropas Komisijai, ja izriet tāda nepieciešamība, vai informācijas kopsavilkuma veidlapas par plānoto atbalsta pasākumu iesniegšana Eiropas Komisijai, ja pasākums </w:t>
      </w:r>
      <w:r w:rsidRPr="00443093">
        <w:rPr>
          <w:lang w:val="lv-LV"/>
        </w:rPr>
        <w:lastRenderedPageBreak/>
        <w:t>tiek ieviests ar Komisijas 2014. gada 17. jūnija Regulu Nr. 651/2014 ar ko noteiktas atbalsta kategorijas atzīst par saderīgām ar iekšējo tirgu, piemērojot Līguma 107. un 108. pantu (Vispārējā grupu atbrīvojuma regula). Paziņojumu vai informācijas kopsavilkuma veidlapu Eiropas Komisijai iesniedz elektroniski, izmantojot Eiropas Komisijas pārziņā esošo atbalsta paziņojumu elektronisko sistēmu  SANI2 (skatīt MK noteikumus, kas izdoti atbil</w:t>
      </w:r>
      <w:r>
        <w:rPr>
          <w:lang w:val="lv-LV"/>
        </w:rPr>
        <w:t>s</w:t>
      </w:r>
      <w:r w:rsidRPr="00443093">
        <w:rPr>
          <w:lang w:val="lv-LV"/>
        </w:rPr>
        <w:t xml:space="preserve">toši Komercdarbības atbalsta kontroles likuma deleģējumam). Ja ar paziņojumu iesniegtā informācija par plānoto atbalsta pasākumu ir pietiekama, lai pierādītu, ka pasākums atbilst Eiropas Savienības aktu valsts atbalsta jomā prasībām, Eiropas Komisija pieņem pozitīvu lēmumu, savukārt, ja Eiropas Komisijas rīcībā esošā informācija, uz kā pamata vērtēt pasākuma saderību, nav pietiekama, lai veiktu izvērtējumu un tā nesaņem papildus lūgto informāciju, tā var pieņemt lēmumu atvērt formālu izmeklēšanas procedūru, kuras noslēgumā Eiropas Komisija pieņem vai nu pozitīvu vai negatīvu lēmumu par pasākuma saderību ar ES iekšējo tirgu. Ja sākotnējā izvērtēšanas procesā tiek secināts, ka Eiropas Komisijā jāsniedz paziņojums, pasākumu nevar uzsākt, pirms nav saņemts pozitīvs Eiropas Komisijas lēmums. </w:t>
      </w:r>
    </w:p>
    <w:p w14:paraId="16C2E1E0" w14:textId="77777777" w:rsidR="008F790B" w:rsidRPr="00443093" w:rsidRDefault="008F790B" w:rsidP="0097278F">
      <w:pPr>
        <w:pStyle w:val="Text3"/>
        <w:tabs>
          <w:tab w:val="left" w:pos="709"/>
        </w:tabs>
        <w:spacing w:before="240"/>
        <w:ind w:left="0"/>
        <w:rPr>
          <w:lang w:val="lv-LV"/>
        </w:rPr>
      </w:pPr>
      <w:r w:rsidRPr="008F790B">
        <w:rPr>
          <w:lang w:val="lv-LV"/>
        </w:rPr>
        <w:t>Informācijas aprite</w:t>
      </w:r>
      <w:r>
        <w:rPr>
          <w:lang w:val="lv-LV"/>
        </w:rPr>
        <w:t>s</w:t>
      </w:r>
      <w:r w:rsidRPr="008F790B">
        <w:rPr>
          <w:lang w:val="lv-LV"/>
        </w:rPr>
        <w:t xml:space="preserve"> par atbalsta programmām un individuālajiem atbalsta projektiem, kurus Latvija paziņojusi Eiropas Komisijai izmantojot SANI sistēmu</w:t>
      </w:r>
      <w:r>
        <w:rPr>
          <w:lang w:val="lv-LV"/>
        </w:rPr>
        <w:t xml:space="preserve"> shēmu skatīt pielikumā Nr.3.</w:t>
      </w:r>
    </w:p>
    <w:p w14:paraId="4D601E40" w14:textId="77777777" w:rsidR="0097278F" w:rsidRPr="00443093" w:rsidRDefault="0097278F" w:rsidP="0097278F">
      <w:pPr>
        <w:pStyle w:val="Text3"/>
        <w:tabs>
          <w:tab w:val="left" w:pos="709"/>
        </w:tabs>
        <w:spacing w:before="240"/>
        <w:ind w:left="0"/>
        <w:rPr>
          <w:lang w:val="lv-LV"/>
        </w:rPr>
      </w:pPr>
      <w:r w:rsidRPr="00443093">
        <w:rPr>
          <w:lang w:val="lv-LV"/>
        </w:rPr>
        <w:t xml:space="preserve">Savukārt, lai nodrošinātu komercdarbības atbalsta nosacījumu ievērošanu un kontroli ES fondu projektu ieviešanas procesā, sadarbības iestāde, saņemot </w:t>
      </w:r>
      <w:r w:rsidR="008F0D23" w:rsidRPr="00443093">
        <w:rPr>
          <w:lang w:val="lv-LV"/>
        </w:rPr>
        <w:t>maksājum</w:t>
      </w:r>
      <w:r w:rsidR="008F0D23">
        <w:rPr>
          <w:lang w:val="lv-LV"/>
        </w:rPr>
        <w:t>a</w:t>
      </w:r>
      <w:r w:rsidR="008F0D23" w:rsidRPr="00443093">
        <w:rPr>
          <w:lang w:val="lv-LV"/>
        </w:rPr>
        <w:t xml:space="preserve"> </w:t>
      </w:r>
      <w:r w:rsidRPr="00443093">
        <w:rPr>
          <w:lang w:val="lv-LV"/>
        </w:rPr>
        <w:t>pieprasījumus, kuru pielikumā ir „Apliecinājums”, saņem no finansējuma saņēmēja apliecinājumu, ka komercdarbības atbalsta nosacījumi ir ievēroti. Turklāt sadarbības iestāde, kas slēdz līgumu vai vienošanos ar finansējuma saņēmēju, nodrošina, lai līgums vai vienošanās būtu saskaņā ar attiecīgajiem M</w:t>
      </w:r>
      <w:r>
        <w:rPr>
          <w:lang w:val="lv-LV"/>
        </w:rPr>
        <w:t>inistru kabineta</w:t>
      </w:r>
      <w:r w:rsidRPr="00443093">
        <w:rPr>
          <w:lang w:val="lv-LV"/>
        </w:rPr>
        <w:t xml:space="preserve"> noteikumiem par specifiskā atbalsta mērķa ieviešanu, t.sk., tajā būtu atrunāti visi būtiskākie īstenošanas nosacījumi, kas ir ietverti minētajos M</w:t>
      </w:r>
      <w:r>
        <w:rPr>
          <w:lang w:val="lv-LV"/>
        </w:rPr>
        <w:t>inistru kabineta</w:t>
      </w:r>
      <w:r w:rsidRPr="00443093">
        <w:rPr>
          <w:lang w:val="lv-LV"/>
        </w:rPr>
        <w:t xml:space="preserve"> noteikumos, piemēr</w:t>
      </w:r>
      <w:r>
        <w:rPr>
          <w:lang w:val="lv-LV"/>
        </w:rPr>
        <w:t>a</w:t>
      </w:r>
      <w:r w:rsidRPr="00443093">
        <w:rPr>
          <w:lang w:val="lv-LV"/>
        </w:rPr>
        <w:t>m, stimulējošā ietekme, dalīta grāmatvedības uzskaite, maksimālās atbalsta intensitātes, attiecināmās izmaksas, k</w:t>
      </w:r>
      <w:r>
        <w:rPr>
          <w:lang w:val="lv-LV"/>
        </w:rPr>
        <w:t>u</w:t>
      </w:r>
      <w:r w:rsidRPr="00443093">
        <w:rPr>
          <w:lang w:val="lv-LV"/>
        </w:rPr>
        <w:t>mulācijas prasība un citi attiecīgajam pasākumam piemērojamo M</w:t>
      </w:r>
      <w:r>
        <w:rPr>
          <w:lang w:val="lv-LV"/>
        </w:rPr>
        <w:t>inistru kabineta</w:t>
      </w:r>
      <w:r w:rsidRPr="00443093">
        <w:rPr>
          <w:lang w:val="lv-LV"/>
        </w:rPr>
        <w:t xml:space="preserve"> noteikumiem par specifiskā atbalsta mērķa ieviešanu nosacījumi. Savukārt projekta īstenošanas līmenī tiek pārbaudīta nosacījumu faktiskā ievērošana, pārbaudot, vai ES fondu projekts tiek īstenots saskaņā ar līguma nosacījumiem.</w:t>
      </w:r>
    </w:p>
    <w:p w14:paraId="7B7548D9" w14:textId="77777777" w:rsidR="0097278F" w:rsidRPr="00443093" w:rsidRDefault="0097278F" w:rsidP="0097278F">
      <w:pPr>
        <w:spacing w:before="240" w:after="240"/>
        <w:jc w:val="both"/>
        <w:rPr>
          <w:rFonts w:ascii="Times New Roman" w:eastAsia="Times New Roman" w:hAnsi="Times New Roman" w:cs="Times New Roman"/>
          <w:b/>
          <w:sz w:val="24"/>
          <w:szCs w:val="24"/>
          <w:lang w:eastAsia="en-GB"/>
        </w:rPr>
      </w:pPr>
      <w:r w:rsidRPr="00443093">
        <w:rPr>
          <w:rFonts w:ascii="Times New Roman" w:eastAsia="Times New Roman" w:hAnsi="Times New Roman" w:cs="Times New Roman"/>
          <w:b/>
          <w:sz w:val="24"/>
          <w:szCs w:val="24"/>
          <w:lang w:eastAsia="en-GB"/>
        </w:rPr>
        <w:t>Normatīvie akti:</w:t>
      </w:r>
    </w:p>
    <w:p w14:paraId="5D78B799" w14:textId="77777777" w:rsidR="0097278F" w:rsidRPr="00443093" w:rsidRDefault="0097278F" w:rsidP="0033645B">
      <w:pPr>
        <w:numPr>
          <w:ilvl w:val="0"/>
          <w:numId w:val="46"/>
        </w:numPr>
        <w:spacing w:before="240" w:after="240"/>
        <w:jc w:val="both"/>
        <w:rPr>
          <w:rFonts w:ascii="Times New Roman" w:eastAsia="Times New Roman" w:hAnsi="Times New Roman" w:cs="Times New Roman"/>
          <w:sz w:val="24"/>
          <w:szCs w:val="24"/>
          <w:lang w:eastAsia="en-GB"/>
        </w:rPr>
      </w:pPr>
      <w:r w:rsidRPr="00443093">
        <w:rPr>
          <w:rFonts w:ascii="Times New Roman" w:eastAsia="Times New Roman" w:hAnsi="Times New Roman" w:cs="Times New Roman"/>
          <w:sz w:val="24"/>
          <w:szCs w:val="24"/>
          <w:lang w:eastAsia="en-GB"/>
        </w:rPr>
        <w:t xml:space="preserve">Komercdarbības atbalsta kontroles likums (spēkā no 2014.gada 1.jūlija). Komercdarbības atbalsta kontroles likuma mērķis ir noteikt Latvijas nacionālās kompetences jautājumus komercdarbības atbalsta kontroles jomā. Tas arī nosaka prasības un ierobežojumus, kas jāievēro valsts un pašvaldību institūcijām, plānojot komercdarbības atbalsta sniegšanu. Likums nosaka arī komercdarbībai sniegtā atbalsta nacionālās kontroles procedūras, lai mazinātu atbalsta negatīvo ietekmi uz konkurenci un nepieļautu iespēju gūt ekonomiskas priekšrocības, saņemot nelikumīgu atbalstu. </w:t>
      </w:r>
    </w:p>
    <w:p w14:paraId="7B2851B4" w14:textId="77777777" w:rsidR="0097278F" w:rsidRPr="00443093" w:rsidRDefault="0097278F" w:rsidP="0033645B">
      <w:pPr>
        <w:numPr>
          <w:ilvl w:val="0"/>
          <w:numId w:val="46"/>
        </w:numPr>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2014.gada 2.decembra noteikumi Nr.740 “</w:t>
      </w:r>
      <w:r w:rsidRPr="00443093">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uzskaites un piešķiršanas kārtība un uzskaites veidlapu paraugi”, kas </w:t>
      </w:r>
      <w:r w:rsidRPr="00443093">
        <w:rPr>
          <w:rFonts w:ascii="Times New Roman" w:hAnsi="Times New Roman" w:cs="Times New Roman"/>
          <w:sz w:val="24"/>
          <w:szCs w:val="24"/>
        </w:rPr>
        <w:lastRenderedPageBreak/>
        <w:t>nosaka de minimis atbalsta uzskaites un piešķiršanas kārtību, kā arī apstiprina šādus de minimis atbalsta uzskaites veidlapu paraugus:</w:t>
      </w:r>
    </w:p>
    <w:p w14:paraId="54D36086" w14:textId="77777777" w:rsidR="0097278F" w:rsidRPr="00443093" w:rsidRDefault="0097278F" w:rsidP="0033645B">
      <w:pPr>
        <w:numPr>
          <w:ilvl w:val="1"/>
          <w:numId w:val="46"/>
        </w:numPr>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 xml:space="preserve">uzskaites veidlapa par sniedzamo informāciju </w:t>
      </w:r>
      <w:r w:rsidRPr="00443093">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piešķiršanai;</w:t>
      </w:r>
    </w:p>
    <w:p w14:paraId="4C2AD184" w14:textId="77777777" w:rsidR="0097278F" w:rsidRPr="00443093" w:rsidRDefault="0097278F" w:rsidP="0033645B">
      <w:pPr>
        <w:numPr>
          <w:ilvl w:val="1"/>
          <w:numId w:val="46"/>
        </w:numPr>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 xml:space="preserve">uzskaites veidlapa </w:t>
      </w:r>
      <w:r w:rsidRPr="00443093">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piešķiršanai.</w:t>
      </w:r>
    </w:p>
    <w:p w14:paraId="21B490D1" w14:textId="77777777" w:rsidR="0097278F" w:rsidRPr="00443093" w:rsidRDefault="0097278F" w:rsidP="0097278F">
      <w:pPr>
        <w:spacing w:before="240" w:after="240"/>
        <w:ind w:left="1440"/>
        <w:contextualSpacing/>
        <w:jc w:val="both"/>
        <w:rPr>
          <w:rFonts w:ascii="Times New Roman" w:hAnsi="Times New Roman" w:cs="Times New Roman"/>
          <w:sz w:val="24"/>
          <w:szCs w:val="24"/>
        </w:rPr>
      </w:pPr>
    </w:p>
    <w:p w14:paraId="27246FEE" w14:textId="77777777" w:rsidR="0097278F" w:rsidRPr="00443093" w:rsidRDefault="0097278F" w:rsidP="0033645B">
      <w:pPr>
        <w:numPr>
          <w:ilvl w:val="0"/>
          <w:numId w:val="46"/>
        </w:numPr>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2014.gada 2.decembra noteikumi Nr.741 “</w:t>
      </w:r>
      <w:r w:rsidRPr="00443093">
        <w:rPr>
          <w:rFonts w:ascii="Times New Roman" w:hAnsi="Times New Roman" w:cs="Times New Roman"/>
          <w:i/>
          <w:sz w:val="24"/>
          <w:szCs w:val="24"/>
        </w:rPr>
        <w:t xml:space="preserve">De minimis </w:t>
      </w:r>
      <w:r w:rsidRPr="00443093">
        <w:rPr>
          <w:rFonts w:ascii="Times New Roman" w:hAnsi="Times New Roman" w:cs="Times New Roman"/>
          <w:sz w:val="24"/>
          <w:szCs w:val="24"/>
        </w:rPr>
        <w:t xml:space="preserve">atbalsta uzskaites un piešķiršanas kārtība komercsabiedrībām, kuras sniedz pakalpojumus ar vispārēju tautsaimniecisku nozīmi, un uzskaites veidlapu paraugi”, kas nosaka </w:t>
      </w:r>
      <w:r w:rsidRPr="00443093">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uzskaites un piešķiršanas kārtību komercsabiedrībām, kuras sniedz pakalpojumus ar vispārēju tautsaimniecisku nozīmi, kā arī apstiprina šādu </w:t>
      </w:r>
      <w:r w:rsidRPr="00443093">
        <w:rPr>
          <w:rFonts w:ascii="Times New Roman" w:hAnsi="Times New Roman" w:cs="Times New Roman"/>
          <w:i/>
          <w:sz w:val="24"/>
          <w:szCs w:val="24"/>
        </w:rPr>
        <w:t>de minimis</w:t>
      </w:r>
      <w:r w:rsidRPr="00443093">
        <w:rPr>
          <w:rFonts w:ascii="Times New Roman" w:hAnsi="Times New Roman" w:cs="Times New Roman"/>
          <w:sz w:val="24"/>
          <w:szCs w:val="24"/>
        </w:rPr>
        <w:t xml:space="preserve"> atbalsta uzskaites veidlapu paraugus:</w:t>
      </w:r>
    </w:p>
    <w:p w14:paraId="3BE6B44F" w14:textId="77777777" w:rsidR="0097278F" w:rsidRPr="00443093" w:rsidRDefault="0097278F" w:rsidP="0033645B">
      <w:pPr>
        <w:numPr>
          <w:ilvl w:val="1"/>
          <w:numId w:val="46"/>
        </w:numPr>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 xml:space="preserve">uzskaites veidlapa par tādas komercsabiedrības sniedzamo informāciju </w:t>
      </w:r>
      <w:r w:rsidRPr="00443093">
        <w:rPr>
          <w:rFonts w:ascii="Times New Roman" w:hAnsi="Times New Roman" w:cs="Times New Roman"/>
          <w:i/>
          <w:iCs/>
          <w:sz w:val="24"/>
          <w:szCs w:val="24"/>
        </w:rPr>
        <w:t>de minimis</w:t>
      </w:r>
      <w:r w:rsidRPr="00443093">
        <w:rPr>
          <w:rFonts w:ascii="Times New Roman" w:hAnsi="Times New Roman" w:cs="Times New Roman"/>
          <w:sz w:val="24"/>
          <w:szCs w:val="24"/>
        </w:rPr>
        <w:t xml:space="preserve"> atbalsta piešķiršanai, kura sniedz pakalpojumus ar vispārēju tautsaimniecisku nozīmi;</w:t>
      </w:r>
    </w:p>
    <w:p w14:paraId="1CA0130B" w14:textId="77777777" w:rsidR="0097278F" w:rsidRPr="00443093" w:rsidRDefault="0097278F" w:rsidP="0033645B">
      <w:pPr>
        <w:numPr>
          <w:ilvl w:val="1"/>
          <w:numId w:val="46"/>
        </w:numPr>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 xml:space="preserve">uzskaites veidlapa par </w:t>
      </w:r>
      <w:r w:rsidRPr="00443093">
        <w:rPr>
          <w:rFonts w:ascii="Times New Roman" w:hAnsi="Times New Roman" w:cs="Times New Roman"/>
          <w:i/>
          <w:iCs/>
          <w:sz w:val="24"/>
          <w:szCs w:val="24"/>
        </w:rPr>
        <w:t>de minimis</w:t>
      </w:r>
      <w:r w:rsidRPr="00443093">
        <w:rPr>
          <w:rFonts w:ascii="Times New Roman" w:hAnsi="Times New Roman" w:cs="Times New Roman"/>
          <w:sz w:val="24"/>
          <w:szCs w:val="24"/>
        </w:rPr>
        <w:t xml:space="preserve"> atbalsta piešķiršanu komercsabiedrībai, kura sniedz pakalpojumus ar vispārēju tautsaimniecisku nozīmi.</w:t>
      </w:r>
    </w:p>
    <w:p w14:paraId="44074664" w14:textId="77777777" w:rsidR="0097278F" w:rsidRPr="00443093" w:rsidRDefault="0097278F" w:rsidP="0033645B">
      <w:pPr>
        <w:numPr>
          <w:ilvl w:val="0"/>
          <w:numId w:val="4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2014.gada 16.decembra noteikumi Nr.759 ,,Kārtība, kādā Eiropas Komisijā iesniedz atbalsta programmu un individuālo atbalsta projektu paziņojumus un kopsavilkuma informāciju, un kārtība, kādā piešķir un anulē elektroniskās sistēmas lietošanas tiesības”, kas nosaka kārtību, kādā Eiropas Komisijā elektroniski iesniedz atbalsta programmu un individuālo atbalsta projektu paziņojumus, kā arī kopsavilkuma informāciju, un kārtību, kādā piešķir un anulē elektroniskās sistēmas lietošanas tiesības. Šos noteikumus piemēro, lai izpildītu Komercdarbības atbalsta kontroles likuma 11. pantā noteikto prasību komercdarbības atbalsta paziņojuma un kopsavilkuma informācijas elektroniskai iesniegšanai Eiropas Komisijā.</w:t>
      </w:r>
    </w:p>
    <w:p w14:paraId="66244969" w14:textId="77777777" w:rsidR="0097278F" w:rsidRPr="00F825F8" w:rsidRDefault="0097278F" w:rsidP="0033645B">
      <w:pPr>
        <w:numPr>
          <w:ilvl w:val="0"/>
          <w:numId w:val="4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2014.gada 16.decembra noteikumi Nr.777 ,,Kārtība, kādā Eiropas Komisijā iesniedz gada ziņojumus par komercdarbības atbalsta izdevumiem, un kārtība, kādā piešķir un anulē elektroniskās sistēmas lietošanas tiesības”, kas nosaka kārtību, kādā Eiropas Komisijā elektroniski iesniedz gada ziņojumus par komercdarbības atbalsta izdevumiem (turpmāk - gada ziņojums), un kārtību, kādā piešķir un anulē gada ziņojumu elektroniskās sistēmas lietošanas tiesības. Šos noteikumus piemēro, izstrādājot gada ziņojumus, kurus Eiropas Komisijā iesniedz saskaņā ar Padomes 1999. gada 22. marta Regulas (EK) Nr. </w:t>
      </w:r>
      <w:hyperlink r:id="rId58" w:tgtFrame="_blank" w:history="1">
        <w:r w:rsidRPr="00F825F8">
          <w:rPr>
            <w:rStyle w:val="Hyperlink"/>
            <w:rFonts w:ascii="Times New Roman" w:hAnsi="Times New Roman" w:cs="Times New Roman"/>
            <w:sz w:val="24"/>
            <w:szCs w:val="24"/>
          </w:rPr>
          <w:t>659/1999</w:t>
        </w:r>
      </w:hyperlink>
      <w:r w:rsidRPr="00443093">
        <w:rPr>
          <w:rFonts w:ascii="Times New Roman" w:hAnsi="Times New Roman" w:cs="Times New Roman"/>
          <w:sz w:val="24"/>
          <w:szCs w:val="24"/>
        </w:rPr>
        <w:t xml:space="preserve">, ar ko nosaka sīki izstrādātus noteikumus Līguma par Eiropas Savienības darbību 108. panta piemērošanai, 21. panta 1. punktu un Komisijas 2004. gada 21. aprīļa Regulas (EK) Nr. </w:t>
      </w:r>
      <w:hyperlink r:id="rId59" w:tgtFrame="_blank" w:history="1">
        <w:r w:rsidRPr="00F825F8">
          <w:rPr>
            <w:rStyle w:val="Hyperlink"/>
            <w:rFonts w:ascii="Times New Roman" w:hAnsi="Times New Roman" w:cs="Times New Roman"/>
            <w:sz w:val="24"/>
            <w:szCs w:val="24"/>
          </w:rPr>
          <w:t>794/2004</w:t>
        </w:r>
      </w:hyperlink>
      <w:r w:rsidRPr="00443093">
        <w:rPr>
          <w:rFonts w:ascii="Times New Roman" w:hAnsi="Times New Roman" w:cs="Times New Roman"/>
          <w:sz w:val="24"/>
          <w:szCs w:val="24"/>
        </w:rPr>
        <w:t xml:space="preserve">, ar ko īsteno Padomes Regulu (EK) Nr. </w:t>
      </w:r>
      <w:hyperlink r:id="rId60" w:tgtFrame="_blank" w:history="1">
        <w:r w:rsidRPr="00F825F8">
          <w:rPr>
            <w:rStyle w:val="Hyperlink"/>
            <w:rFonts w:ascii="Times New Roman" w:hAnsi="Times New Roman" w:cs="Times New Roman"/>
            <w:sz w:val="24"/>
            <w:szCs w:val="24"/>
          </w:rPr>
          <w:t>659/1999</w:t>
        </w:r>
      </w:hyperlink>
      <w:r w:rsidRPr="00443093">
        <w:rPr>
          <w:rFonts w:ascii="Times New Roman" w:hAnsi="Times New Roman" w:cs="Times New Roman"/>
          <w:sz w:val="24"/>
          <w:szCs w:val="24"/>
        </w:rPr>
        <w:t xml:space="preserve">, ar kuru nosaka sīki izstrādātus noteikumus EK Līguma 93. </w:t>
      </w:r>
      <w:r w:rsidRPr="00F825F8">
        <w:rPr>
          <w:rFonts w:ascii="Times New Roman" w:hAnsi="Times New Roman" w:cs="Times New Roman"/>
          <w:sz w:val="24"/>
          <w:szCs w:val="24"/>
        </w:rPr>
        <w:t>panta piemērošanai, 5., 6. un 7. pantu.</w:t>
      </w:r>
    </w:p>
    <w:p w14:paraId="19212E3E" w14:textId="77777777" w:rsidR="0097278F" w:rsidRPr="00F825F8" w:rsidRDefault="0097278F" w:rsidP="0097278F">
      <w:pPr>
        <w:spacing w:before="240" w:after="240"/>
      </w:pPr>
    </w:p>
    <w:p w14:paraId="28F7C5FC" w14:textId="77777777" w:rsidR="0097278F" w:rsidRPr="00443093" w:rsidRDefault="0097278F" w:rsidP="0097278F">
      <w:pPr>
        <w:tabs>
          <w:tab w:val="left" w:pos="240"/>
        </w:tabs>
        <w:spacing w:before="240" w:after="240"/>
        <w:jc w:val="center"/>
        <w:rPr>
          <w:b/>
        </w:rPr>
      </w:pPr>
      <w:r w:rsidRPr="00AF1458">
        <w:rPr>
          <w:b/>
          <w:noProof/>
          <w:lang w:eastAsia="lv-LV"/>
        </w:rPr>
        <w:lastRenderedPageBreak/>
        <w:drawing>
          <wp:inline distT="0" distB="0" distL="0" distR="0" wp14:anchorId="1E5398D5" wp14:editId="081AECF6">
            <wp:extent cx="3611245" cy="3755571"/>
            <wp:effectExtent l="0" t="0" r="825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611419" cy="3755752"/>
                    </a:xfrm>
                    <a:prstGeom prst="rect">
                      <a:avLst/>
                    </a:prstGeom>
                    <a:noFill/>
                    <a:ln>
                      <a:noFill/>
                    </a:ln>
                  </pic:spPr>
                </pic:pic>
              </a:graphicData>
            </a:graphic>
          </wp:inline>
        </w:drawing>
      </w:r>
    </w:p>
    <w:p w14:paraId="447316A2" w14:textId="77777777" w:rsidR="0097278F" w:rsidRPr="00F825F8" w:rsidRDefault="00235222" w:rsidP="0097278F">
      <w:pPr>
        <w:spacing w:before="240" w:after="240"/>
        <w:rPr>
          <w:i/>
          <w:sz w:val="20"/>
          <w:szCs w:val="20"/>
        </w:rPr>
      </w:pPr>
      <w:r>
        <w:rPr>
          <w:i/>
          <w:sz w:val="20"/>
          <w:szCs w:val="20"/>
        </w:rPr>
        <w:t>21</w:t>
      </w:r>
      <w:r w:rsidR="0097278F" w:rsidRPr="00F825F8">
        <w:rPr>
          <w:i/>
          <w:sz w:val="20"/>
          <w:szCs w:val="20"/>
        </w:rPr>
        <w:t>.Shēma: Komercdarbības atbalsta nosacījumu ieviešana un atbilstības kontroles shēma</w:t>
      </w:r>
    </w:p>
    <w:p w14:paraId="0E3826A3" w14:textId="77777777" w:rsidR="0097278F" w:rsidRPr="0041076F" w:rsidRDefault="0097278F" w:rsidP="0041076F">
      <w:pPr>
        <w:pStyle w:val="Heading6"/>
      </w:pPr>
      <w:bookmarkStart w:id="97" w:name="_Toc411585220"/>
      <w:r w:rsidRPr="0041076F">
        <w:t>HP kontrole (ilgtspējīgā attīstība, vienlīdzīgās iespējas)</w:t>
      </w:r>
      <w:bookmarkEnd w:id="97"/>
    </w:p>
    <w:p w14:paraId="1B2EF044" w14:textId="77777777" w:rsidR="0097278F" w:rsidRPr="00443093" w:rsidRDefault="0097278F" w:rsidP="0097278F">
      <w:pPr>
        <w:spacing w:before="240" w:after="240"/>
        <w:jc w:val="both"/>
        <w:rPr>
          <w:rFonts w:ascii="Times New Roman" w:hAnsi="Times New Roman" w:cs="Times New Roman"/>
          <w:sz w:val="24"/>
          <w:szCs w:val="24"/>
          <w:highlight w:val="yellow"/>
        </w:rPr>
      </w:pPr>
      <w:r w:rsidRPr="00BC11C0">
        <w:rPr>
          <w:rFonts w:ascii="Times New Roman" w:hAnsi="Times New Roman" w:cs="Times New Roman"/>
          <w:sz w:val="24"/>
          <w:szCs w:val="24"/>
        </w:rPr>
        <w:t>Par horizontālo principu ieviešanas uzraudzību (metodisko materiālu par attiecīgo horizontālo principu ieviešanas uzraudzību</w:t>
      </w:r>
      <w:r w:rsidRPr="00414FE6">
        <w:rPr>
          <w:rFonts w:ascii="Times New Roman" w:hAnsi="Times New Roman" w:cs="Times New Roman"/>
          <w:sz w:val="24"/>
          <w:szCs w:val="24"/>
        </w:rPr>
        <w:t xml:space="preserve"> izstrādi, konsultatīvu un metodisku atbalstu saistībā ar attiecīgā horizontālā principa ieviešanas</w:t>
      </w:r>
      <w:r w:rsidRPr="00443093">
        <w:rPr>
          <w:rFonts w:ascii="Times New Roman" w:hAnsi="Times New Roman" w:cs="Times New Roman"/>
          <w:sz w:val="24"/>
          <w:szCs w:val="24"/>
        </w:rPr>
        <w:t xml:space="preserve"> uzraudzību konkrētajās specifisko mērķu atbalsta jomās nodrošināšanu, atzinumu par Eiropas Savienības fondu plānošanas dokumentu projektiem, tiesību aktu projektiem Eiropas Savienības fondu jomā sniegšanu, uzraudzības komitejā un apakškomitejā atzinumu par projektu iesniegumu vērtēšanas kritēriju projektiem, kas saistīti ar horizontālajiem principiem sniegšanu, analīzes par Eiropas Savienības fondu ieguldījumu atbilstību attiecīgajiem horizontālajiem principiem un horizontālo rādītāju sasniegšanu darbības programmas ieviešanā veikšana un vadošajai iestādei kopsavilkuma par minētās analīzes rezultātiem sniegšanu) ir atbildīgas par horizontālo principu koordināciju atbildīgās institūcijas.</w:t>
      </w:r>
    </w:p>
    <w:p w14:paraId="72C42B41" w14:textId="4C042FF4" w:rsidR="0097278F" w:rsidRPr="00443093" w:rsidRDefault="0097278F" w:rsidP="0097278F">
      <w:pPr>
        <w:pStyle w:val="Text3"/>
        <w:tabs>
          <w:tab w:val="clear" w:pos="2302"/>
          <w:tab w:val="left" w:pos="709"/>
        </w:tabs>
        <w:spacing w:before="240"/>
        <w:ind w:left="0"/>
        <w:contextualSpacing/>
        <w:rPr>
          <w:lang w:val="lv-LV"/>
        </w:rPr>
      </w:pPr>
      <w:r w:rsidRPr="00443093">
        <w:rPr>
          <w:lang w:val="lv-LV"/>
        </w:rPr>
        <w:t xml:space="preserve">Par horizontālo principu koordināciju atbildīgās institūcijas ir nodrošinājušas metodikas par horizontālo principu ievērošanu. Vadošā iestāde </w:t>
      </w:r>
      <w:r w:rsidR="00671B39" w:rsidRPr="00443093">
        <w:rPr>
          <w:lang w:val="lv-LV"/>
        </w:rPr>
        <w:t>iz</w:t>
      </w:r>
      <w:r w:rsidR="00671B39">
        <w:rPr>
          <w:lang w:val="lv-LV"/>
        </w:rPr>
        <w:t>strādājusi</w:t>
      </w:r>
      <w:r w:rsidR="00671B39" w:rsidRPr="00443093">
        <w:rPr>
          <w:lang w:val="lv-LV"/>
        </w:rPr>
        <w:t xml:space="preserve"> </w:t>
      </w:r>
      <w:r w:rsidR="00671B39" w:rsidRPr="00671B39">
        <w:rPr>
          <w:lang w:val="lv-LV"/>
        </w:rPr>
        <w:t>Vadlīnijas par Eiropas Savienības struktūrfondu un Kohēzijas fonda līdzfinansētā projekta pārbaudēm 2014.-2020.gada plānošanas periodā</w:t>
      </w:r>
      <w:r w:rsidRPr="00443093">
        <w:rPr>
          <w:lang w:val="lv-LV"/>
        </w:rPr>
        <w:t xml:space="preserve">. Lai nodrošinātu atbilstošu uzraudzību, vadošā iestāde </w:t>
      </w:r>
      <w:r w:rsidR="00671B39">
        <w:rPr>
          <w:lang w:val="lv-LV"/>
        </w:rPr>
        <w:t>izstrādā</w:t>
      </w:r>
      <w:r w:rsidRPr="00443093">
        <w:rPr>
          <w:lang w:val="lv-LV"/>
        </w:rPr>
        <w:t xml:space="preserve"> vadlīnijas, kas nosaka Eiropas Savienības fondu uzraudzības sistēmas darbības pamatprincipus un kārtību</w:t>
      </w:r>
      <w:r w:rsidRPr="00443093">
        <w:rPr>
          <w:rStyle w:val="CommentReference"/>
          <w:rFonts w:asciiTheme="minorHAnsi" w:eastAsiaTheme="minorHAnsi" w:hAnsiTheme="minorHAnsi" w:cstheme="minorBidi"/>
          <w:lang w:val="lv-LV" w:eastAsia="en-US"/>
        </w:rPr>
        <w:t>,</w:t>
      </w:r>
      <w:r w:rsidRPr="00443093">
        <w:rPr>
          <w:lang w:val="lv-LV"/>
        </w:rPr>
        <w:t xml:space="preserve"> tai skaitā, horizontālajiem principiem.</w:t>
      </w:r>
    </w:p>
    <w:p w14:paraId="6ABC528C" w14:textId="77777777" w:rsidR="0097278F" w:rsidRPr="00443093" w:rsidRDefault="0097278F" w:rsidP="0097278F">
      <w:pPr>
        <w:pStyle w:val="Text3"/>
        <w:tabs>
          <w:tab w:val="clear" w:pos="2302"/>
          <w:tab w:val="left" w:pos="709"/>
        </w:tabs>
        <w:spacing w:before="240"/>
        <w:ind w:left="0"/>
        <w:contextualSpacing/>
        <w:rPr>
          <w:lang w:val="lv-LV"/>
        </w:rPr>
      </w:pPr>
    </w:p>
    <w:p w14:paraId="55B7C177" w14:textId="77777777" w:rsidR="0097278F" w:rsidRPr="00443093" w:rsidRDefault="0097278F" w:rsidP="0097278F">
      <w:pPr>
        <w:pStyle w:val="Text3"/>
        <w:tabs>
          <w:tab w:val="clear" w:pos="2302"/>
          <w:tab w:val="left" w:pos="709"/>
        </w:tabs>
        <w:spacing w:before="240"/>
        <w:ind w:left="0"/>
        <w:contextualSpacing/>
        <w:rPr>
          <w:lang w:val="lv-LV"/>
        </w:rPr>
      </w:pPr>
      <w:r w:rsidRPr="007E1B44">
        <w:rPr>
          <w:lang w:val="lv-LV"/>
        </w:rPr>
        <w:t xml:space="preserve">Ministru Kabineta </w:t>
      </w:r>
      <w:r w:rsidR="00671B39">
        <w:rPr>
          <w:lang w:val="lv-LV"/>
        </w:rPr>
        <w:t xml:space="preserve">2015.gada 24.februāra </w:t>
      </w:r>
      <w:r w:rsidRPr="007E1B44">
        <w:rPr>
          <w:lang w:val="lv-LV"/>
        </w:rPr>
        <w:t xml:space="preserve">noteikumi </w:t>
      </w:r>
      <w:r w:rsidR="00671B39">
        <w:rPr>
          <w:lang w:val="lv-LV"/>
        </w:rPr>
        <w:t xml:space="preserve">Nr.108 </w:t>
      </w:r>
      <w:r w:rsidRPr="007E1B44">
        <w:rPr>
          <w:lang w:val="lv-LV"/>
        </w:rPr>
        <w:t>“</w:t>
      </w:r>
      <w:r w:rsidR="00671B39" w:rsidRPr="00671B39">
        <w:rPr>
          <w:lang w:val="lv-LV"/>
        </w:rPr>
        <w:t xml:space="preserve">Kārtība, kādā uzrauga un izvērtē Eiropas Savienības struktūrfondu un Kohēzijas fonda ieviešanu, kā arī izveido </w:t>
      </w:r>
      <w:r w:rsidR="00671B39" w:rsidRPr="00671B39">
        <w:rPr>
          <w:lang w:val="lv-LV"/>
        </w:rPr>
        <w:lastRenderedPageBreak/>
        <w:t>un izmanto Kohēzijas politikas fondu vadības informācijas sistēmu 2014.–2020.gadam</w:t>
      </w:r>
      <w:r w:rsidRPr="00443093">
        <w:rPr>
          <w:lang w:val="lv-LV"/>
        </w:rPr>
        <w:t>” paredz šādu ziņošanas sistēmu:</w:t>
      </w:r>
    </w:p>
    <w:p w14:paraId="0585CEB2" w14:textId="77777777" w:rsidR="0097278F" w:rsidRPr="00443093" w:rsidRDefault="0097278F" w:rsidP="0097278F">
      <w:pPr>
        <w:pStyle w:val="Text3"/>
        <w:tabs>
          <w:tab w:val="clear" w:pos="2302"/>
          <w:tab w:val="left" w:pos="709"/>
        </w:tabs>
        <w:spacing w:before="240"/>
        <w:ind w:left="0"/>
        <w:contextualSpacing/>
        <w:rPr>
          <w:lang w:val="lv-LV"/>
        </w:rPr>
      </w:pPr>
    </w:p>
    <w:p w14:paraId="79573BAE" w14:textId="77777777" w:rsidR="0097278F" w:rsidRPr="00443093" w:rsidRDefault="0097278F" w:rsidP="0033645B">
      <w:pPr>
        <w:pStyle w:val="Text3"/>
        <w:numPr>
          <w:ilvl w:val="0"/>
          <w:numId w:val="34"/>
        </w:numPr>
        <w:tabs>
          <w:tab w:val="clear" w:pos="2302"/>
          <w:tab w:val="left" w:pos="709"/>
        </w:tabs>
        <w:spacing w:before="240"/>
        <w:contextualSpacing/>
        <w:rPr>
          <w:lang w:val="lv-LV"/>
        </w:rPr>
      </w:pPr>
      <w:r w:rsidRPr="00443093">
        <w:rPr>
          <w:lang w:val="lv-LV"/>
        </w:rPr>
        <w:t>par horizontālo principu koordināciju atbildīgās institūcijas, balstoties uz vadības informācijas sistēmā pieejamo informāciju un izvērtējumos iegūto informāciju, līdz 2017.gada, 2019.gada un 2025.gada 20.martam elektroniski iesniedz vadošajā iestādē analīzes kopsavilkumu, par Eiropas Savienības fondu ieguldījumu atbilstību attiecīgajiem horizontālajiem principiem un informāciju par horizontālo principu rādītāju sasniegto vērtību (tai skaitā būtiskākajām problēmām,</w:t>
      </w:r>
      <w:r>
        <w:rPr>
          <w:lang w:val="lv-LV"/>
        </w:rPr>
        <w:t xml:space="preserve"> riskiem un ierosināto rīcību);</w:t>
      </w:r>
    </w:p>
    <w:p w14:paraId="22998B2F" w14:textId="77777777" w:rsidR="0097278F" w:rsidRPr="00443093" w:rsidRDefault="0097278F" w:rsidP="0033645B">
      <w:pPr>
        <w:pStyle w:val="Text3"/>
        <w:numPr>
          <w:ilvl w:val="0"/>
          <w:numId w:val="34"/>
        </w:numPr>
        <w:tabs>
          <w:tab w:val="clear" w:pos="2302"/>
          <w:tab w:val="left" w:pos="709"/>
        </w:tabs>
        <w:spacing w:before="240"/>
        <w:contextualSpacing/>
        <w:rPr>
          <w:lang w:val="lv-LV"/>
        </w:rPr>
      </w:pPr>
      <w:r w:rsidRPr="00443093">
        <w:rPr>
          <w:lang w:val="lv-LV"/>
        </w:rPr>
        <w:t>vadošā iestāde iekļauj informāciju gada īstenošanas ziņojumā.</w:t>
      </w:r>
    </w:p>
    <w:p w14:paraId="777D3F0C" w14:textId="77777777" w:rsidR="0097278F" w:rsidRPr="00443093" w:rsidRDefault="0097278F" w:rsidP="0097278F">
      <w:pPr>
        <w:pStyle w:val="Text3"/>
        <w:tabs>
          <w:tab w:val="clear" w:pos="2302"/>
          <w:tab w:val="left" w:pos="709"/>
        </w:tabs>
        <w:spacing w:before="240"/>
        <w:ind w:left="0"/>
        <w:contextualSpacing/>
        <w:rPr>
          <w:lang w:val="lv-LV"/>
        </w:rPr>
      </w:pPr>
    </w:p>
    <w:p w14:paraId="1AE89950" w14:textId="77777777" w:rsidR="0097278F" w:rsidRPr="00443093" w:rsidRDefault="0097278F" w:rsidP="0097278F">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Ministru kabineta </w:t>
      </w:r>
      <w:r w:rsidRPr="00BB7B66">
        <w:rPr>
          <w:rFonts w:ascii="Times New Roman" w:hAnsi="Times New Roman" w:cs="Times New Roman"/>
          <w:sz w:val="24"/>
          <w:szCs w:val="24"/>
        </w:rPr>
        <w:t>2014.gada 16.decembra noteikumi Nr. 784 “Kārtība, kādā Eiropas Savienības struktūrfondu un Kohēzijas fonda vadībā iesaistītās institūcijas nodrošina plānošanas dokumentu sagatavošanu un šo fondu ieviešanu 2014.–2020.gada plānošanas periodā</w:t>
      </w:r>
      <w:r>
        <w:rPr>
          <w:rFonts w:ascii="Times New Roman" w:hAnsi="Times New Roman" w:cs="Times New Roman"/>
          <w:sz w:val="24"/>
          <w:szCs w:val="24"/>
        </w:rPr>
        <w:t>”</w:t>
      </w:r>
      <w:r w:rsidRPr="00443093">
        <w:rPr>
          <w:rFonts w:ascii="Times New Roman" w:hAnsi="Times New Roman" w:cs="Times New Roman"/>
          <w:sz w:val="24"/>
          <w:szCs w:val="24"/>
        </w:rPr>
        <w:t xml:space="preserve"> nosaka, ka </w:t>
      </w:r>
      <w:r>
        <w:rPr>
          <w:rFonts w:ascii="Times New Roman" w:hAnsi="Times New Roman" w:cs="Times New Roman"/>
          <w:sz w:val="24"/>
          <w:szCs w:val="24"/>
        </w:rPr>
        <w:t xml:space="preserve">ES fondu </w:t>
      </w:r>
      <w:r w:rsidRPr="00443093">
        <w:rPr>
          <w:rFonts w:ascii="Times New Roman" w:hAnsi="Times New Roman" w:cs="Times New Roman"/>
          <w:sz w:val="24"/>
          <w:szCs w:val="24"/>
        </w:rPr>
        <w:t xml:space="preserve">2014.-2020. gada plānošanas periodā Labklājības ministrija ir atbildīga par Vienlīdzīgu iespēju horizontālā principa dzimumu līdztiesības, invaliditātes un </w:t>
      </w:r>
      <w:r w:rsidR="00C7633E" w:rsidRPr="00C7633E">
        <w:rPr>
          <w:rFonts w:ascii="Times New Roman" w:hAnsi="Times New Roman" w:cs="Times New Roman"/>
          <w:sz w:val="24"/>
          <w:szCs w:val="24"/>
        </w:rPr>
        <w:t>nediskriminācijas vecuma un etniskās piederības dēļ</w:t>
      </w:r>
      <w:r w:rsidR="00C7633E">
        <w:rPr>
          <w:rFonts w:ascii="Times New Roman" w:hAnsi="Times New Roman" w:cs="Times New Roman"/>
          <w:sz w:val="24"/>
          <w:szCs w:val="24"/>
        </w:rPr>
        <w:t xml:space="preserve"> </w:t>
      </w:r>
      <w:r w:rsidRPr="00443093">
        <w:rPr>
          <w:rFonts w:ascii="Times New Roman" w:hAnsi="Times New Roman" w:cs="Times New Roman"/>
          <w:sz w:val="24"/>
          <w:szCs w:val="24"/>
        </w:rPr>
        <w:t>ieviešanas uzraudzību, bet Vides aizsardzības un reģionālās attīstības ministrija par horizontālā principa Ilgtspējīgā attīstība uzraudzību.</w:t>
      </w:r>
    </w:p>
    <w:p w14:paraId="684E3F8B" w14:textId="77777777" w:rsidR="0097278F" w:rsidRPr="00443093" w:rsidRDefault="0097278F" w:rsidP="0097278F">
      <w:pPr>
        <w:spacing w:before="240" w:after="240"/>
        <w:jc w:val="both"/>
        <w:rPr>
          <w:rFonts w:ascii="Times New Roman" w:hAnsi="Times New Roman" w:cs="Times New Roman"/>
          <w:b/>
          <w:sz w:val="24"/>
          <w:szCs w:val="24"/>
        </w:rPr>
      </w:pPr>
      <w:r w:rsidRPr="00443093">
        <w:rPr>
          <w:rFonts w:ascii="Times New Roman" w:hAnsi="Times New Roman" w:cs="Times New Roman"/>
          <w:b/>
          <w:sz w:val="24"/>
          <w:szCs w:val="24"/>
        </w:rPr>
        <w:t>Normatīvie akti:</w:t>
      </w:r>
    </w:p>
    <w:p w14:paraId="1CE89B27" w14:textId="77777777" w:rsidR="0097278F" w:rsidRDefault="0097278F" w:rsidP="0033645B">
      <w:pPr>
        <w:pStyle w:val="ListParagraph"/>
        <w:numPr>
          <w:ilvl w:val="0"/>
          <w:numId w:val="47"/>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Ministru kabineta </w:t>
      </w:r>
      <w:r w:rsidRPr="00BB7B66">
        <w:rPr>
          <w:rFonts w:ascii="Times New Roman" w:hAnsi="Times New Roman" w:cs="Times New Roman"/>
          <w:sz w:val="24"/>
          <w:szCs w:val="24"/>
        </w:rPr>
        <w:t>2014.gada 16.decembra noteikumi  Nr. 784 “Kārtība, kādā Eiropas Savienības struktūrfondu un Kohēzijas fonda vadībā iesaistītās institūcijas nodrošina plānošanas dokumentu sagatavošanu un šo fondu ieviešanu 2014.–2020.gada plānošanas periodā</w:t>
      </w:r>
      <w:r>
        <w:rPr>
          <w:rFonts w:ascii="Times New Roman" w:hAnsi="Times New Roman" w:cs="Times New Roman"/>
          <w:sz w:val="24"/>
          <w:szCs w:val="24"/>
        </w:rPr>
        <w:t>”;</w:t>
      </w:r>
    </w:p>
    <w:p w14:paraId="2294F0F9" w14:textId="77777777" w:rsidR="0097278F" w:rsidRPr="00426FE0" w:rsidRDefault="00D2160E" w:rsidP="0033645B">
      <w:pPr>
        <w:pStyle w:val="ListParagraph"/>
        <w:numPr>
          <w:ilvl w:val="0"/>
          <w:numId w:val="47"/>
        </w:numPr>
        <w:jc w:val="both"/>
        <w:rPr>
          <w:rFonts w:ascii="Times New Roman" w:hAnsi="Times New Roman" w:cs="Times New Roman"/>
          <w:sz w:val="24"/>
          <w:szCs w:val="24"/>
        </w:rPr>
      </w:pPr>
      <w:r w:rsidRPr="00426FE0">
        <w:rPr>
          <w:rFonts w:ascii="Times New Roman" w:hAnsi="Times New Roman" w:cs="Times New Roman"/>
          <w:sz w:val="24"/>
          <w:szCs w:val="24"/>
        </w:rPr>
        <w:t xml:space="preserve">Ministru kabineta </w:t>
      </w:r>
      <w:r w:rsidR="004831AD" w:rsidRPr="004831AD">
        <w:rPr>
          <w:rFonts w:ascii="Times New Roman" w:hAnsi="Times New Roman" w:cs="Times New Roman"/>
          <w:sz w:val="24"/>
          <w:szCs w:val="24"/>
        </w:rPr>
        <w:t xml:space="preserve">2015.gada 10.februāra </w:t>
      </w:r>
      <w:r w:rsidR="0097278F" w:rsidRPr="00426FE0">
        <w:rPr>
          <w:rFonts w:ascii="Times New Roman" w:hAnsi="Times New Roman" w:cs="Times New Roman"/>
          <w:sz w:val="24"/>
          <w:szCs w:val="24"/>
        </w:rPr>
        <w:t xml:space="preserve">noteikumi </w:t>
      </w:r>
      <w:r w:rsidR="004831AD" w:rsidRPr="004831AD">
        <w:rPr>
          <w:rFonts w:ascii="Times New Roman" w:hAnsi="Times New Roman" w:cs="Times New Roman"/>
          <w:sz w:val="24"/>
          <w:szCs w:val="24"/>
        </w:rPr>
        <w:t xml:space="preserve">Nr.77 </w:t>
      </w:r>
      <w:r w:rsidR="0097278F" w:rsidRPr="00426FE0">
        <w:rPr>
          <w:rFonts w:ascii="Times New Roman" w:hAnsi="Times New Roman" w:cs="Times New Roman"/>
          <w:sz w:val="24"/>
          <w:szCs w:val="24"/>
        </w:rPr>
        <w:t>“Eiropas Savienības struktūrfondu un Kohēzijas fonda projektu pārbaužu veikšanas kārtība 2014.-2020.gada plānošanas periodā”</w:t>
      </w:r>
      <w:r w:rsidR="0097278F">
        <w:rPr>
          <w:rFonts w:ascii="Times New Roman" w:hAnsi="Times New Roman" w:cs="Times New Roman"/>
          <w:sz w:val="24"/>
          <w:szCs w:val="24"/>
        </w:rPr>
        <w:t>;</w:t>
      </w:r>
    </w:p>
    <w:p w14:paraId="46ED5713" w14:textId="77777777" w:rsidR="0097278F" w:rsidRPr="00443093" w:rsidRDefault="00716745" w:rsidP="0033645B">
      <w:pPr>
        <w:pStyle w:val="ListParagraph"/>
        <w:numPr>
          <w:ilvl w:val="0"/>
          <w:numId w:val="47"/>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Ministru kabineta </w:t>
      </w:r>
      <w:r w:rsidRPr="00716745">
        <w:rPr>
          <w:rFonts w:ascii="Times New Roman" w:hAnsi="Times New Roman" w:cs="Times New Roman"/>
          <w:sz w:val="24"/>
          <w:szCs w:val="24"/>
        </w:rPr>
        <w:t>2015.</w:t>
      </w:r>
      <w:r>
        <w:rPr>
          <w:rFonts w:ascii="Times New Roman" w:hAnsi="Times New Roman" w:cs="Times New Roman"/>
          <w:sz w:val="24"/>
          <w:szCs w:val="24"/>
        </w:rPr>
        <w:t>gada 24.februāra</w:t>
      </w:r>
      <w:r w:rsidRPr="00716745">
        <w:rPr>
          <w:rFonts w:ascii="Times New Roman" w:hAnsi="Times New Roman" w:cs="Times New Roman"/>
          <w:sz w:val="24"/>
          <w:szCs w:val="24"/>
        </w:rPr>
        <w:t xml:space="preserve"> noteikumi Nr. 108 “Kārtība, kādā uzrauga un izvērtē Eiropas Savienības struktūrfondu un Kohēzijas fonda ieviešanu, kā arī izveido un izmanto Kohēzijas politikas fondu vadības informācijas sistēmu 2014.–2020.gadam</w:t>
      </w:r>
      <w:r>
        <w:rPr>
          <w:rFonts w:ascii="Times New Roman" w:hAnsi="Times New Roman" w:cs="Times New Roman"/>
          <w:sz w:val="24"/>
          <w:szCs w:val="24"/>
        </w:rPr>
        <w:t>”</w:t>
      </w:r>
      <w:r w:rsidR="0097278F" w:rsidRPr="00443093">
        <w:rPr>
          <w:rFonts w:ascii="Times New Roman" w:hAnsi="Times New Roman" w:cs="Times New Roman"/>
          <w:sz w:val="24"/>
          <w:szCs w:val="24"/>
        </w:rPr>
        <w:t>;</w:t>
      </w:r>
    </w:p>
    <w:p w14:paraId="1A324CD8" w14:textId="5757D26E" w:rsidR="0097278F" w:rsidRPr="00443093" w:rsidRDefault="0097278F" w:rsidP="0033645B">
      <w:pPr>
        <w:pStyle w:val="ListParagraph"/>
        <w:numPr>
          <w:ilvl w:val="0"/>
          <w:numId w:val="4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Vadošās iestādes </w:t>
      </w:r>
      <w:r w:rsidR="00671B39" w:rsidRPr="00671B39">
        <w:rPr>
          <w:rFonts w:ascii="Times New Roman" w:hAnsi="Times New Roman" w:cs="Times New Roman"/>
          <w:sz w:val="24"/>
          <w:szCs w:val="24"/>
        </w:rPr>
        <w:t xml:space="preserve">2015.gada 24.aprīļa </w:t>
      </w:r>
      <w:r w:rsidR="00561E66">
        <w:rPr>
          <w:rFonts w:ascii="Times New Roman" w:hAnsi="Times New Roman" w:cs="Times New Roman"/>
          <w:sz w:val="24"/>
          <w:szCs w:val="24"/>
        </w:rPr>
        <w:t>vad</w:t>
      </w:r>
      <w:r w:rsidR="009A52E6">
        <w:rPr>
          <w:rFonts w:ascii="Times New Roman" w:hAnsi="Times New Roman" w:cs="Times New Roman"/>
          <w:sz w:val="24"/>
          <w:szCs w:val="24"/>
        </w:rPr>
        <w:t>līnijas N</w:t>
      </w:r>
      <w:r w:rsidR="00561E66">
        <w:rPr>
          <w:rFonts w:ascii="Times New Roman" w:hAnsi="Times New Roman" w:cs="Times New Roman"/>
          <w:sz w:val="24"/>
          <w:szCs w:val="24"/>
        </w:rPr>
        <w:t>r.2.5. “</w:t>
      </w:r>
      <w:r w:rsidR="00671B39" w:rsidRPr="00671B39">
        <w:rPr>
          <w:rFonts w:ascii="Times New Roman" w:hAnsi="Times New Roman" w:cs="Times New Roman"/>
          <w:sz w:val="24"/>
          <w:szCs w:val="24"/>
        </w:rPr>
        <w:t>Vadlīnijas par Eiropas Savienības struktūrfondu un Kohēzijas fonda līdzfinansētā projekta pārbaudēm 2014.-2020.gada plānošanas periodā</w:t>
      </w:r>
      <w:r w:rsidR="00561E66">
        <w:rPr>
          <w:rFonts w:ascii="Times New Roman" w:hAnsi="Times New Roman" w:cs="Times New Roman"/>
          <w:sz w:val="24"/>
          <w:szCs w:val="24"/>
        </w:rPr>
        <w:t>”</w:t>
      </w:r>
      <w:r>
        <w:rPr>
          <w:rFonts w:ascii="Times New Roman" w:hAnsi="Times New Roman" w:cs="Times New Roman"/>
          <w:sz w:val="24"/>
          <w:szCs w:val="24"/>
        </w:rPr>
        <w:t>;</w:t>
      </w:r>
    </w:p>
    <w:p w14:paraId="16BAC540" w14:textId="77777777" w:rsidR="0097278F" w:rsidRPr="009A3C79" w:rsidRDefault="0097278F" w:rsidP="0033645B">
      <w:pPr>
        <w:pStyle w:val="ListParagraph"/>
        <w:numPr>
          <w:ilvl w:val="0"/>
          <w:numId w:val="47"/>
        </w:numPr>
        <w:spacing w:before="240" w:after="240"/>
        <w:jc w:val="both"/>
        <w:rPr>
          <w:rFonts w:ascii="Times New Roman" w:hAnsi="Times New Roman" w:cs="Times New Roman"/>
          <w:sz w:val="24"/>
          <w:szCs w:val="24"/>
        </w:rPr>
      </w:pPr>
      <w:r w:rsidRPr="009A3C79">
        <w:rPr>
          <w:rFonts w:ascii="Times New Roman" w:hAnsi="Times New Roman" w:cs="Times New Roman"/>
          <w:sz w:val="24"/>
          <w:szCs w:val="24"/>
        </w:rPr>
        <w:t>Vadošās iestādes vadlīnijas,</w:t>
      </w:r>
      <w:r w:rsidRPr="009A3C79">
        <w:t xml:space="preserve"> </w:t>
      </w:r>
      <w:r w:rsidRPr="009A3C79">
        <w:rPr>
          <w:rFonts w:ascii="Times New Roman" w:hAnsi="Times New Roman" w:cs="Times New Roman"/>
          <w:sz w:val="24"/>
          <w:szCs w:val="24"/>
        </w:rPr>
        <w:t xml:space="preserve">kas nosaka Eiropas Savienības fondu uzraudzības sistēmas darbības pamatprincipus un kārtību </w:t>
      </w:r>
      <w:r w:rsidRPr="008505A9">
        <w:rPr>
          <w:rFonts w:ascii="Times New Roman" w:hAnsi="Times New Roman" w:cs="Times New Roman"/>
          <w:sz w:val="24"/>
          <w:szCs w:val="24"/>
        </w:rPr>
        <w:t xml:space="preserve">– plānots izstrādāt līdz 2015.gada </w:t>
      </w:r>
      <w:r w:rsidR="009A3C79" w:rsidRPr="00264C73">
        <w:rPr>
          <w:rFonts w:ascii="Times New Roman" w:hAnsi="Times New Roman" w:cs="Times New Roman"/>
          <w:sz w:val="24"/>
          <w:szCs w:val="24"/>
        </w:rPr>
        <w:t>31.jūlijam</w:t>
      </w:r>
      <w:r w:rsidRPr="008F0D23">
        <w:rPr>
          <w:rFonts w:ascii="Times New Roman" w:hAnsi="Times New Roman" w:cs="Times New Roman"/>
          <w:sz w:val="24"/>
          <w:szCs w:val="24"/>
        </w:rPr>
        <w:t>;</w:t>
      </w:r>
    </w:p>
    <w:p w14:paraId="162DE65E" w14:textId="77777777" w:rsidR="0097278F" w:rsidRPr="00443093" w:rsidRDefault="0097278F" w:rsidP="0033645B">
      <w:pPr>
        <w:pStyle w:val="ListParagraph"/>
        <w:numPr>
          <w:ilvl w:val="0"/>
          <w:numId w:val="4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20</w:t>
      </w:r>
      <w:r>
        <w:rPr>
          <w:rFonts w:ascii="Times New Roman" w:hAnsi="Times New Roman" w:cs="Times New Roman"/>
          <w:sz w:val="24"/>
          <w:szCs w:val="24"/>
        </w:rPr>
        <w:t>06</w:t>
      </w:r>
      <w:r w:rsidRPr="00443093">
        <w:rPr>
          <w:rFonts w:ascii="Times New Roman" w:hAnsi="Times New Roman" w:cs="Times New Roman"/>
          <w:sz w:val="24"/>
          <w:szCs w:val="24"/>
        </w:rPr>
        <w:t xml:space="preserve">.gada </w:t>
      </w:r>
      <w:r>
        <w:rPr>
          <w:rFonts w:ascii="Times New Roman" w:hAnsi="Times New Roman" w:cs="Times New Roman"/>
          <w:sz w:val="24"/>
          <w:szCs w:val="24"/>
        </w:rPr>
        <w:t>13.decembra</w:t>
      </w:r>
      <w:r w:rsidRPr="00443093">
        <w:rPr>
          <w:rFonts w:ascii="Times New Roman" w:hAnsi="Times New Roman" w:cs="Times New Roman"/>
          <w:sz w:val="24"/>
          <w:szCs w:val="24"/>
        </w:rPr>
        <w:t xml:space="preserve"> Konvencija par personu ar invaliditāti tiesībām </w:t>
      </w:r>
      <w:hyperlink r:id="rId62" w:history="1">
        <w:r w:rsidR="009F7730" w:rsidRPr="0025439A">
          <w:rPr>
            <w:rStyle w:val="Hyperlink"/>
            <w:rFonts w:ascii="Times New Roman" w:hAnsi="Times New Roman" w:cs="Times New Roman"/>
            <w:sz w:val="24"/>
            <w:szCs w:val="24"/>
          </w:rPr>
          <w:t>http://likumi.lv/doc.php?id=205328</w:t>
        </w:r>
      </w:hyperlink>
      <w:r w:rsidRPr="00443093">
        <w:rPr>
          <w:rFonts w:ascii="Times New Roman" w:hAnsi="Times New Roman" w:cs="Times New Roman"/>
          <w:sz w:val="24"/>
          <w:szCs w:val="24"/>
        </w:rPr>
        <w:t>;</w:t>
      </w:r>
      <w:r w:rsidR="009F7730">
        <w:rPr>
          <w:rFonts w:ascii="Times New Roman" w:hAnsi="Times New Roman" w:cs="Times New Roman"/>
          <w:sz w:val="24"/>
          <w:szCs w:val="24"/>
        </w:rPr>
        <w:t xml:space="preserve"> </w:t>
      </w:r>
    </w:p>
    <w:p w14:paraId="79EB6DE0" w14:textId="77777777" w:rsidR="0097278F" w:rsidRPr="00443093" w:rsidRDefault="0097278F" w:rsidP="0033645B">
      <w:pPr>
        <w:pStyle w:val="ListParagraph"/>
        <w:numPr>
          <w:ilvl w:val="0"/>
          <w:numId w:val="4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Labklājības ministrijas </w:t>
      </w:r>
      <w:r w:rsidR="00F518F5" w:rsidRPr="00443093">
        <w:rPr>
          <w:rFonts w:ascii="Times New Roman" w:hAnsi="Times New Roman" w:cs="Times New Roman"/>
          <w:sz w:val="24"/>
          <w:szCs w:val="24"/>
        </w:rPr>
        <w:t>201</w:t>
      </w:r>
      <w:r w:rsidR="00F518F5">
        <w:rPr>
          <w:rFonts w:ascii="Times New Roman" w:hAnsi="Times New Roman" w:cs="Times New Roman"/>
          <w:sz w:val="24"/>
          <w:szCs w:val="24"/>
        </w:rPr>
        <w:t>5</w:t>
      </w:r>
      <w:r w:rsidRPr="00443093">
        <w:rPr>
          <w:rFonts w:ascii="Times New Roman" w:hAnsi="Times New Roman" w:cs="Times New Roman"/>
          <w:sz w:val="24"/>
          <w:szCs w:val="24"/>
        </w:rPr>
        <w:t xml:space="preserve">.gada </w:t>
      </w:r>
      <w:r w:rsidR="00F518F5">
        <w:rPr>
          <w:rFonts w:ascii="Times New Roman" w:hAnsi="Times New Roman" w:cs="Times New Roman"/>
          <w:sz w:val="24"/>
          <w:szCs w:val="24"/>
        </w:rPr>
        <w:t xml:space="preserve">29.aprīļa </w:t>
      </w:r>
      <w:r w:rsidRPr="00443093">
        <w:rPr>
          <w:rFonts w:ascii="Times New Roman" w:hAnsi="Times New Roman" w:cs="Times New Roman"/>
          <w:sz w:val="24"/>
          <w:szCs w:val="24"/>
        </w:rPr>
        <w:t>metodika horizontālā principa „VIENLĪDZĪGAS IESPĒJAS” īstenošanas uzraudzībai 2014. - 2020. Eiropas Sociālā fonda, Eiropas Reģionālā attīstības fonda un Kohēzijas fonda vadībā un ieviešanā iesaistītajiem</w:t>
      </w:r>
      <w:r w:rsidR="00F518F5" w:rsidRPr="00F518F5">
        <w:rPr>
          <w:rFonts w:ascii="Times New Roman" w:hAnsi="Times New Roman" w:cs="Times New Roman"/>
          <w:sz w:val="24"/>
          <w:szCs w:val="24"/>
        </w:rPr>
        <w:t xml:space="preserve"> http://sf.lm.gov.lv/lv/v</w:t>
      </w:r>
      <w:r w:rsidR="00F518F5">
        <w:rPr>
          <w:rFonts w:ascii="Times New Roman" w:hAnsi="Times New Roman" w:cs="Times New Roman"/>
          <w:sz w:val="24"/>
          <w:szCs w:val="24"/>
        </w:rPr>
        <w:t>ienlidzigas-iespejas/2014-2020/</w:t>
      </w:r>
      <w:r w:rsidRPr="00443093">
        <w:rPr>
          <w:rFonts w:ascii="Times New Roman" w:hAnsi="Times New Roman" w:cs="Times New Roman"/>
          <w:sz w:val="24"/>
          <w:szCs w:val="24"/>
        </w:rPr>
        <w:t>;</w:t>
      </w:r>
    </w:p>
    <w:p w14:paraId="57E32063" w14:textId="77777777" w:rsidR="0097278F" w:rsidRPr="00E64B17" w:rsidRDefault="0097278F" w:rsidP="0033645B">
      <w:pPr>
        <w:pStyle w:val="ListParagraph"/>
        <w:numPr>
          <w:ilvl w:val="0"/>
          <w:numId w:val="4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Vides aizsardzības un reģionālās attīstības ministrijas </w:t>
      </w:r>
      <w:r w:rsidR="00E64B17">
        <w:rPr>
          <w:rFonts w:ascii="Times New Roman" w:hAnsi="Times New Roman" w:cs="Times New Roman"/>
          <w:sz w:val="24"/>
          <w:szCs w:val="24"/>
        </w:rPr>
        <w:t xml:space="preserve">2015.gada </w:t>
      </w:r>
      <w:r w:rsidR="00F91D95">
        <w:rPr>
          <w:rFonts w:ascii="Times New Roman" w:hAnsi="Times New Roman" w:cs="Times New Roman"/>
          <w:sz w:val="24"/>
          <w:szCs w:val="24"/>
        </w:rPr>
        <w:t>3.marta</w:t>
      </w:r>
      <w:r w:rsidR="00E64B17" w:rsidRPr="00443093">
        <w:rPr>
          <w:rFonts w:ascii="Times New Roman" w:hAnsi="Times New Roman" w:cs="Times New Roman"/>
          <w:sz w:val="24"/>
          <w:szCs w:val="24"/>
        </w:rPr>
        <w:t xml:space="preserve"> </w:t>
      </w:r>
      <w:r w:rsidRPr="00443093">
        <w:rPr>
          <w:rFonts w:ascii="Times New Roman" w:hAnsi="Times New Roman" w:cs="Times New Roman"/>
          <w:sz w:val="24"/>
          <w:szCs w:val="24"/>
        </w:rPr>
        <w:t>metodika</w:t>
      </w:r>
      <w:r w:rsidR="00E64B17">
        <w:rPr>
          <w:rFonts w:ascii="Times New Roman" w:hAnsi="Times New Roman" w:cs="Times New Roman"/>
          <w:sz w:val="24"/>
          <w:szCs w:val="24"/>
        </w:rPr>
        <w:t xml:space="preserve"> “Metodika 2014.–</w:t>
      </w:r>
      <w:r w:rsidR="00E64B17" w:rsidRPr="00E64B17">
        <w:rPr>
          <w:rFonts w:ascii="Times New Roman" w:hAnsi="Times New Roman" w:cs="Times New Roman"/>
          <w:sz w:val="24"/>
          <w:szCs w:val="24"/>
        </w:rPr>
        <w:t xml:space="preserve">2020. gada Eiropas </w:t>
      </w:r>
      <w:r w:rsidR="00F91D95">
        <w:rPr>
          <w:rFonts w:ascii="Times New Roman" w:hAnsi="Times New Roman" w:cs="Times New Roman"/>
          <w:sz w:val="24"/>
          <w:szCs w:val="24"/>
        </w:rPr>
        <w:t>R</w:t>
      </w:r>
      <w:r w:rsidR="00E64B17" w:rsidRPr="00E64B17">
        <w:rPr>
          <w:rFonts w:ascii="Times New Roman" w:hAnsi="Times New Roman" w:cs="Times New Roman"/>
          <w:sz w:val="24"/>
          <w:szCs w:val="24"/>
        </w:rPr>
        <w:t xml:space="preserve">eģionālās attīstības fonda, </w:t>
      </w:r>
      <w:r w:rsidR="00E64B17" w:rsidRPr="00E64B17">
        <w:rPr>
          <w:rFonts w:ascii="Times New Roman" w:hAnsi="Times New Roman" w:cs="Times New Roman"/>
          <w:sz w:val="24"/>
          <w:szCs w:val="24"/>
        </w:rPr>
        <w:lastRenderedPageBreak/>
        <w:t xml:space="preserve">Eiropas </w:t>
      </w:r>
      <w:r w:rsidR="00F91D95">
        <w:rPr>
          <w:rFonts w:ascii="Times New Roman" w:hAnsi="Times New Roman" w:cs="Times New Roman"/>
          <w:sz w:val="24"/>
          <w:szCs w:val="24"/>
        </w:rPr>
        <w:t>S</w:t>
      </w:r>
      <w:r w:rsidR="00E64B17" w:rsidRPr="00E64B17">
        <w:rPr>
          <w:rFonts w:ascii="Times New Roman" w:hAnsi="Times New Roman" w:cs="Times New Roman"/>
          <w:sz w:val="24"/>
          <w:szCs w:val="24"/>
        </w:rPr>
        <w:t>ociālā fonda un Kohēzijas fonda ieviešanā iesaistītajiem horizontālā principa „Ilgtspējīga attīstība” īstenošanas uzraudzībai</w:t>
      </w:r>
      <w:r w:rsidR="00E64B17">
        <w:rPr>
          <w:rFonts w:ascii="Times New Roman" w:hAnsi="Times New Roman" w:cs="Times New Roman"/>
          <w:sz w:val="24"/>
          <w:szCs w:val="24"/>
        </w:rPr>
        <w:t xml:space="preserve">” </w:t>
      </w:r>
      <w:hyperlink r:id="rId63" w:history="1">
        <w:r w:rsidR="009F7730" w:rsidRPr="0025439A">
          <w:rPr>
            <w:rStyle w:val="Hyperlink"/>
            <w:rFonts w:ascii="Times New Roman" w:hAnsi="Times New Roman" w:cs="Times New Roman"/>
            <w:sz w:val="24"/>
            <w:szCs w:val="24"/>
          </w:rPr>
          <w:t>http://www.varam.gov.lv/lat/fondi/kohez/2014_2020/?doc=18633</w:t>
        </w:r>
      </w:hyperlink>
      <w:r w:rsidRPr="00E64B17">
        <w:rPr>
          <w:rFonts w:ascii="Times New Roman" w:hAnsi="Times New Roman" w:cs="Times New Roman"/>
          <w:sz w:val="24"/>
          <w:szCs w:val="24"/>
        </w:rPr>
        <w:t>.</w:t>
      </w:r>
      <w:r w:rsidR="009F7730">
        <w:rPr>
          <w:rFonts w:ascii="Times New Roman" w:hAnsi="Times New Roman" w:cs="Times New Roman"/>
          <w:sz w:val="24"/>
          <w:szCs w:val="24"/>
        </w:rPr>
        <w:t xml:space="preserve"> </w:t>
      </w:r>
    </w:p>
    <w:p w14:paraId="3F5E531A" w14:textId="77777777" w:rsidR="0097278F" w:rsidRPr="0041076F" w:rsidRDefault="0097278F" w:rsidP="0041076F">
      <w:pPr>
        <w:pStyle w:val="Heading6"/>
      </w:pPr>
      <w:bookmarkStart w:id="98" w:name="_Toc411585221"/>
      <w:r w:rsidRPr="0041076F">
        <w:t>Vides aizsardzības aspekta kontrole</w:t>
      </w:r>
      <w:bookmarkEnd w:id="98"/>
    </w:p>
    <w:p w14:paraId="20A6DDD2"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2006. gada 2. novembrī apstiprināts Vides aizsardzības likums (ar grozījumiem 16.05.2013). Likuma mērķis ir nodrošināt vides kvalitātes saglabāšanu un atjaunošanu, kā arī dabas resursu ilgtspējīgu izmantošanu. Likumā definēti principi, kurus ievēro, izstrādājot vides aizsardzības politiku Latvijā, sabiedrības vispārējās tiesības vides jomā un līdzdalība ar vidi saistītu lēmumu pieņemšanā, Valsts un pašvaldību iestāžu pienākumus attiecībā uz vides informācijas sniegšanu un izplatīšanu un sabiedrības iesaistīšanu lēmumu pieņemšanā, kā arī vides informācijas sistēmas veidošanas nosacījumi. Likumā noteiktas vides jomas, kurās jāveic kontroles un kontroļu īstenotāji, kā arī paredzēta atbildības uzņemšanās par videi nodarīto kaitējumu.</w:t>
      </w:r>
    </w:p>
    <w:p w14:paraId="3C987ECE" w14:textId="77777777" w:rsidR="0097278F" w:rsidRPr="00BC11C0" w:rsidRDefault="0097278F" w:rsidP="0097278F">
      <w:pPr>
        <w:spacing w:before="240" w:after="240"/>
        <w:jc w:val="both"/>
        <w:rPr>
          <w:rFonts w:ascii="Times New Roman" w:hAnsi="Times New Roman" w:cs="Times New Roman"/>
          <w:sz w:val="24"/>
          <w:szCs w:val="24"/>
        </w:rPr>
      </w:pPr>
      <w:r w:rsidRPr="00F825F8">
        <w:rPr>
          <w:rFonts w:ascii="Times New Roman" w:hAnsi="Times New Roman" w:cs="Times New Roman"/>
          <w:sz w:val="24"/>
          <w:szCs w:val="24"/>
        </w:rPr>
        <w:t xml:space="preserve">ES fondu projektu sagatavošanā piemērojams 1998.gada 14.oktobra likums „Par ietekmes uz vidi novērtējumu” (spēkā no </w:t>
      </w:r>
      <w:r>
        <w:rPr>
          <w:rFonts w:ascii="Times New Roman" w:hAnsi="Times New Roman" w:cs="Times New Roman"/>
          <w:sz w:val="24"/>
          <w:szCs w:val="24"/>
        </w:rPr>
        <w:t>2015.gada 1.janvāra)</w:t>
      </w:r>
      <w:r w:rsidRPr="00F825F8">
        <w:rPr>
          <w:rFonts w:ascii="Times New Roman" w:hAnsi="Times New Roman" w:cs="Times New Roman"/>
          <w:sz w:val="24"/>
          <w:szCs w:val="24"/>
        </w:rPr>
        <w:t xml:space="preserve"> </w:t>
      </w:r>
      <w:r w:rsidRPr="00BC11C0">
        <w:rPr>
          <w:rFonts w:ascii="Times New Roman" w:hAnsi="Times New Roman" w:cs="Times New Roman"/>
          <w:sz w:val="24"/>
          <w:szCs w:val="24"/>
        </w:rPr>
        <w:t>un ar vides novērtējuma veikšanu saistītie M</w:t>
      </w:r>
      <w:r>
        <w:rPr>
          <w:rFonts w:ascii="Times New Roman" w:hAnsi="Times New Roman" w:cs="Times New Roman"/>
          <w:sz w:val="24"/>
          <w:szCs w:val="24"/>
        </w:rPr>
        <w:t>inistru kabineta</w:t>
      </w:r>
      <w:r w:rsidRPr="00BC11C0">
        <w:rPr>
          <w:rFonts w:ascii="Times New Roman" w:hAnsi="Times New Roman" w:cs="Times New Roman"/>
          <w:sz w:val="24"/>
          <w:szCs w:val="24"/>
        </w:rPr>
        <w:t xml:space="preserve"> noteikumi.</w:t>
      </w:r>
    </w:p>
    <w:p w14:paraId="4145838C" w14:textId="77777777" w:rsidR="0097278F" w:rsidRPr="0041076F" w:rsidRDefault="0097278F" w:rsidP="0041076F">
      <w:pPr>
        <w:pStyle w:val="Heading6"/>
      </w:pPr>
      <w:bookmarkStart w:id="99" w:name="_Toc411585222"/>
      <w:r w:rsidRPr="0041076F">
        <w:t>Iepirkumu procedūru kontrole</w:t>
      </w:r>
      <w:bookmarkEnd w:id="99"/>
    </w:p>
    <w:p w14:paraId="22D45C1E" w14:textId="77777777" w:rsidR="0097278F" w:rsidRPr="00414FE6" w:rsidRDefault="0097278F" w:rsidP="0097278F">
      <w:pPr>
        <w:pStyle w:val="Text3"/>
        <w:tabs>
          <w:tab w:val="clear" w:pos="2302"/>
          <w:tab w:val="left" w:pos="709"/>
        </w:tabs>
        <w:spacing w:before="240"/>
        <w:ind w:left="0"/>
        <w:rPr>
          <w:lang w:val="lv-LV"/>
        </w:rPr>
      </w:pPr>
      <w:r w:rsidRPr="00414FE6">
        <w:rPr>
          <w:lang w:val="lv-LV"/>
        </w:rPr>
        <w:t xml:space="preserve">Atbilstība publiskā iepirkuma noteikumiem ES fondu finansējuma saņēmēja līmenī tiek pārbaudīta administratīvajās pārbaudēs </w:t>
      </w:r>
      <w:r>
        <w:rPr>
          <w:lang w:val="lv-LV"/>
        </w:rPr>
        <w:t xml:space="preserve">un pārbaudēs </w:t>
      </w:r>
      <w:r w:rsidRPr="00414FE6">
        <w:rPr>
          <w:lang w:val="lv-LV"/>
        </w:rPr>
        <w:t xml:space="preserve">projektu īstenošanas vietās. Vadošās iestādes vadlīnijās par pārbaudēm </w:t>
      </w:r>
      <w:r>
        <w:rPr>
          <w:lang w:val="lv-LV"/>
        </w:rPr>
        <w:t xml:space="preserve">projekta īstenošanas </w:t>
      </w:r>
      <w:r w:rsidRPr="00414FE6">
        <w:rPr>
          <w:lang w:val="lv-LV"/>
        </w:rPr>
        <w:t>viet</w:t>
      </w:r>
      <w:r>
        <w:rPr>
          <w:lang w:val="lv-LV"/>
        </w:rPr>
        <w:t>ā</w:t>
      </w:r>
      <w:r w:rsidRPr="00414FE6">
        <w:rPr>
          <w:lang w:val="lv-LV"/>
        </w:rPr>
        <w:t xml:space="preserve"> ir iekļauta sadaļa, kas attiecas uz galvenajiem publiskā iepirkuma pārbaudes aspektiem.</w:t>
      </w:r>
    </w:p>
    <w:p w14:paraId="47DE9E99" w14:textId="77777777" w:rsidR="0097278F" w:rsidRPr="00443093" w:rsidRDefault="0097278F" w:rsidP="0097278F">
      <w:pPr>
        <w:pStyle w:val="NormalWeb"/>
        <w:spacing w:before="240" w:beforeAutospacing="0" w:after="240" w:afterAutospacing="0"/>
        <w:jc w:val="both"/>
        <w:rPr>
          <w:color w:val="0F0F0F"/>
          <w:sz w:val="24"/>
          <w:szCs w:val="24"/>
        </w:rPr>
      </w:pPr>
      <w:r w:rsidRPr="00443093">
        <w:rPr>
          <w:color w:val="000000"/>
          <w:sz w:val="24"/>
          <w:szCs w:val="24"/>
        </w:rPr>
        <w:t xml:space="preserve">Papildus administratīvajām pārbaudēm projektu īstenošanas vietās, vadošā iestāde ir ieviesusi īpašas papildu kontroles, kas attiecas uz publisko iepirkumu, lai novērtētu tā atbilstību projektam un atbilstību iepirkuma likumdošanai, kā arī projekta </w:t>
      </w:r>
      <w:r w:rsidRPr="00166672">
        <w:rPr>
          <w:color w:val="000000"/>
          <w:sz w:val="24"/>
          <w:szCs w:val="24"/>
        </w:rPr>
        <w:t>dokumentācijas izlases pārbaudes – iepirkumu pirmspārbaudes. Iepriekšminētās pārbaudes veic IUB, kā arī sadarbības iestāde, kas ir noteikts Ministru kabineta</w:t>
      </w:r>
      <w:r w:rsidRPr="00166672">
        <w:t xml:space="preserve"> </w:t>
      </w:r>
      <w:r w:rsidR="009F7730" w:rsidRPr="009F7730">
        <w:rPr>
          <w:sz w:val="24"/>
          <w:szCs w:val="24"/>
        </w:rPr>
        <w:t>2015.gada 10.februāra</w:t>
      </w:r>
      <w:r w:rsidR="009F7730">
        <w:t xml:space="preserve"> </w:t>
      </w:r>
      <w:r w:rsidRPr="00166672">
        <w:rPr>
          <w:color w:val="000000"/>
          <w:sz w:val="24"/>
          <w:szCs w:val="24"/>
        </w:rPr>
        <w:t>noteikumos</w:t>
      </w:r>
      <w:r w:rsidR="009F7730">
        <w:rPr>
          <w:color w:val="000000"/>
          <w:sz w:val="24"/>
          <w:szCs w:val="24"/>
        </w:rPr>
        <w:t xml:space="preserve"> Nr.77</w:t>
      </w:r>
      <w:r w:rsidRPr="00166672">
        <w:rPr>
          <w:color w:val="000000"/>
          <w:sz w:val="24"/>
          <w:szCs w:val="24"/>
        </w:rPr>
        <w:t xml:space="preserve"> „Eiropas Savienības struktūrfondu un Kohēzijas fonda projektu pārbaužu veikšanas kārtība 2014</w:t>
      </w:r>
      <w:r w:rsidRPr="00443093">
        <w:rPr>
          <w:color w:val="000000"/>
          <w:sz w:val="24"/>
          <w:szCs w:val="24"/>
        </w:rPr>
        <w:t>.-2020.gada plānošanas periodā”</w:t>
      </w:r>
      <w:r w:rsidRPr="00443093">
        <w:rPr>
          <w:color w:val="0F0F0F"/>
          <w:sz w:val="24"/>
          <w:szCs w:val="24"/>
        </w:rPr>
        <w:t xml:space="preserve">. Lūdzam skatīt </w:t>
      </w:r>
      <w:r w:rsidR="00F57E89">
        <w:rPr>
          <w:color w:val="0F0F0F"/>
          <w:sz w:val="24"/>
          <w:szCs w:val="24"/>
        </w:rPr>
        <w:t>2.2.3.6.1</w:t>
      </w:r>
      <w:r w:rsidRPr="00443093">
        <w:rPr>
          <w:color w:val="0F0F0F"/>
          <w:sz w:val="24"/>
          <w:szCs w:val="24"/>
        </w:rPr>
        <w:t xml:space="preserve">.sadaļu. </w:t>
      </w:r>
    </w:p>
    <w:p w14:paraId="42773A29" w14:textId="57B08AD1" w:rsidR="0097278F" w:rsidRPr="00443093" w:rsidRDefault="0097278F" w:rsidP="0097278F">
      <w:pPr>
        <w:pStyle w:val="Text3"/>
        <w:tabs>
          <w:tab w:val="clear" w:pos="2302"/>
          <w:tab w:val="left" w:pos="709"/>
        </w:tabs>
        <w:spacing w:before="240"/>
        <w:ind w:left="0"/>
        <w:rPr>
          <w:lang w:val="lv-LV"/>
        </w:rPr>
      </w:pPr>
      <w:r>
        <w:rPr>
          <w:lang w:val="lv-LV"/>
        </w:rPr>
        <w:t>IUB</w:t>
      </w:r>
      <w:r w:rsidRPr="00443093" w:rsidDel="00543043">
        <w:rPr>
          <w:lang w:val="lv-LV"/>
        </w:rPr>
        <w:t xml:space="preserve"> </w:t>
      </w:r>
      <w:r w:rsidRPr="00443093">
        <w:rPr>
          <w:lang w:val="lv-LV"/>
        </w:rPr>
        <w:t xml:space="preserve">arī izdod vadlīnijas, metodiskos materiālus un rīko seminārus attiecībā uz problēmām publiskā iepirkuma noteikumu piemērošanā, kā arī attiecībā uz iepirkumu pirmspārbaužu veikšanu </w:t>
      </w:r>
      <w:r w:rsidRPr="00EA482D">
        <w:rPr>
          <w:lang w:val="lv-LV"/>
        </w:rPr>
        <w:t>ar mērķi nodrošināt vienotu izpratni un pieeju sadarbības iestādē un pie finansējuma saņēmējiem</w:t>
      </w:r>
      <w:r w:rsidRPr="00443093">
        <w:rPr>
          <w:lang w:val="lv-LV"/>
        </w:rPr>
        <w:t xml:space="preserve">. </w:t>
      </w:r>
      <w:r>
        <w:rPr>
          <w:lang w:val="lv-LV"/>
        </w:rPr>
        <w:t>IUB</w:t>
      </w:r>
      <w:r w:rsidRPr="00443093" w:rsidDel="00543043">
        <w:rPr>
          <w:lang w:val="lv-LV"/>
        </w:rPr>
        <w:t xml:space="preserve"> </w:t>
      </w:r>
      <w:r w:rsidRPr="00443093">
        <w:rPr>
          <w:lang w:val="lv-LV"/>
        </w:rPr>
        <w:t>pienākums ir arī pārliecināties, ka iepirkumu pirmspārbaužu veikšanas metodika tiek atbilstoši pielietota praksē, veicot iepirkumu pirmspārbaudes</w:t>
      </w:r>
      <w:r w:rsidR="00AE3932">
        <w:rPr>
          <w:lang w:val="lv-LV"/>
        </w:rPr>
        <w:t>, ko IUB veic sadarbībā ar vadošo iestādi vadošās iestādes deleģēto funkciju pārbaužu ietvaros.</w:t>
      </w:r>
    </w:p>
    <w:p w14:paraId="72FF03EB" w14:textId="77777777" w:rsidR="0097278F" w:rsidRPr="00443093" w:rsidRDefault="0097278F" w:rsidP="0097278F">
      <w:pPr>
        <w:pStyle w:val="Text3"/>
        <w:tabs>
          <w:tab w:val="clear" w:pos="2302"/>
          <w:tab w:val="left" w:pos="709"/>
        </w:tabs>
        <w:spacing w:before="240"/>
        <w:ind w:left="0"/>
        <w:rPr>
          <w:lang w:val="lv-LV"/>
        </w:rPr>
      </w:pPr>
      <w:r>
        <w:rPr>
          <w:lang w:val="lv-LV"/>
        </w:rPr>
        <w:t>IUB</w:t>
      </w:r>
      <w:r w:rsidRPr="00443093" w:rsidDel="00543043">
        <w:rPr>
          <w:lang w:val="lv-LV"/>
        </w:rPr>
        <w:t xml:space="preserve"> </w:t>
      </w:r>
      <w:r w:rsidRPr="00443093">
        <w:rPr>
          <w:lang w:val="lv-LV"/>
        </w:rPr>
        <w:t>reizi ceturksnī organizē sanāksmi ar sadarbības iestādi</w:t>
      </w:r>
      <w:r>
        <w:rPr>
          <w:lang w:val="lv-LV"/>
        </w:rPr>
        <w:t>, vadošo iestādi</w:t>
      </w:r>
      <w:r w:rsidRPr="002C111F">
        <w:rPr>
          <w:lang w:val="lv-LV"/>
        </w:rPr>
        <w:t xml:space="preserve"> </w:t>
      </w:r>
      <w:r>
        <w:rPr>
          <w:lang w:val="lv-LV"/>
        </w:rPr>
        <w:t>un atbildīgo iestādi</w:t>
      </w:r>
      <w:r w:rsidRPr="00443093">
        <w:rPr>
          <w:lang w:val="lv-LV"/>
        </w:rPr>
        <w:t>, lai apspriestu attiecīgajā ceturksnī konstatētās problēmas iepirkumu pirmspārbaužu veikšanā, vienotos par kopīgu pieeju konstatēto problēmu risināšanā, kā arī izvērtētu nepieciešamību aktualizēt pirmspārbaužu veikšanas metodiku.</w:t>
      </w:r>
    </w:p>
    <w:p w14:paraId="3C464416"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Publisko iepirkumu regulē šādi galvenie nacionālie normatīvie akti:</w:t>
      </w:r>
    </w:p>
    <w:p w14:paraId="6EAEC141" w14:textId="2ACA5256" w:rsidR="0097278F" w:rsidRPr="00443093" w:rsidRDefault="0097278F" w:rsidP="0033645B">
      <w:pPr>
        <w:pStyle w:val="ListParagraph"/>
        <w:numPr>
          <w:ilvl w:val="0"/>
          <w:numId w:val="4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lastRenderedPageBreak/>
        <w:t xml:space="preserve">Publisko iepirkumu likums (stājās spēkā 2006.gada 1.maijā; pēdējie grozījumi stājās spēkā </w:t>
      </w:r>
      <w:r w:rsidR="000D08D2" w:rsidRPr="000D08D2">
        <w:rPr>
          <w:rFonts w:ascii="Times New Roman" w:hAnsi="Times New Roman" w:cs="Times New Roman"/>
          <w:sz w:val="24"/>
          <w:szCs w:val="24"/>
        </w:rPr>
        <w:t>2015.gada 4.jūnijā</w:t>
      </w:r>
      <w:r w:rsidRPr="00443093">
        <w:rPr>
          <w:rFonts w:ascii="Times New Roman" w:hAnsi="Times New Roman" w:cs="Times New Roman"/>
          <w:sz w:val="24"/>
          <w:szCs w:val="24"/>
        </w:rPr>
        <w:t>; pārņem Direktīvu 89/665/EK, 2004/18/EK, 2007/66/EK, 2009/33/EK prasības);</w:t>
      </w:r>
    </w:p>
    <w:p w14:paraId="4138BC78" w14:textId="2EC581FD" w:rsidR="0097278F" w:rsidRPr="00443093" w:rsidRDefault="0097278F" w:rsidP="0033645B">
      <w:pPr>
        <w:pStyle w:val="ListParagraph"/>
        <w:numPr>
          <w:ilvl w:val="0"/>
          <w:numId w:val="4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Sabiedrisko pakalpojumu sniedzēju iepirkumu likums (stājās spēkā 2010.gada 4.septembrī; pēdējie grozījumi stājās spēkā </w:t>
      </w:r>
      <w:r w:rsidR="000D08D2" w:rsidRPr="000D08D2">
        <w:rPr>
          <w:rFonts w:ascii="Times New Roman" w:hAnsi="Times New Roman" w:cs="Times New Roman"/>
          <w:sz w:val="24"/>
          <w:szCs w:val="24"/>
          <w:u w:val="single"/>
        </w:rPr>
        <w:t>2015.gada 4.jūnijā</w:t>
      </w:r>
      <w:r w:rsidRPr="00443093">
        <w:rPr>
          <w:rFonts w:ascii="Times New Roman" w:hAnsi="Times New Roman" w:cs="Times New Roman"/>
          <w:sz w:val="24"/>
          <w:szCs w:val="24"/>
        </w:rPr>
        <w:t>; pārņem Direktīvu 92/13/EEK, 2004/17/EK, 2007/66/EK, 2009/33/EK prasības);</w:t>
      </w:r>
    </w:p>
    <w:p w14:paraId="38A32A20" w14:textId="77777777" w:rsidR="0097278F" w:rsidRPr="00443093" w:rsidRDefault="0097278F" w:rsidP="0033645B">
      <w:pPr>
        <w:pStyle w:val="ListParagraph"/>
        <w:numPr>
          <w:ilvl w:val="0"/>
          <w:numId w:val="4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Publiskās un privātās partnerības likums (stājās spēkā 2009.gada 1.oktobrī; pēdējie grozījumi stājās spēkā 2013.gada 18.oktobrī; pārņem Direktīvu 89/665/EK, 2004/17/EK, 2004/18/EK, 2007/66/EK prasības);</w:t>
      </w:r>
    </w:p>
    <w:p w14:paraId="6693E1FE" w14:textId="77777777" w:rsidR="0097278F" w:rsidRPr="00443093" w:rsidRDefault="0097278F" w:rsidP="0033645B">
      <w:pPr>
        <w:pStyle w:val="ListParagraph"/>
        <w:numPr>
          <w:ilvl w:val="0"/>
          <w:numId w:val="4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2010.gada 8.jūnija noteikumi Nr.519 „Noteikumi par publisko iepirkumu līgumcenu robežām” (pēdējie grozījumi stājās spēkā 2014.gada 21.janvārī);</w:t>
      </w:r>
    </w:p>
    <w:p w14:paraId="5251BB58" w14:textId="77777777" w:rsidR="0097278F" w:rsidRPr="00443093" w:rsidRDefault="0097278F" w:rsidP="0033645B">
      <w:pPr>
        <w:pStyle w:val="ListParagraph"/>
        <w:numPr>
          <w:ilvl w:val="0"/>
          <w:numId w:val="4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2010.gada 7.septembra noteikumi Nr.840 „Noteikumi par sabiedrisko pakalpojumu sniedzēju iepirkumu līgumcenu robežām” (pēdējie grozījumi stājās spēkā 2014.gada 21.janvārī); </w:t>
      </w:r>
    </w:p>
    <w:p w14:paraId="248CF24A" w14:textId="77777777" w:rsidR="0097278F" w:rsidRPr="00166672" w:rsidRDefault="0097278F" w:rsidP="0033645B">
      <w:pPr>
        <w:pStyle w:val="ListParagraph"/>
        <w:numPr>
          <w:ilvl w:val="0"/>
          <w:numId w:val="47"/>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2013.gada 4.jūnija noteikumi Nr.299 "Noteikumi par iepirkuma procedūru un tās piemērošanas kārtību pasūtītāja finansētiem projektiem" (</w:t>
      </w:r>
      <w:r w:rsidRPr="00166672">
        <w:rPr>
          <w:rFonts w:ascii="Times New Roman" w:hAnsi="Times New Roman" w:cs="Times New Roman"/>
          <w:sz w:val="24"/>
          <w:szCs w:val="24"/>
        </w:rPr>
        <w:t>pēdējie grozījumi stājās spēkā ar 2014.gada 1.oktobri)</w:t>
      </w:r>
      <w:r>
        <w:rPr>
          <w:rFonts w:ascii="Times New Roman" w:hAnsi="Times New Roman" w:cs="Times New Roman"/>
          <w:sz w:val="24"/>
          <w:szCs w:val="24"/>
        </w:rPr>
        <w:t>;</w:t>
      </w:r>
    </w:p>
    <w:p w14:paraId="4E37DA1F" w14:textId="77777777" w:rsidR="0097278F" w:rsidRPr="00443093" w:rsidRDefault="00D2160E" w:rsidP="0033645B">
      <w:pPr>
        <w:pStyle w:val="ListParagraph"/>
        <w:numPr>
          <w:ilvl w:val="0"/>
          <w:numId w:val="35"/>
        </w:numPr>
        <w:spacing w:before="240" w:after="240"/>
        <w:jc w:val="both"/>
        <w:rPr>
          <w:rFonts w:ascii="Times New Roman" w:hAnsi="Times New Roman" w:cs="Times New Roman"/>
          <w:sz w:val="24"/>
          <w:szCs w:val="24"/>
        </w:rPr>
      </w:pPr>
      <w:r w:rsidRPr="00166672">
        <w:rPr>
          <w:rFonts w:ascii="Times New Roman" w:hAnsi="Times New Roman" w:cs="Times New Roman"/>
          <w:sz w:val="24"/>
          <w:szCs w:val="24"/>
        </w:rPr>
        <w:t xml:space="preserve">Ministru kabineta </w:t>
      </w:r>
      <w:r w:rsidR="004831AD" w:rsidRPr="004831AD">
        <w:rPr>
          <w:rFonts w:ascii="Times New Roman" w:hAnsi="Times New Roman" w:cs="Times New Roman"/>
          <w:sz w:val="24"/>
          <w:szCs w:val="24"/>
        </w:rPr>
        <w:t xml:space="preserve">2015.gada 10.februāra </w:t>
      </w:r>
      <w:r w:rsidR="0097278F" w:rsidRPr="00166672">
        <w:rPr>
          <w:rFonts w:ascii="Times New Roman" w:hAnsi="Times New Roman" w:cs="Times New Roman"/>
          <w:sz w:val="24"/>
          <w:szCs w:val="24"/>
        </w:rPr>
        <w:t xml:space="preserve">noteikumi </w:t>
      </w:r>
      <w:r w:rsidR="004831AD" w:rsidRPr="004831AD">
        <w:rPr>
          <w:rFonts w:ascii="Times New Roman" w:hAnsi="Times New Roman" w:cs="Times New Roman"/>
          <w:sz w:val="24"/>
          <w:szCs w:val="24"/>
        </w:rPr>
        <w:t>Nr.77 “</w:t>
      </w:r>
      <w:r w:rsidR="0097278F" w:rsidRPr="00166672">
        <w:rPr>
          <w:rFonts w:ascii="Times New Roman" w:hAnsi="Times New Roman" w:cs="Times New Roman"/>
          <w:sz w:val="24"/>
          <w:szCs w:val="24"/>
        </w:rPr>
        <w:t>Eiropas Savienības struktūrfondu un Kohēzijas fonda projektu pārbaužu veikšanas</w:t>
      </w:r>
      <w:r w:rsidR="0097278F" w:rsidRPr="00443093">
        <w:rPr>
          <w:rFonts w:ascii="Times New Roman" w:hAnsi="Times New Roman" w:cs="Times New Roman"/>
          <w:sz w:val="24"/>
          <w:szCs w:val="24"/>
        </w:rPr>
        <w:t xml:space="preserve"> kārtība 2014.-2020.gada plānošanas periodā”; </w:t>
      </w:r>
    </w:p>
    <w:p w14:paraId="4FB7BDEA" w14:textId="77777777" w:rsidR="0097278F" w:rsidRDefault="0097278F" w:rsidP="0033645B">
      <w:pPr>
        <w:pStyle w:val="ListParagraph"/>
        <w:numPr>
          <w:ilvl w:val="0"/>
          <w:numId w:val="48"/>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Ministru kabineta </w:t>
      </w:r>
      <w:r w:rsidRPr="00BB7B66">
        <w:rPr>
          <w:rFonts w:ascii="Times New Roman" w:hAnsi="Times New Roman" w:cs="Times New Roman"/>
          <w:sz w:val="24"/>
          <w:szCs w:val="24"/>
        </w:rPr>
        <w:t>2014</w:t>
      </w:r>
      <w:r>
        <w:rPr>
          <w:rFonts w:ascii="Times New Roman" w:hAnsi="Times New Roman" w:cs="Times New Roman"/>
          <w:sz w:val="24"/>
          <w:szCs w:val="24"/>
        </w:rPr>
        <w:t>.gada 16.decembra noteikumi Nr.</w:t>
      </w:r>
      <w:r w:rsidRPr="00BB7B66">
        <w:rPr>
          <w:rFonts w:ascii="Times New Roman" w:hAnsi="Times New Roman" w:cs="Times New Roman"/>
          <w:sz w:val="24"/>
          <w:szCs w:val="24"/>
        </w:rPr>
        <w:t>784 “Kārtība, kādā Eiropas Savienības struktūrfondu un Kohēzijas fonda vadībā iesaistītās institūcijas nodrošina plānošanas dokumentu sagatavošanu un šo fondu ieviešanu 2014.–2020.gada plānošanas periodā</w:t>
      </w:r>
      <w:r>
        <w:rPr>
          <w:rFonts w:ascii="Times New Roman" w:hAnsi="Times New Roman" w:cs="Times New Roman"/>
          <w:sz w:val="24"/>
          <w:szCs w:val="24"/>
        </w:rPr>
        <w:t>”;</w:t>
      </w:r>
    </w:p>
    <w:p w14:paraId="56FD8E00" w14:textId="219D1665" w:rsidR="0097278F" w:rsidRPr="00443093" w:rsidRDefault="004831AD" w:rsidP="0033645B">
      <w:pPr>
        <w:pStyle w:val="ListParagraph"/>
        <w:numPr>
          <w:ilvl w:val="0"/>
          <w:numId w:val="48"/>
        </w:numPr>
        <w:spacing w:before="240" w:after="240"/>
        <w:jc w:val="both"/>
        <w:rPr>
          <w:rFonts w:ascii="Times New Roman" w:hAnsi="Times New Roman" w:cs="Times New Roman"/>
          <w:sz w:val="24"/>
          <w:szCs w:val="24"/>
        </w:rPr>
      </w:pPr>
      <w:r w:rsidRPr="004831AD">
        <w:rPr>
          <w:rFonts w:ascii="Times New Roman" w:hAnsi="Times New Roman" w:cs="Times New Roman"/>
          <w:sz w:val="24"/>
          <w:szCs w:val="24"/>
        </w:rPr>
        <w:t xml:space="preserve">Vadošās iestādes </w:t>
      </w:r>
      <w:r w:rsidR="009F7730" w:rsidRPr="009F7730">
        <w:rPr>
          <w:rFonts w:ascii="Times New Roman" w:hAnsi="Times New Roman" w:cs="Times New Roman"/>
          <w:sz w:val="24"/>
          <w:szCs w:val="24"/>
        </w:rPr>
        <w:t xml:space="preserve">2015.gada 24.aprīļa </w:t>
      </w:r>
      <w:r w:rsidR="00561E66">
        <w:rPr>
          <w:rFonts w:ascii="Times New Roman" w:hAnsi="Times New Roman" w:cs="Times New Roman"/>
          <w:sz w:val="24"/>
          <w:szCs w:val="24"/>
        </w:rPr>
        <w:t>vadlīnijas Nr.2.5. “</w:t>
      </w:r>
      <w:r w:rsidR="009F7730" w:rsidRPr="009F7730">
        <w:rPr>
          <w:rFonts w:ascii="Times New Roman" w:hAnsi="Times New Roman" w:cs="Times New Roman"/>
          <w:sz w:val="24"/>
          <w:szCs w:val="24"/>
        </w:rPr>
        <w:t>Vadlīnijas par Eiropas Savienības struktūrfondu un Kohēzijas fonda līdzfinansētā projekta pārbaudēm 2014.-2020.gada plānošanas periodā</w:t>
      </w:r>
      <w:r w:rsidR="00561E66">
        <w:rPr>
          <w:rFonts w:ascii="Times New Roman" w:hAnsi="Times New Roman" w:cs="Times New Roman"/>
          <w:sz w:val="24"/>
          <w:szCs w:val="24"/>
        </w:rPr>
        <w:t>”</w:t>
      </w:r>
      <w:r w:rsidR="0097278F" w:rsidRPr="00443093">
        <w:rPr>
          <w:rFonts w:ascii="Times New Roman" w:hAnsi="Times New Roman" w:cs="Times New Roman"/>
          <w:sz w:val="24"/>
          <w:szCs w:val="24"/>
        </w:rPr>
        <w:t>;</w:t>
      </w:r>
    </w:p>
    <w:p w14:paraId="583D8797" w14:textId="47941BBF" w:rsidR="0097278F" w:rsidRPr="00443093" w:rsidRDefault="0097278F" w:rsidP="0033645B">
      <w:pPr>
        <w:pStyle w:val="ListParagraph"/>
        <w:numPr>
          <w:ilvl w:val="0"/>
          <w:numId w:val="4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IUB </w:t>
      </w:r>
      <w:r w:rsidR="00561E66">
        <w:rPr>
          <w:rFonts w:ascii="Times New Roman" w:hAnsi="Times New Roman" w:cs="Times New Roman"/>
          <w:sz w:val="24"/>
          <w:szCs w:val="24"/>
        </w:rPr>
        <w:t>metodika Nr.1. “</w:t>
      </w:r>
      <w:r w:rsidR="00DD3B3B" w:rsidRPr="00DD3B3B">
        <w:rPr>
          <w:rFonts w:ascii="Times New Roman" w:hAnsi="Times New Roman" w:cs="Times New Roman"/>
          <w:sz w:val="24"/>
          <w:szCs w:val="24"/>
        </w:rPr>
        <w:t>Metodika par iepirkumu pirmspārbaužu veikšanu sadarbības iestādei Eiropas Savienības struktūrfondu un Kohēzijas fonda 2014.-2020.gada plānošanas periodā</w:t>
      </w:r>
      <w:r w:rsidR="00561E66">
        <w:rPr>
          <w:rFonts w:ascii="Times New Roman" w:hAnsi="Times New Roman" w:cs="Times New Roman"/>
          <w:sz w:val="24"/>
          <w:szCs w:val="24"/>
        </w:rPr>
        <w:t>”</w:t>
      </w:r>
      <w:r w:rsidR="00DD3B3B" w:rsidRPr="00DD3B3B">
        <w:rPr>
          <w:rFonts w:ascii="Times New Roman" w:hAnsi="Times New Roman" w:cs="Times New Roman"/>
          <w:sz w:val="24"/>
          <w:szCs w:val="24"/>
        </w:rPr>
        <w:t xml:space="preserve"> (apstiprināta 2015.gada 22.aprīlī)</w:t>
      </w:r>
      <w:r w:rsidRPr="00443093">
        <w:rPr>
          <w:rFonts w:ascii="Times New Roman" w:hAnsi="Times New Roman" w:cs="Times New Roman"/>
          <w:sz w:val="24"/>
          <w:szCs w:val="24"/>
        </w:rPr>
        <w:t>.</w:t>
      </w:r>
    </w:p>
    <w:p w14:paraId="4B8793C8" w14:textId="77777777" w:rsidR="0097278F" w:rsidRPr="00F825F8"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Papildus iepriekš minētajiem normatīvajiem aktiem, </w:t>
      </w:r>
      <w:r>
        <w:rPr>
          <w:rFonts w:ascii="Times New Roman" w:hAnsi="Times New Roman" w:cs="Times New Roman"/>
          <w:sz w:val="24"/>
          <w:szCs w:val="24"/>
        </w:rPr>
        <w:t>IUB</w:t>
      </w:r>
      <w:r w:rsidRPr="00443093">
        <w:rPr>
          <w:rFonts w:ascii="Times New Roman" w:hAnsi="Times New Roman" w:cs="Times New Roman"/>
          <w:sz w:val="24"/>
          <w:szCs w:val="24"/>
        </w:rPr>
        <w:t xml:space="preserve"> ir izstrādājis skaidrojumus, kas attiecas gan uz Publisko iepirkumu likuma, gan Sabiedrisko pakalpojumu sniedzēju iepirkuma likuma piemērošanu (</w:t>
      </w:r>
      <w:hyperlink r:id="rId64" w:history="1">
        <w:r w:rsidRPr="00F825F8">
          <w:rPr>
            <w:rStyle w:val="Hyperlink"/>
            <w:rFonts w:ascii="Times New Roman" w:hAnsi="Times New Roman" w:cs="Times New Roman"/>
            <w:sz w:val="24"/>
            <w:szCs w:val="24"/>
          </w:rPr>
          <w:t>http://www.iub.gov.lv/node/98</w:t>
        </w:r>
      </w:hyperlink>
      <w:r w:rsidRPr="00443093">
        <w:rPr>
          <w:rFonts w:ascii="Times New Roman" w:hAnsi="Times New Roman" w:cs="Times New Roman"/>
          <w:sz w:val="24"/>
          <w:szCs w:val="24"/>
        </w:rPr>
        <w:t>)</w:t>
      </w:r>
      <w:r w:rsidRPr="00F825F8">
        <w:rPr>
          <w:rFonts w:ascii="Times New Roman" w:hAnsi="Times New Roman" w:cs="Times New Roman"/>
          <w:sz w:val="24"/>
          <w:szCs w:val="24"/>
        </w:rPr>
        <w:t>.</w:t>
      </w:r>
    </w:p>
    <w:p w14:paraId="2B3D3706" w14:textId="77777777" w:rsidR="0097278F" w:rsidRPr="007D3C95" w:rsidRDefault="0097278F" w:rsidP="007C4249">
      <w:pPr>
        <w:pStyle w:val="Heading6"/>
      </w:pPr>
      <w:bookmarkStart w:id="100" w:name="_Toc411585223"/>
      <w:r w:rsidRPr="007D3C95">
        <w:t>Finanšu instrumentu kontrole</w:t>
      </w:r>
      <w:bookmarkEnd w:id="100"/>
    </w:p>
    <w:p w14:paraId="6674B313" w14:textId="77777777" w:rsidR="0097278F" w:rsidRPr="00443093" w:rsidRDefault="0097278F" w:rsidP="0097278F">
      <w:pPr>
        <w:spacing w:before="240" w:after="240"/>
        <w:jc w:val="both"/>
        <w:rPr>
          <w:rFonts w:ascii="Times New Roman" w:hAnsi="Times New Roman" w:cs="Times New Roman"/>
          <w:sz w:val="24"/>
          <w:szCs w:val="24"/>
          <w:highlight w:val="yellow"/>
        </w:rPr>
      </w:pPr>
      <w:r w:rsidRPr="00BC11C0">
        <w:rPr>
          <w:rFonts w:ascii="Times New Roman" w:hAnsi="Times New Roman" w:cs="Times New Roman"/>
          <w:sz w:val="24"/>
          <w:szCs w:val="24"/>
        </w:rPr>
        <w:t>Finanšu instrumentu aktivitāšu ieviešana tiek īstenota</w:t>
      </w:r>
      <w:r>
        <w:rPr>
          <w:rFonts w:ascii="Times New Roman" w:hAnsi="Times New Roman" w:cs="Times New Roman"/>
          <w:sz w:val="24"/>
          <w:szCs w:val="24"/>
        </w:rPr>
        <w:t>,</w:t>
      </w:r>
      <w:r w:rsidRPr="00BC11C0">
        <w:rPr>
          <w:rFonts w:ascii="Times New Roman" w:hAnsi="Times New Roman" w:cs="Times New Roman"/>
          <w:sz w:val="24"/>
          <w:szCs w:val="24"/>
        </w:rPr>
        <w:t xml:space="preserve"> atbilstoši sadarbojoties Finanšu ministrijai kā vadošajai iestādei, Ekonomikas ministrijai kā atbildīgajai iestādei, CFLA kā</w:t>
      </w:r>
      <w:r w:rsidRPr="00414FE6">
        <w:rPr>
          <w:rFonts w:ascii="Times New Roman" w:hAnsi="Times New Roman" w:cs="Times New Roman"/>
          <w:sz w:val="24"/>
          <w:szCs w:val="24"/>
        </w:rPr>
        <w:t xml:space="preserve"> sadarbības iestādei </w:t>
      </w:r>
      <w:r w:rsidRPr="00443093">
        <w:rPr>
          <w:rFonts w:ascii="Times New Roman" w:hAnsi="Times New Roman" w:cs="Times New Roman"/>
          <w:sz w:val="24"/>
          <w:szCs w:val="24"/>
        </w:rPr>
        <w:t xml:space="preserve">un </w:t>
      </w:r>
      <w:r w:rsidR="001573F4" w:rsidRPr="001573F4">
        <w:rPr>
          <w:rFonts w:ascii="Times New Roman" w:hAnsi="Times New Roman" w:cs="Times New Roman"/>
          <w:sz w:val="24"/>
          <w:szCs w:val="24"/>
        </w:rPr>
        <w:t>akciju sabiedrībai „Attīstības finanšu institūcija Altum”</w:t>
      </w:r>
      <w:r>
        <w:rPr>
          <w:rFonts w:ascii="Times New Roman" w:hAnsi="Times New Roman" w:cs="Times New Roman"/>
          <w:sz w:val="24"/>
          <w:szCs w:val="24"/>
        </w:rPr>
        <w:t xml:space="preserve"> </w:t>
      </w:r>
      <w:r w:rsidRPr="00443093">
        <w:rPr>
          <w:rFonts w:ascii="Times New Roman" w:hAnsi="Times New Roman" w:cs="Times New Roman"/>
          <w:sz w:val="24"/>
          <w:szCs w:val="24"/>
        </w:rPr>
        <w:t xml:space="preserve">kā finansējuma saņēmējam. </w:t>
      </w:r>
      <w:r w:rsidRPr="006F02D4">
        <w:rPr>
          <w:rFonts w:ascii="Times New Roman" w:hAnsi="Times New Roman" w:cs="Times New Roman"/>
          <w:sz w:val="24"/>
          <w:szCs w:val="24"/>
        </w:rPr>
        <w:t>Funkciju sadalījums starp iestādēm noteikts vispārīgajos ES fondu ieviešanu regulējošajos normatīvajos aktos, darbības programmas papildinājumā (šobrīd ir izstrādes stadijā) un attiecīgajos M</w:t>
      </w:r>
      <w:r>
        <w:rPr>
          <w:rFonts w:ascii="Times New Roman" w:hAnsi="Times New Roman" w:cs="Times New Roman"/>
          <w:sz w:val="24"/>
          <w:szCs w:val="24"/>
        </w:rPr>
        <w:t>inistru kabineta</w:t>
      </w:r>
      <w:r w:rsidRPr="006F02D4">
        <w:rPr>
          <w:rFonts w:ascii="Times New Roman" w:hAnsi="Times New Roman" w:cs="Times New Roman"/>
          <w:sz w:val="24"/>
          <w:szCs w:val="24"/>
        </w:rPr>
        <w:t xml:space="preserve"> noteikumos par </w:t>
      </w:r>
      <w:r>
        <w:rPr>
          <w:rFonts w:ascii="Times New Roman" w:hAnsi="Times New Roman" w:cs="Times New Roman"/>
          <w:sz w:val="24"/>
          <w:szCs w:val="24"/>
        </w:rPr>
        <w:t>SAM</w:t>
      </w:r>
      <w:r w:rsidRPr="006F02D4">
        <w:rPr>
          <w:rFonts w:ascii="Times New Roman" w:hAnsi="Times New Roman" w:cs="Times New Roman"/>
          <w:sz w:val="24"/>
          <w:szCs w:val="24"/>
        </w:rPr>
        <w:t xml:space="preserve"> īstenošanu. </w:t>
      </w:r>
    </w:p>
    <w:p w14:paraId="2606CE33" w14:textId="77777777" w:rsidR="0097278F" w:rsidRPr="00443093" w:rsidRDefault="0097278F" w:rsidP="0097278F">
      <w:pPr>
        <w:jc w:val="both"/>
        <w:rPr>
          <w:rFonts w:ascii="Times New Roman" w:hAnsi="Times New Roman" w:cs="Times New Roman"/>
          <w:sz w:val="24"/>
          <w:szCs w:val="24"/>
        </w:rPr>
      </w:pPr>
      <w:r w:rsidRPr="00443093">
        <w:rPr>
          <w:rFonts w:ascii="Times New Roman" w:hAnsi="Times New Roman" w:cs="Times New Roman"/>
          <w:sz w:val="24"/>
          <w:szCs w:val="24"/>
        </w:rPr>
        <w:t>SAM, kurus plānots ieviest</w:t>
      </w:r>
      <w:r>
        <w:rPr>
          <w:rFonts w:ascii="Times New Roman" w:hAnsi="Times New Roman" w:cs="Times New Roman"/>
          <w:sz w:val="24"/>
          <w:szCs w:val="24"/>
        </w:rPr>
        <w:t>,</w:t>
      </w:r>
      <w:r w:rsidRPr="00443093">
        <w:rPr>
          <w:rFonts w:ascii="Times New Roman" w:hAnsi="Times New Roman" w:cs="Times New Roman"/>
          <w:sz w:val="24"/>
          <w:szCs w:val="24"/>
        </w:rPr>
        <w:t xml:space="preserve"> izmantojot finanšu instrumentus un fondu fondus, tiks izstrādāti specifiski 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noteikumi, iekļaujot informāciju par finanšu starpniekinstitūciju atlasi un valsts atbalsta nosacījumus konkrētiem finanšu instrumentiem (aizdevumi, garantijas, riska kapitāls u.c.).</w:t>
      </w:r>
    </w:p>
    <w:p w14:paraId="6E213C63"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lastRenderedPageBreak/>
        <w:t>Minētajos 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noteikumos tiek ietverti nosacījumi atbilstoši </w:t>
      </w:r>
      <w:r>
        <w:rPr>
          <w:rFonts w:ascii="Times New Roman" w:hAnsi="Times New Roman" w:cs="Times New Roman"/>
          <w:sz w:val="24"/>
          <w:szCs w:val="24"/>
        </w:rPr>
        <w:t>Eiropas Savienības struktūrfondu un Kohēzijas fonda 2014.-2020.gada plānošanas perioda vadības likuma</w:t>
      </w:r>
      <w:r w:rsidRPr="00443093">
        <w:rPr>
          <w:rFonts w:ascii="Times New Roman" w:hAnsi="Times New Roman" w:cs="Times New Roman"/>
          <w:sz w:val="24"/>
          <w:szCs w:val="24"/>
        </w:rPr>
        <w:t xml:space="preserve"> 20.panta 14.punktam, proti, finanšu instrumentu un fondu fondu īstenošanas kārtība, pieejamais finansējums, atbalstāmās darbības un izmaksu attiecināmības nosacījumi.</w:t>
      </w:r>
    </w:p>
    <w:p w14:paraId="0C169535" w14:textId="77777777" w:rsidR="0097278F" w:rsidRPr="00443093" w:rsidRDefault="0097278F" w:rsidP="0097278F">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inistru kabineta</w:t>
      </w:r>
      <w:r w:rsidRPr="00443093">
        <w:rPr>
          <w:rFonts w:ascii="Times New Roman" w:hAnsi="Times New Roman" w:cs="Times New Roman"/>
          <w:sz w:val="24"/>
          <w:szCs w:val="24"/>
        </w:rPr>
        <w:t xml:space="preserve"> noteikumos par finanšu instrumentu īstenošanu iekļauj </w:t>
      </w:r>
      <w:r>
        <w:rPr>
          <w:rFonts w:ascii="Times New Roman" w:hAnsi="Times New Roman" w:cs="Times New Roman"/>
          <w:sz w:val="24"/>
          <w:szCs w:val="24"/>
        </w:rPr>
        <w:t>r</w:t>
      </w:r>
      <w:r w:rsidRPr="00443093">
        <w:rPr>
          <w:rFonts w:ascii="Times New Roman" w:hAnsi="Times New Roman" w:cs="Times New Roman"/>
          <w:sz w:val="24"/>
          <w:szCs w:val="24"/>
        </w:rPr>
        <w:t xml:space="preserve">egulas Nr. 1303/2013  37.panta 1.punkta otrajā daļā, 4., 5., 6., 7., 8., 9., 10., 11 un 12.punktā, 38.panta 3.punkta b) apakšpunktā, 4., 5., 6. un 7.punktā, 40.panta 3. un 5.punktā, 41.panta 1.punktā, 42.pantā, 43.panta 1. un 2.punktā, 44.panta 1.punktā un 45.pantā iekļauto informāciju, kā arī  Komisijas Deleģētās 2014.gada 3.marta regulas (ES) Nr.480/2014 </w:t>
      </w:r>
      <w:r w:rsidRPr="00B517BF">
        <w:rPr>
          <w:rFonts w:ascii="Times New Roman" w:hAnsi="Times New Roman" w:cs="Times New Roman"/>
          <w:sz w:val="24"/>
          <w:szCs w:val="24"/>
        </w:rPr>
        <w:t xml:space="preserve">ar kuru papildina Eiropas Parlamenta un Padomes Regulu (ES) Nr. 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w:t>
      </w:r>
      <w:r>
        <w:rPr>
          <w:rFonts w:ascii="Times New Roman" w:hAnsi="Times New Roman" w:cs="Times New Roman"/>
          <w:sz w:val="24"/>
          <w:szCs w:val="24"/>
        </w:rPr>
        <w:t xml:space="preserve">(turpmāk – regula Nr.480/2014) </w:t>
      </w:r>
      <w:r w:rsidRPr="00443093">
        <w:rPr>
          <w:rFonts w:ascii="Times New Roman" w:hAnsi="Times New Roman" w:cs="Times New Roman"/>
          <w:sz w:val="24"/>
          <w:szCs w:val="24"/>
        </w:rPr>
        <w:t>4.panta 1. un 2.punktā, 6.panta 1.punkta c) apakšpunktā, 2. un 3.punktā, 7.panta 3.punktā, 8.panta d) apakšpunktā, 11.panta 1.punktā, 12.panta 1.punktā, 13.pantā un 14.panta 1., 2. un 3.punktā iekļauto informāciju.</w:t>
      </w:r>
    </w:p>
    <w:p w14:paraId="5966D3D1" w14:textId="77777777" w:rsidR="0097278F" w:rsidRPr="006F02D4" w:rsidRDefault="0097278F" w:rsidP="0097278F">
      <w:pPr>
        <w:spacing w:before="240" w:after="240"/>
        <w:jc w:val="both"/>
        <w:rPr>
          <w:rFonts w:ascii="Times New Roman" w:hAnsi="Times New Roman" w:cs="Times New Roman"/>
          <w:sz w:val="24"/>
          <w:szCs w:val="24"/>
        </w:rPr>
      </w:pPr>
      <w:r w:rsidRPr="006F02D4">
        <w:rPr>
          <w:rFonts w:ascii="Times New Roman" w:hAnsi="Times New Roman" w:cs="Times New Roman"/>
          <w:sz w:val="24"/>
          <w:szCs w:val="24"/>
        </w:rPr>
        <w:t>MK noteikumu projekta sākotnējās ietekmes novērtējuma ziņojumā (turpmāk – anotācija) iekļauj regulas Nr.1303/2013 38.panta 4.punktā norādīto informāciju, kā arī regulas Nr.480/2014 7.panta 1. un 2.punktā, 8.panta a), b) un c) apakšpunktā ietverto informāciju.</w:t>
      </w:r>
    </w:p>
    <w:p w14:paraId="58D8D04A" w14:textId="77777777" w:rsidR="0097278F" w:rsidRPr="006F02D4" w:rsidRDefault="0097278F" w:rsidP="0097278F">
      <w:pPr>
        <w:spacing w:before="240" w:after="240"/>
        <w:jc w:val="both"/>
        <w:rPr>
          <w:rFonts w:ascii="Times New Roman" w:hAnsi="Times New Roman" w:cs="Times New Roman"/>
          <w:sz w:val="24"/>
          <w:szCs w:val="24"/>
        </w:rPr>
      </w:pPr>
      <w:r w:rsidRPr="006F02D4">
        <w:rPr>
          <w:rFonts w:ascii="Times New Roman" w:hAnsi="Times New Roman" w:cs="Times New Roman"/>
          <w:sz w:val="24"/>
          <w:szCs w:val="24"/>
        </w:rPr>
        <w:t xml:space="preserve">Atbildīgā iestāde </w:t>
      </w:r>
      <w:r>
        <w:rPr>
          <w:rFonts w:ascii="Times New Roman" w:hAnsi="Times New Roman" w:cs="Times New Roman"/>
          <w:sz w:val="24"/>
          <w:szCs w:val="24"/>
        </w:rPr>
        <w:t xml:space="preserve">sadarbībā ar sadarbības iestādi </w:t>
      </w:r>
      <w:r w:rsidRPr="006F02D4">
        <w:rPr>
          <w:rFonts w:ascii="Times New Roman" w:hAnsi="Times New Roman" w:cs="Times New Roman"/>
          <w:sz w:val="24"/>
          <w:szCs w:val="24"/>
        </w:rPr>
        <w:t>nodrošina regulas Nr.1303/2013 46.pantā noteiktās informācijas pieejamību vadošai iestādei, lai tā varētu nodrošināt ziņojuma par finanšu instrumentu īstenošanu iesniegšanu Eiropas Komisijā.</w:t>
      </w:r>
    </w:p>
    <w:p w14:paraId="10BB9F25" w14:textId="77777777" w:rsidR="0097278F" w:rsidRPr="006F02D4" w:rsidRDefault="0097278F" w:rsidP="0097278F">
      <w:pPr>
        <w:spacing w:before="240" w:after="240"/>
        <w:jc w:val="both"/>
        <w:rPr>
          <w:rFonts w:ascii="Times New Roman" w:hAnsi="Times New Roman" w:cs="Times New Roman"/>
          <w:sz w:val="24"/>
          <w:szCs w:val="24"/>
        </w:rPr>
      </w:pPr>
      <w:r w:rsidRPr="006F02D4">
        <w:rPr>
          <w:rFonts w:ascii="Times New Roman" w:hAnsi="Times New Roman" w:cs="Times New Roman"/>
          <w:sz w:val="24"/>
          <w:szCs w:val="24"/>
        </w:rPr>
        <w:t>MK noteikumos par finanšu instrumentu īstenošanu iekļauj informāciju</w:t>
      </w:r>
      <w:r>
        <w:rPr>
          <w:rFonts w:ascii="Times New Roman" w:hAnsi="Times New Roman" w:cs="Times New Roman"/>
          <w:sz w:val="24"/>
          <w:szCs w:val="24"/>
        </w:rPr>
        <w:t xml:space="preserve"> par</w:t>
      </w:r>
      <w:r w:rsidRPr="006F02D4">
        <w:rPr>
          <w:rFonts w:ascii="Times New Roman" w:hAnsi="Times New Roman" w:cs="Times New Roman"/>
          <w:sz w:val="24"/>
          <w:szCs w:val="24"/>
        </w:rPr>
        <w:t xml:space="preserve"> </w:t>
      </w:r>
      <w:r w:rsidR="008F0D23" w:rsidRPr="006F02D4">
        <w:rPr>
          <w:rFonts w:ascii="Times New Roman" w:hAnsi="Times New Roman" w:cs="Times New Roman"/>
          <w:sz w:val="24"/>
          <w:szCs w:val="24"/>
        </w:rPr>
        <w:t>līgum</w:t>
      </w:r>
      <w:r w:rsidR="008F0D23">
        <w:rPr>
          <w:rFonts w:ascii="Times New Roman" w:hAnsi="Times New Roman" w:cs="Times New Roman"/>
          <w:sz w:val="24"/>
          <w:szCs w:val="24"/>
        </w:rPr>
        <w:t>u</w:t>
      </w:r>
      <w:r w:rsidRPr="006F02D4">
        <w:rPr>
          <w:rFonts w:ascii="Times New Roman" w:hAnsi="Times New Roman" w:cs="Times New Roman"/>
          <w:sz w:val="24"/>
          <w:szCs w:val="24"/>
        </w:rPr>
        <w:t>, ko noslēdz sadarbības iestāde ar finansējuma saņēmēj</w:t>
      </w:r>
      <w:r>
        <w:rPr>
          <w:rFonts w:ascii="Times New Roman" w:hAnsi="Times New Roman" w:cs="Times New Roman"/>
          <w:sz w:val="24"/>
          <w:szCs w:val="24"/>
        </w:rPr>
        <w:t>u</w:t>
      </w:r>
      <w:r w:rsidRPr="006F02D4">
        <w:rPr>
          <w:rFonts w:ascii="Times New Roman" w:hAnsi="Times New Roman" w:cs="Times New Roman"/>
          <w:sz w:val="24"/>
          <w:szCs w:val="24"/>
        </w:rPr>
        <w:t xml:space="preserve"> </w:t>
      </w:r>
      <w:r>
        <w:rPr>
          <w:rFonts w:ascii="Times New Roman" w:hAnsi="Times New Roman" w:cs="Times New Roman"/>
          <w:sz w:val="24"/>
          <w:szCs w:val="24"/>
        </w:rPr>
        <w:t xml:space="preserve">vai fondu pārvaldnieku </w:t>
      </w:r>
      <w:r w:rsidRPr="006F02D4">
        <w:rPr>
          <w:rFonts w:ascii="Times New Roman" w:hAnsi="Times New Roman" w:cs="Times New Roman"/>
          <w:sz w:val="24"/>
          <w:szCs w:val="24"/>
        </w:rPr>
        <w:t xml:space="preserve">atbilstoši regulas Nr.480/2014 6.panta 1.punkta a) un b) </w:t>
      </w:r>
      <w:r>
        <w:rPr>
          <w:rFonts w:ascii="Times New Roman" w:hAnsi="Times New Roman" w:cs="Times New Roman"/>
          <w:sz w:val="24"/>
          <w:szCs w:val="24"/>
        </w:rPr>
        <w:t xml:space="preserve">un d) </w:t>
      </w:r>
      <w:r w:rsidRPr="006F02D4">
        <w:rPr>
          <w:rFonts w:ascii="Times New Roman" w:hAnsi="Times New Roman" w:cs="Times New Roman"/>
          <w:sz w:val="24"/>
          <w:szCs w:val="24"/>
        </w:rPr>
        <w:t xml:space="preserve">apakšpunktā </w:t>
      </w:r>
      <w:r>
        <w:rPr>
          <w:rFonts w:ascii="Times New Roman" w:hAnsi="Times New Roman" w:cs="Times New Roman"/>
          <w:sz w:val="24"/>
          <w:szCs w:val="24"/>
        </w:rPr>
        <w:t xml:space="preserve"> ietvertai informācijai</w:t>
      </w:r>
      <w:r w:rsidRPr="006F02D4">
        <w:rPr>
          <w:rFonts w:ascii="Times New Roman" w:hAnsi="Times New Roman" w:cs="Times New Roman"/>
          <w:sz w:val="24"/>
          <w:szCs w:val="24"/>
        </w:rPr>
        <w:t xml:space="preserve">, </w:t>
      </w:r>
      <w:r>
        <w:rPr>
          <w:rFonts w:ascii="Times New Roman" w:hAnsi="Times New Roman" w:cs="Times New Roman"/>
          <w:sz w:val="24"/>
          <w:szCs w:val="24"/>
        </w:rPr>
        <w:t xml:space="preserve">vai </w:t>
      </w:r>
      <w:r w:rsidRPr="006F02D4">
        <w:rPr>
          <w:rFonts w:ascii="Times New Roman" w:hAnsi="Times New Roman" w:cs="Times New Roman"/>
          <w:sz w:val="24"/>
          <w:szCs w:val="24"/>
        </w:rPr>
        <w:t xml:space="preserve">9.panta b) apakšpunktā </w:t>
      </w:r>
      <w:r>
        <w:rPr>
          <w:rFonts w:ascii="Times New Roman" w:hAnsi="Times New Roman" w:cs="Times New Roman"/>
          <w:sz w:val="24"/>
          <w:szCs w:val="24"/>
        </w:rPr>
        <w:t xml:space="preserve">ietvertajai </w:t>
      </w:r>
      <w:r w:rsidRPr="006F02D4">
        <w:rPr>
          <w:rFonts w:ascii="Times New Roman" w:hAnsi="Times New Roman" w:cs="Times New Roman"/>
          <w:sz w:val="24"/>
          <w:szCs w:val="24"/>
        </w:rPr>
        <w:t>informācijai.</w:t>
      </w:r>
    </w:p>
    <w:p w14:paraId="08D51660" w14:textId="77777777" w:rsidR="0097278F" w:rsidRPr="006F02D4" w:rsidRDefault="0097278F" w:rsidP="0097278F">
      <w:pPr>
        <w:spacing w:before="240" w:after="240"/>
        <w:jc w:val="both"/>
        <w:rPr>
          <w:rFonts w:ascii="Times New Roman" w:hAnsi="Times New Roman" w:cs="Times New Roman"/>
          <w:sz w:val="24"/>
          <w:szCs w:val="24"/>
        </w:rPr>
      </w:pPr>
      <w:r w:rsidRPr="006F02D4">
        <w:rPr>
          <w:rFonts w:ascii="Times New Roman" w:hAnsi="Times New Roman" w:cs="Times New Roman"/>
          <w:sz w:val="24"/>
          <w:szCs w:val="24"/>
        </w:rPr>
        <w:t>Finanšu vadības instrumentu ieviešanu nacionālā līmenī regulē:</w:t>
      </w:r>
    </w:p>
    <w:p w14:paraId="71C822BC" w14:textId="77777777" w:rsidR="0097278F" w:rsidRDefault="0097278F" w:rsidP="0033645B">
      <w:pPr>
        <w:pStyle w:val="ListParagraph"/>
        <w:numPr>
          <w:ilvl w:val="0"/>
          <w:numId w:val="49"/>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Atsevišķi </w:t>
      </w:r>
      <w:r w:rsidRPr="006F02D4">
        <w:rPr>
          <w:rFonts w:ascii="Times New Roman" w:hAnsi="Times New Roman" w:cs="Times New Roman"/>
          <w:sz w:val="24"/>
          <w:szCs w:val="24"/>
        </w:rPr>
        <w:t>MK noteikum</w:t>
      </w:r>
      <w:r>
        <w:rPr>
          <w:rFonts w:ascii="Times New Roman" w:hAnsi="Times New Roman" w:cs="Times New Roman"/>
          <w:sz w:val="24"/>
          <w:szCs w:val="24"/>
        </w:rPr>
        <w:t>i</w:t>
      </w:r>
      <w:r w:rsidRPr="006F02D4">
        <w:rPr>
          <w:rFonts w:ascii="Times New Roman" w:hAnsi="Times New Roman" w:cs="Times New Roman"/>
          <w:sz w:val="24"/>
          <w:szCs w:val="24"/>
        </w:rPr>
        <w:t xml:space="preserve"> par SAM īstenošanu</w:t>
      </w:r>
      <w:r>
        <w:rPr>
          <w:rFonts w:ascii="Times New Roman" w:hAnsi="Times New Roman" w:cs="Times New Roman"/>
          <w:sz w:val="24"/>
          <w:szCs w:val="24"/>
        </w:rPr>
        <w:t>;</w:t>
      </w:r>
    </w:p>
    <w:p w14:paraId="25E9798A" w14:textId="77777777" w:rsidR="0097278F" w:rsidRDefault="0097278F" w:rsidP="0033645B">
      <w:pPr>
        <w:pStyle w:val="ListParagraph"/>
        <w:numPr>
          <w:ilvl w:val="0"/>
          <w:numId w:val="49"/>
        </w:numPr>
        <w:spacing w:before="240" w:after="240"/>
        <w:jc w:val="both"/>
        <w:rPr>
          <w:rFonts w:ascii="Times New Roman" w:hAnsi="Times New Roman" w:cs="Times New Roman"/>
          <w:sz w:val="24"/>
          <w:szCs w:val="24"/>
        </w:rPr>
      </w:pPr>
      <w:r>
        <w:rPr>
          <w:rFonts w:ascii="Times New Roman" w:hAnsi="Times New Roman" w:cs="Times New Roman"/>
          <w:sz w:val="24"/>
          <w:szCs w:val="24"/>
        </w:rPr>
        <w:t>DPP;</w:t>
      </w:r>
    </w:p>
    <w:p w14:paraId="08E864B3" w14:textId="77777777" w:rsidR="008E1ECC" w:rsidRDefault="0097278F" w:rsidP="0033645B">
      <w:pPr>
        <w:pStyle w:val="ListParagraph"/>
        <w:numPr>
          <w:ilvl w:val="0"/>
          <w:numId w:val="49"/>
        </w:numPr>
        <w:spacing w:before="240" w:after="240"/>
        <w:jc w:val="both"/>
        <w:rPr>
          <w:rFonts w:ascii="Times New Roman" w:hAnsi="Times New Roman" w:cs="Times New Roman"/>
          <w:sz w:val="24"/>
          <w:szCs w:val="24"/>
        </w:rPr>
      </w:pPr>
      <w:r>
        <w:rPr>
          <w:rFonts w:ascii="Times New Roman" w:hAnsi="Times New Roman" w:cs="Times New Roman"/>
          <w:sz w:val="24"/>
          <w:szCs w:val="24"/>
        </w:rPr>
        <w:t>S</w:t>
      </w:r>
      <w:r w:rsidRPr="006F02D4">
        <w:rPr>
          <w:rFonts w:ascii="Times New Roman" w:hAnsi="Times New Roman" w:cs="Times New Roman"/>
          <w:sz w:val="24"/>
          <w:szCs w:val="24"/>
        </w:rPr>
        <w:t xml:space="preserve">pecifiski MK noteikumi, </w:t>
      </w:r>
      <w:r>
        <w:rPr>
          <w:rFonts w:ascii="Times New Roman" w:hAnsi="Times New Roman" w:cs="Times New Roman"/>
          <w:sz w:val="24"/>
          <w:szCs w:val="24"/>
        </w:rPr>
        <w:t xml:space="preserve">kuros </w:t>
      </w:r>
      <w:r w:rsidRPr="006F02D4">
        <w:rPr>
          <w:rFonts w:ascii="Times New Roman" w:hAnsi="Times New Roman" w:cs="Times New Roman"/>
          <w:sz w:val="24"/>
          <w:szCs w:val="24"/>
        </w:rPr>
        <w:t>iekļau</w:t>
      </w:r>
      <w:r>
        <w:rPr>
          <w:rFonts w:ascii="Times New Roman" w:hAnsi="Times New Roman" w:cs="Times New Roman"/>
          <w:sz w:val="24"/>
          <w:szCs w:val="24"/>
        </w:rPr>
        <w:t>ta informācija</w:t>
      </w:r>
      <w:r w:rsidRPr="006F02D4">
        <w:rPr>
          <w:rFonts w:ascii="Times New Roman" w:hAnsi="Times New Roman" w:cs="Times New Roman"/>
          <w:sz w:val="24"/>
          <w:szCs w:val="24"/>
        </w:rPr>
        <w:t xml:space="preserve"> par finanšu starpniekinstitūciju atlasi </w:t>
      </w:r>
      <w:r>
        <w:rPr>
          <w:rFonts w:ascii="Times New Roman" w:hAnsi="Times New Roman" w:cs="Times New Roman"/>
          <w:sz w:val="24"/>
          <w:szCs w:val="24"/>
        </w:rPr>
        <w:t>un valsts atbalsta nosacījumiem</w:t>
      </w:r>
      <w:r w:rsidRPr="006F02D4">
        <w:rPr>
          <w:rFonts w:ascii="Times New Roman" w:hAnsi="Times New Roman" w:cs="Times New Roman"/>
          <w:sz w:val="24"/>
          <w:szCs w:val="24"/>
        </w:rPr>
        <w:t xml:space="preserve"> konkrētiem finanšu instrumentiem (aizdevumi, garantijas, riska kapitāls u.c.)</w:t>
      </w:r>
      <w:r w:rsidR="008E1ECC">
        <w:rPr>
          <w:rFonts w:ascii="Times New Roman" w:hAnsi="Times New Roman" w:cs="Times New Roman"/>
          <w:sz w:val="24"/>
          <w:szCs w:val="24"/>
        </w:rPr>
        <w:t>;</w:t>
      </w:r>
    </w:p>
    <w:p w14:paraId="566BD808" w14:textId="77777777" w:rsidR="0097278F" w:rsidRPr="006F02D4" w:rsidRDefault="008E1ECC" w:rsidP="0033645B">
      <w:pPr>
        <w:pStyle w:val="ListParagraph"/>
        <w:numPr>
          <w:ilvl w:val="0"/>
          <w:numId w:val="49"/>
        </w:numPr>
        <w:spacing w:before="240" w:after="240"/>
        <w:jc w:val="both"/>
        <w:rPr>
          <w:rFonts w:ascii="Times New Roman" w:hAnsi="Times New Roman" w:cs="Times New Roman"/>
          <w:sz w:val="24"/>
          <w:szCs w:val="24"/>
        </w:rPr>
      </w:pPr>
      <w:r w:rsidRPr="008E1ECC">
        <w:rPr>
          <w:rFonts w:ascii="Times New Roman" w:hAnsi="Times New Roman" w:cs="Times New Roman"/>
          <w:sz w:val="24"/>
          <w:szCs w:val="24"/>
        </w:rPr>
        <w:t>Tirgus nepilnību izvērtējums finanšu instrumentu pieejamības jomā.</w:t>
      </w:r>
    </w:p>
    <w:p w14:paraId="024B7CCF" w14:textId="77777777" w:rsidR="0097278F" w:rsidRPr="006F02D4" w:rsidRDefault="0097278F" w:rsidP="0097278F">
      <w:pPr>
        <w:spacing w:before="240" w:after="240"/>
        <w:jc w:val="both"/>
        <w:rPr>
          <w:rFonts w:ascii="Times New Roman" w:hAnsi="Times New Roman" w:cs="Times New Roman"/>
          <w:sz w:val="24"/>
          <w:szCs w:val="24"/>
        </w:rPr>
      </w:pPr>
      <w:r w:rsidRPr="006F02D4">
        <w:rPr>
          <w:rFonts w:ascii="Times New Roman" w:hAnsi="Times New Roman" w:cs="Times New Roman"/>
          <w:sz w:val="24"/>
          <w:szCs w:val="24"/>
        </w:rPr>
        <w:t>Informācija par Finanšu instrumentu uzraudzību EM kompetencē esošajos 3.1.1.SAM “Sekmēt MVK izveidi un attīstību, īpaši apstrādes rūpniecībā un RIS3 prioritārajās nozarēs”</w:t>
      </w:r>
      <w:r>
        <w:rPr>
          <w:rFonts w:ascii="Times New Roman" w:hAnsi="Times New Roman" w:cs="Times New Roman"/>
          <w:sz w:val="24"/>
          <w:szCs w:val="24"/>
        </w:rPr>
        <w:t xml:space="preserve">, </w:t>
      </w:r>
      <w:r w:rsidRPr="006F02D4">
        <w:rPr>
          <w:rFonts w:ascii="Times New Roman" w:hAnsi="Times New Roman" w:cs="Times New Roman"/>
          <w:sz w:val="24"/>
          <w:szCs w:val="24"/>
        </w:rPr>
        <w:t xml:space="preserve">3.1.2.SAM “Palielināt straujas izaugsmes komersantu skaitu” </w:t>
      </w:r>
      <w:r>
        <w:rPr>
          <w:rFonts w:ascii="Times New Roman" w:hAnsi="Times New Roman" w:cs="Times New Roman"/>
          <w:sz w:val="24"/>
          <w:szCs w:val="24"/>
        </w:rPr>
        <w:t xml:space="preserve"> un  </w:t>
      </w:r>
      <w:r w:rsidRPr="00555FBD">
        <w:rPr>
          <w:rFonts w:ascii="Times New Roman" w:hAnsi="Times New Roman" w:cs="Times New Roman"/>
          <w:sz w:val="24"/>
          <w:szCs w:val="24"/>
        </w:rPr>
        <w:t>4.2.1. SAM “Veicināt energoefektivitātes paaugstināšanu valsts un dzīvojamās ēkās”</w:t>
      </w:r>
      <w:r w:rsidRPr="006F02D4">
        <w:rPr>
          <w:rFonts w:ascii="Times New Roman" w:hAnsi="Times New Roman" w:cs="Times New Roman"/>
          <w:sz w:val="24"/>
          <w:szCs w:val="24"/>
        </w:rPr>
        <w:t xml:space="preserve"> ir atspoguļota tabulā Nr.1.</w:t>
      </w:r>
    </w:p>
    <w:p w14:paraId="24FFB2C5" w14:textId="77777777" w:rsidR="0097278F" w:rsidRDefault="0097278F" w:rsidP="0097278F">
      <w:pPr>
        <w:spacing w:before="240" w:after="240"/>
        <w:sectPr w:rsidR="0097278F" w:rsidSect="00E010BC">
          <w:footerReference w:type="default" r:id="rId65"/>
          <w:pgSz w:w="11906" w:h="16838"/>
          <w:pgMar w:top="1440" w:right="1797" w:bottom="1440" w:left="1797" w:header="709" w:footer="709" w:gutter="0"/>
          <w:cols w:space="708"/>
          <w:titlePg/>
          <w:docGrid w:linePitch="360"/>
        </w:sectPr>
      </w:pPr>
    </w:p>
    <w:tbl>
      <w:tblPr>
        <w:tblStyle w:val="TableGrid"/>
        <w:tblW w:w="14737" w:type="dxa"/>
        <w:tblLook w:val="04A0" w:firstRow="1" w:lastRow="0" w:firstColumn="1" w:lastColumn="0" w:noHBand="0" w:noVBand="1"/>
      </w:tblPr>
      <w:tblGrid>
        <w:gridCol w:w="1992"/>
        <w:gridCol w:w="2114"/>
        <w:gridCol w:w="1870"/>
        <w:gridCol w:w="3800"/>
        <w:gridCol w:w="3400"/>
        <w:gridCol w:w="1561"/>
      </w:tblGrid>
      <w:tr w:rsidR="0097278F" w14:paraId="13BB4D3A" w14:textId="77777777" w:rsidTr="00E010BC">
        <w:tc>
          <w:tcPr>
            <w:tcW w:w="1992" w:type="dxa"/>
            <w:tcBorders>
              <w:bottom w:val="single" w:sz="4" w:space="0" w:color="auto"/>
            </w:tcBorders>
            <w:shd w:val="clear" w:color="auto" w:fill="auto"/>
          </w:tcPr>
          <w:p w14:paraId="0079F16F" w14:textId="77777777" w:rsidR="0097278F" w:rsidRPr="00875368" w:rsidRDefault="0097278F" w:rsidP="00E010BC">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lastRenderedPageBreak/>
              <w:t>Finanšu instrumentu (turpmāk- FI) nosaukums</w:t>
            </w:r>
          </w:p>
        </w:tc>
        <w:tc>
          <w:tcPr>
            <w:tcW w:w="2114" w:type="dxa"/>
            <w:tcBorders>
              <w:bottom w:val="single" w:sz="4" w:space="0" w:color="auto"/>
            </w:tcBorders>
          </w:tcPr>
          <w:p w14:paraId="612FECD7" w14:textId="77777777" w:rsidR="0097278F" w:rsidRPr="00875368" w:rsidRDefault="0097278F" w:rsidP="00E010BC">
            <w:pPr>
              <w:suppressLineNumbers/>
              <w:jc w:val="center"/>
              <w:rPr>
                <w:rFonts w:ascii="Times New Roman" w:hAnsi="Times New Roman" w:cs="Times New Roman"/>
                <w:b/>
                <w:sz w:val="20"/>
                <w:szCs w:val="20"/>
              </w:rPr>
            </w:pPr>
            <w:r>
              <w:rPr>
                <w:rFonts w:ascii="Times New Roman" w:hAnsi="Times New Roman" w:cs="Times New Roman"/>
                <w:b/>
                <w:sz w:val="20"/>
                <w:szCs w:val="20"/>
              </w:rPr>
              <w:t xml:space="preserve">Indikatīvie FI veidi </w:t>
            </w:r>
          </w:p>
        </w:tc>
        <w:tc>
          <w:tcPr>
            <w:tcW w:w="1870" w:type="dxa"/>
            <w:tcBorders>
              <w:bottom w:val="single" w:sz="4" w:space="0" w:color="auto"/>
            </w:tcBorders>
            <w:shd w:val="clear" w:color="auto" w:fill="auto"/>
          </w:tcPr>
          <w:p w14:paraId="069DD2D2" w14:textId="77777777" w:rsidR="0097278F" w:rsidRPr="00875368" w:rsidRDefault="0097278F" w:rsidP="00E010BC">
            <w:pPr>
              <w:suppressLineNumbers/>
              <w:jc w:val="center"/>
              <w:rPr>
                <w:rFonts w:ascii="Times New Roman" w:hAnsi="Times New Roman" w:cs="Times New Roman"/>
                <w:sz w:val="20"/>
                <w:szCs w:val="20"/>
              </w:rPr>
            </w:pPr>
            <w:r w:rsidRPr="00875368">
              <w:rPr>
                <w:rFonts w:ascii="Times New Roman" w:hAnsi="Times New Roman" w:cs="Times New Roman"/>
                <w:b/>
                <w:sz w:val="20"/>
                <w:szCs w:val="20"/>
              </w:rPr>
              <w:t>Ministru kabineta (turpmāk- MK) noteikumi</w:t>
            </w:r>
          </w:p>
        </w:tc>
        <w:tc>
          <w:tcPr>
            <w:tcW w:w="3800" w:type="dxa"/>
            <w:tcBorders>
              <w:bottom w:val="single" w:sz="4" w:space="0" w:color="auto"/>
            </w:tcBorders>
            <w:shd w:val="clear" w:color="auto" w:fill="auto"/>
          </w:tcPr>
          <w:p w14:paraId="6FAD71A4" w14:textId="77777777" w:rsidR="0097278F" w:rsidRPr="00875368" w:rsidRDefault="0097278F" w:rsidP="008F0D23">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t>Ekonomikas ministrijas (turpmāk- EM)</w:t>
            </w:r>
            <w:r>
              <w:rPr>
                <w:rFonts w:ascii="Times New Roman" w:hAnsi="Times New Roman" w:cs="Times New Roman"/>
                <w:b/>
                <w:sz w:val="20"/>
                <w:szCs w:val="20"/>
              </w:rPr>
              <w:t xml:space="preserve"> un </w:t>
            </w:r>
            <w:r w:rsidRPr="00F62FA3">
              <w:rPr>
                <w:rFonts w:ascii="Times New Roman" w:hAnsi="Times New Roman" w:cs="Times New Roman"/>
                <w:b/>
                <w:sz w:val="20"/>
                <w:szCs w:val="20"/>
              </w:rPr>
              <w:t xml:space="preserve"> Centrālā</w:t>
            </w:r>
            <w:r w:rsidR="008F0D23">
              <w:rPr>
                <w:rFonts w:ascii="Times New Roman" w:hAnsi="Times New Roman" w:cs="Times New Roman"/>
                <w:b/>
                <w:sz w:val="20"/>
                <w:szCs w:val="20"/>
              </w:rPr>
              <w:t>s</w:t>
            </w:r>
            <w:r w:rsidRPr="00F62FA3">
              <w:rPr>
                <w:rFonts w:ascii="Times New Roman" w:hAnsi="Times New Roman" w:cs="Times New Roman"/>
                <w:b/>
                <w:sz w:val="20"/>
                <w:szCs w:val="20"/>
              </w:rPr>
              <w:t xml:space="preserve"> finanšu un līgumu aģentūra</w:t>
            </w:r>
            <w:r>
              <w:rPr>
                <w:rFonts w:ascii="Times New Roman" w:hAnsi="Times New Roman" w:cs="Times New Roman"/>
                <w:b/>
                <w:sz w:val="20"/>
                <w:szCs w:val="20"/>
              </w:rPr>
              <w:t>s (</w:t>
            </w:r>
            <w:r w:rsidR="008F0D23">
              <w:rPr>
                <w:rFonts w:ascii="Times New Roman" w:hAnsi="Times New Roman" w:cs="Times New Roman"/>
                <w:b/>
                <w:sz w:val="20"/>
                <w:szCs w:val="20"/>
              </w:rPr>
              <w:t xml:space="preserve">turpmāk </w:t>
            </w:r>
            <w:r>
              <w:rPr>
                <w:rFonts w:ascii="Times New Roman" w:hAnsi="Times New Roman" w:cs="Times New Roman"/>
                <w:b/>
                <w:sz w:val="20"/>
                <w:szCs w:val="20"/>
              </w:rPr>
              <w:t>– CFLA)</w:t>
            </w:r>
            <w:r w:rsidRPr="00875368">
              <w:rPr>
                <w:rFonts w:ascii="Times New Roman" w:hAnsi="Times New Roman" w:cs="Times New Roman"/>
                <w:b/>
                <w:sz w:val="20"/>
                <w:szCs w:val="20"/>
              </w:rPr>
              <w:t xml:space="preserve"> iekšējie noteikumi</w:t>
            </w:r>
          </w:p>
        </w:tc>
        <w:tc>
          <w:tcPr>
            <w:tcW w:w="3400" w:type="dxa"/>
            <w:tcBorders>
              <w:bottom w:val="single" w:sz="4" w:space="0" w:color="auto"/>
            </w:tcBorders>
            <w:shd w:val="clear" w:color="auto" w:fill="auto"/>
          </w:tcPr>
          <w:p w14:paraId="6BED98FC" w14:textId="77777777" w:rsidR="0097278F" w:rsidRPr="00875368" w:rsidRDefault="0097278F" w:rsidP="00E010BC">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t>EK Regulas u.c. dokumenti</w:t>
            </w:r>
          </w:p>
        </w:tc>
        <w:tc>
          <w:tcPr>
            <w:tcW w:w="1561" w:type="dxa"/>
            <w:tcBorders>
              <w:bottom w:val="single" w:sz="4" w:space="0" w:color="auto"/>
            </w:tcBorders>
            <w:shd w:val="clear" w:color="auto" w:fill="auto"/>
          </w:tcPr>
          <w:p w14:paraId="1512F7DB" w14:textId="77777777" w:rsidR="0097278F" w:rsidRPr="00875368" w:rsidRDefault="0097278F" w:rsidP="00E010BC">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t>Atbildīgā struktūrvienība</w:t>
            </w:r>
          </w:p>
        </w:tc>
      </w:tr>
      <w:tr w:rsidR="0097278F" w14:paraId="6FCC3A81" w14:textId="77777777" w:rsidTr="00E010BC">
        <w:tc>
          <w:tcPr>
            <w:tcW w:w="1992" w:type="dxa"/>
            <w:shd w:val="clear" w:color="auto" w:fill="auto"/>
          </w:tcPr>
          <w:p w14:paraId="138E542F" w14:textId="77777777" w:rsidR="0097278F" w:rsidRPr="00875368" w:rsidRDefault="0097278F" w:rsidP="00E010BC">
            <w:pPr>
              <w:suppressLineNumbers/>
              <w:jc w:val="both"/>
              <w:rPr>
                <w:rFonts w:ascii="Times New Roman" w:hAnsi="Times New Roman" w:cs="Times New Roman"/>
                <w:sz w:val="20"/>
                <w:szCs w:val="20"/>
              </w:rPr>
            </w:pPr>
            <w:r w:rsidRPr="00875368">
              <w:rPr>
                <w:rFonts w:ascii="Times New Roman" w:hAnsi="Times New Roman" w:cs="Times New Roman"/>
                <w:sz w:val="20"/>
                <w:szCs w:val="20"/>
              </w:rPr>
              <w:t>3.1.1.SAM “</w:t>
            </w:r>
            <w:r w:rsidRPr="00AF7030">
              <w:rPr>
                <w:rFonts w:ascii="Times New Roman" w:hAnsi="Times New Roman" w:cs="Times New Roman"/>
                <w:sz w:val="20"/>
                <w:szCs w:val="20"/>
              </w:rPr>
              <w:t>Sekmēt MVK izveidi un attīstību, īpaši apstrādes rūpniecībā un RIS3 prioritārajās nozarēs</w:t>
            </w:r>
            <w:r w:rsidRPr="00875368">
              <w:rPr>
                <w:rFonts w:ascii="Times New Roman" w:hAnsi="Times New Roman" w:cs="Times New Roman"/>
                <w:sz w:val="20"/>
                <w:szCs w:val="20"/>
              </w:rPr>
              <w:t>”</w:t>
            </w:r>
          </w:p>
        </w:tc>
        <w:tc>
          <w:tcPr>
            <w:tcW w:w="2114" w:type="dxa"/>
          </w:tcPr>
          <w:p w14:paraId="564045B2" w14:textId="77777777" w:rsidR="0097278F" w:rsidRDefault="0097278F" w:rsidP="00E010BC">
            <w:pPr>
              <w:suppressLineNumbers/>
              <w:jc w:val="both"/>
              <w:rPr>
                <w:rFonts w:ascii="Times New Roman" w:hAnsi="Times New Roman" w:cs="Times New Roman"/>
                <w:sz w:val="20"/>
                <w:szCs w:val="20"/>
                <w:lang w:eastAsia="lv-LV"/>
              </w:rPr>
            </w:pPr>
            <w:r>
              <w:rPr>
                <w:rFonts w:ascii="Times New Roman" w:hAnsi="Times New Roman" w:cs="Times New Roman"/>
                <w:sz w:val="20"/>
                <w:szCs w:val="20"/>
                <w:lang w:eastAsia="lv-LV"/>
              </w:rPr>
              <w:t>Garantijas, ko-investīcijas</w:t>
            </w:r>
          </w:p>
          <w:p w14:paraId="7ABEA776" w14:textId="77777777" w:rsidR="0097278F" w:rsidRDefault="0097278F" w:rsidP="00E010BC">
            <w:pPr>
              <w:suppressLineNumbers/>
              <w:jc w:val="both"/>
              <w:rPr>
                <w:rFonts w:ascii="Times New Roman" w:hAnsi="Times New Roman" w:cs="Times New Roman"/>
                <w:sz w:val="20"/>
                <w:szCs w:val="20"/>
                <w:lang w:eastAsia="lv-LV"/>
              </w:rPr>
            </w:pPr>
            <w:r>
              <w:rPr>
                <w:rFonts w:ascii="Times New Roman" w:hAnsi="Times New Roman" w:cs="Times New Roman"/>
                <w:sz w:val="20"/>
                <w:szCs w:val="20"/>
                <w:lang w:eastAsia="lv-LV"/>
              </w:rPr>
              <w:t xml:space="preserve">aizdevumi,  </w:t>
            </w:r>
            <w:r w:rsidRPr="00576655">
              <w:rPr>
                <w:rFonts w:ascii="Times New Roman" w:hAnsi="Times New Roman" w:cs="Times New Roman"/>
                <w:sz w:val="20"/>
                <w:szCs w:val="20"/>
                <w:lang w:eastAsia="lv-LV"/>
              </w:rPr>
              <w:t>t.sk mikrokredīti, mezanīna aizdevumi</w:t>
            </w:r>
            <w:r>
              <w:rPr>
                <w:rFonts w:ascii="Times New Roman" w:hAnsi="Times New Roman" w:cs="Times New Roman"/>
                <w:sz w:val="20"/>
                <w:szCs w:val="20"/>
                <w:lang w:eastAsia="lv-LV"/>
              </w:rPr>
              <w:t xml:space="preserve"> u.c.</w:t>
            </w:r>
            <w:r w:rsidRPr="00576655">
              <w:rPr>
                <w:rFonts w:ascii="Times New Roman" w:hAnsi="Times New Roman" w:cs="Times New Roman"/>
                <w:sz w:val="20"/>
                <w:szCs w:val="20"/>
                <w:lang w:eastAsia="lv-LV"/>
              </w:rPr>
              <w:t xml:space="preserve">  </w:t>
            </w:r>
          </w:p>
          <w:p w14:paraId="7F2B45FC" w14:textId="77777777" w:rsidR="0097278F" w:rsidRDefault="0097278F" w:rsidP="00E010BC">
            <w:pPr>
              <w:suppressLineNumbers/>
              <w:jc w:val="both"/>
              <w:rPr>
                <w:rFonts w:ascii="Times New Roman" w:hAnsi="Times New Roman" w:cs="Times New Roman"/>
                <w:sz w:val="20"/>
                <w:szCs w:val="20"/>
                <w:lang w:eastAsia="lv-LV"/>
              </w:rPr>
            </w:pPr>
          </w:p>
          <w:p w14:paraId="3A28D8F2" w14:textId="77777777" w:rsidR="0097278F" w:rsidRPr="00875368" w:rsidRDefault="0097278F" w:rsidP="00E010BC">
            <w:pPr>
              <w:suppressLineNumbers/>
              <w:jc w:val="both"/>
              <w:rPr>
                <w:rFonts w:ascii="Times New Roman" w:hAnsi="Times New Roman" w:cs="Times New Roman"/>
                <w:sz w:val="20"/>
                <w:szCs w:val="20"/>
                <w:lang w:eastAsia="lv-LV"/>
              </w:rPr>
            </w:pPr>
            <w:r>
              <w:rPr>
                <w:rFonts w:ascii="Times New Roman" w:hAnsi="Times New Roman" w:cs="Times New Roman"/>
                <w:sz w:val="20"/>
                <w:szCs w:val="20"/>
                <w:lang w:eastAsia="lv-LV"/>
              </w:rPr>
              <w:t>FI</w:t>
            </w:r>
            <w:r w:rsidRPr="00A672F3">
              <w:rPr>
                <w:rFonts w:ascii="Times New Roman" w:hAnsi="Times New Roman" w:cs="Times New Roman"/>
                <w:sz w:val="20"/>
                <w:szCs w:val="20"/>
                <w:lang w:eastAsia="lv-LV"/>
              </w:rPr>
              <w:t xml:space="preserve"> tiks noteikti, pamatojoties uz regulāri atjaunotu tirgus nepilnību an</w:t>
            </w:r>
            <w:r>
              <w:rPr>
                <w:rFonts w:ascii="Times New Roman" w:hAnsi="Times New Roman" w:cs="Times New Roman"/>
                <w:sz w:val="20"/>
                <w:szCs w:val="20"/>
                <w:lang w:eastAsia="lv-LV"/>
              </w:rPr>
              <w:t>alīzi finanšu pieejamības jomā</w:t>
            </w:r>
          </w:p>
        </w:tc>
        <w:tc>
          <w:tcPr>
            <w:tcW w:w="1870" w:type="dxa"/>
            <w:vMerge w:val="restart"/>
          </w:tcPr>
          <w:p w14:paraId="4C179441" w14:textId="77777777" w:rsidR="0097278F" w:rsidRPr="00875368" w:rsidRDefault="0097278F" w:rsidP="00E010BC">
            <w:pPr>
              <w:suppressLineNumbers/>
              <w:jc w:val="both"/>
              <w:rPr>
                <w:rFonts w:ascii="Times New Roman" w:hAnsi="Times New Roman" w:cs="Times New Roman"/>
                <w:sz w:val="20"/>
                <w:szCs w:val="20"/>
              </w:rPr>
            </w:pPr>
            <w:r w:rsidRPr="00875368">
              <w:rPr>
                <w:rFonts w:ascii="Times New Roman" w:hAnsi="Times New Roman" w:cs="Times New Roman"/>
                <w:sz w:val="20"/>
                <w:szCs w:val="20"/>
              </w:rPr>
              <w:t xml:space="preserve">MK noteikumu projekti tiks virzīti apstiprināšanai MK 2015.gada </w:t>
            </w:r>
            <w:r>
              <w:rPr>
                <w:rFonts w:ascii="Times New Roman" w:hAnsi="Times New Roman" w:cs="Times New Roman"/>
                <w:sz w:val="20"/>
                <w:szCs w:val="20"/>
              </w:rPr>
              <w:t>IV ceturksnī</w:t>
            </w:r>
          </w:p>
        </w:tc>
        <w:tc>
          <w:tcPr>
            <w:tcW w:w="3800" w:type="dxa"/>
            <w:vMerge w:val="restart"/>
            <w:shd w:val="clear" w:color="auto" w:fill="auto"/>
          </w:tcPr>
          <w:p w14:paraId="195AD7B8" w14:textId="77777777" w:rsidR="001779D0" w:rsidRPr="001779D0" w:rsidRDefault="001779D0" w:rsidP="0033645B">
            <w:pPr>
              <w:pStyle w:val="ListParagraph"/>
              <w:numPr>
                <w:ilvl w:val="3"/>
                <w:numId w:val="32"/>
              </w:numPr>
              <w:ind w:left="116" w:firstLine="32"/>
              <w:jc w:val="both"/>
              <w:rPr>
                <w:rFonts w:ascii="Times New Roman" w:hAnsi="Times New Roman" w:cs="Times New Roman"/>
                <w:sz w:val="20"/>
                <w:szCs w:val="20"/>
                <w:lang w:val="en-US" w:eastAsia="lv-LV"/>
              </w:rPr>
            </w:pPr>
            <w:r w:rsidRPr="001779D0">
              <w:rPr>
                <w:rFonts w:ascii="Times New Roman" w:hAnsi="Times New Roman" w:cs="Times New Roman"/>
                <w:b/>
                <w:sz w:val="20"/>
                <w:szCs w:val="20"/>
                <w:lang w:val="en-US" w:eastAsia="lv-LV"/>
              </w:rPr>
              <w:t>26.06.2015. KVS process Nr.22-3/4.8.7.</w:t>
            </w:r>
            <w:r w:rsidRPr="001779D0">
              <w:rPr>
                <w:rFonts w:ascii="Times New Roman" w:hAnsi="Times New Roman" w:cs="Times New Roman"/>
                <w:sz w:val="20"/>
                <w:szCs w:val="20"/>
                <w:lang w:val="en-US" w:eastAsia="lv-LV"/>
              </w:rPr>
              <w:t xml:space="preserve"> “Kārtība, kādā tiek izstrādāti Eiropas Savienības fondu specifisko atbalsta mērķu/pasākumu vērtēšanas kritēriji, nosacījumi un normatīvie akti Ekonomikas ministrijas kompetencē esošo Eiropas Savienības fondu jomā”;</w:t>
            </w:r>
          </w:p>
          <w:p w14:paraId="77BEAC50" w14:textId="42837F8D" w:rsidR="0097278F" w:rsidRDefault="001779D0" w:rsidP="00E010BC">
            <w:pPr>
              <w:suppressLineNumbers/>
              <w:jc w:val="both"/>
              <w:rPr>
                <w:rFonts w:ascii="Times New Roman" w:hAnsi="Times New Roman" w:cs="Times New Roman"/>
                <w:sz w:val="20"/>
                <w:szCs w:val="20"/>
                <w:lang w:eastAsia="lv-LV"/>
              </w:rPr>
            </w:pPr>
            <w:r w:rsidRPr="001779D0">
              <w:rPr>
                <w:rFonts w:ascii="Times New Roman" w:hAnsi="Times New Roman" w:cs="Times New Roman"/>
                <w:b/>
                <w:sz w:val="20"/>
                <w:szCs w:val="20"/>
                <w:lang w:eastAsia="lv-LV"/>
              </w:rPr>
              <w:t>2015.gada 1.jūlija iekšējie noteikumi Nr.1-7-22</w:t>
            </w:r>
            <w:r w:rsidRPr="001779D0">
              <w:rPr>
                <w:rFonts w:ascii="Times New Roman" w:hAnsi="Times New Roman" w:cs="Times New Roman"/>
                <w:sz w:val="20"/>
                <w:szCs w:val="20"/>
                <w:lang w:eastAsia="lv-LV"/>
              </w:rPr>
              <w:t xml:space="preserve"> „Iekšējie noteikumi, kā Ekonomikas ministrija nodrošina Eiropas Savienības fondu specifisko atbalsta mērķu rezultātu sasniegšanas uzraudzību, tai skaitā sagatavo ziņojumu par Eiropas Savienības fondu specifisko atbalsta mērķu īstenošanu, piedalās pārbaudē projekta īstenošanas vietā”</w:t>
            </w:r>
          </w:p>
          <w:p w14:paraId="68E564E2" w14:textId="77777777" w:rsidR="0097278F" w:rsidRDefault="004A7319" w:rsidP="00E010BC">
            <w:pPr>
              <w:suppressLineNumbers/>
              <w:jc w:val="both"/>
              <w:rPr>
                <w:rFonts w:ascii="Times New Roman" w:hAnsi="Times New Roman" w:cs="Times New Roman"/>
                <w:sz w:val="20"/>
                <w:szCs w:val="20"/>
                <w:lang w:eastAsia="lv-LV"/>
              </w:rPr>
            </w:pPr>
            <w:r>
              <w:rPr>
                <w:rFonts w:ascii="Times New Roman" w:hAnsi="Times New Roman" w:cs="Times New Roman"/>
                <w:sz w:val="20"/>
                <w:szCs w:val="20"/>
                <w:lang w:eastAsia="lv-LV"/>
              </w:rPr>
              <w:t>3</w:t>
            </w:r>
            <w:r w:rsidR="0097278F">
              <w:rPr>
                <w:rFonts w:ascii="Times New Roman" w:hAnsi="Times New Roman" w:cs="Times New Roman"/>
                <w:sz w:val="20"/>
                <w:szCs w:val="20"/>
                <w:lang w:eastAsia="lv-LV"/>
              </w:rPr>
              <w:t>.</w:t>
            </w:r>
            <w:r w:rsidR="0097278F" w:rsidRPr="009256EA">
              <w:rPr>
                <w:rFonts w:ascii="Times New Roman" w:hAnsi="Times New Roman" w:cs="Times New Roman"/>
                <w:sz w:val="20"/>
                <w:szCs w:val="20"/>
                <w:lang w:eastAsia="lv-LV"/>
              </w:rPr>
              <w:t>15.09.2014. Nr.1-7-33 "Iekšējie noteikumi, kā Ekonomikas ministrija nodrošina atkārtotu Eiropas Savienības fondu līdzekļu izmantošanu"</w:t>
            </w:r>
          </w:p>
          <w:p w14:paraId="435C1AA0" w14:textId="77777777" w:rsidR="0097278F" w:rsidRDefault="0097278F" w:rsidP="00E010BC">
            <w:pPr>
              <w:suppressLineNumbers/>
              <w:jc w:val="both"/>
              <w:rPr>
                <w:rFonts w:ascii="Times New Roman" w:hAnsi="Times New Roman" w:cs="Times New Roman"/>
                <w:sz w:val="20"/>
                <w:szCs w:val="20"/>
                <w:lang w:eastAsia="lv-LV"/>
              </w:rPr>
            </w:pPr>
          </w:p>
          <w:p w14:paraId="3F7654E0" w14:textId="77777777" w:rsidR="0097278F" w:rsidRDefault="004A7319" w:rsidP="00E010BC">
            <w:pPr>
              <w:suppressLineNumbers/>
              <w:jc w:val="both"/>
              <w:rPr>
                <w:rFonts w:ascii="Times New Roman" w:hAnsi="Times New Roman" w:cs="Times New Roman"/>
                <w:sz w:val="20"/>
                <w:szCs w:val="20"/>
                <w:lang w:eastAsia="lv-LV"/>
              </w:rPr>
            </w:pPr>
            <w:r>
              <w:rPr>
                <w:rFonts w:ascii="Times New Roman" w:hAnsi="Times New Roman" w:cs="Times New Roman"/>
                <w:sz w:val="20"/>
                <w:szCs w:val="20"/>
                <w:lang w:eastAsia="lv-LV"/>
              </w:rPr>
              <w:t>4</w:t>
            </w:r>
            <w:r w:rsidR="0097278F">
              <w:rPr>
                <w:rFonts w:ascii="Times New Roman" w:hAnsi="Times New Roman" w:cs="Times New Roman"/>
                <w:sz w:val="20"/>
                <w:szCs w:val="20"/>
                <w:lang w:eastAsia="lv-LV"/>
              </w:rPr>
              <w:t>.</w:t>
            </w:r>
            <w:r w:rsidR="0097278F" w:rsidRPr="00173F5B">
              <w:rPr>
                <w:rFonts w:ascii="Times New Roman" w:hAnsi="Times New Roman" w:cs="Times New Roman"/>
                <w:sz w:val="20"/>
                <w:szCs w:val="20"/>
                <w:lang w:eastAsia="lv-LV"/>
              </w:rPr>
              <w:t>15.05.2013. Nr.1-7-23 “Iekšējie noteikumi, kā Ekonomikas ministrija veic uzraudzību par Eiropas Savienības fondu līdzekļu atmaksu izlietojumu finansēšanas vadības instrumentos”; (grozījumi 11.09.2013. Nr. 1-7-35; 20.03.2014. Nr.1-7-8)</w:t>
            </w:r>
            <w:r w:rsidR="00956854">
              <w:rPr>
                <w:rFonts w:ascii="Times New Roman" w:hAnsi="Times New Roman" w:cs="Times New Roman"/>
                <w:sz w:val="20"/>
                <w:szCs w:val="20"/>
                <w:lang w:eastAsia="lv-LV"/>
              </w:rPr>
              <w:t xml:space="preserve"> </w:t>
            </w:r>
            <w:r w:rsidR="0097278F" w:rsidRPr="00E9483C">
              <w:rPr>
                <w:rFonts w:ascii="Times New Roman" w:hAnsi="Times New Roman" w:cs="Times New Roman"/>
                <w:sz w:val="20"/>
                <w:szCs w:val="20"/>
                <w:lang w:eastAsia="lv-LV"/>
              </w:rPr>
              <w:t>noteikumiem un nosacījumiem par finanšu instrumentiem;</w:t>
            </w:r>
          </w:p>
          <w:p w14:paraId="39A2ECAB" w14:textId="77777777" w:rsidR="0097278F" w:rsidRPr="00E9483C" w:rsidRDefault="0097278F" w:rsidP="00E010BC">
            <w:pPr>
              <w:suppressLineNumbers/>
              <w:jc w:val="both"/>
              <w:rPr>
                <w:rFonts w:ascii="Times New Roman" w:hAnsi="Times New Roman" w:cs="Times New Roman"/>
                <w:sz w:val="20"/>
                <w:szCs w:val="20"/>
                <w:lang w:eastAsia="lv-LV"/>
              </w:rPr>
            </w:pPr>
          </w:p>
          <w:p w14:paraId="3A5E270D" w14:textId="77777777" w:rsidR="0097278F" w:rsidRPr="00E9483C" w:rsidRDefault="0097278F" w:rsidP="00E010BC">
            <w:pPr>
              <w:suppressLineNumbers/>
              <w:jc w:val="both"/>
              <w:rPr>
                <w:rFonts w:ascii="Times New Roman" w:hAnsi="Times New Roman" w:cs="Times New Roman"/>
                <w:sz w:val="20"/>
                <w:szCs w:val="20"/>
                <w:lang w:eastAsia="lv-LV"/>
              </w:rPr>
            </w:pPr>
          </w:p>
        </w:tc>
        <w:tc>
          <w:tcPr>
            <w:tcW w:w="3400" w:type="dxa"/>
            <w:vMerge w:val="restart"/>
            <w:shd w:val="clear" w:color="auto" w:fill="auto"/>
          </w:tcPr>
          <w:p w14:paraId="490CE9C6" w14:textId="77777777" w:rsidR="0097278F" w:rsidRPr="00A672F3" w:rsidRDefault="0097278F" w:rsidP="00E010BC">
            <w:pPr>
              <w:suppressLineNumbers/>
              <w:ind w:right="78"/>
              <w:jc w:val="both"/>
              <w:rPr>
                <w:rFonts w:ascii="Times New Roman" w:hAnsi="Times New Roman" w:cs="Times New Roman"/>
                <w:sz w:val="20"/>
                <w:szCs w:val="20"/>
              </w:rPr>
            </w:pPr>
            <w:r w:rsidRPr="00A672F3">
              <w:rPr>
                <w:rFonts w:ascii="Times New Roman" w:hAnsi="Times New Roman" w:cs="Times New Roman"/>
                <w:sz w:val="20"/>
                <w:szCs w:val="20"/>
              </w:rPr>
              <w:t>Eiropas Parlamenta un padomes 2013.gada 17.decembra regula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 1083/2006 (IV sadaļa, IV pielikums);</w:t>
            </w:r>
          </w:p>
          <w:p w14:paraId="0F7138C9" w14:textId="77777777" w:rsidR="0097278F" w:rsidRPr="00A672F3" w:rsidRDefault="0097278F" w:rsidP="00E010BC">
            <w:pPr>
              <w:suppressLineNumbers/>
              <w:jc w:val="both"/>
              <w:rPr>
                <w:rFonts w:ascii="Times New Roman" w:hAnsi="Times New Roman" w:cs="Times New Roman"/>
                <w:sz w:val="20"/>
                <w:szCs w:val="20"/>
              </w:rPr>
            </w:pPr>
          </w:p>
          <w:p w14:paraId="059C210F" w14:textId="77777777" w:rsidR="0097278F" w:rsidRPr="00A672F3" w:rsidRDefault="0097278F" w:rsidP="00E010BC">
            <w:pPr>
              <w:suppressLineNumbers/>
              <w:jc w:val="both"/>
              <w:rPr>
                <w:rFonts w:ascii="Times New Roman" w:hAnsi="Times New Roman" w:cs="Times New Roman"/>
                <w:sz w:val="20"/>
                <w:szCs w:val="20"/>
              </w:rPr>
            </w:pPr>
            <w:r w:rsidRPr="00A672F3">
              <w:rPr>
                <w:rFonts w:ascii="Times New Roman" w:hAnsi="Times New Roman" w:cs="Times New Roman"/>
                <w:sz w:val="20"/>
                <w:szCs w:val="20"/>
              </w:rPr>
              <w:t>Komisijas deleģētā 2014.gada 3.marta regula (ES) Nr.480/2014,  ar kuru papildina Eiropas Parlamenta un Padomes Regulu (ES) Nr. 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(II iedaļa);</w:t>
            </w:r>
          </w:p>
          <w:p w14:paraId="51ACEC1A" w14:textId="77777777" w:rsidR="0097278F" w:rsidRPr="00A672F3" w:rsidRDefault="0097278F" w:rsidP="00E010BC">
            <w:pPr>
              <w:suppressLineNumbers/>
              <w:jc w:val="both"/>
              <w:rPr>
                <w:rFonts w:ascii="Times New Roman" w:hAnsi="Times New Roman" w:cs="Times New Roman"/>
                <w:sz w:val="20"/>
                <w:szCs w:val="20"/>
              </w:rPr>
            </w:pPr>
          </w:p>
          <w:p w14:paraId="71EA8F5D" w14:textId="77777777" w:rsidR="00956854" w:rsidRDefault="0097278F" w:rsidP="00E010BC">
            <w:pPr>
              <w:suppressLineNumbers/>
              <w:jc w:val="both"/>
              <w:rPr>
                <w:rFonts w:ascii="Times New Roman" w:hAnsi="Times New Roman" w:cs="Times New Roman"/>
                <w:sz w:val="20"/>
                <w:szCs w:val="20"/>
              </w:rPr>
            </w:pPr>
            <w:r w:rsidRPr="00A672F3">
              <w:rPr>
                <w:rFonts w:ascii="Times New Roman" w:hAnsi="Times New Roman" w:cs="Times New Roman"/>
                <w:sz w:val="20"/>
                <w:szCs w:val="20"/>
              </w:rPr>
              <w:lastRenderedPageBreak/>
              <w:t>Komisijas īstenošanas 2014.gada 11.septembra regula (ES) Nr.964/2014,  kurā izklāstīti noteikumi par Eiropas Parlamenta un Padomes Regulas (ES) Nr. 1303/2013 pie</w:t>
            </w:r>
            <w:r>
              <w:rPr>
                <w:rFonts w:ascii="Times New Roman" w:hAnsi="Times New Roman" w:cs="Times New Roman"/>
                <w:sz w:val="20"/>
                <w:szCs w:val="20"/>
              </w:rPr>
              <w:t>mērošanu attiecībā uz standarta</w:t>
            </w:r>
          </w:p>
          <w:p w14:paraId="4E8ACE88" w14:textId="77777777" w:rsidR="00956854" w:rsidRDefault="00956854" w:rsidP="00E010BC">
            <w:pPr>
              <w:suppressLineNumbers/>
              <w:jc w:val="both"/>
              <w:rPr>
                <w:rFonts w:ascii="Times New Roman" w:hAnsi="Times New Roman" w:cs="Times New Roman"/>
                <w:sz w:val="20"/>
                <w:szCs w:val="20"/>
              </w:rPr>
            </w:pPr>
          </w:p>
          <w:p w14:paraId="3E22190A" w14:textId="77777777" w:rsidR="0097278F" w:rsidRPr="00A672F3" w:rsidRDefault="00956854" w:rsidP="00E010BC">
            <w:pPr>
              <w:suppressLineNumbers/>
              <w:jc w:val="both"/>
              <w:rPr>
                <w:rFonts w:ascii="Times New Roman" w:hAnsi="Times New Roman" w:cs="Times New Roman"/>
                <w:sz w:val="20"/>
                <w:szCs w:val="20"/>
              </w:rPr>
            </w:pPr>
            <w:r w:rsidRPr="00E9483C">
              <w:rPr>
                <w:rFonts w:ascii="Times New Roman" w:hAnsi="Times New Roman" w:cs="Times New Roman"/>
                <w:sz w:val="20"/>
                <w:szCs w:val="20"/>
                <w:lang w:eastAsia="lv-LV"/>
              </w:rPr>
              <w:t>2012.gada 25.jūnija Eiropas Parlamenta un Padomes regulas (ES, EURATOM) Nr.966/2012 par finanšu noteikumiem, ko piemēro Savienības vispārējam budžetam, un par Padomes Regulas (EK, Euratom) Nr.1605/2002 atcelšanu 7.nodaļā noteiktie pareizas finanšu pārvaldības principi</w:t>
            </w:r>
          </w:p>
        </w:tc>
        <w:tc>
          <w:tcPr>
            <w:tcW w:w="1561" w:type="dxa"/>
            <w:vMerge w:val="restart"/>
            <w:shd w:val="clear" w:color="auto" w:fill="auto"/>
          </w:tcPr>
          <w:p w14:paraId="3D27621C" w14:textId="77777777" w:rsidR="0097278F" w:rsidRPr="00A672F3" w:rsidRDefault="0097278F" w:rsidP="00E010BC">
            <w:pPr>
              <w:suppressLineNumbers/>
              <w:jc w:val="both"/>
              <w:rPr>
                <w:rFonts w:ascii="Times New Roman" w:hAnsi="Times New Roman" w:cs="Times New Roman"/>
                <w:sz w:val="20"/>
                <w:szCs w:val="20"/>
              </w:rPr>
            </w:pPr>
            <w:r w:rsidRPr="00A672F3">
              <w:rPr>
                <w:rFonts w:ascii="Times New Roman" w:hAnsi="Times New Roman" w:cs="Times New Roman"/>
                <w:sz w:val="20"/>
                <w:szCs w:val="20"/>
              </w:rPr>
              <w:lastRenderedPageBreak/>
              <w:t>EM Eiropas Savienības fondu ieviešanas departaments</w:t>
            </w:r>
          </w:p>
          <w:p w14:paraId="2AEB9EF8" w14:textId="77777777" w:rsidR="0097278F" w:rsidRPr="00A672F3" w:rsidRDefault="0097278F" w:rsidP="00E010BC">
            <w:pPr>
              <w:suppressLineNumbers/>
              <w:jc w:val="both"/>
              <w:rPr>
                <w:rFonts w:ascii="Times New Roman" w:hAnsi="Times New Roman" w:cs="Times New Roman"/>
                <w:sz w:val="20"/>
                <w:szCs w:val="20"/>
              </w:rPr>
            </w:pPr>
          </w:p>
          <w:p w14:paraId="2C3E5EEB" w14:textId="77777777" w:rsidR="0097278F" w:rsidRPr="00A672F3" w:rsidRDefault="0097278F" w:rsidP="00E010BC">
            <w:pPr>
              <w:suppressLineNumbers/>
              <w:jc w:val="both"/>
              <w:rPr>
                <w:rFonts w:ascii="Times New Roman" w:hAnsi="Times New Roman" w:cs="Times New Roman"/>
                <w:sz w:val="20"/>
                <w:szCs w:val="20"/>
              </w:rPr>
            </w:pPr>
            <w:r w:rsidRPr="00A672F3">
              <w:rPr>
                <w:rFonts w:ascii="Times New Roman" w:hAnsi="Times New Roman" w:cs="Times New Roman"/>
                <w:sz w:val="20"/>
                <w:szCs w:val="20"/>
              </w:rPr>
              <w:t>CFLA</w:t>
            </w:r>
          </w:p>
        </w:tc>
      </w:tr>
      <w:tr w:rsidR="0097278F" w14:paraId="3BF81DC8" w14:textId="77777777" w:rsidTr="00E010BC">
        <w:tc>
          <w:tcPr>
            <w:tcW w:w="1992" w:type="dxa"/>
            <w:tcBorders>
              <w:bottom w:val="single" w:sz="4" w:space="0" w:color="auto"/>
            </w:tcBorders>
            <w:shd w:val="clear" w:color="auto" w:fill="auto"/>
          </w:tcPr>
          <w:p w14:paraId="08ED5E9A" w14:textId="77777777" w:rsidR="0097278F" w:rsidRPr="00875368" w:rsidRDefault="0097278F" w:rsidP="00E010BC">
            <w:pPr>
              <w:suppressLineNumbers/>
              <w:jc w:val="both"/>
              <w:rPr>
                <w:rFonts w:ascii="Times New Roman" w:hAnsi="Times New Roman" w:cs="Times New Roman"/>
                <w:sz w:val="20"/>
                <w:szCs w:val="20"/>
              </w:rPr>
            </w:pPr>
            <w:r w:rsidRPr="00875368">
              <w:rPr>
                <w:rFonts w:ascii="Times New Roman" w:hAnsi="Times New Roman" w:cs="Times New Roman"/>
                <w:sz w:val="20"/>
                <w:szCs w:val="20"/>
              </w:rPr>
              <w:t>SAM 3.</w:t>
            </w:r>
            <w:r>
              <w:rPr>
                <w:rFonts w:ascii="Times New Roman" w:hAnsi="Times New Roman" w:cs="Times New Roman"/>
                <w:sz w:val="20"/>
                <w:szCs w:val="20"/>
              </w:rPr>
              <w:t>1</w:t>
            </w:r>
            <w:r w:rsidRPr="00875368">
              <w:rPr>
                <w:rFonts w:ascii="Times New Roman" w:hAnsi="Times New Roman" w:cs="Times New Roman"/>
                <w:sz w:val="20"/>
                <w:szCs w:val="20"/>
              </w:rPr>
              <w:t>.</w:t>
            </w:r>
            <w:r>
              <w:rPr>
                <w:rFonts w:ascii="Times New Roman" w:hAnsi="Times New Roman" w:cs="Times New Roman"/>
                <w:sz w:val="20"/>
                <w:szCs w:val="20"/>
              </w:rPr>
              <w:t>2</w:t>
            </w:r>
            <w:r w:rsidRPr="00875368">
              <w:rPr>
                <w:rFonts w:ascii="Times New Roman" w:hAnsi="Times New Roman" w:cs="Times New Roman"/>
                <w:sz w:val="20"/>
                <w:szCs w:val="20"/>
              </w:rPr>
              <w:t>. “Palielināt straujas izaugsmes komersantu skaitu”</w:t>
            </w:r>
          </w:p>
        </w:tc>
        <w:tc>
          <w:tcPr>
            <w:tcW w:w="2114" w:type="dxa"/>
          </w:tcPr>
          <w:p w14:paraId="1552F79D" w14:textId="77777777" w:rsidR="0097278F" w:rsidRDefault="0097278F" w:rsidP="00E010BC">
            <w:pPr>
              <w:suppressLineNumbers/>
              <w:jc w:val="both"/>
              <w:rPr>
                <w:rFonts w:ascii="Times New Roman" w:hAnsi="Times New Roman" w:cs="Times New Roman"/>
                <w:sz w:val="20"/>
                <w:szCs w:val="20"/>
              </w:rPr>
            </w:pPr>
            <w:r w:rsidRPr="00576655">
              <w:rPr>
                <w:rFonts w:ascii="Times New Roman" w:hAnsi="Times New Roman" w:cs="Times New Roman"/>
                <w:sz w:val="20"/>
                <w:szCs w:val="20"/>
                <w:lang w:eastAsia="lv-LV"/>
              </w:rPr>
              <w:t xml:space="preserve">pirmssēklas un sēklas finansējums, </w:t>
            </w:r>
            <w:r>
              <w:rPr>
                <w:rFonts w:ascii="Times New Roman" w:hAnsi="Times New Roman" w:cs="Times New Roman"/>
                <w:sz w:val="20"/>
                <w:szCs w:val="20"/>
              </w:rPr>
              <w:t>riska kapitāls</w:t>
            </w:r>
          </w:p>
          <w:p w14:paraId="2AF20852" w14:textId="77777777" w:rsidR="0097278F" w:rsidRDefault="0097278F" w:rsidP="00E010BC">
            <w:pPr>
              <w:suppressLineNumbers/>
              <w:jc w:val="both"/>
              <w:rPr>
                <w:rFonts w:ascii="Times New Roman" w:hAnsi="Times New Roman" w:cs="Times New Roman"/>
                <w:sz w:val="20"/>
                <w:szCs w:val="20"/>
              </w:rPr>
            </w:pPr>
          </w:p>
          <w:p w14:paraId="2235F3CE" w14:textId="77777777" w:rsidR="0097278F" w:rsidRDefault="0097278F" w:rsidP="00E010BC">
            <w:pPr>
              <w:suppressLineNumbers/>
              <w:jc w:val="both"/>
              <w:rPr>
                <w:rFonts w:ascii="Times New Roman" w:hAnsi="Times New Roman" w:cs="Times New Roman"/>
                <w:sz w:val="20"/>
                <w:szCs w:val="20"/>
              </w:rPr>
            </w:pPr>
            <w:r>
              <w:rPr>
                <w:rFonts w:ascii="Times New Roman" w:hAnsi="Times New Roman" w:cs="Times New Roman"/>
                <w:sz w:val="20"/>
                <w:szCs w:val="20"/>
                <w:lang w:eastAsia="lv-LV"/>
              </w:rPr>
              <w:t>FI</w:t>
            </w:r>
            <w:r w:rsidRPr="00A672F3">
              <w:rPr>
                <w:rFonts w:ascii="Times New Roman" w:hAnsi="Times New Roman" w:cs="Times New Roman"/>
                <w:sz w:val="20"/>
                <w:szCs w:val="20"/>
                <w:lang w:eastAsia="lv-LV"/>
              </w:rPr>
              <w:t xml:space="preserve"> tiks noteikti, pamatojoties uz regulāri atjaunotu tirgus nepilnību an</w:t>
            </w:r>
            <w:r>
              <w:rPr>
                <w:rFonts w:ascii="Times New Roman" w:hAnsi="Times New Roman" w:cs="Times New Roman"/>
                <w:sz w:val="20"/>
                <w:szCs w:val="20"/>
                <w:lang w:eastAsia="lv-LV"/>
              </w:rPr>
              <w:t>alīzi finanšu pieejamības jomā.</w:t>
            </w:r>
          </w:p>
          <w:p w14:paraId="0AD6DA4A" w14:textId="77777777" w:rsidR="0097278F" w:rsidRPr="00875368" w:rsidRDefault="0097278F" w:rsidP="00E010BC">
            <w:pPr>
              <w:suppressLineNumbers/>
              <w:jc w:val="both"/>
              <w:rPr>
                <w:rFonts w:ascii="Times New Roman" w:hAnsi="Times New Roman" w:cs="Times New Roman"/>
                <w:sz w:val="20"/>
                <w:szCs w:val="20"/>
              </w:rPr>
            </w:pPr>
          </w:p>
        </w:tc>
        <w:tc>
          <w:tcPr>
            <w:tcW w:w="1870" w:type="dxa"/>
            <w:vMerge/>
          </w:tcPr>
          <w:p w14:paraId="6F81020D" w14:textId="77777777" w:rsidR="0097278F" w:rsidRDefault="0097278F" w:rsidP="00E010BC"/>
        </w:tc>
        <w:tc>
          <w:tcPr>
            <w:tcW w:w="3800" w:type="dxa"/>
            <w:vMerge/>
            <w:shd w:val="clear" w:color="auto" w:fill="auto"/>
          </w:tcPr>
          <w:p w14:paraId="43389D44" w14:textId="77777777" w:rsidR="0097278F" w:rsidRPr="00875368" w:rsidRDefault="0097278F" w:rsidP="00E010BC">
            <w:pPr>
              <w:suppressLineNumbers/>
              <w:jc w:val="both"/>
              <w:rPr>
                <w:rFonts w:ascii="Times New Roman" w:hAnsi="Times New Roman" w:cs="Times New Roman"/>
                <w:sz w:val="20"/>
                <w:szCs w:val="20"/>
              </w:rPr>
            </w:pPr>
          </w:p>
        </w:tc>
        <w:tc>
          <w:tcPr>
            <w:tcW w:w="3400" w:type="dxa"/>
            <w:vMerge/>
            <w:shd w:val="clear" w:color="auto" w:fill="auto"/>
          </w:tcPr>
          <w:p w14:paraId="6DF60CF2" w14:textId="77777777" w:rsidR="0097278F" w:rsidRPr="00875368" w:rsidRDefault="0097278F" w:rsidP="00E010BC">
            <w:pPr>
              <w:suppressLineNumbers/>
              <w:jc w:val="both"/>
              <w:rPr>
                <w:rFonts w:ascii="Times New Roman" w:hAnsi="Times New Roman" w:cs="Times New Roman"/>
                <w:sz w:val="20"/>
                <w:szCs w:val="20"/>
              </w:rPr>
            </w:pPr>
          </w:p>
        </w:tc>
        <w:tc>
          <w:tcPr>
            <w:tcW w:w="1561" w:type="dxa"/>
            <w:vMerge/>
            <w:shd w:val="clear" w:color="auto" w:fill="auto"/>
          </w:tcPr>
          <w:p w14:paraId="135B988D" w14:textId="77777777" w:rsidR="0097278F" w:rsidRPr="00875368" w:rsidRDefault="0097278F" w:rsidP="00E010BC">
            <w:pPr>
              <w:suppressLineNumbers/>
              <w:jc w:val="both"/>
              <w:rPr>
                <w:rFonts w:ascii="Times New Roman" w:hAnsi="Times New Roman" w:cs="Times New Roman"/>
                <w:sz w:val="20"/>
                <w:szCs w:val="20"/>
              </w:rPr>
            </w:pPr>
          </w:p>
        </w:tc>
      </w:tr>
      <w:tr w:rsidR="0097278F" w14:paraId="2FAA8E90" w14:textId="77777777" w:rsidTr="00E010BC">
        <w:tc>
          <w:tcPr>
            <w:tcW w:w="1992" w:type="dxa"/>
            <w:tcBorders>
              <w:bottom w:val="single" w:sz="4" w:space="0" w:color="auto"/>
            </w:tcBorders>
            <w:shd w:val="clear" w:color="auto" w:fill="auto"/>
          </w:tcPr>
          <w:p w14:paraId="389B6337" w14:textId="77777777" w:rsidR="0097278F" w:rsidRPr="00875368" w:rsidRDefault="0097278F" w:rsidP="00E010BC">
            <w:pPr>
              <w:suppressLineNumbers/>
              <w:jc w:val="both"/>
              <w:rPr>
                <w:rFonts w:ascii="Times New Roman" w:hAnsi="Times New Roman" w:cs="Times New Roman"/>
                <w:sz w:val="20"/>
                <w:szCs w:val="20"/>
              </w:rPr>
            </w:pPr>
            <w:r>
              <w:rPr>
                <w:rFonts w:ascii="Times New Roman" w:hAnsi="Times New Roman" w:cs="Times New Roman"/>
                <w:sz w:val="20"/>
                <w:szCs w:val="20"/>
              </w:rPr>
              <w:t>SAM 4.2.1. “</w:t>
            </w:r>
            <w:r>
              <w:t>V</w:t>
            </w:r>
            <w:r w:rsidRPr="00962141">
              <w:rPr>
                <w:rFonts w:ascii="Times New Roman" w:hAnsi="Times New Roman" w:cs="Times New Roman"/>
                <w:sz w:val="20"/>
                <w:szCs w:val="20"/>
              </w:rPr>
              <w:t>eicināt energoefektivitātes paaugstināšanu valsts un dzīvojamās ēkās</w:t>
            </w:r>
            <w:r>
              <w:rPr>
                <w:rFonts w:ascii="Times New Roman" w:hAnsi="Times New Roman" w:cs="Times New Roman"/>
                <w:sz w:val="20"/>
                <w:szCs w:val="20"/>
              </w:rPr>
              <w:t>”</w:t>
            </w:r>
          </w:p>
        </w:tc>
        <w:tc>
          <w:tcPr>
            <w:tcW w:w="2114" w:type="dxa"/>
          </w:tcPr>
          <w:p w14:paraId="3C39FB7D" w14:textId="77777777" w:rsidR="0097278F" w:rsidRPr="00576655" w:rsidRDefault="0097278F" w:rsidP="00E010BC">
            <w:pPr>
              <w:suppressLineNumbers/>
              <w:jc w:val="both"/>
              <w:rPr>
                <w:rFonts w:ascii="Times New Roman" w:hAnsi="Times New Roman" w:cs="Times New Roman"/>
                <w:sz w:val="20"/>
                <w:szCs w:val="20"/>
                <w:lang w:eastAsia="lv-LV"/>
              </w:rPr>
            </w:pPr>
            <w:r w:rsidRPr="004B1922">
              <w:rPr>
                <w:rFonts w:ascii="Times New Roman" w:hAnsi="Times New Roman" w:cs="Times New Roman"/>
                <w:sz w:val="20"/>
                <w:szCs w:val="20"/>
                <w:lang w:eastAsia="lv-LV"/>
              </w:rPr>
              <w:t xml:space="preserve">SAM atlases kārtas „Energoefektivitātes pasākumi dzīvojamās ēkās” īstenošanai tiks </w:t>
            </w:r>
            <w:r>
              <w:rPr>
                <w:rFonts w:ascii="Times New Roman" w:hAnsi="Times New Roman" w:cs="Times New Roman"/>
                <w:sz w:val="20"/>
                <w:szCs w:val="20"/>
                <w:lang w:eastAsia="lv-LV"/>
              </w:rPr>
              <w:t>izmantoti</w:t>
            </w:r>
            <w:r w:rsidRPr="004B1922">
              <w:rPr>
                <w:rFonts w:ascii="Times New Roman" w:hAnsi="Times New Roman" w:cs="Times New Roman"/>
                <w:sz w:val="20"/>
                <w:szCs w:val="20"/>
                <w:lang w:eastAsia="lv-LV"/>
              </w:rPr>
              <w:t xml:space="preserve"> finanšu instrument</w:t>
            </w:r>
            <w:r>
              <w:rPr>
                <w:rFonts w:ascii="Times New Roman" w:hAnsi="Times New Roman" w:cs="Times New Roman"/>
                <w:sz w:val="20"/>
                <w:szCs w:val="20"/>
                <w:lang w:eastAsia="lv-LV"/>
              </w:rPr>
              <w:t>i</w:t>
            </w:r>
            <w:r w:rsidRPr="004B1922">
              <w:rPr>
                <w:rFonts w:ascii="Times New Roman" w:hAnsi="Times New Roman" w:cs="Times New Roman"/>
                <w:sz w:val="20"/>
                <w:szCs w:val="20"/>
                <w:lang w:eastAsia="lv-LV"/>
              </w:rPr>
              <w:t xml:space="preserve"> un dažādu atbalsta formu kombināciju (t.sk., </w:t>
            </w:r>
            <w:r w:rsidRPr="004B1922">
              <w:rPr>
                <w:rFonts w:ascii="Times New Roman" w:hAnsi="Times New Roman" w:cs="Times New Roman"/>
                <w:sz w:val="20"/>
                <w:szCs w:val="20"/>
                <w:lang w:eastAsia="lv-LV"/>
              </w:rPr>
              <w:lastRenderedPageBreak/>
              <w:t>iespēju izmantot ESCO</w:t>
            </w:r>
            <w:r>
              <w:rPr>
                <w:rFonts w:ascii="Times New Roman" w:hAnsi="Times New Roman" w:cs="Times New Roman"/>
                <w:sz w:val="20"/>
                <w:szCs w:val="20"/>
                <w:lang w:eastAsia="lv-LV"/>
              </w:rPr>
              <w:t>, kā arī atmaksājamos grantus</w:t>
            </w:r>
            <w:r w:rsidRPr="004B1922">
              <w:rPr>
                <w:rFonts w:ascii="Times New Roman" w:hAnsi="Times New Roman" w:cs="Times New Roman"/>
                <w:sz w:val="20"/>
                <w:szCs w:val="20"/>
                <w:lang w:eastAsia="lv-LV"/>
              </w:rPr>
              <w:t>)</w:t>
            </w:r>
          </w:p>
        </w:tc>
        <w:tc>
          <w:tcPr>
            <w:tcW w:w="1870" w:type="dxa"/>
            <w:vMerge/>
          </w:tcPr>
          <w:p w14:paraId="1771C154" w14:textId="77777777" w:rsidR="0097278F" w:rsidRDefault="0097278F" w:rsidP="00E010BC"/>
        </w:tc>
        <w:tc>
          <w:tcPr>
            <w:tcW w:w="3800" w:type="dxa"/>
            <w:vMerge/>
            <w:tcBorders>
              <w:bottom w:val="single" w:sz="4" w:space="0" w:color="auto"/>
            </w:tcBorders>
            <w:shd w:val="clear" w:color="auto" w:fill="auto"/>
          </w:tcPr>
          <w:p w14:paraId="021281F8" w14:textId="77777777" w:rsidR="0097278F" w:rsidRPr="00875368" w:rsidRDefault="0097278F" w:rsidP="00E010BC">
            <w:pPr>
              <w:suppressLineNumbers/>
              <w:jc w:val="both"/>
              <w:rPr>
                <w:rFonts w:ascii="Times New Roman" w:hAnsi="Times New Roman" w:cs="Times New Roman"/>
                <w:sz w:val="20"/>
                <w:szCs w:val="20"/>
              </w:rPr>
            </w:pPr>
          </w:p>
        </w:tc>
        <w:tc>
          <w:tcPr>
            <w:tcW w:w="3400" w:type="dxa"/>
            <w:vMerge/>
            <w:tcBorders>
              <w:bottom w:val="single" w:sz="4" w:space="0" w:color="auto"/>
            </w:tcBorders>
            <w:shd w:val="clear" w:color="auto" w:fill="auto"/>
          </w:tcPr>
          <w:p w14:paraId="1B10C164" w14:textId="77777777" w:rsidR="0097278F" w:rsidRPr="00875368" w:rsidRDefault="0097278F" w:rsidP="00E010BC">
            <w:pPr>
              <w:suppressLineNumbers/>
              <w:jc w:val="both"/>
              <w:rPr>
                <w:rFonts w:ascii="Times New Roman" w:hAnsi="Times New Roman" w:cs="Times New Roman"/>
                <w:sz w:val="20"/>
                <w:szCs w:val="20"/>
              </w:rPr>
            </w:pPr>
          </w:p>
        </w:tc>
        <w:tc>
          <w:tcPr>
            <w:tcW w:w="1561" w:type="dxa"/>
            <w:vMerge/>
            <w:tcBorders>
              <w:bottom w:val="single" w:sz="4" w:space="0" w:color="auto"/>
            </w:tcBorders>
            <w:shd w:val="clear" w:color="auto" w:fill="auto"/>
          </w:tcPr>
          <w:p w14:paraId="6CD7D8F1" w14:textId="77777777" w:rsidR="0097278F" w:rsidRPr="00875368" w:rsidRDefault="0097278F" w:rsidP="00E010BC">
            <w:pPr>
              <w:suppressLineNumbers/>
              <w:jc w:val="both"/>
              <w:rPr>
                <w:rFonts w:ascii="Times New Roman" w:hAnsi="Times New Roman" w:cs="Times New Roman"/>
                <w:sz w:val="20"/>
                <w:szCs w:val="20"/>
              </w:rPr>
            </w:pPr>
          </w:p>
        </w:tc>
      </w:tr>
    </w:tbl>
    <w:p w14:paraId="3D2BEB47" w14:textId="77777777" w:rsidR="0097278F" w:rsidRDefault="0097278F" w:rsidP="0097278F">
      <w:pPr>
        <w:spacing w:before="240" w:after="240"/>
      </w:pPr>
    </w:p>
    <w:p w14:paraId="58EDC8C6" w14:textId="77777777" w:rsidR="0097278F" w:rsidRDefault="0097278F" w:rsidP="0097278F">
      <w:pPr>
        <w:spacing w:before="240" w:after="240"/>
      </w:pPr>
    </w:p>
    <w:p w14:paraId="353C46CC" w14:textId="77777777" w:rsidR="0097278F" w:rsidRDefault="0097278F" w:rsidP="0097278F">
      <w:pPr>
        <w:spacing w:before="240" w:after="240"/>
      </w:pPr>
    </w:p>
    <w:p w14:paraId="6474C50B" w14:textId="77777777" w:rsidR="0097278F" w:rsidRDefault="0097278F" w:rsidP="0097278F">
      <w:pPr>
        <w:spacing w:before="240" w:after="240"/>
      </w:pPr>
    </w:p>
    <w:p w14:paraId="6EB81507" w14:textId="77777777" w:rsidR="0097278F" w:rsidRDefault="0097278F" w:rsidP="0097278F">
      <w:pPr>
        <w:spacing w:before="240" w:after="240"/>
      </w:pPr>
    </w:p>
    <w:p w14:paraId="270BAC2C" w14:textId="77777777" w:rsidR="0097278F" w:rsidRDefault="0097278F" w:rsidP="0097278F">
      <w:pPr>
        <w:spacing w:before="240" w:after="240"/>
        <w:sectPr w:rsidR="0097278F" w:rsidSect="00E010BC">
          <w:pgSz w:w="16838" w:h="11906" w:orient="landscape"/>
          <w:pgMar w:top="1797" w:right="1440" w:bottom="1797" w:left="1440" w:header="709" w:footer="709" w:gutter="0"/>
          <w:cols w:space="708"/>
          <w:docGrid w:linePitch="360"/>
        </w:sectPr>
      </w:pPr>
    </w:p>
    <w:p w14:paraId="05D8ECEE" w14:textId="77777777" w:rsidR="008F3016" w:rsidRPr="008F3016" w:rsidRDefault="008F3016" w:rsidP="008F3016">
      <w:pPr>
        <w:pStyle w:val="Heading4"/>
        <w:jc w:val="both"/>
      </w:pPr>
      <w:bookmarkStart w:id="101" w:name="_Toc413229851"/>
      <w:bookmarkStart w:id="102" w:name="_Toc420918831"/>
      <w:r w:rsidRPr="008F3016">
        <w:lastRenderedPageBreak/>
        <w:t>2.2.3.7.</w:t>
      </w:r>
      <w:r w:rsidRPr="008F3016">
        <w:tab/>
        <w:t>Procedūru apraksts, saskaņā ar kurām pieteikumi par atlīdzību tiek saņemti no atbalsta saņēmējiem, pārbaudīti un apstiprināti un saskaņā ar kurām maksājumi atbalsta saņēmējiem tiek atļauti, izpildīti un uzskaitīti saskaņā ar pienākumiem, kuri noteikti Regulas (ES) Nr. 1303/2013 122. panta 3. punktā, sākot no 2016. gada</w:t>
      </w:r>
      <w:bookmarkEnd w:id="101"/>
      <w:bookmarkEnd w:id="102"/>
      <w:r w:rsidRPr="008F3016">
        <w:t xml:space="preserve"> </w:t>
      </w:r>
    </w:p>
    <w:p w14:paraId="6E060AE0" w14:textId="77777777" w:rsidR="008F3016" w:rsidRPr="008F3016" w:rsidRDefault="008F3016" w:rsidP="008F3016">
      <w:pPr>
        <w:tabs>
          <w:tab w:val="left" w:pos="426"/>
        </w:tabs>
        <w:spacing w:before="240" w:after="240"/>
        <w:jc w:val="both"/>
        <w:rPr>
          <w:rFonts w:ascii="Times New Roman" w:hAnsi="Times New Roman" w:cs="Times New Roman"/>
          <w:i/>
          <w:sz w:val="20"/>
          <w:szCs w:val="20"/>
        </w:rPr>
      </w:pPr>
      <w:r w:rsidRPr="008F3016">
        <w:rPr>
          <w:rFonts w:ascii="Times New Roman" w:hAnsi="Times New Roman" w:cs="Times New Roman"/>
          <w:i/>
          <w:sz w:val="20"/>
          <w:szCs w:val="20"/>
        </w:rPr>
        <w:t>(ieskaitot procedūras, kuras izmanto starpniekstruktūras, apstrādājot deleģētos pieteikumus par atlīdzību), lai tiktu ievērots maksājumu atbalsta saņēmējiem 90 dienu termiņš, kas noteikts Regulas (ES) Nr. 1303/2013 132. pantā.</w:t>
      </w:r>
    </w:p>
    <w:p w14:paraId="78DC17DA" w14:textId="77777777" w:rsidR="008F3016" w:rsidRPr="004F23A6" w:rsidRDefault="004F23A6" w:rsidP="008F3016">
      <w:pPr>
        <w:tabs>
          <w:tab w:val="left" w:pos="426"/>
        </w:tabs>
        <w:spacing w:before="240" w:after="240"/>
        <w:jc w:val="both"/>
        <w:rPr>
          <w:rFonts w:ascii="Times New Roman" w:hAnsi="Times New Roman" w:cs="Times New Roman"/>
          <w:b/>
          <w:sz w:val="24"/>
          <w:szCs w:val="24"/>
        </w:rPr>
      </w:pPr>
      <w:r w:rsidRPr="004F23A6">
        <w:rPr>
          <w:rFonts w:ascii="Times New Roman" w:hAnsi="Times New Roman" w:cs="Times New Roman"/>
          <w:b/>
          <w:sz w:val="24"/>
          <w:szCs w:val="24"/>
        </w:rPr>
        <w:t>Procesa īss apraksts</w:t>
      </w:r>
    </w:p>
    <w:p w14:paraId="2E8BF65D" w14:textId="77777777" w:rsidR="00652FCD" w:rsidRPr="00443093" w:rsidRDefault="00652FCD" w:rsidP="00652FCD">
      <w:pPr>
        <w:tabs>
          <w:tab w:val="left" w:pos="426"/>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Sadarbības iestāde veic maksājum</w:t>
      </w:r>
      <w:r>
        <w:rPr>
          <w:rFonts w:ascii="Times New Roman" w:hAnsi="Times New Roman" w:cs="Times New Roman"/>
          <w:sz w:val="24"/>
          <w:szCs w:val="24"/>
        </w:rPr>
        <w:t>a</w:t>
      </w:r>
      <w:r w:rsidRPr="00443093">
        <w:rPr>
          <w:rFonts w:ascii="Times New Roman" w:hAnsi="Times New Roman" w:cs="Times New Roman"/>
          <w:sz w:val="24"/>
          <w:szCs w:val="24"/>
        </w:rPr>
        <w:t xml:space="preserve"> pieprasījumu pārbaudes šādā kārtībā:</w:t>
      </w:r>
    </w:p>
    <w:p w14:paraId="4A77247A" w14:textId="77777777" w:rsidR="00652FCD" w:rsidRPr="00443093" w:rsidRDefault="00652FCD" w:rsidP="0033645B">
      <w:pPr>
        <w:pStyle w:val="ListParagraph"/>
        <w:numPr>
          <w:ilvl w:val="0"/>
          <w:numId w:val="54"/>
        </w:numPr>
        <w:tabs>
          <w:tab w:val="left" w:pos="426"/>
        </w:tabs>
        <w:spacing w:before="240" w:after="240"/>
        <w:jc w:val="both"/>
        <w:rPr>
          <w:rFonts w:ascii="Times New Roman" w:hAnsi="Times New Roman"/>
          <w:sz w:val="28"/>
          <w:szCs w:val="28"/>
          <w:lang w:eastAsia="lv-LV"/>
        </w:rPr>
      </w:pPr>
      <w:r w:rsidRPr="00E9483C">
        <w:rPr>
          <w:rFonts w:ascii="Times New Roman" w:hAnsi="Times New Roman" w:cs="Times New Roman"/>
          <w:sz w:val="24"/>
          <w:szCs w:val="24"/>
        </w:rPr>
        <w:t xml:space="preserve">Finansējuma saņēmējs līgumā vai vienošanos par projekta īstenošanu noteiktajā kārtībā iesniedz sadarbības iestādei maksājuma pieprasījuma veidlapu </w:t>
      </w:r>
      <w:r>
        <w:rPr>
          <w:rFonts w:ascii="Times New Roman" w:hAnsi="Times New Roman" w:cs="Times New Roman"/>
          <w:sz w:val="24"/>
          <w:szCs w:val="24"/>
        </w:rPr>
        <w:t>un pamatojošos dokumentus.</w:t>
      </w:r>
      <w:r w:rsidRPr="00443093">
        <w:rPr>
          <w:rFonts w:ascii="Times New Roman" w:hAnsi="Times New Roman" w:cs="Times New Roman"/>
          <w:sz w:val="24"/>
          <w:szCs w:val="24"/>
        </w:rPr>
        <w:t xml:space="preserve"> </w:t>
      </w:r>
    </w:p>
    <w:p w14:paraId="57BF3C3A" w14:textId="77777777" w:rsidR="00652FCD" w:rsidRPr="008361EC" w:rsidRDefault="00652FCD" w:rsidP="0033645B">
      <w:pPr>
        <w:pStyle w:val="ListParagraph"/>
        <w:numPr>
          <w:ilvl w:val="0"/>
          <w:numId w:val="54"/>
        </w:numPr>
        <w:tabs>
          <w:tab w:val="left" w:pos="426"/>
        </w:tabs>
        <w:spacing w:before="240" w:after="240"/>
        <w:jc w:val="both"/>
        <w:rPr>
          <w:rFonts w:ascii="Times New Roman" w:hAnsi="Times New Roman" w:cs="Times New Roman"/>
          <w:sz w:val="24"/>
          <w:szCs w:val="24"/>
        </w:rPr>
      </w:pPr>
      <w:r w:rsidRPr="008361EC">
        <w:rPr>
          <w:rFonts w:ascii="Times New Roman" w:hAnsi="Times New Roman" w:cs="Times New Roman"/>
          <w:sz w:val="24"/>
          <w:szCs w:val="24"/>
        </w:rPr>
        <w:t>Sadarbības iestāde pārbauda finansējuma saņēmēja iesniegto avansa maksājuma pieprasījumu, izvērtējot tā atbilstību normatīvajam aktam par specifiskā atbalsta mērķa īstenošanu un līgumam vai vienošanās par projekta īstenošanu, ne ilgāk kā 10 darbdienas pēc avansa maksājuma pieprasījuma saņemšanas un sagatavo maksājuma rīkojumu.</w:t>
      </w:r>
    </w:p>
    <w:p w14:paraId="5E766A17" w14:textId="77777777" w:rsidR="00652FCD" w:rsidRPr="008361EC" w:rsidRDefault="00652FCD" w:rsidP="0033645B">
      <w:pPr>
        <w:pStyle w:val="ListParagraph"/>
        <w:numPr>
          <w:ilvl w:val="0"/>
          <w:numId w:val="54"/>
        </w:numPr>
        <w:tabs>
          <w:tab w:val="left" w:pos="426"/>
        </w:tabs>
        <w:spacing w:before="240" w:after="240"/>
        <w:jc w:val="both"/>
        <w:rPr>
          <w:rFonts w:ascii="Times New Roman" w:hAnsi="Times New Roman" w:cs="Times New Roman"/>
          <w:sz w:val="24"/>
          <w:szCs w:val="24"/>
        </w:rPr>
      </w:pPr>
      <w:r w:rsidRPr="008361EC">
        <w:rPr>
          <w:rFonts w:ascii="Times New Roman" w:hAnsi="Times New Roman" w:cs="Times New Roman"/>
          <w:sz w:val="24"/>
          <w:szCs w:val="24"/>
        </w:rPr>
        <w:t>Sadarbības iestāde pārbauda finansējuma saņēmēja iesniegto maksājuma pieprasījumu un izlases veidā tajā iekļauto izdevumus pamatojošo dokumentu kopijas, apstiprina attiecināmo izdevumu summu un, ja attiecināms, sagatavo maksājuma rīkojumu par attiecināmo izdevumu atmaksu finansējuma saņēmējam atbilstoši līgumā vai vienošanās par projekta īstenošanu noteiktajam Eiropas Savienības fondu finansējumam un, ja projektā ir paredzēts, valsts budžeta līdzfinansējuma likmei, norādot budžeta izdevumu klasifikācijas kodu atbilstoši ekonomiskajām kategorijām, šādos termiņos:</w:t>
      </w:r>
    </w:p>
    <w:p w14:paraId="7FD0D935" w14:textId="77777777" w:rsidR="00652FCD" w:rsidRPr="008361EC" w:rsidRDefault="00652FCD" w:rsidP="0033645B">
      <w:pPr>
        <w:pStyle w:val="ListParagraph"/>
        <w:numPr>
          <w:ilvl w:val="1"/>
          <w:numId w:val="54"/>
        </w:numPr>
        <w:tabs>
          <w:tab w:val="left" w:pos="426"/>
        </w:tabs>
        <w:spacing w:before="240" w:after="240"/>
        <w:jc w:val="both"/>
        <w:rPr>
          <w:rFonts w:ascii="Times New Roman" w:hAnsi="Times New Roman" w:cs="Times New Roman"/>
          <w:sz w:val="24"/>
          <w:szCs w:val="24"/>
        </w:rPr>
      </w:pPr>
      <w:r w:rsidRPr="008361EC">
        <w:rPr>
          <w:rFonts w:ascii="Times New Roman" w:hAnsi="Times New Roman" w:cs="Times New Roman"/>
          <w:sz w:val="24"/>
          <w:szCs w:val="24"/>
        </w:rPr>
        <w:t>starpposma maksājuma pieprasījumu ne ilgāk kā 20 darbdienu laikā pēc maksājuma pieprasījuma saņemšanas;</w:t>
      </w:r>
    </w:p>
    <w:p w14:paraId="0A29B2D4" w14:textId="77777777" w:rsidR="00652FCD" w:rsidRPr="008361EC" w:rsidRDefault="00652FCD" w:rsidP="0033645B">
      <w:pPr>
        <w:pStyle w:val="ListParagraph"/>
        <w:numPr>
          <w:ilvl w:val="1"/>
          <w:numId w:val="54"/>
        </w:numPr>
        <w:tabs>
          <w:tab w:val="left" w:pos="426"/>
        </w:tabs>
        <w:spacing w:before="240" w:after="240"/>
        <w:jc w:val="both"/>
        <w:rPr>
          <w:rFonts w:ascii="Times New Roman" w:hAnsi="Times New Roman" w:cs="Times New Roman"/>
          <w:sz w:val="24"/>
          <w:szCs w:val="24"/>
        </w:rPr>
      </w:pPr>
      <w:r w:rsidRPr="008361EC">
        <w:rPr>
          <w:rFonts w:ascii="Times New Roman" w:hAnsi="Times New Roman" w:cs="Times New Roman"/>
          <w:sz w:val="24"/>
          <w:szCs w:val="24"/>
        </w:rPr>
        <w:t>noslēguma maksājuma pieprasījumu ne ilgāk kā 60 darbdienu laikā pēc maksājuma pieprasījuma saņemšanas.</w:t>
      </w:r>
    </w:p>
    <w:p w14:paraId="7CBE2A21" w14:textId="77777777" w:rsidR="00652FCD" w:rsidRPr="00443093" w:rsidRDefault="00652FCD" w:rsidP="00652FCD">
      <w:pPr>
        <w:tabs>
          <w:tab w:val="left" w:pos="426"/>
        </w:tabs>
        <w:spacing w:before="240" w:after="240"/>
        <w:jc w:val="both"/>
        <w:rPr>
          <w:rFonts w:ascii="Times New Roman" w:hAnsi="Times New Roman" w:cs="Times New Roman"/>
          <w:sz w:val="24"/>
          <w:szCs w:val="24"/>
        </w:rPr>
      </w:pPr>
      <w:r w:rsidRPr="00326EA2">
        <w:rPr>
          <w:rFonts w:ascii="Times New Roman" w:hAnsi="Times New Roman" w:cs="Times New Roman"/>
          <w:sz w:val="24"/>
          <w:szCs w:val="24"/>
        </w:rPr>
        <w:t>Šo termiņu var pagarināt par precizējumu un pieprasītās papildu informācijas vai ekspertīžu un atzinumu no kompetentām institūcijām izskatīšanai nepieciešamo laiku, bet ne ilgāk kā par 10 darbdienām pēc precizējumu, papildu informācijas vai atzinuma saņemšanas dienas.</w:t>
      </w:r>
      <w:r w:rsidRPr="00443093">
        <w:rPr>
          <w:rFonts w:ascii="Times New Roman" w:hAnsi="Times New Roman" w:cs="Times New Roman"/>
          <w:sz w:val="24"/>
          <w:szCs w:val="24"/>
        </w:rPr>
        <w:t xml:space="preserve"> </w:t>
      </w:r>
    </w:p>
    <w:p w14:paraId="26634042" w14:textId="77777777" w:rsidR="00652FCD" w:rsidRPr="00443093" w:rsidRDefault="00652FCD" w:rsidP="00652FCD">
      <w:pPr>
        <w:spacing w:before="240" w:after="240"/>
      </w:pPr>
      <w:r>
        <w:rPr>
          <w:noProof/>
          <w:lang w:eastAsia="lv-LV"/>
        </w:rPr>
        <w:drawing>
          <wp:inline distT="0" distB="0" distL="0" distR="0" wp14:anchorId="0C015B15" wp14:editId="2B0FF392">
            <wp:extent cx="5778983" cy="2607013"/>
            <wp:effectExtent l="0" t="0" r="0" b="317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MP process.jpg"/>
                    <pic:cNvPicPr/>
                  </pic:nvPicPr>
                  <pic:blipFill>
                    <a:blip r:embed="rId66">
                      <a:extLst>
                        <a:ext uri="{28A0092B-C50C-407E-A947-70E740481C1C}">
                          <a14:useLocalDpi xmlns:a14="http://schemas.microsoft.com/office/drawing/2010/main" val="0"/>
                        </a:ext>
                      </a:extLst>
                    </a:blip>
                    <a:stretch>
                      <a:fillRect/>
                    </a:stretch>
                  </pic:blipFill>
                  <pic:spPr>
                    <a:xfrm>
                      <a:off x="0" y="0"/>
                      <a:ext cx="5799076" cy="2616077"/>
                    </a:xfrm>
                    <a:prstGeom prst="rect">
                      <a:avLst/>
                    </a:prstGeom>
                  </pic:spPr>
                </pic:pic>
              </a:graphicData>
            </a:graphic>
          </wp:inline>
        </w:drawing>
      </w:r>
    </w:p>
    <w:p w14:paraId="48A4D8A7" w14:textId="77777777" w:rsidR="00652FCD" w:rsidRPr="006A4026" w:rsidRDefault="00652FCD" w:rsidP="00652FCD">
      <w:pPr>
        <w:spacing w:before="240" w:after="240"/>
        <w:jc w:val="both"/>
        <w:rPr>
          <w:rFonts w:ascii="Times New Roman" w:hAnsi="Times New Roman" w:cs="Times New Roman"/>
          <w:i/>
          <w:sz w:val="24"/>
        </w:rPr>
      </w:pPr>
      <w:r w:rsidRPr="006A4026">
        <w:rPr>
          <w:rFonts w:ascii="Times New Roman" w:hAnsi="Times New Roman" w:cs="Times New Roman"/>
          <w:sz w:val="24"/>
        </w:rPr>
        <w:lastRenderedPageBreak/>
        <w:t>2</w:t>
      </w:r>
      <w:r w:rsidR="00235222">
        <w:rPr>
          <w:rFonts w:ascii="Times New Roman" w:hAnsi="Times New Roman" w:cs="Times New Roman"/>
          <w:sz w:val="24"/>
        </w:rPr>
        <w:t>2</w:t>
      </w:r>
      <w:r w:rsidRPr="006A4026">
        <w:rPr>
          <w:rFonts w:ascii="Times New Roman" w:hAnsi="Times New Roman" w:cs="Times New Roman"/>
          <w:sz w:val="24"/>
        </w:rPr>
        <w:t>.</w:t>
      </w:r>
      <w:r w:rsidRPr="006A4026">
        <w:rPr>
          <w:rFonts w:ascii="Times New Roman" w:hAnsi="Times New Roman" w:cs="Times New Roman"/>
          <w:i/>
          <w:sz w:val="24"/>
        </w:rPr>
        <w:t>Shēma. Sadarbības iestādes maksājuma pieprasījuma pārbaudes veikšanas process</w:t>
      </w:r>
    </w:p>
    <w:p w14:paraId="77184CBD" w14:textId="77777777" w:rsidR="00591FC9" w:rsidRPr="00591FC9" w:rsidRDefault="00591FC9" w:rsidP="00591FC9">
      <w:pPr>
        <w:spacing w:before="240" w:after="240"/>
        <w:jc w:val="both"/>
        <w:rPr>
          <w:rFonts w:ascii="Times New Roman" w:hAnsi="Times New Roman" w:cs="Times New Roman"/>
          <w:sz w:val="24"/>
          <w:szCs w:val="24"/>
        </w:rPr>
      </w:pPr>
      <w:r w:rsidRPr="00591FC9">
        <w:rPr>
          <w:rFonts w:ascii="Times New Roman" w:hAnsi="Times New Roman" w:cs="Times New Roman"/>
          <w:sz w:val="24"/>
          <w:szCs w:val="24"/>
        </w:rPr>
        <w:t>Sadarbības iestāde izpilda un uzskaita maksājumus atbalsta saņēmējiem šādā kārtībā (līdz brīdim, kad informācijas apmaiņa tiks nodrošināta KP</w:t>
      </w:r>
      <w:r>
        <w:rPr>
          <w:rFonts w:ascii="Times New Roman" w:hAnsi="Times New Roman" w:cs="Times New Roman"/>
          <w:sz w:val="24"/>
          <w:szCs w:val="24"/>
        </w:rPr>
        <w:t xml:space="preserve"> </w:t>
      </w:r>
      <w:r w:rsidRPr="00591FC9">
        <w:rPr>
          <w:rFonts w:ascii="Times New Roman" w:hAnsi="Times New Roman" w:cs="Times New Roman"/>
          <w:sz w:val="24"/>
          <w:szCs w:val="24"/>
        </w:rPr>
        <w:t>VIS sistēmas ietvaros atbilstoši Regulas 1303/2013 122. panta 3. punkta nosacījumiem):</w:t>
      </w:r>
    </w:p>
    <w:p w14:paraId="7A44F933" w14:textId="77777777" w:rsidR="00591FC9" w:rsidRPr="00591FC9" w:rsidRDefault="00591FC9" w:rsidP="0033645B">
      <w:pPr>
        <w:numPr>
          <w:ilvl w:val="0"/>
          <w:numId w:val="114"/>
        </w:numPr>
        <w:spacing w:before="240" w:after="240"/>
        <w:contextualSpacing/>
        <w:jc w:val="both"/>
        <w:rPr>
          <w:rFonts w:ascii="Times New Roman" w:hAnsi="Times New Roman" w:cs="Times New Roman"/>
          <w:sz w:val="24"/>
          <w:szCs w:val="24"/>
        </w:rPr>
      </w:pPr>
      <w:r w:rsidRPr="00591FC9">
        <w:rPr>
          <w:rFonts w:ascii="Times New Roman" w:hAnsi="Times New Roman" w:cs="Times New Roman"/>
          <w:sz w:val="24"/>
          <w:szCs w:val="24"/>
        </w:rPr>
        <w:t>Pēc maksājuma pieprasījuma apstiprināšanas izveido maksājuma rīkojumu grāmatvedības uzskaites sistēmā “Horizon” un ielādē to valsts budžeta elektronisko norēķinu sistēmā “eKase”.</w:t>
      </w:r>
    </w:p>
    <w:p w14:paraId="4319142F" w14:textId="77777777" w:rsidR="00591FC9" w:rsidRPr="00591FC9" w:rsidRDefault="00591FC9" w:rsidP="0033645B">
      <w:pPr>
        <w:numPr>
          <w:ilvl w:val="0"/>
          <w:numId w:val="114"/>
        </w:numPr>
        <w:spacing w:before="240" w:after="240"/>
        <w:contextualSpacing/>
        <w:jc w:val="both"/>
        <w:rPr>
          <w:rFonts w:ascii="Times New Roman" w:hAnsi="Times New Roman" w:cs="Times New Roman"/>
          <w:sz w:val="24"/>
          <w:szCs w:val="24"/>
        </w:rPr>
      </w:pPr>
      <w:r w:rsidRPr="00591FC9">
        <w:rPr>
          <w:rFonts w:ascii="Times New Roman" w:hAnsi="Times New Roman" w:cs="Times New Roman"/>
          <w:sz w:val="24"/>
          <w:szCs w:val="24"/>
        </w:rPr>
        <w:t>Maksājums tiek veikts valsts budžeta elektronisko norēķinu sistēmā “eKase” ar divu atbildīgo amatpersonu parakstiem.</w:t>
      </w:r>
    </w:p>
    <w:p w14:paraId="34283640" w14:textId="77777777" w:rsidR="00591FC9" w:rsidRPr="00591FC9" w:rsidRDefault="00591FC9" w:rsidP="0033645B">
      <w:pPr>
        <w:numPr>
          <w:ilvl w:val="0"/>
          <w:numId w:val="114"/>
        </w:numPr>
        <w:spacing w:before="240" w:after="240"/>
        <w:contextualSpacing/>
        <w:jc w:val="both"/>
        <w:rPr>
          <w:rFonts w:ascii="Times New Roman" w:hAnsi="Times New Roman" w:cs="Times New Roman"/>
          <w:sz w:val="24"/>
          <w:szCs w:val="24"/>
        </w:rPr>
      </w:pPr>
      <w:r w:rsidRPr="00591FC9">
        <w:rPr>
          <w:rFonts w:ascii="Times New Roman" w:hAnsi="Times New Roman" w:cs="Times New Roman"/>
          <w:sz w:val="24"/>
          <w:szCs w:val="24"/>
        </w:rPr>
        <w:t>Pēc maksājuma veikšanas maksājums tiek iegrāmatots un uzskaitīts grāmatvedības uzskaites sistēmā “Horizon”.</w:t>
      </w:r>
    </w:p>
    <w:p w14:paraId="05B613AA" w14:textId="406231FE" w:rsidR="00591FC9" w:rsidRPr="00941EF3" w:rsidRDefault="00FF14F0" w:rsidP="00941EF3">
      <w:pPr>
        <w:spacing w:before="360" w:after="240"/>
        <w:jc w:val="both"/>
        <w:rPr>
          <w:rFonts w:ascii="Times New Roman" w:hAnsi="Times New Roman" w:cs="Times New Roman"/>
          <w:sz w:val="24"/>
          <w:szCs w:val="24"/>
        </w:rPr>
      </w:pPr>
      <w:r w:rsidRPr="00941EF3">
        <w:rPr>
          <w:rFonts w:ascii="Times New Roman" w:hAnsi="Times New Roman" w:cs="Times New Roman"/>
          <w:sz w:val="24"/>
          <w:szCs w:val="24"/>
        </w:rPr>
        <w:t xml:space="preserve">Vadošā iestāde </w:t>
      </w:r>
      <w:r>
        <w:rPr>
          <w:rFonts w:ascii="Times New Roman" w:hAnsi="Times New Roman" w:cs="Times New Roman"/>
          <w:sz w:val="24"/>
          <w:szCs w:val="24"/>
        </w:rPr>
        <w:t>ik mēnesi izlases veidā veic sadarbības iestādes apstiprināto maksājuma pieprasījumu administratīvās pēcpārbaudes ar mērķi gūt pārliecību par sadarbības iestādes veikto darbību atbilstību un Eiropas Komisijai deklarējamo izdevumu attiecināmību.</w:t>
      </w:r>
    </w:p>
    <w:p w14:paraId="351D0F24" w14:textId="77777777" w:rsidR="00652FCD" w:rsidRPr="00414FE6" w:rsidRDefault="00652FCD" w:rsidP="00652FCD">
      <w:pPr>
        <w:spacing w:before="240" w:after="240"/>
        <w:rPr>
          <w:rFonts w:ascii="Times New Roman" w:hAnsi="Times New Roman" w:cs="Times New Roman"/>
          <w:b/>
          <w:sz w:val="24"/>
          <w:szCs w:val="24"/>
        </w:rPr>
      </w:pPr>
      <w:r w:rsidRPr="00414FE6">
        <w:rPr>
          <w:rFonts w:ascii="Times New Roman" w:hAnsi="Times New Roman" w:cs="Times New Roman"/>
          <w:b/>
          <w:sz w:val="24"/>
          <w:szCs w:val="24"/>
        </w:rPr>
        <w:t>Normatīvie akti</w:t>
      </w:r>
    </w:p>
    <w:p w14:paraId="36DA9C44" w14:textId="77777777" w:rsidR="00652FCD" w:rsidRPr="00443093" w:rsidRDefault="00652FCD" w:rsidP="0033645B">
      <w:pPr>
        <w:pStyle w:val="ListParagraph"/>
        <w:numPr>
          <w:ilvl w:val="0"/>
          <w:numId w:val="4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2014.—2020.gada plānošanas perioda vadības likums;</w:t>
      </w:r>
    </w:p>
    <w:p w14:paraId="7BA99B6A" w14:textId="77777777" w:rsidR="00652FCD" w:rsidRPr="00443093" w:rsidRDefault="00D2160E" w:rsidP="0033645B">
      <w:pPr>
        <w:pStyle w:val="ListParagraph"/>
        <w:numPr>
          <w:ilvl w:val="0"/>
          <w:numId w:val="4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Ministru kabineta </w:t>
      </w:r>
      <w:r w:rsidR="004831AD" w:rsidRPr="004831AD">
        <w:rPr>
          <w:rFonts w:ascii="Times New Roman" w:hAnsi="Times New Roman" w:cs="Times New Roman"/>
          <w:sz w:val="24"/>
          <w:szCs w:val="24"/>
        </w:rPr>
        <w:t xml:space="preserve">2015.gada 10.februāra </w:t>
      </w:r>
      <w:r w:rsidR="00652FCD" w:rsidRPr="00166672">
        <w:rPr>
          <w:rFonts w:ascii="Times New Roman" w:hAnsi="Times New Roman" w:cs="Times New Roman"/>
          <w:sz w:val="24"/>
          <w:szCs w:val="24"/>
        </w:rPr>
        <w:t xml:space="preserve">noteikumi </w:t>
      </w:r>
      <w:r w:rsidR="004831AD" w:rsidRPr="004831AD">
        <w:rPr>
          <w:rFonts w:ascii="Times New Roman" w:hAnsi="Times New Roman" w:cs="Times New Roman"/>
          <w:sz w:val="24"/>
          <w:szCs w:val="24"/>
        </w:rPr>
        <w:t xml:space="preserve">Nr.77 </w:t>
      </w:r>
      <w:r w:rsidR="00652FCD" w:rsidRPr="00166672">
        <w:rPr>
          <w:rFonts w:ascii="Times New Roman" w:hAnsi="Times New Roman" w:cs="Times New Roman"/>
          <w:sz w:val="24"/>
          <w:szCs w:val="24"/>
        </w:rPr>
        <w:t>“Eiropas Savienības struktūrfondu un Kohēzijas fonda projektu pārbaužu veikšanas kārtība 2014.-2020.gada plānošanas periodā”</w:t>
      </w:r>
      <w:r w:rsidR="00652FCD">
        <w:rPr>
          <w:rFonts w:ascii="Times New Roman" w:hAnsi="Times New Roman" w:cs="Times New Roman"/>
          <w:sz w:val="24"/>
          <w:szCs w:val="24"/>
        </w:rPr>
        <w:t>;</w:t>
      </w:r>
    </w:p>
    <w:p w14:paraId="34BC32FC" w14:textId="77777777" w:rsidR="00652FCD" w:rsidRPr="00443093" w:rsidRDefault="00652FCD" w:rsidP="0033645B">
      <w:pPr>
        <w:pStyle w:val="ListParagraph"/>
        <w:numPr>
          <w:ilvl w:val="0"/>
          <w:numId w:val="4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Ministru kabineta </w:t>
      </w:r>
      <w:r w:rsidR="008F0D23">
        <w:rPr>
          <w:rFonts w:ascii="Times New Roman" w:hAnsi="Times New Roman" w:cs="Times New Roman"/>
          <w:sz w:val="24"/>
          <w:szCs w:val="24"/>
        </w:rPr>
        <w:t xml:space="preserve">2015.gada 17.marta </w:t>
      </w:r>
      <w:r w:rsidRPr="00443093">
        <w:rPr>
          <w:rFonts w:ascii="Times New Roman" w:hAnsi="Times New Roman" w:cs="Times New Roman"/>
          <w:sz w:val="24"/>
          <w:szCs w:val="24"/>
        </w:rPr>
        <w:t xml:space="preserve">noteikumi </w:t>
      </w:r>
      <w:r w:rsidR="008F0D23">
        <w:rPr>
          <w:rFonts w:ascii="Times New Roman" w:hAnsi="Times New Roman" w:cs="Times New Roman"/>
          <w:sz w:val="24"/>
          <w:szCs w:val="24"/>
        </w:rPr>
        <w:t xml:space="preserve">Nr.130 </w:t>
      </w:r>
      <w:r w:rsidRPr="00443093">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r>
        <w:rPr>
          <w:rFonts w:ascii="Times New Roman" w:hAnsi="Times New Roman" w:cs="Times New Roman"/>
          <w:sz w:val="24"/>
          <w:szCs w:val="24"/>
        </w:rPr>
        <w:t>.</w:t>
      </w:r>
    </w:p>
    <w:p w14:paraId="32FCC297" w14:textId="77777777" w:rsidR="00652FCD" w:rsidRPr="00443093" w:rsidRDefault="00652FCD" w:rsidP="00652FCD">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25C1FAEA" w14:textId="77777777" w:rsidR="00652FCD" w:rsidRPr="00443093" w:rsidRDefault="00652FCD" w:rsidP="0033645B">
      <w:pPr>
        <w:pStyle w:val="ListParagraph"/>
        <w:numPr>
          <w:ilvl w:val="0"/>
          <w:numId w:val="55"/>
        </w:numPr>
        <w:spacing w:before="240" w:after="240"/>
        <w:jc w:val="both"/>
        <w:rPr>
          <w:rFonts w:ascii="Times New Roman" w:hAnsi="Times New Roman" w:cs="Times New Roman"/>
          <w:sz w:val="24"/>
          <w:szCs w:val="24"/>
        </w:rPr>
      </w:pPr>
      <w:r w:rsidRPr="005B15D7">
        <w:rPr>
          <w:rFonts w:ascii="Times New Roman" w:hAnsi="Times New Roman" w:cs="Times New Roman"/>
          <w:sz w:val="24"/>
          <w:szCs w:val="24"/>
        </w:rPr>
        <w:t xml:space="preserve">Vadošās iestādes </w:t>
      </w:r>
      <w:r w:rsidR="008505A9">
        <w:rPr>
          <w:rFonts w:ascii="Times New Roman" w:hAnsi="Times New Roman" w:cs="Times New Roman"/>
          <w:sz w:val="24"/>
          <w:szCs w:val="24"/>
        </w:rPr>
        <w:t>2015.gada 24.aprīļa vadlīnijas Nr.2.5. “V</w:t>
      </w:r>
      <w:r w:rsidRPr="005B15D7">
        <w:rPr>
          <w:rFonts w:ascii="Times New Roman" w:hAnsi="Times New Roman" w:cs="Times New Roman"/>
          <w:sz w:val="24"/>
          <w:szCs w:val="24"/>
        </w:rPr>
        <w:t xml:space="preserve">adlīnijas par </w:t>
      </w:r>
      <w:r w:rsidR="008505A9" w:rsidRPr="008505A9">
        <w:rPr>
          <w:rFonts w:ascii="Times New Roman" w:hAnsi="Times New Roman" w:cs="Times New Roman"/>
          <w:sz w:val="24"/>
          <w:szCs w:val="24"/>
        </w:rPr>
        <w:t>Eiropas Savienības struktūrfondu un Kohēzijas fonda līdzfinansētā projekta pārbaudēm 2014.-2020.gada plānošanas periodā</w:t>
      </w:r>
      <w:r w:rsidR="008505A9">
        <w:rPr>
          <w:rFonts w:ascii="Times New Roman" w:hAnsi="Times New Roman" w:cs="Times New Roman"/>
          <w:sz w:val="24"/>
          <w:szCs w:val="24"/>
        </w:rPr>
        <w:t>”;</w:t>
      </w:r>
    </w:p>
    <w:p w14:paraId="1DC3B79B" w14:textId="77777777" w:rsidR="00652FCD" w:rsidRDefault="003529F8" w:rsidP="0033645B">
      <w:pPr>
        <w:pStyle w:val="ListParagraph"/>
        <w:numPr>
          <w:ilvl w:val="0"/>
          <w:numId w:val="55"/>
        </w:numPr>
        <w:jc w:val="both"/>
        <w:rPr>
          <w:rFonts w:ascii="Times New Roman" w:hAnsi="Times New Roman" w:cs="Times New Roman"/>
          <w:sz w:val="24"/>
          <w:szCs w:val="24"/>
        </w:rPr>
      </w:pPr>
      <w:r>
        <w:rPr>
          <w:rFonts w:ascii="Times New Roman" w:hAnsi="Times New Roman" w:cs="Times New Roman"/>
          <w:sz w:val="24"/>
          <w:szCs w:val="24"/>
        </w:rPr>
        <w:t>VI 24.04.2015.</w:t>
      </w:r>
      <w:r w:rsidR="00652FCD" w:rsidRPr="00C334E9">
        <w:rPr>
          <w:rFonts w:ascii="Times New Roman" w:hAnsi="Times New Roman" w:cs="Times New Roman"/>
          <w:sz w:val="24"/>
          <w:szCs w:val="24"/>
        </w:rPr>
        <w:t xml:space="preserve"> iekšējā kārtība</w:t>
      </w:r>
      <w:r>
        <w:rPr>
          <w:rFonts w:ascii="Times New Roman" w:hAnsi="Times New Roman" w:cs="Times New Roman"/>
          <w:sz w:val="24"/>
          <w:szCs w:val="24"/>
        </w:rPr>
        <w:t xml:space="preserve"> Nr.3.14.</w:t>
      </w:r>
      <w:r w:rsidR="00652FCD" w:rsidRPr="00C334E9">
        <w:rPr>
          <w:rFonts w:ascii="Times New Roman" w:hAnsi="Times New Roman" w:cs="Times New Roman"/>
          <w:sz w:val="24"/>
          <w:szCs w:val="24"/>
        </w:rPr>
        <w:t xml:space="preserve"> “</w:t>
      </w:r>
      <w:r w:rsidRPr="003529F8">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Pr>
          <w:rFonts w:ascii="Times New Roman" w:hAnsi="Times New Roman" w:cs="Times New Roman"/>
          <w:sz w:val="24"/>
          <w:szCs w:val="24"/>
        </w:rPr>
        <w:t>”</w:t>
      </w:r>
      <w:r w:rsidR="00652FCD">
        <w:rPr>
          <w:rFonts w:ascii="Times New Roman" w:hAnsi="Times New Roman" w:cs="Times New Roman"/>
          <w:sz w:val="24"/>
          <w:szCs w:val="24"/>
        </w:rPr>
        <w:t>;</w:t>
      </w:r>
    </w:p>
    <w:p w14:paraId="78676B8E" w14:textId="77777777" w:rsidR="002F21CD" w:rsidRDefault="00652FCD" w:rsidP="0033645B">
      <w:pPr>
        <w:pStyle w:val="ListParagraph"/>
        <w:numPr>
          <w:ilvl w:val="0"/>
          <w:numId w:val="55"/>
        </w:numPr>
        <w:spacing w:after="240"/>
        <w:jc w:val="both"/>
        <w:rPr>
          <w:rFonts w:ascii="Times New Roman" w:hAnsi="Times New Roman" w:cs="Times New Roman"/>
          <w:sz w:val="24"/>
          <w:szCs w:val="24"/>
        </w:rPr>
      </w:pPr>
      <w:r w:rsidRPr="00B07074">
        <w:rPr>
          <w:rFonts w:ascii="Times New Roman" w:hAnsi="Times New Roman" w:cs="Times New Roman"/>
          <w:sz w:val="24"/>
          <w:szCs w:val="24"/>
        </w:rPr>
        <w:t>CFLA</w:t>
      </w:r>
      <w:r w:rsidR="008505A9">
        <w:rPr>
          <w:rFonts w:ascii="Times New Roman" w:hAnsi="Times New Roman" w:cs="Times New Roman"/>
          <w:sz w:val="24"/>
          <w:szCs w:val="24"/>
        </w:rPr>
        <w:t xml:space="preserve"> </w:t>
      </w:r>
      <w:r w:rsidR="008505A9" w:rsidRPr="008505A9">
        <w:rPr>
          <w:rFonts w:ascii="Times New Roman" w:hAnsi="Times New Roman" w:cs="Times New Roman"/>
          <w:sz w:val="24"/>
          <w:szCs w:val="24"/>
        </w:rPr>
        <w:t>2015.gada 22.aprīļa</w:t>
      </w:r>
      <w:r w:rsidRPr="00B07074">
        <w:rPr>
          <w:rFonts w:ascii="Times New Roman" w:hAnsi="Times New Roman" w:cs="Times New Roman"/>
          <w:sz w:val="24"/>
          <w:szCs w:val="24"/>
        </w:rPr>
        <w:t xml:space="preserve"> iekšējie noteikumi </w:t>
      </w:r>
      <w:r w:rsidR="008505A9" w:rsidRPr="008505A9">
        <w:rPr>
          <w:rFonts w:ascii="Times New Roman" w:hAnsi="Times New Roman" w:cs="Times New Roman"/>
          <w:sz w:val="24"/>
          <w:szCs w:val="24"/>
        </w:rPr>
        <w:t xml:space="preserve">Nr.39-1-3/26 </w:t>
      </w:r>
      <w:r w:rsidRPr="00B07074">
        <w:rPr>
          <w:rFonts w:ascii="Times New Roman" w:hAnsi="Times New Roman" w:cs="Times New Roman"/>
          <w:sz w:val="24"/>
          <w:szCs w:val="24"/>
        </w:rPr>
        <w:t xml:space="preserve">“Eiropas Savienības struktūrfondu un Kohēzijas fonda līdzfinansēto projektu maksājuma pieprasījumu pārbaudes un attiecināmo izdevumu apstiprināšanas </w:t>
      </w:r>
      <w:r w:rsidR="002F21CD" w:rsidRPr="002F21CD">
        <w:rPr>
          <w:rFonts w:ascii="Times New Roman" w:hAnsi="Times New Roman" w:cs="Times New Roman"/>
          <w:sz w:val="24"/>
          <w:szCs w:val="24"/>
        </w:rPr>
        <w:t>kārtība 2014.-2020.gada plānošanas periodā</w:t>
      </w:r>
      <w:r w:rsidRPr="00B07074">
        <w:rPr>
          <w:rFonts w:ascii="Times New Roman" w:hAnsi="Times New Roman" w:cs="Times New Roman"/>
          <w:sz w:val="24"/>
          <w:szCs w:val="24"/>
        </w:rPr>
        <w:t>”</w:t>
      </w:r>
      <w:r w:rsidR="008505A9">
        <w:rPr>
          <w:rFonts w:ascii="Times New Roman" w:hAnsi="Times New Roman" w:cs="Times New Roman"/>
          <w:sz w:val="24"/>
          <w:szCs w:val="24"/>
        </w:rPr>
        <w:t>;</w:t>
      </w:r>
    </w:p>
    <w:p w14:paraId="329613E8" w14:textId="77777777" w:rsidR="002F21CD" w:rsidRPr="002F21CD" w:rsidRDefault="002F21CD" w:rsidP="0033645B">
      <w:pPr>
        <w:pStyle w:val="ListParagraph"/>
        <w:numPr>
          <w:ilvl w:val="0"/>
          <w:numId w:val="55"/>
        </w:numPr>
        <w:jc w:val="both"/>
        <w:rPr>
          <w:rFonts w:ascii="Times New Roman" w:hAnsi="Times New Roman" w:cs="Times New Roman"/>
          <w:sz w:val="24"/>
          <w:szCs w:val="24"/>
        </w:rPr>
      </w:pPr>
      <w:r w:rsidRPr="002F21CD">
        <w:t xml:space="preserve"> </w:t>
      </w:r>
      <w:r w:rsidRPr="002F21CD">
        <w:rPr>
          <w:rFonts w:ascii="Times New Roman" w:hAnsi="Times New Roman" w:cs="Times New Roman"/>
          <w:sz w:val="24"/>
          <w:szCs w:val="24"/>
        </w:rPr>
        <w:t>CFLA</w:t>
      </w:r>
      <w:r w:rsidR="008505A9" w:rsidRPr="008505A9">
        <w:rPr>
          <w:rFonts w:ascii="Times New Roman" w:hAnsi="Times New Roman" w:cs="Times New Roman"/>
          <w:sz w:val="24"/>
          <w:szCs w:val="24"/>
        </w:rPr>
        <w:t>2015.gada 21.aprīļa</w:t>
      </w:r>
      <w:r w:rsidRPr="002F21CD">
        <w:rPr>
          <w:rFonts w:ascii="Times New Roman" w:hAnsi="Times New Roman" w:cs="Times New Roman"/>
          <w:sz w:val="24"/>
          <w:szCs w:val="24"/>
        </w:rPr>
        <w:t xml:space="preserve"> iekšējie noteikumi </w:t>
      </w:r>
      <w:r w:rsidR="008505A9" w:rsidRPr="008505A9">
        <w:rPr>
          <w:rFonts w:ascii="Times New Roman" w:hAnsi="Times New Roman" w:cs="Times New Roman"/>
          <w:sz w:val="24"/>
          <w:szCs w:val="24"/>
        </w:rPr>
        <w:t xml:space="preserve">Nr.39-1-3/21 </w:t>
      </w:r>
      <w:r w:rsidRPr="002F21CD">
        <w:rPr>
          <w:rFonts w:ascii="Times New Roman" w:hAnsi="Times New Roman" w:cs="Times New Roman"/>
          <w:sz w:val="24"/>
          <w:szCs w:val="24"/>
        </w:rPr>
        <w:t>“Eiropas Savienības fondu budžeta plānošanas un maksājumu veikšanas noteikumi 2014.-2020.gada plānošanas periodā”</w:t>
      </w:r>
      <w:r w:rsidR="008505A9">
        <w:rPr>
          <w:rFonts w:ascii="Times New Roman" w:hAnsi="Times New Roman" w:cs="Times New Roman"/>
          <w:sz w:val="24"/>
          <w:szCs w:val="24"/>
        </w:rPr>
        <w:t>;</w:t>
      </w:r>
    </w:p>
    <w:p w14:paraId="428685B8" w14:textId="49C12508" w:rsidR="008505A9" w:rsidRPr="008505A9" w:rsidRDefault="008505A9" w:rsidP="008505A9">
      <w:pPr>
        <w:pStyle w:val="ListParagraph"/>
        <w:spacing w:after="240"/>
        <w:ind w:hanging="720"/>
        <w:jc w:val="both"/>
        <w:rPr>
          <w:rFonts w:ascii="Times New Roman" w:hAnsi="Times New Roman" w:cs="Times New Roman"/>
          <w:sz w:val="24"/>
          <w:szCs w:val="24"/>
        </w:rPr>
      </w:pPr>
      <w:r w:rsidRPr="008505A9">
        <w:rPr>
          <w:rFonts w:ascii="Times New Roman" w:hAnsi="Times New Roman" w:cs="Times New Roman"/>
          <w:sz w:val="24"/>
          <w:szCs w:val="24"/>
        </w:rPr>
        <w:t>•</w:t>
      </w:r>
      <w:r w:rsidRPr="008505A9">
        <w:rPr>
          <w:rFonts w:ascii="Times New Roman" w:hAnsi="Times New Roman" w:cs="Times New Roman"/>
          <w:sz w:val="24"/>
          <w:szCs w:val="24"/>
        </w:rPr>
        <w:tab/>
        <w:t>CFLA darbības procedūra S.4.1. “Plānoto maksājuma pieprasījumu iesniegšanas grafiku pārbaude”</w:t>
      </w:r>
      <w:r w:rsidR="009B0321" w:rsidRPr="009B0321">
        <w:t xml:space="preserve"> </w:t>
      </w:r>
      <w:r w:rsidR="009B0321" w:rsidRPr="009B0321">
        <w:rPr>
          <w:rFonts w:ascii="Times New Roman" w:hAnsi="Times New Roman" w:cs="Times New Roman"/>
          <w:sz w:val="24"/>
          <w:szCs w:val="24"/>
        </w:rPr>
        <w:t>(apstiprināta 31.03.2015.)</w:t>
      </w:r>
      <w:r w:rsidRPr="008505A9">
        <w:rPr>
          <w:rFonts w:ascii="Times New Roman" w:hAnsi="Times New Roman" w:cs="Times New Roman"/>
          <w:sz w:val="24"/>
          <w:szCs w:val="24"/>
        </w:rPr>
        <w:t>;</w:t>
      </w:r>
    </w:p>
    <w:p w14:paraId="3DC4C6E6" w14:textId="11B67176" w:rsidR="008505A9" w:rsidRPr="008505A9" w:rsidRDefault="008505A9" w:rsidP="008505A9">
      <w:pPr>
        <w:pStyle w:val="ListParagraph"/>
        <w:spacing w:after="240"/>
        <w:ind w:hanging="720"/>
        <w:jc w:val="both"/>
        <w:rPr>
          <w:rFonts w:ascii="Times New Roman" w:hAnsi="Times New Roman" w:cs="Times New Roman"/>
          <w:sz w:val="24"/>
          <w:szCs w:val="24"/>
        </w:rPr>
      </w:pPr>
      <w:r w:rsidRPr="008505A9">
        <w:rPr>
          <w:rFonts w:ascii="Times New Roman" w:hAnsi="Times New Roman" w:cs="Times New Roman"/>
          <w:sz w:val="24"/>
          <w:szCs w:val="24"/>
        </w:rPr>
        <w:t>•</w:t>
      </w:r>
      <w:r w:rsidRPr="008505A9">
        <w:rPr>
          <w:rFonts w:ascii="Times New Roman" w:hAnsi="Times New Roman" w:cs="Times New Roman"/>
          <w:sz w:val="24"/>
          <w:szCs w:val="24"/>
        </w:rPr>
        <w:tab/>
        <w:t>CFLA darbības procedūra S.4.2. “Avansa maksājuma pieprasījuma pārbaude un avansa maksājuma atgūšana”</w:t>
      </w:r>
      <w:r w:rsidR="009B0321" w:rsidRPr="009B0321">
        <w:t xml:space="preserve"> </w:t>
      </w:r>
      <w:r w:rsidR="009B0321" w:rsidRPr="009B0321">
        <w:rPr>
          <w:rFonts w:ascii="Times New Roman" w:hAnsi="Times New Roman" w:cs="Times New Roman"/>
          <w:sz w:val="24"/>
          <w:szCs w:val="24"/>
        </w:rPr>
        <w:t>(apstiprināta 30.06.2015.)</w:t>
      </w:r>
      <w:r w:rsidRPr="008505A9">
        <w:rPr>
          <w:rFonts w:ascii="Times New Roman" w:hAnsi="Times New Roman" w:cs="Times New Roman"/>
          <w:sz w:val="24"/>
          <w:szCs w:val="24"/>
        </w:rPr>
        <w:t>;</w:t>
      </w:r>
    </w:p>
    <w:p w14:paraId="410F4457" w14:textId="1F2B6F45" w:rsidR="00652FCD" w:rsidRDefault="008505A9" w:rsidP="008505A9">
      <w:pPr>
        <w:pStyle w:val="ListParagraph"/>
        <w:spacing w:after="240"/>
        <w:ind w:hanging="720"/>
        <w:jc w:val="both"/>
        <w:rPr>
          <w:rFonts w:ascii="Times New Roman" w:hAnsi="Times New Roman" w:cs="Times New Roman"/>
          <w:sz w:val="24"/>
          <w:szCs w:val="24"/>
        </w:rPr>
      </w:pPr>
      <w:r w:rsidRPr="008505A9">
        <w:rPr>
          <w:rFonts w:ascii="Times New Roman" w:hAnsi="Times New Roman" w:cs="Times New Roman"/>
          <w:sz w:val="24"/>
          <w:szCs w:val="24"/>
        </w:rPr>
        <w:t>•</w:t>
      </w:r>
      <w:r w:rsidRPr="008505A9">
        <w:rPr>
          <w:rFonts w:ascii="Times New Roman" w:hAnsi="Times New Roman" w:cs="Times New Roman"/>
          <w:sz w:val="24"/>
          <w:szCs w:val="24"/>
        </w:rPr>
        <w:tab/>
        <w:t>CFLA darbības procedūra S.4.3. “Maksājuma pieprasījuma un izdevumus pamatojošo dokumentu pārbaude”</w:t>
      </w:r>
      <w:r w:rsidR="009B0321" w:rsidRPr="009B0321">
        <w:t xml:space="preserve"> </w:t>
      </w:r>
      <w:r w:rsidR="009B0321" w:rsidRPr="009B0321">
        <w:rPr>
          <w:rFonts w:ascii="Times New Roman" w:hAnsi="Times New Roman" w:cs="Times New Roman"/>
          <w:sz w:val="24"/>
          <w:szCs w:val="24"/>
        </w:rPr>
        <w:t>(apstiprināta 30.06.2015</w:t>
      </w:r>
      <w:r w:rsidRPr="008505A9">
        <w:rPr>
          <w:rFonts w:ascii="Times New Roman" w:hAnsi="Times New Roman" w:cs="Times New Roman"/>
          <w:sz w:val="24"/>
          <w:szCs w:val="24"/>
        </w:rPr>
        <w:t>.</w:t>
      </w:r>
    </w:p>
    <w:p w14:paraId="01BD8ED5" w14:textId="77777777" w:rsidR="00652FCD" w:rsidRDefault="00652FCD" w:rsidP="00652FCD">
      <w:pPr>
        <w:pStyle w:val="ListParagraph"/>
        <w:spacing w:after="240"/>
        <w:jc w:val="both"/>
        <w:rPr>
          <w:rFonts w:ascii="Times New Roman" w:hAnsi="Times New Roman" w:cs="Times New Roman"/>
          <w:sz w:val="24"/>
          <w:szCs w:val="24"/>
        </w:rPr>
      </w:pPr>
    </w:p>
    <w:p w14:paraId="601D30F5" w14:textId="77777777" w:rsidR="00E70B17" w:rsidRPr="00286062" w:rsidRDefault="00E70B17" w:rsidP="00E70B17">
      <w:pPr>
        <w:pStyle w:val="Heading4"/>
        <w:jc w:val="both"/>
        <w:rPr>
          <w:rFonts w:eastAsia="Times New Roman"/>
          <w:vanish/>
          <w:lang w:eastAsia="lv-LV"/>
        </w:rPr>
      </w:pPr>
    </w:p>
    <w:p w14:paraId="5AEC0DF5" w14:textId="77777777" w:rsidR="008F3016" w:rsidRDefault="008F3016" w:rsidP="008F3016">
      <w:pPr>
        <w:pStyle w:val="Heading4"/>
      </w:pPr>
      <w:bookmarkStart w:id="103" w:name="_Toc413229852"/>
      <w:bookmarkStart w:id="104" w:name="_Toc420918832"/>
      <w:r w:rsidRPr="008F3016">
        <w:t>2.2.3.8.</w:t>
      </w:r>
      <w:r w:rsidRPr="008F3016">
        <w:tab/>
        <w:t>To iestāžu vai struktūru identifikācija, kuras īsteno pieteikuma par atmaksu apstrādes katru posmu, ieskaitot plūsmkarti, kurā attēlotas visas iesaistītās struktūras.</w:t>
      </w:r>
      <w:bookmarkEnd w:id="103"/>
      <w:bookmarkEnd w:id="104"/>
    </w:p>
    <w:p w14:paraId="2CE05083" w14:textId="77777777" w:rsidR="008F3016" w:rsidRPr="009D0303" w:rsidRDefault="009D0303" w:rsidP="00652FCD">
      <w:pPr>
        <w:pStyle w:val="ListParagraph"/>
        <w:spacing w:before="240" w:after="240"/>
        <w:ind w:left="0"/>
        <w:rPr>
          <w:rFonts w:ascii="Times New Roman" w:hAnsi="Times New Roman" w:cs="Times New Roman"/>
          <w:sz w:val="24"/>
          <w:szCs w:val="24"/>
        </w:rPr>
      </w:pPr>
      <w:r w:rsidRPr="009D0303">
        <w:rPr>
          <w:rFonts w:ascii="Times New Roman" w:hAnsi="Times New Roman" w:cs="Times New Roman"/>
          <w:sz w:val="24"/>
          <w:szCs w:val="24"/>
        </w:rPr>
        <w:t>Papildus skatīt 2.2.3.</w:t>
      </w:r>
      <w:r w:rsidR="006F0705">
        <w:rPr>
          <w:rFonts w:ascii="Times New Roman" w:hAnsi="Times New Roman" w:cs="Times New Roman"/>
          <w:sz w:val="24"/>
          <w:szCs w:val="24"/>
        </w:rPr>
        <w:t>9</w:t>
      </w:r>
      <w:r w:rsidRPr="009D0303">
        <w:rPr>
          <w:rFonts w:ascii="Times New Roman" w:hAnsi="Times New Roman" w:cs="Times New Roman"/>
          <w:sz w:val="24"/>
          <w:szCs w:val="24"/>
        </w:rPr>
        <w:t xml:space="preserve">.sadaļu </w:t>
      </w:r>
    </w:p>
    <w:p w14:paraId="347D89A2" w14:textId="77777777" w:rsidR="009D0303" w:rsidRDefault="009D0303" w:rsidP="00652FCD">
      <w:pPr>
        <w:pStyle w:val="ListParagraph"/>
        <w:spacing w:before="240" w:after="240"/>
        <w:ind w:left="0"/>
        <w:rPr>
          <w:rFonts w:ascii="Times New Roman" w:hAnsi="Times New Roman" w:cs="Times New Roman"/>
          <w:b/>
          <w:sz w:val="24"/>
          <w:szCs w:val="24"/>
        </w:rPr>
      </w:pPr>
    </w:p>
    <w:p w14:paraId="4F15CFBC" w14:textId="77777777" w:rsidR="00652FCD" w:rsidRPr="00443093" w:rsidRDefault="00652FCD" w:rsidP="00652FCD">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12CF4EDE" w14:textId="77777777" w:rsidR="00652FCD" w:rsidRDefault="00652FCD" w:rsidP="00652FCD">
      <w:pPr>
        <w:pStyle w:val="ListParagraph"/>
        <w:spacing w:before="240" w:after="240"/>
        <w:ind w:left="0"/>
        <w:jc w:val="both"/>
        <w:rPr>
          <w:rFonts w:ascii="Times New Roman" w:hAnsi="Times New Roman" w:cs="Times New Roman"/>
          <w:sz w:val="24"/>
          <w:szCs w:val="24"/>
        </w:rPr>
      </w:pPr>
      <w:r w:rsidRPr="00443093">
        <w:rPr>
          <w:rFonts w:ascii="Times New Roman" w:hAnsi="Times New Roman" w:cs="Times New Roman"/>
          <w:sz w:val="24"/>
          <w:szCs w:val="24"/>
        </w:rPr>
        <w:t xml:space="preserve">Sadarbības iestāde, </w:t>
      </w:r>
      <w:r>
        <w:rPr>
          <w:rFonts w:ascii="Times New Roman" w:hAnsi="Times New Roman" w:cs="Times New Roman"/>
          <w:sz w:val="24"/>
          <w:szCs w:val="24"/>
        </w:rPr>
        <w:t xml:space="preserve">pēc </w:t>
      </w:r>
      <w:r w:rsidRPr="00443093">
        <w:rPr>
          <w:rFonts w:ascii="Times New Roman" w:hAnsi="Times New Roman" w:cs="Times New Roman"/>
          <w:sz w:val="24"/>
          <w:szCs w:val="24"/>
        </w:rPr>
        <w:t>maksājum</w:t>
      </w:r>
      <w:r>
        <w:rPr>
          <w:rFonts w:ascii="Times New Roman" w:hAnsi="Times New Roman" w:cs="Times New Roman"/>
          <w:sz w:val="24"/>
          <w:szCs w:val="24"/>
        </w:rPr>
        <w:t>a</w:t>
      </w:r>
      <w:r w:rsidRPr="00443093">
        <w:rPr>
          <w:rFonts w:ascii="Times New Roman" w:hAnsi="Times New Roman" w:cs="Times New Roman"/>
          <w:sz w:val="24"/>
          <w:szCs w:val="24"/>
        </w:rPr>
        <w:t xml:space="preserve"> pieprasījumu pārbaudes (skat. </w:t>
      </w:r>
      <w:r w:rsidR="00D5323F">
        <w:rPr>
          <w:rFonts w:ascii="Times New Roman" w:hAnsi="Times New Roman" w:cs="Times New Roman"/>
          <w:sz w:val="24"/>
          <w:szCs w:val="24"/>
        </w:rPr>
        <w:t>2.2.3.7.</w:t>
      </w:r>
      <w:r w:rsidRPr="00443093">
        <w:rPr>
          <w:rFonts w:ascii="Times New Roman" w:hAnsi="Times New Roman" w:cs="Times New Roman"/>
          <w:sz w:val="24"/>
          <w:szCs w:val="24"/>
        </w:rPr>
        <w:t>.sadaļu), veic maksājumus finansējuma saņēmējam</w:t>
      </w:r>
      <w:r>
        <w:rPr>
          <w:rFonts w:ascii="Times New Roman" w:hAnsi="Times New Roman" w:cs="Times New Roman"/>
          <w:sz w:val="24"/>
          <w:szCs w:val="24"/>
        </w:rPr>
        <w:t>, ja finansējuma saņēmējs nav valsts budžeta iestāde</w:t>
      </w:r>
      <w:r w:rsidR="008505A9" w:rsidRPr="008505A9">
        <w:t xml:space="preserve"> </w:t>
      </w:r>
      <w:r w:rsidR="008505A9" w:rsidRPr="008505A9">
        <w:rPr>
          <w:rFonts w:ascii="Times New Roman" w:hAnsi="Times New Roman" w:cs="Times New Roman"/>
          <w:sz w:val="24"/>
          <w:szCs w:val="24"/>
        </w:rPr>
        <w:t>vai plānošanas reģions</w:t>
      </w:r>
      <w:r w:rsidRPr="00443093">
        <w:rPr>
          <w:rFonts w:ascii="Times New Roman" w:hAnsi="Times New Roman" w:cs="Times New Roman"/>
          <w:sz w:val="24"/>
          <w:szCs w:val="24"/>
        </w:rPr>
        <w:t>. Veicot avansa un starpposma maksājumus</w:t>
      </w:r>
      <w:r>
        <w:rPr>
          <w:rFonts w:ascii="Times New Roman" w:hAnsi="Times New Roman" w:cs="Times New Roman"/>
          <w:sz w:val="24"/>
          <w:szCs w:val="24"/>
        </w:rPr>
        <w:t xml:space="preserve"> (vai apstiprinot attiecināmos izdevumus finansējuma saņēmējiem - valsts budžeta iestādēm)</w:t>
      </w:r>
      <w:r w:rsidRPr="00443093">
        <w:rPr>
          <w:rFonts w:ascii="Times New Roman" w:hAnsi="Times New Roman" w:cs="Times New Roman"/>
          <w:sz w:val="24"/>
          <w:szCs w:val="24"/>
        </w:rPr>
        <w:t xml:space="preserve">, ievēro nosacījumu, ka to kopsumma nedrīkst pārsniegt 90% </w:t>
      </w:r>
      <w:r w:rsidR="008505A9" w:rsidRPr="008505A9">
        <w:rPr>
          <w:rFonts w:ascii="Times New Roman" w:hAnsi="Times New Roman" w:cs="Times New Roman"/>
          <w:sz w:val="24"/>
          <w:szCs w:val="24"/>
        </w:rPr>
        <w:t xml:space="preserve">vai MK noteikumos par SAM īstenošanu noteikto apjomu </w:t>
      </w:r>
      <w:r w:rsidRPr="00443093">
        <w:rPr>
          <w:rFonts w:ascii="Times New Roman" w:hAnsi="Times New Roman" w:cs="Times New Roman"/>
          <w:sz w:val="24"/>
          <w:szCs w:val="24"/>
        </w:rPr>
        <w:t>no projektam piešķirtā Eiropas Savienības fonda finansējuma un, ja projektā ir paredzēts, valsts budžeta līdzfinansējuma apmēra kopsummas.</w:t>
      </w:r>
      <w:r w:rsidR="008D52C2">
        <w:rPr>
          <w:rFonts w:ascii="Times New Roman" w:hAnsi="Times New Roman" w:cs="Times New Roman"/>
          <w:sz w:val="24"/>
          <w:szCs w:val="24"/>
        </w:rPr>
        <w:t xml:space="preserve"> </w:t>
      </w:r>
      <w:r w:rsidR="009A3C79">
        <w:rPr>
          <w:rFonts w:ascii="Times New Roman" w:hAnsi="Times New Roman" w:cs="Times New Roman"/>
          <w:sz w:val="24"/>
          <w:szCs w:val="24"/>
        </w:rPr>
        <w:t>Izņēmuma gadījumā, j</w:t>
      </w:r>
      <w:r w:rsidR="009A3C79" w:rsidRPr="009A3C79">
        <w:rPr>
          <w:rFonts w:ascii="Times New Roman" w:hAnsi="Times New Roman" w:cs="Times New Roman"/>
          <w:sz w:val="24"/>
          <w:szCs w:val="24"/>
        </w:rPr>
        <w:t>a finansējuma saņēmējs ir no valsts budžeta daļēji finansēta atvasināta publiska persona (izņemot plānošanas reģionus), budžeta nefinansēta iestāde vai valsts kapitālsabiedrība, kura projektu īsteno tai deleģēto valsts pārvaldes uzdevumu ietvaros, avansa un starpposma maksājumu kopsumma var būt 100 % no projektam piešķirtā Eiropas Savienības fonda finansējuma un, ja tas ir paredzēts projektā, valsts budžeta līdzfinansējuma kopsummas, ja šāda avansa un starpposma maksājumu kopsumma ir paredzēta normatīvajā aktā par specifiskā atbalsta mērķa īstenošanu.</w:t>
      </w:r>
    </w:p>
    <w:p w14:paraId="36115FE2" w14:textId="77777777" w:rsidR="00652FCD" w:rsidRDefault="00652FCD" w:rsidP="00652FCD">
      <w:pPr>
        <w:pStyle w:val="ListParagraph"/>
        <w:spacing w:before="240" w:after="240"/>
        <w:ind w:left="0"/>
        <w:jc w:val="both"/>
        <w:rPr>
          <w:rFonts w:ascii="Times New Roman" w:hAnsi="Times New Roman" w:cs="Times New Roman"/>
          <w:sz w:val="24"/>
          <w:szCs w:val="24"/>
        </w:rPr>
      </w:pPr>
    </w:p>
    <w:p w14:paraId="539834A5" w14:textId="77777777" w:rsidR="00652FCD" w:rsidRDefault="00652FCD" w:rsidP="00652FCD">
      <w:pPr>
        <w:pStyle w:val="ListParagraph"/>
        <w:ind w:left="0"/>
        <w:jc w:val="both"/>
        <w:rPr>
          <w:rFonts w:ascii="Times New Roman" w:hAnsi="Times New Roman" w:cs="Times New Roman"/>
          <w:sz w:val="24"/>
          <w:szCs w:val="24"/>
        </w:rPr>
      </w:pPr>
      <w:r w:rsidRPr="00C66A90">
        <w:rPr>
          <w:rFonts w:ascii="Times New Roman" w:hAnsi="Times New Roman" w:cs="Times New Roman"/>
          <w:sz w:val="24"/>
          <w:szCs w:val="24"/>
        </w:rPr>
        <w:t>Avansa maksājumu veic, ja tas ir paredzēts normatīvajā aktā par specifiskā atbalsta mērķa īstenošanu un finansējuma saņēmējs plāno to izmantot projekta personāla atlīdzības izdevumiem vai projektā ir noslēgts pakalpojumu, preču piegāde</w:t>
      </w:r>
      <w:r>
        <w:rPr>
          <w:rFonts w:ascii="Times New Roman" w:hAnsi="Times New Roman" w:cs="Times New Roman"/>
          <w:sz w:val="24"/>
          <w:szCs w:val="24"/>
        </w:rPr>
        <w:t>s, vai būvdarbu līgums.</w:t>
      </w:r>
    </w:p>
    <w:p w14:paraId="11288C17" w14:textId="77777777" w:rsidR="00652FCD" w:rsidRDefault="00652FCD" w:rsidP="00652FCD">
      <w:pPr>
        <w:pStyle w:val="ListParagraph"/>
        <w:ind w:left="0"/>
        <w:jc w:val="both"/>
        <w:rPr>
          <w:rFonts w:ascii="Times New Roman" w:hAnsi="Times New Roman" w:cs="Times New Roman"/>
          <w:sz w:val="24"/>
          <w:szCs w:val="24"/>
        </w:rPr>
      </w:pPr>
      <w:r w:rsidRPr="00C66A90">
        <w:rPr>
          <w:rFonts w:ascii="Times New Roman" w:hAnsi="Times New Roman" w:cs="Times New Roman"/>
          <w:sz w:val="24"/>
          <w:szCs w:val="24"/>
        </w:rPr>
        <w:t>Starpposma maksājumu veic</w:t>
      </w:r>
      <w:r w:rsidR="00026338">
        <w:rPr>
          <w:rFonts w:ascii="Times New Roman" w:hAnsi="Times New Roman" w:cs="Times New Roman"/>
          <w:sz w:val="24"/>
          <w:szCs w:val="24"/>
        </w:rPr>
        <w:t>,</w:t>
      </w:r>
      <w:r w:rsidRPr="00C66A90">
        <w:rPr>
          <w:rFonts w:ascii="Times New Roman" w:hAnsi="Times New Roman" w:cs="Times New Roman"/>
          <w:sz w:val="24"/>
          <w:szCs w:val="24"/>
        </w:rPr>
        <w:t xml:space="preserve"> pamatojoties uz projektā veiktajiem izdevumiem, tai skaitā veiktajiem avansa maksājumiem saskaņā ar pakalpojumu, pre</w:t>
      </w:r>
      <w:r>
        <w:rPr>
          <w:rFonts w:ascii="Times New Roman" w:hAnsi="Times New Roman" w:cs="Times New Roman"/>
          <w:sz w:val="24"/>
          <w:szCs w:val="24"/>
        </w:rPr>
        <w:t>ču piegādes vai būvdarbu līgumu.</w:t>
      </w:r>
    </w:p>
    <w:p w14:paraId="5B930248" w14:textId="77777777" w:rsidR="00652FCD" w:rsidRPr="00F91FBE" w:rsidRDefault="00652FCD" w:rsidP="00652FCD">
      <w:pPr>
        <w:rPr>
          <w:rFonts w:ascii="Times New Roman" w:hAnsi="Times New Roman" w:cs="Times New Roman"/>
          <w:sz w:val="24"/>
          <w:szCs w:val="24"/>
        </w:rPr>
      </w:pPr>
      <w:r w:rsidRPr="00F91FBE">
        <w:rPr>
          <w:rFonts w:ascii="Times New Roman" w:hAnsi="Times New Roman" w:cs="Times New Roman"/>
          <w:sz w:val="24"/>
          <w:szCs w:val="24"/>
        </w:rPr>
        <w:t>Noslēguma maksājumu veic pēc projekta īstenošanas</w:t>
      </w:r>
      <w:r>
        <w:rPr>
          <w:rFonts w:ascii="Times New Roman" w:hAnsi="Times New Roman" w:cs="Times New Roman"/>
          <w:sz w:val="24"/>
          <w:szCs w:val="24"/>
        </w:rPr>
        <w:t>.</w:t>
      </w:r>
    </w:p>
    <w:p w14:paraId="31CB5947" w14:textId="77777777" w:rsidR="00652FCD" w:rsidRPr="00443093" w:rsidRDefault="00652FCD" w:rsidP="00652FCD">
      <w:pPr>
        <w:pStyle w:val="ListParagraph"/>
        <w:spacing w:before="240" w:after="240"/>
        <w:ind w:left="0"/>
        <w:rPr>
          <w:rFonts w:ascii="Times New Roman" w:hAnsi="Times New Roman" w:cs="Times New Roman"/>
          <w:sz w:val="24"/>
          <w:szCs w:val="24"/>
        </w:rPr>
      </w:pPr>
    </w:p>
    <w:p w14:paraId="612CB974" w14:textId="77777777" w:rsidR="00652FCD" w:rsidRPr="00443093" w:rsidRDefault="00652FCD" w:rsidP="00652FCD">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Normatīvie akti</w:t>
      </w:r>
    </w:p>
    <w:p w14:paraId="0BD38DFB" w14:textId="77777777" w:rsidR="00652FCD" w:rsidRPr="00443093" w:rsidRDefault="00652FCD" w:rsidP="0033645B">
      <w:pPr>
        <w:pStyle w:val="ListParagraph"/>
        <w:numPr>
          <w:ilvl w:val="0"/>
          <w:numId w:val="5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2014.—2020.gada plānošanas perioda vadības likums;</w:t>
      </w:r>
    </w:p>
    <w:p w14:paraId="4DFA8CCE" w14:textId="77777777" w:rsidR="00652FCD" w:rsidRPr="00443093" w:rsidRDefault="00652FCD" w:rsidP="0033645B">
      <w:pPr>
        <w:pStyle w:val="ListParagraph"/>
        <w:numPr>
          <w:ilvl w:val="0"/>
          <w:numId w:val="56"/>
        </w:numPr>
        <w:spacing w:before="240" w:after="240"/>
        <w:jc w:val="both"/>
        <w:rPr>
          <w:rFonts w:ascii="Times New Roman" w:eastAsia="Times New Roman" w:hAnsi="Times New Roman" w:cs="Times New Roman"/>
          <w:sz w:val="24"/>
          <w:szCs w:val="24"/>
          <w:lang w:eastAsia="lv-LV"/>
        </w:rPr>
      </w:pPr>
      <w:r w:rsidRPr="00443093">
        <w:rPr>
          <w:rFonts w:ascii="Times New Roman" w:eastAsia="Times New Roman" w:hAnsi="Times New Roman" w:cs="Times New Roman"/>
          <w:sz w:val="24"/>
          <w:szCs w:val="24"/>
          <w:lang w:eastAsia="lv-LV"/>
        </w:rPr>
        <w:t xml:space="preserve">Ministru kabineta </w:t>
      </w:r>
      <w:r w:rsidR="00026338">
        <w:rPr>
          <w:rFonts w:ascii="Times New Roman" w:eastAsia="Times New Roman" w:hAnsi="Times New Roman" w:cs="Times New Roman"/>
          <w:sz w:val="24"/>
          <w:szCs w:val="24"/>
          <w:lang w:eastAsia="lv-LV"/>
        </w:rPr>
        <w:t xml:space="preserve">2015.gada 17.marta </w:t>
      </w:r>
      <w:r w:rsidRPr="0082501E">
        <w:rPr>
          <w:rFonts w:ascii="Times New Roman" w:eastAsia="Times New Roman" w:hAnsi="Times New Roman" w:cs="Times New Roman"/>
          <w:sz w:val="24"/>
          <w:szCs w:val="24"/>
          <w:lang w:eastAsia="lv-LV"/>
        </w:rPr>
        <w:t>noteikumi</w:t>
      </w:r>
      <w:r w:rsidR="00026338">
        <w:rPr>
          <w:rFonts w:ascii="Times New Roman" w:eastAsia="Times New Roman" w:hAnsi="Times New Roman" w:cs="Times New Roman"/>
          <w:sz w:val="24"/>
          <w:szCs w:val="24"/>
          <w:lang w:eastAsia="lv-LV"/>
        </w:rPr>
        <w:t xml:space="preserve"> Nr.130</w:t>
      </w:r>
      <w:r w:rsidRPr="0082501E">
        <w:rPr>
          <w:rFonts w:ascii="Times New Roman" w:eastAsia="Times New Roman" w:hAnsi="Times New Roman" w:cs="Times New Roman"/>
          <w:sz w:val="24"/>
          <w:szCs w:val="24"/>
          <w:lang w:eastAsia="lv-LV"/>
        </w:rPr>
        <w:t xml:space="preserve"> “Noteikumi par valsts budžeta līdzekļu plānošanu Eiropas Savienības struktūrfondu</w:t>
      </w:r>
      <w:r w:rsidRPr="00443093">
        <w:rPr>
          <w:rFonts w:ascii="Times New Roman" w:eastAsia="Times New Roman" w:hAnsi="Times New Roman" w:cs="Times New Roman"/>
          <w:sz w:val="24"/>
          <w:szCs w:val="24"/>
          <w:lang w:eastAsia="lv-LV"/>
        </w:rPr>
        <w:t xml:space="preserve"> un Kohēzijas fonda projektu īstenošanai un maksājumu veikšanu 2014.-2020.gada plānošanas periodā”</w:t>
      </w:r>
      <w:r>
        <w:rPr>
          <w:rFonts w:ascii="Times New Roman" w:eastAsia="Times New Roman" w:hAnsi="Times New Roman" w:cs="Times New Roman"/>
          <w:sz w:val="24"/>
          <w:szCs w:val="24"/>
          <w:lang w:eastAsia="lv-LV"/>
        </w:rPr>
        <w:t>.</w:t>
      </w:r>
    </w:p>
    <w:p w14:paraId="1FF8A4A3" w14:textId="77777777" w:rsidR="00652FCD" w:rsidRPr="00443093" w:rsidRDefault="00652FCD" w:rsidP="00652FCD">
      <w:pPr>
        <w:pStyle w:val="ListParagraph"/>
        <w:spacing w:before="240" w:after="240"/>
        <w:ind w:left="0"/>
        <w:jc w:val="both"/>
        <w:rPr>
          <w:rFonts w:ascii="Times New Roman" w:hAnsi="Times New Roman" w:cs="Times New Roman"/>
          <w:sz w:val="24"/>
          <w:szCs w:val="24"/>
        </w:rPr>
      </w:pPr>
    </w:p>
    <w:p w14:paraId="20D0C6FA" w14:textId="77777777" w:rsidR="00652FCD" w:rsidRPr="00443093" w:rsidRDefault="00652FCD" w:rsidP="00652FCD">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Procedūras</w:t>
      </w:r>
    </w:p>
    <w:p w14:paraId="046E1C6C" w14:textId="77777777" w:rsidR="00652FCD" w:rsidRPr="00A76887" w:rsidRDefault="00652FCD" w:rsidP="0033645B">
      <w:pPr>
        <w:pStyle w:val="ListParagraph"/>
        <w:numPr>
          <w:ilvl w:val="0"/>
          <w:numId w:val="57"/>
        </w:numPr>
        <w:spacing w:before="240" w:after="240"/>
        <w:ind w:left="709"/>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Vadošās iestādes </w:t>
      </w:r>
      <w:r w:rsidR="0048793A">
        <w:rPr>
          <w:rFonts w:ascii="Times New Roman" w:eastAsia="Times New Roman" w:hAnsi="Times New Roman" w:cs="Times New Roman"/>
          <w:sz w:val="24"/>
          <w:szCs w:val="24"/>
          <w:lang w:eastAsia="lv-LV"/>
        </w:rPr>
        <w:t xml:space="preserve">2014.gada 30.decembra </w:t>
      </w:r>
      <w:r w:rsidRPr="00443093">
        <w:rPr>
          <w:rFonts w:ascii="Times New Roman" w:eastAsia="Times New Roman" w:hAnsi="Times New Roman" w:cs="Times New Roman"/>
          <w:sz w:val="24"/>
          <w:szCs w:val="24"/>
          <w:lang w:eastAsia="lv-LV"/>
        </w:rPr>
        <w:t>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48793A">
        <w:rPr>
          <w:rFonts w:ascii="Times New Roman" w:eastAsia="Times New Roman" w:hAnsi="Times New Roman" w:cs="Times New Roman"/>
          <w:sz w:val="24"/>
          <w:szCs w:val="24"/>
          <w:lang w:eastAsia="lv-LV"/>
        </w:rPr>
        <w:t xml:space="preserve"> (aktualizēta 2015.gada 5.maijā)</w:t>
      </w:r>
      <w:r w:rsidRPr="00443093">
        <w:rPr>
          <w:rFonts w:ascii="Times New Roman" w:eastAsia="Times New Roman" w:hAnsi="Times New Roman" w:cs="Times New Roman"/>
          <w:sz w:val="24"/>
          <w:szCs w:val="24"/>
          <w:lang w:eastAsia="lv-LV"/>
        </w:rPr>
        <w:t>;</w:t>
      </w:r>
    </w:p>
    <w:p w14:paraId="0F45062C" w14:textId="77777777" w:rsidR="00652FCD" w:rsidRDefault="00652FCD" w:rsidP="0033645B">
      <w:pPr>
        <w:pStyle w:val="ListParagraph"/>
        <w:numPr>
          <w:ilvl w:val="0"/>
          <w:numId w:val="57"/>
        </w:numPr>
        <w:spacing w:before="240" w:after="240"/>
        <w:ind w:left="709" w:hanging="709"/>
        <w:jc w:val="both"/>
        <w:rPr>
          <w:rFonts w:ascii="Times New Roman" w:eastAsia="Times New Roman" w:hAnsi="Times New Roman" w:cs="Times New Roman"/>
          <w:sz w:val="24"/>
          <w:szCs w:val="24"/>
          <w:lang w:eastAsia="lv-LV"/>
        </w:rPr>
      </w:pPr>
      <w:r w:rsidRPr="00A76887">
        <w:rPr>
          <w:rFonts w:ascii="Times New Roman" w:eastAsia="Times New Roman" w:hAnsi="Times New Roman" w:cs="Times New Roman"/>
          <w:sz w:val="24"/>
          <w:szCs w:val="24"/>
          <w:lang w:eastAsia="lv-LV"/>
        </w:rPr>
        <w:t xml:space="preserve">CFLA </w:t>
      </w:r>
      <w:r w:rsidR="008505A9" w:rsidRPr="008505A9">
        <w:rPr>
          <w:rFonts w:ascii="Times New Roman" w:eastAsia="Times New Roman" w:hAnsi="Times New Roman" w:cs="Times New Roman"/>
          <w:sz w:val="24"/>
          <w:szCs w:val="24"/>
          <w:lang w:eastAsia="lv-LV"/>
        </w:rPr>
        <w:t xml:space="preserve">2015.gada 21.aprīļa </w:t>
      </w:r>
      <w:r w:rsidRPr="00A76887">
        <w:rPr>
          <w:rFonts w:ascii="Times New Roman" w:eastAsia="Times New Roman" w:hAnsi="Times New Roman" w:cs="Times New Roman"/>
          <w:sz w:val="24"/>
          <w:szCs w:val="24"/>
          <w:lang w:eastAsia="lv-LV"/>
        </w:rPr>
        <w:t xml:space="preserve">iekšējie noteikumi </w:t>
      </w:r>
      <w:r w:rsidR="008505A9" w:rsidRPr="008505A9">
        <w:rPr>
          <w:rFonts w:ascii="Times New Roman" w:eastAsia="Times New Roman" w:hAnsi="Times New Roman" w:cs="Times New Roman"/>
          <w:sz w:val="24"/>
          <w:szCs w:val="24"/>
          <w:lang w:eastAsia="lv-LV"/>
        </w:rPr>
        <w:t xml:space="preserve">Nr.39-1-3/21 </w:t>
      </w:r>
      <w:r w:rsidRPr="00A76887">
        <w:rPr>
          <w:rFonts w:ascii="Times New Roman" w:eastAsia="Times New Roman" w:hAnsi="Times New Roman" w:cs="Times New Roman"/>
          <w:sz w:val="24"/>
          <w:szCs w:val="24"/>
          <w:lang w:eastAsia="lv-LV"/>
        </w:rPr>
        <w:t>“</w:t>
      </w:r>
      <w:r w:rsidR="002F21CD" w:rsidRPr="002F21CD">
        <w:rPr>
          <w:rFonts w:ascii="Times New Roman" w:eastAsia="Times New Roman" w:hAnsi="Times New Roman" w:cs="Times New Roman"/>
          <w:sz w:val="24"/>
          <w:szCs w:val="24"/>
          <w:lang w:eastAsia="lv-LV"/>
        </w:rPr>
        <w:t>Eiropas Savienības fondu budžeta plānošanas un maksājumu veikšanas noteikumi 2014.-2020.gada plānošanas periodā</w:t>
      </w:r>
      <w:r w:rsidRPr="00A76887">
        <w:rPr>
          <w:rFonts w:ascii="Times New Roman" w:eastAsia="Times New Roman" w:hAnsi="Times New Roman" w:cs="Times New Roman"/>
          <w:sz w:val="24"/>
          <w:szCs w:val="24"/>
          <w:lang w:eastAsia="lv-LV"/>
        </w:rPr>
        <w:t>”</w:t>
      </w:r>
      <w:r w:rsidR="008505A9" w:rsidRPr="008505A9">
        <w:rPr>
          <w:rFonts w:ascii="Times New Roman" w:eastAsia="Times New Roman" w:hAnsi="Times New Roman" w:cs="Times New Roman"/>
          <w:sz w:val="24"/>
          <w:szCs w:val="24"/>
          <w:lang w:eastAsia="lv-LV"/>
        </w:rPr>
        <w:t>.</w:t>
      </w:r>
    </w:p>
    <w:p w14:paraId="660A7C88" w14:textId="77777777" w:rsidR="0048793A" w:rsidRDefault="0048793A" w:rsidP="0048793A">
      <w:pPr>
        <w:pStyle w:val="ListParagraph"/>
        <w:spacing w:before="240" w:after="240"/>
        <w:ind w:left="709"/>
        <w:jc w:val="both"/>
        <w:rPr>
          <w:rFonts w:ascii="Times New Roman" w:eastAsia="Times New Roman" w:hAnsi="Times New Roman" w:cs="Times New Roman"/>
          <w:sz w:val="24"/>
          <w:szCs w:val="24"/>
          <w:lang w:eastAsia="lv-LV"/>
        </w:rPr>
      </w:pPr>
    </w:p>
    <w:p w14:paraId="3B58503D" w14:textId="77777777" w:rsidR="0048793A" w:rsidRPr="00A76887" w:rsidRDefault="0048793A" w:rsidP="0048793A">
      <w:pPr>
        <w:pStyle w:val="ListParagraph"/>
        <w:spacing w:before="240" w:after="240"/>
        <w:ind w:left="709"/>
        <w:jc w:val="both"/>
        <w:rPr>
          <w:rFonts w:ascii="Times New Roman" w:eastAsia="Times New Roman" w:hAnsi="Times New Roman" w:cs="Times New Roman"/>
          <w:sz w:val="24"/>
          <w:szCs w:val="24"/>
          <w:lang w:eastAsia="lv-LV"/>
        </w:rPr>
      </w:pPr>
    </w:p>
    <w:p w14:paraId="460AFE0A" w14:textId="77777777" w:rsidR="00E70B17" w:rsidRPr="00286062" w:rsidRDefault="00E70B17" w:rsidP="00E70B17">
      <w:pPr>
        <w:pStyle w:val="Heading4"/>
        <w:jc w:val="both"/>
        <w:rPr>
          <w:rFonts w:eastAsia="Times New Roman"/>
          <w:vanish/>
          <w:lang w:eastAsia="lv-LV"/>
        </w:rPr>
      </w:pPr>
    </w:p>
    <w:p w14:paraId="2EC0A338" w14:textId="77777777" w:rsidR="008F3016" w:rsidRPr="008F3016" w:rsidRDefault="008F3016" w:rsidP="008F3016">
      <w:pPr>
        <w:pStyle w:val="Heading4"/>
        <w:jc w:val="both"/>
      </w:pPr>
      <w:bookmarkStart w:id="105" w:name="_Toc413229853"/>
      <w:bookmarkStart w:id="106" w:name="_Toc420918833"/>
      <w:r w:rsidRPr="008F3016">
        <w:t>2.2.3.9.</w:t>
      </w:r>
      <w:r w:rsidRPr="008F3016">
        <w:tab/>
        <w:t>Apraksts, kā vadošā iestāde sertifikācijas iestādei nodod informāciju, tostarp informāciju par trūkumiem un/vai pārkāpumiem (tostarp par iespējamu vai konstatētu krāpniecību), kuri konstatēti Savienības vai valsts struktūrām veicot pārvaldības pārbaudes, revīzijas un kontroles, un to pēckontroli.</w:t>
      </w:r>
      <w:bookmarkEnd w:id="105"/>
      <w:bookmarkEnd w:id="106"/>
    </w:p>
    <w:p w14:paraId="2F42702A" w14:textId="77777777" w:rsidR="008F3016" w:rsidRPr="006F0705" w:rsidRDefault="006F0705" w:rsidP="00D337D6">
      <w:pPr>
        <w:spacing w:before="240" w:after="240"/>
        <w:jc w:val="both"/>
        <w:rPr>
          <w:rFonts w:ascii="Times New Roman" w:hAnsi="Times New Roman" w:cs="Times New Roman"/>
          <w:b/>
          <w:sz w:val="24"/>
          <w:szCs w:val="24"/>
        </w:rPr>
      </w:pPr>
      <w:r w:rsidRPr="006F0705">
        <w:rPr>
          <w:rFonts w:ascii="Times New Roman" w:hAnsi="Times New Roman" w:cs="Times New Roman"/>
          <w:b/>
          <w:sz w:val="24"/>
          <w:szCs w:val="24"/>
        </w:rPr>
        <w:t>Procesa īss apraksts</w:t>
      </w:r>
    </w:p>
    <w:p w14:paraId="22D5C66A" w14:textId="77777777" w:rsidR="00D337D6" w:rsidRPr="00443093" w:rsidRDefault="00D946CD" w:rsidP="00D337D6">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Lai nodrošinātu </w:t>
      </w:r>
      <w:r w:rsidR="00CF2458">
        <w:rPr>
          <w:rFonts w:ascii="Times New Roman" w:hAnsi="Times New Roman" w:cs="Times New Roman"/>
          <w:sz w:val="24"/>
          <w:szCs w:val="24"/>
        </w:rPr>
        <w:t xml:space="preserve">VI </w:t>
      </w:r>
      <w:r w:rsidR="007B044A">
        <w:rPr>
          <w:rFonts w:ascii="Times New Roman" w:hAnsi="Times New Roman" w:cs="Times New Roman"/>
          <w:sz w:val="24"/>
          <w:szCs w:val="24"/>
        </w:rPr>
        <w:t xml:space="preserve">pārvaldības </w:t>
      </w:r>
      <w:r w:rsidR="00D337D6" w:rsidRPr="00443093">
        <w:rPr>
          <w:rFonts w:ascii="Times New Roman" w:hAnsi="Times New Roman" w:cs="Times New Roman"/>
          <w:sz w:val="24"/>
          <w:szCs w:val="24"/>
        </w:rPr>
        <w:t>deklarācijas sagatavošanu un pārskata periodā radīto izdevumu deklarēšanu EK finanšu līdzekļu atmaksas nolūkā, grāmatvedības gada ietvaros V</w:t>
      </w:r>
      <w:r w:rsidR="00D337D6">
        <w:rPr>
          <w:rFonts w:ascii="Times New Roman" w:hAnsi="Times New Roman" w:cs="Times New Roman"/>
          <w:sz w:val="24"/>
          <w:szCs w:val="24"/>
        </w:rPr>
        <w:t xml:space="preserve">adošā iestāde </w:t>
      </w:r>
      <w:r w:rsidR="00D337D6" w:rsidRPr="00443093">
        <w:rPr>
          <w:rFonts w:ascii="Times New Roman" w:hAnsi="Times New Roman" w:cs="Times New Roman"/>
          <w:b/>
          <w:sz w:val="24"/>
          <w:szCs w:val="24"/>
        </w:rPr>
        <w:t>reizi ceturksnī</w:t>
      </w:r>
      <w:r w:rsidR="00D337D6" w:rsidRPr="00443093">
        <w:rPr>
          <w:rFonts w:ascii="Times New Roman" w:hAnsi="Times New Roman" w:cs="Times New Roman"/>
          <w:sz w:val="24"/>
          <w:szCs w:val="24"/>
        </w:rPr>
        <w:t xml:space="preserve"> KP VIS iesniedz Sertifikācijas iestādei</w:t>
      </w:r>
      <w:r w:rsidR="00292A2E">
        <w:rPr>
          <w:rFonts w:ascii="Times New Roman" w:hAnsi="Times New Roman" w:cs="Times New Roman"/>
          <w:sz w:val="24"/>
          <w:szCs w:val="24"/>
        </w:rPr>
        <w:t>:</w:t>
      </w:r>
    </w:p>
    <w:p w14:paraId="7E298B19" w14:textId="77777777" w:rsidR="00D337D6" w:rsidRPr="00443093" w:rsidRDefault="00D337D6" w:rsidP="00CD0E71">
      <w:pPr>
        <w:pStyle w:val="ListParagraph"/>
        <w:numPr>
          <w:ilvl w:val="2"/>
          <w:numId w:val="32"/>
        </w:numPr>
        <w:spacing w:before="240" w:after="240"/>
        <w:ind w:left="709"/>
        <w:jc w:val="both"/>
        <w:rPr>
          <w:rFonts w:ascii="Times New Roman" w:hAnsi="Times New Roman" w:cs="Times New Roman"/>
          <w:sz w:val="24"/>
          <w:szCs w:val="24"/>
        </w:rPr>
      </w:pPr>
      <w:r w:rsidRPr="00443093">
        <w:rPr>
          <w:rFonts w:ascii="Times New Roman" w:hAnsi="Times New Roman" w:cs="Times New Roman"/>
          <w:sz w:val="24"/>
          <w:szCs w:val="24"/>
        </w:rPr>
        <w:t xml:space="preserve">maksājuma pieteikumu  un </w:t>
      </w:r>
    </w:p>
    <w:p w14:paraId="1ACA3FEF" w14:textId="3C848714" w:rsidR="00D337D6" w:rsidRPr="00443093" w:rsidRDefault="00D337D6" w:rsidP="00CD0E71">
      <w:pPr>
        <w:pStyle w:val="ListParagraph"/>
        <w:numPr>
          <w:ilvl w:val="2"/>
          <w:numId w:val="32"/>
        </w:numPr>
        <w:spacing w:before="240" w:after="240"/>
        <w:ind w:left="709"/>
        <w:jc w:val="both"/>
        <w:rPr>
          <w:rFonts w:ascii="Times New Roman" w:hAnsi="Times New Roman" w:cs="Times New Roman"/>
          <w:sz w:val="24"/>
          <w:szCs w:val="24"/>
        </w:rPr>
      </w:pPr>
      <w:r w:rsidRPr="00443093">
        <w:rPr>
          <w:rFonts w:ascii="Times New Roman" w:hAnsi="Times New Roman" w:cs="Times New Roman"/>
          <w:sz w:val="24"/>
          <w:szCs w:val="24"/>
        </w:rPr>
        <w:t>V</w:t>
      </w:r>
      <w:r>
        <w:rPr>
          <w:rFonts w:ascii="Times New Roman" w:hAnsi="Times New Roman" w:cs="Times New Roman"/>
          <w:sz w:val="24"/>
          <w:szCs w:val="24"/>
        </w:rPr>
        <w:t>adošās iestādes</w:t>
      </w:r>
      <w:r w:rsidRPr="00443093">
        <w:rPr>
          <w:rFonts w:ascii="Times New Roman" w:hAnsi="Times New Roman" w:cs="Times New Roman"/>
          <w:sz w:val="24"/>
          <w:szCs w:val="24"/>
        </w:rPr>
        <w:t xml:space="preserve"> apliecinājumu par to, ka informācija par izdevumiem, kas radušies attiecīgajā pārskata periodā un tiks iesniegti EK līdzekļu atmaksas nolūkā, ir pareizi izklāstīta, pilnīga un precīza, izdevumi ir izmantoti paredzētajam mērķim, kā noteikts </w:t>
      </w:r>
      <w:r w:rsidR="000B7741" w:rsidRPr="00561E66">
        <w:rPr>
          <w:rFonts w:ascii="Times New Roman" w:hAnsi="Times New Roman" w:cs="Times New Roman"/>
          <w:sz w:val="24"/>
          <w:szCs w:val="24"/>
        </w:rPr>
        <w:t>noteikts MK noteikumos par specifiskā atbalsta mērķa (turpmāk – SAM) īstenošanu,</w:t>
      </w:r>
      <w:r w:rsidRPr="000B7741">
        <w:rPr>
          <w:rFonts w:ascii="Times New Roman" w:hAnsi="Times New Roman" w:cs="Times New Roman"/>
          <w:sz w:val="24"/>
          <w:szCs w:val="24"/>
        </w:rPr>
        <w:t xml:space="preserve"> un ieviestās kontroles sistēmas dod vajadzīgās garantijas pamatā esošo darījumu likumībai un</w:t>
      </w:r>
      <w:r w:rsidRPr="00FA5EC5">
        <w:rPr>
          <w:rFonts w:ascii="Times New Roman" w:hAnsi="Times New Roman" w:cs="Times New Roman"/>
          <w:sz w:val="24"/>
          <w:szCs w:val="24"/>
        </w:rPr>
        <w:t xml:space="preserve"> </w:t>
      </w:r>
      <w:r w:rsidRPr="00443093">
        <w:rPr>
          <w:rFonts w:ascii="Times New Roman" w:hAnsi="Times New Roman" w:cs="Times New Roman"/>
          <w:sz w:val="24"/>
          <w:szCs w:val="24"/>
        </w:rPr>
        <w:t>pareizībai.</w:t>
      </w:r>
    </w:p>
    <w:p w14:paraId="5C03856B" w14:textId="77777777" w:rsidR="00D337D6" w:rsidRPr="00443093" w:rsidRDefault="00D337D6" w:rsidP="00D337D6">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aksājuma pieteikumu</w:t>
      </w:r>
      <w:r w:rsidRPr="00443093">
        <w:rPr>
          <w:rFonts w:ascii="Times New Roman" w:hAnsi="Times New Roman" w:cs="Times New Roman"/>
          <w:sz w:val="24"/>
          <w:szCs w:val="24"/>
        </w:rPr>
        <w:t xml:space="preserve"> var sagatavot citos termiņos, ja tas nepieciešams ES fondu apguves nodrošināšanai, izņemot pēdējo </w:t>
      </w:r>
      <w:r>
        <w:rPr>
          <w:rFonts w:ascii="Times New Roman" w:hAnsi="Times New Roman" w:cs="Times New Roman"/>
          <w:sz w:val="24"/>
          <w:szCs w:val="24"/>
        </w:rPr>
        <w:t>maksājuma pieteikumu</w:t>
      </w:r>
      <w:r w:rsidRPr="00443093">
        <w:rPr>
          <w:rFonts w:ascii="Times New Roman" w:hAnsi="Times New Roman" w:cs="Times New Roman"/>
          <w:sz w:val="24"/>
          <w:szCs w:val="24"/>
        </w:rPr>
        <w:t xml:space="preserve"> grāmatvedības gada ietvaros. </w:t>
      </w:r>
    </w:p>
    <w:p w14:paraId="0E2252A9" w14:textId="77777777" w:rsidR="00D337D6" w:rsidRPr="00443093" w:rsidRDefault="00D337D6" w:rsidP="00D337D6">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VI apliecin</w:t>
      </w:r>
      <w:r w:rsidR="00513FEA">
        <w:rPr>
          <w:rFonts w:ascii="Times New Roman" w:hAnsi="Times New Roman" w:cs="Times New Roman"/>
          <w:sz w:val="24"/>
          <w:szCs w:val="24"/>
        </w:rPr>
        <w:t xml:space="preserve">ājumam pievieno pārbaudes lapu, </w:t>
      </w:r>
      <w:r w:rsidR="00660057">
        <w:rPr>
          <w:rFonts w:ascii="Times New Roman" w:hAnsi="Times New Roman" w:cs="Times New Roman"/>
          <w:sz w:val="24"/>
          <w:szCs w:val="24"/>
        </w:rPr>
        <w:t>vadības</w:t>
      </w:r>
      <w:r w:rsidR="00513FEA">
        <w:rPr>
          <w:rFonts w:ascii="Times New Roman" w:hAnsi="Times New Roman" w:cs="Times New Roman"/>
          <w:sz w:val="24"/>
          <w:szCs w:val="24"/>
        </w:rPr>
        <w:t xml:space="preserve"> un kontroles sistēmas </w:t>
      </w:r>
      <w:r w:rsidRPr="00443093">
        <w:rPr>
          <w:rFonts w:ascii="Times New Roman" w:hAnsi="Times New Roman" w:cs="Times New Roman"/>
          <w:sz w:val="24"/>
          <w:szCs w:val="24"/>
        </w:rPr>
        <w:t>pilnveidošanas, sistēmisku trūkumu novēršanas aktualizētu rīcības plānu un citus pielikumus (ja attiecināms).</w:t>
      </w:r>
      <w:r>
        <w:rPr>
          <w:rFonts w:ascii="Times New Roman" w:hAnsi="Times New Roman" w:cs="Times New Roman"/>
          <w:sz w:val="24"/>
          <w:szCs w:val="24"/>
        </w:rPr>
        <w:t xml:space="preserve"> Krāpšanas apkarošanas pasākumu rezultāti tiek ņemti vērā VI apliecinājuma SeI un VI pārvaldības deklarācijas EK sagatavošanai, aizpildot VI apliecinājuma un pārvaldības deklarācijas pārbaudes lapas punktu</w:t>
      </w:r>
      <w:r w:rsidRPr="00A6055F">
        <w:t xml:space="preserve"> </w:t>
      </w:r>
      <w:r>
        <w:rPr>
          <w:rFonts w:ascii="Times New Roman" w:hAnsi="Times New Roman" w:cs="Times New Roman"/>
          <w:sz w:val="24"/>
          <w:szCs w:val="24"/>
        </w:rPr>
        <w:t xml:space="preserve">par krāpšanas </w:t>
      </w:r>
      <w:r w:rsidRPr="00A6055F">
        <w:rPr>
          <w:rFonts w:ascii="Times New Roman" w:hAnsi="Times New Roman" w:cs="Times New Roman"/>
          <w:sz w:val="24"/>
          <w:szCs w:val="24"/>
        </w:rPr>
        <w:t>apkarošanas pasākumi</w:t>
      </w:r>
      <w:r>
        <w:rPr>
          <w:rFonts w:ascii="Times New Roman" w:hAnsi="Times New Roman" w:cs="Times New Roman"/>
          <w:sz w:val="24"/>
          <w:szCs w:val="24"/>
        </w:rPr>
        <w:t xml:space="preserve">em. </w:t>
      </w:r>
    </w:p>
    <w:p w14:paraId="55C9C960" w14:textId="77777777" w:rsidR="00D337D6" w:rsidRPr="00443093" w:rsidRDefault="00D337D6" w:rsidP="00D337D6">
      <w:pPr>
        <w:spacing w:before="240" w:after="240"/>
        <w:rPr>
          <w:rFonts w:ascii="Times New Roman" w:hAnsi="Times New Roman" w:cs="Times New Roman"/>
          <w:sz w:val="24"/>
          <w:szCs w:val="24"/>
        </w:rPr>
      </w:pPr>
      <w:r w:rsidRPr="00443093">
        <w:rPr>
          <w:rFonts w:ascii="Times New Roman" w:hAnsi="Times New Roman" w:cs="Times New Roman"/>
          <w:sz w:val="24"/>
          <w:szCs w:val="24"/>
        </w:rPr>
        <w:t>M</w:t>
      </w:r>
      <w:r>
        <w:rPr>
          <w:rFonts w:ascii="Times New Roman" w:hAnsi="Times New Roman" w:cs="Times New Roman"/>
          <w:sz w:val="24"/>
          <w:szCs w:val="24"/>
        </w:rPr>
        <w:t>aksājuma pieteikuma</w:t>
      </w:r>
      <w:r w:rsidRPr="00443093">
        <w:rPr>
          <w:rFonts w:ascii="Times New Roman" w:hAnsi="Times New Roman" w:cs="Times New Roman"/>
          <w:sz w:val="24"/>
          <w:szCs w:val="24"/>
        </w:rPr>
        <w:t xml:space="preserve"> sagatavošana notiek </w:t>
      </w:r>
      <w:r w:rsidRPr="0034159D">
        <w:rPr>
          <w:rFonts w:ascii="Times New Roman" w:hAnsi="Times New Roman" w:cs="Times New Roman"/>
          <w:b/>
          <w:sz w:val="24"/>
          <w:szCs w:val="24"/>
        </w:rPr>
        <w:t>KP VIS ietvaros</w:t>
      </w:r>
      <w:r w:rsidRPr="0034159D">
        <w:rPr>
          <w:rFonts w:ascii="Times New Roman" w:hAnsi="Times New Roman" w:cs="Times New Roman"/>
          <w:sz w:val="24"/>
          <w:szCs w:val="24"/>
        </w:rPr>
        <w:t xml:space="preserve"> šādi</w:t>
      </w:r>
      <w:r w:rsidRPr="00443093">
        <w:rPr>
          <w:rFonts w:ascii="Times New Roman" w:hAnsi="Times New Roman" w:cs="Times New Roman"/>
          <w:sz w:val="24"/>
          <w:szCs w:val="24"/>
        </w:rPr>
        <w:t>:</w:t>
      </w:r>
    </w:p>
    <w:p w14:paraId="393F599E" w14:textId="77777777" w:rsidR="00D337D6" w:rsidRPr="00443093" w:rsidRDefault="008014E6" w:rsidP="00D337D6">
      <w:pPr>
        <w:spacing w:before="240" w:after="240"/>
        <w:jc w:val="center"/>
      </w:pPr>
      <w:r w:rsidRPr="008014E6">
        <w:rPr>
          <w:noProof/>
          <w:lang w:eastAsia="lv-LV"/>
        </w:rPr>
        <w:lastRenderedPageBreak/>
        <w:drawing>
          <wp:inline distT="0" distB="0" distL="0" distR="0" wp14:anchorId="1DFFF1B2" wp14:editId="7EE80257">
            <wp:extent cx="3793524" cy="6599764"/>
            <wp:effectExtent l="0" t="0" r="0" b="0"/>
            <wp:docPr id="18" name="Picture 18" descr="C:\Users\fvd-aunin\AppData\Local\Microsoft\Windows\Temporary Internet Files\Content.Outlook\8V4SH8E8\MP apstiprināš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vd-aunin\AppData\Local\Microsoft\Windows\Temporary Internet Files\Content.Outlook\8V4SH8E8\MP apstiprināšana.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797486" cy="6606657"/>
                    </a:xfrm>
                    <a:prstGeom prst="rect">
                      <a:avLst/>
                    </a:prstGeom>
                    <a:noFill/>
                    <a:ln>
                      <a:noFill/>
                    </a:ln>
                  </pic:spPr>
                </pic:pic>
              </a:graphicData>
            </a:graphic>
          </wp:inline>
        </w:drawing>
      </w:r>
    </w:p>
    <w:p w14:paraId="4E5DD1E6" w14:textId="77777777" w:rsidR="00D337D6" w:rsidRDefault="00235222" w:rsidP="00D337D6">
      <w:pPr>
        <w:spacing w:before="240" w:after="240"/>
        <w:rPr>
          <w:rFonts w:ascii="Times New Roman" w:hAnsi="Times New Roman" w:cs="Times New Roman"/>
          <w:i/>
        </w:rPr>
      </w:pPr>
      <w:r>
        <w:rPr>
          <w:rFonts w:ascii="Times New Roman" w:hAnsi="Times New Roman" w:cs="Times New Roman"/>
          <w:i/>
        </w:rPr>
        <w:t>24</w:t>
      </w:r>
      <w:r w:rsidR="00D337D6" w:rsidRPr="00756C94">
        <w:rPr>
          <w:rFonts w:ascii="Times New Roman" w:hAnsi="Times New Roman" w:cs="Times New Roman"/>
          <w:i/>
        </w:rPr>
        <w:t>.Shēma. Maksājuma pieteikuma sagatavošanas process</w:t>
      </w:r>
    </w:p>
    <w:p w14:paraId="004A33AF" w14:textId="77777777" w:rsidR="00EA312B" w:rsidRDefault="00EA312B" w:rsidP="008F3016">
      <w:pPr>
        <w:pStyle w:val="Heading6"/>
      </w:pPr>
      <w:r>
        <w:t>Izdevumu deklarēšanas apturēšana</w:t>
      </w:r>
    </w:p>
    <w:p w14:paraId="39AD6CDC" w14:textId="77777777" w:rsidR="0048793A" w:rsidRDefault="00EA312B" w:rsidP="0048793A">
      <w:pPr>
        <w:pStyle w:val="ListParagraph"/>
        <w:spacing w:before="120"/>
        <w:ind w:left="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4D35F4D0" w14:textId="77777777" w:rsidR="0048793A" w:rsidRDefault="0048793A" w:rsidP="0048793A">
      <w:pPr>
        <w:pStyle w:val="ListParagraph"/>
        <w:spacing w:before="240" w:after="240"/>
        <w:ind w:left="0"/>
        <w:rPr>
          <w:rFonts w:ascii="Times New Roman" w:hAnsi="Times New Roman" w:cs="Times New Roman"/>
          <w:b/>
          <w:sz w:val="24"/>
          <w:szCs w:val="24"/>
        </w:rPr>
      </w:pPr>
    </w:p>
    <w:p w14:paraId="29FD9CF7" w14:textId="77777777" w:rsidR="00EA312B" w:rsidRPr="0048793A" w:rsidRDefault="00EA312B" w:rsidP="00561E66">
      <w:pPr>
        <w:pStyle w:val="ListParagraph"/>
        <w:spacing w:after="240"/>
        <w:ind w:left="0"/>
        <w:jc w:val="both"/>
        <w:rPr>
          <w:rFonts w:ascii="Times New Roman" w:hAnsi="Times New Roman" w:cs="Times New Roman"/>
          <w:b/>
          <w:sz w:val="24"/>
          <w:szCs w:val="24"/>
        </w:rPr>
      </w:pPr>
      <w:r w:rsidRPr="00443093">
        <w:rPr>
          <w:rFonts w:ascii="Times New Roman" w:hAnsi="Times New Roman" w:cs="Times New Roman"/>
          <w:sz w:val="24"/>
          <w:szCs w:val="24"/>
        </w:rPr>
        <w:t>Noteikta nacionālā procedūra</w:t>
      </w:r>
      <w:r w:rsidR="00B66BF9">
        <w:rPr>
          <w:rStyle w:val="FootnoteReference"/>
          <w:rFonts w:ascii="Times New Roman" w:hAnsi="Times New Roman" w:cs="Times New Roman"/>
          <w:sz w:val="24"/>
          <w:szCs w:val="24"/>
        </w:rPr>
        <w:footnoteReference w:id="10"/>
      </w:r>
      <w:r>
        <w:rPr>
          <w:rFonts w:ascii="Times New Roman" w:hAnsi="Times New Roman" w:cs="Times New Roman"/>
          <w:sz w:val="24"/>
          <w:szCs w:val="24"/>
        </w:rPr>
        <w:t xml:space="preserve"> darībības programmas, </w:t>
      </w:r>
      <w:r w:rsidRPr="00A6055F">
        <w:rPr>
          <w:rFonts w:ascii="Times New Roman" w:hAnsi="Times New Roman" w:cs="Times New Roman"/>
          <w:sz w:val="24"/>
          <w:szCs w:val="24"/>
        </w:rPr>
        <w:t>prioritārā virzie</w:t>
      </w:r>
      <w:r>
        <w:rPr>
          <w:rFonts w:ascii="Times New Roman" w:hAnsi="Times New Roman" w:cs="Times New Roman"/>
          <w:sz w:val="24"/>
          <w:szCs w:val="24"/>
        </w:rPr>
        <w:t>na, ieguldījumu prioritātes, specifiskā atbalsta mērķa</w:t>
      </w:r>
      <w:r w:rsidRPr="00A6055F">
        <w:rPr>
          <w:rFonts w:ascii="Times New Roman" w:hAnsi="Times New Roman" w:cs="Times New Roman"/>
          <w:sz w:val="24"/>
          <w:szCs w:val="24"/>
        </w:rPr>
        <w:t xml:space="preserve">, </w:t>
      </w:r>
      <w:r>
        <w:rPr>
          <w:rFonts w:ascii="Times New Roman" w:hAnsi="Times New Roman" w:cs="Times New Roman"/>
          <w:sz w:val="24"/>
          <w:szCs w:val="24"/>
        </w:rPr>
        <w:t xml:space="preserve">tā </w:t>
      </w:r>
      <w:r w:rsidRPr="00A6055F">
        <w:rPr>
          <w:rFonts w:ascii="Times New Roman" w:hAnsi="Times New Roman" w:cs="Times New Roman"/>
          <w:sz w:val="24"/>
          <w:szCs w:val="24"/>
        </w:rPr>
        <w:t>pasākuma vai projekta ietvaros veikto izdevumu</w:t>
      </w:r>
      <w:r w:rsidRPr="00443093">
        <w:rPr>
          <w:rFonts w:ascii="Times New Roman" w:hAnsi="Times New Roman" w:cs="Times New Roman"/>
          <w:sz w:val="24"/>
          <w:szCs w:val="24"/>
        </w:rPr>
        <w:t xml:space="preserve"> </w:t>
      </w:r>
      <w:r>
        <w:rPr>
          <w:rFonts w:ascii="Times New Roman" w:hAnsi="Times New Roman" w:cs="Times New Roman"/>
          <w:sz w:val="24"/>
          <w:szCs w:val="24"/>
        </w:rPr>
        <w:t xml:space="preserve">deklarēšanas Eiropas </w:t>
      </w:r>
      <w:r>
        <w:rPr>
          <w:rFonts w:ascii="Times New Roman" w:hAnsi="Times New Roman" w:cs="Times New Roman"/>
          <w:sz w:val="24"/>
          <w:szCs w:val="24"/>
        </w:rPr>
        <w:lastRenderedPageBreak/>
        <w:t>Komisijā apturēšanai</w:t>
      </w:r>
      <w:r w:rsidRPr="00443093">
        <w:rPr>
          <w:rFonts w:ascii="Times New Roman" w:hAnsi="Times New Roman" w:cs="Times New Roman"/>
          <w:sz w:val="24"/>
          <w:szCs w:val="24"/>
        </w:rPr>
        <w:t xml:space="preserve">. Tas ir kā viens no ES fondu vadības un kontroles sistēmas trūkumu novēršanas pasākumiem. </w:t>
      </w:r>
    </w:p>
    <w:p w14:paraId="017B7B90" w14:textId="77777777" w:rsidR="00EA312B" w:rsidRPr="00443093" w:rsidRDefault="00EA312B" w:rsidP="00EA312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Sertifikācijas iestādei ir pienākums, pamatojoties uz vadošās iestādes lēmumu, uz laiku līdz attiecīgo trūkumu novēršanai aptur</w:t>
      </w:r>
      <w:r>
        <w:rPr>
          <w:rFonts w:ascii="Times New Roman" w:hAnsi="Times New Roman" w:cs="Times New Roman"/>
          <w:sz w:val="24"/>
          <w:szCs w:val="24"/>
        </w:rPr>
        <w:t>ēt</w:t>
      </w:r>
      <w:r w:rsidRPr="00443093">
        <w:rPr>
          <w:rFonts w:ascii="Times New Roman" w:hAnsi="Times New Roman" w:cs="Times New Roman"/>
          <w:sz w:val="24"/>
          <w:szCs w:val="24"/>
        </w:rPr>
        <w:t xml:space="preserve"> darbības programmas, </w:t>
      </w:r>
      <w:r>
        <w:rPr>
          <w:rFonts w:ascii="Times New Roman" w:hAnsi="Times New Roman" w:cs="Times New Roman"/>
          <w:sz w:val="24"/>
          <w:szCs w:val="24"/>
        </w:rPr>
        <w:t>prioritārā virziena</w:t>
      </w:r>
      <w:r w:rsidRPr="00443093">
        <w:rPr>
          <w:rFonts w:ascii="Times New Roman" w:hAnsi="Times New Roman" w:cs="Times New Roman"/>
          <w:sz w:val="24"/>
          <w:szCs w:val="24"/>
        </w:rPr>
        <w:t xml:space="preserve">, </w:t>
      </w:r>
      <w:r>
        <w:rPr>
          <w:rFonts w:ascii="Times New Roman" w:hAnsi="Times New Roman" w:cs="Times New Roman"/>
          <w:sz w:val="24"/>
          <w:szCs w:val="24"/>
        </w:rPr>
        <w:t xml:space="preserve">ieguldījumu prioritātes, </w:t>
      </w:r>
      <w:r w:rsidRPr="00443093">
        <w:rPr>
          <w:rFonts w:ascii="Times New Roman" w:hAnsi="Times New Roman" w:cs="Times New Roman"/>
          <w:sz w:val="24"/>
          <w:szCs w:val="24"/>
        </w:rPr>
        <w:t>specifiskā atbalsta mērķa, tā pasākuma vai projekta ietvaros veikto izdevumu turpmāku deklarēšanu Eiropas Komisijā.</w:t>
      </w:r>
    </w:p>
    <w:p w14:paraId="793FEFE4" w14:textId="77777777" w:rsidR="00EA312B" w:rsidRPr="00443093" w:rsidRDefault="00EA312B" w:rsidP="00EA312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Minēto lēmumu vadošā iestāde var pieņemt, ja pastāv </w:t>
      </w:r>
      <w:r w:rsidRPr="00AF0D58">
        <w:rPr>
          <w:rFonts w:ascii="Times New Roman" w:hAnsi="Times New Roman"/>
          <w:sz w:val="24"/>
        </w:rPr>
        <w:t>vismaz viens</w:t>
      </w:r>
      <w:r w:rsidRPr="00443093">
        <w:rPr>
          <w:rFonts w:ascii="Times New Roman" w:hAnsi="Times New Roman" w:cs="Times New Roman"/>
          <w:sz w:val="24"/>
          <w:szCs w:val="24"/>
        </w:rPr>
        <w:t xml:space="preserve"> no šādiem nosacījumiem:</w:t>
      </w:r>
    </w:p>
    <w:p w14:paraId="24E300F5" w14:textId="77777777" w:rsidR="00EA312B" w:rsidRPr="00443093" w:rsidRDefault="00EA312B" w:rsidP="00CD0E71">
      <w:pPr>
        <w:pStyle w:val="ListParagraph"/>
        <w:numPr>
          <w:ilvl w:val="0"/>
          <w:numId w:val="9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revīzijas iestādes vai ārējā audita ziņojumā konstatēts, ka atbildīgās iestādes vai sadarbības iestādes vadības un kontroles sistēmā ir būtiski trūkumi;</w:t>
      </w:r>
    </w:p>
    <w:p w14:paraId="33A87113" w14:textId="77777777" w:rsidR="00EA312B" w:rsidRPr="00443093" w:rsidRDefault="00EA312B" w:rsidP="00CD0E71">
      <w:pPr>
        <w:pStyle w:val="ListParagraph"/>
        <w:numPr>
          <w:ilvl w:val="0"/>
          <w:numId w:val="91"/>
        </w:numPr>
        <w:jc w:val="both"/>
        <w:rPr>
          <w:rFonts w:ascii="Times New Roman" w:hAnsi="Times New Roman" w:cs="Times New Roman"/>
          <w:sz w:val="24"/>
          <w:szCs w:val="24"/>
        </w:rPr>
      </w:pPr>
      <w:r w:rsidRPr="00443093">
        <w:rPr>
          <w:rFonts w:ascii="Times New Roman" w:hAnsi="Times New Roman" w:cs="Times New Roman"/>
          <w:sz w:val="24"/>
          <w:szCs w:val="24"/>
        </w:rPr>
        <w:t>Iekšējā audita struktūrvienības (ES fondu atbildīgo un sadarbības iestāžu iekšējā audita struktūrvienības vai Finanšu ministrijas IAD IAN) ziņojumā konstatēts, ka atbildīgās vai sadarbības iestādes vadības un kontroles sistēmā ir būtiski trūkumi;</w:t>
      </w:r>
    </w:p>
    <w:p w14:paraId="6006B6F9" w14:textId="77777777" w:rsidR="00EA312B" w:rsidRPr="00443093" w:rsidRDefault="00EA312B" w:rsidP="00CD0E71">
      <w:pPr>
        <w:pStyle w:val="ListParagraph"/>
        <w:numPr>
          <w:ilvl w:val="0"/>
          <w:numId w:val="9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 iestāde atbildīgās iestādes vai sadarbības iestādes pārbaudē ir konstatējusi būtiskus trūkumus tās vadības un kontroles sistēmā;</w:t>
      </w:r>
    </w:p>
    <w:p w14:paraId="7CA65CD3" w14:textId="77777777" w:rsidR="00EA312B" w:rsidRPr="00443093" w:rsidRDefault="00EA312B" w:rsidP="00CD0E71">
      <w:pPr>
        <w:pStyle w:val="ListParagraph"/>
        <w:numPr>
          <w:ilvl w:val="0"/>
          <w:numId w:val="9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vadošās iestādes rīcībā ir objektīva un pamatota informācija par konkrēta specifiskā atbalsta mērķa, tā pasākuma vai konkrēta projekta īstenošanas riskiem;</w:t>
      </w:r>
    </w:p>
    <w:p w14:paraId="1543F9D9" w14:textId="433ED81E" w:rsidR="00EA312B" w:rsidRPr="00443093" w:rsidRDefault="00EA312B" w:rsidP="00CD0E71">
      <w:pPr>
        <w:pStyle w:val="ListParagraph"/>
        <w:numPr>
          <w:ilvl w:val="0"/>
          <w:numId w:val="9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vadošās iestādes rīcībā ir cita objektīva un pamatota informācija, kas liecina par atbildīgās iestādes vai sadarbības iestādes uzdevumu nepienācīgu izpildi, un pastāv </w:t>
      </w:r>
      <w:r>
        <w:rPr>
          <w:rFonts w:ascii="Times New Roman" w:hAnsi="Times New Roman" w:cs="Times New Roman"/>
          <w:sz w:val="24"/>
          <w:szCs w:val="24"/>
        </w:rPr>
        <w:t>r</w:t>
      </w:r>
      <w:r w:rsidRPr="00443093">
        <w:rPr>
          <w:rFonts w:ascii="Times New Roman" w:hAnsi="Times New Roman" w:cs="Times New Roman"/>
          <w:sz w:val="24"/>
          <w:szCs w:val="24"/>
        </w:rPr>
        <w:t>egulas Nr.1303/2013 142. pantā minētā gadījuma iestāšanās iespējamība.</w:t>
      </w:r>
    </w:p>
    <w:p w14:paraId="6BD4C296" w14:textId="77777777" w:rsidR="00EA312B" w:rsidRPr="00443093" w:rsidRDefault="00EA312B" w:rsidP="00EA312B">
      <w:pPr>
        <w:pStyle w:val="ListParagraph"/>
        <w:spacing w:before="240" w:after="240"/>
        <w:jc w:val="both"/>
        <w:rPr>
          <w:rFonts w:ascii="Times New Roman" w:hAnsi="Times New Roman" w:cs="Times New Roman"/>
          <w:sz w:val="24"/>
          <w:szCs w:val="24"/>
        </w:rPr>
      </w:pPr>
    </w:p>
    <w:p w14:paraId="5C39DCA4" w14:textId="77777777" w:rsidR="00EA312B" w:rsidRPr="00443093" w:rsidRDefault="00EA312B" w:rsidP="00EA312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Minēto lēmumu vadošā iestāde triju darbdienu laikā pēc tā pieņemšanas nosūta sertifikācijas iestādei, kā arī informācijai attiecīgajai atbildīgajai iestādei, sadarbības iestādei un revīzijas iestādei. </w:t>
      </w:r>
    </w:p>
    <w:p w14:paraId="32D26C00" w14:textId="77777777" w:rsidR="00EA312B" w:rsidRPr="00443093" w:rsidRDefault="00EA312B" w:rsidP="00EA312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Atbildīgā iestāde vai sadarbības iestāde piecu darbdienu laikā pēc minētā lēmuma saņemšanas sagatavo un nosūta vadošajai iestādei saskaņošanai konstatēto trūkumu novēršanas rīcības plāna (turpmāk – rīcības plāns) projektu. Rīcības plāna projektā atbildīgā iestāde vai sadarbības iestāde norāda veicamos pasākumus un laika grafiku to īstenošanai (rīcības plānā paredzēto pasākumu īstenošanas termiņš nepārsniedz trīs mēnešus).</w:t>
      </w:r>
    </w:p>
    <w:p w14:paraId="4D860F78" w14:textId="77777777" w:rsidR="00EA312B" w:rsidRPr="00443093" w:rsidRDefault="00EA312B" w:rsidP="00EA312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 iestāde piecu darbdienu laikā pēc rīcības plāna projekta saņemšanas saskaņo to vai sagatavo komentārus par rīcības plāna projektu un iesniedz tos atbildīgajai iestādei vai sadarbības iestādei. Kopējais rīcības plāna saskaņošanas termiņš nepārsniedz vienu mēnesi no rīcības plāna projekta saņemšanas vadošajā iestādē. </w:t>
      </w:r>
    </w:p>
    <w:p w14:paraId="2B0C55C6" w14:textId="77777777" w:rsidR="00EA312B" w:rsidRDefault="00EA312B" w:rsidP="00EA312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Atbildīgā iestāde vai sadarbības iestāde ir atbildīga par rīcības plānā iekļauto pasākumu īstenošanu atbilstoši rīcības plānā noteiktajam termiņam un kārtībai. Atbildīgā iestāde vai sadarbības iestāde piecu darbdienu laikā pēc plānā noteiktā termiņa iestāšanās rakstiski ziņo vadošajai iestādei par pasākumu īstenošanas progresu.</w:t>
      </w:r>
      <w:r w:rsidR="0098467A" w:rsidRPr="0098467A">
        <w:t xml:space="preserve"> </w:t>
      </w:r>
      <w:r w:rsidR="0098467A" w:rsidRPr="0098467A">
        <w:rPr>
          <w:rFonts w:ascii="Times New Roman" w:hAnsi="Times New Roman" w:cs="Times New Roman"/>
          <w:sz w:val="24"/>
          <w:szCs w:val="24"/>
        </w:rPr>
        <w:t>Pamatotos gadījumos var vienoties par rīcības plāna grozījumiem, tai skaitā termiņu pagarināšanu</w:t>
      </w:r>
      <w:r w:rsidR="0098467A">
        <w:rPr>
          <w:rFonts w:ascii="Times New Roman" w:hAnsi="Times New Roman" w:cs="Times New Roman"/>
          <w:sz w:val="24"/>
          <w:szCs w:val="24"/>
        </w:rPr>
        <w:t>.</w:t>
      </w:r>
    </w:p>
    <w:p w14:paraId="134344FB" w14:textId="77777777" w:rsidR="00EA312B" w:rsidRPr="00ED7392" w:rsidRDefault="00EA312B" w:rsidP="00EA312B">
      <w:pPr>
        <w:spacing w:before="240" w:after="240"/>
        <w:jc w:val="both"/>
        <w:rPr>
          <w:rFonts w:ascii="Times New Roman" w:hAnsi="Times New Roman" w:cs="Times New Roman"/>
          <w:sz w:val="24"/>
          <w:szCs w:val="24"/>
        </w:rPr>
      </w:pPr>
      <w:r w:rsidRPr="00ED7392">
        <w:rPr>
          <w:rFonts w:ascii="Times New Roman" w:hAnsi="Times New Roman" w:cs="Times New Roman"/>
          <w:sz w:val="24"/>
          <w:szCs w:val="24"/>
        </w:rPr>
        <w:t xml:space="preserve">Vadošā iestāde pēc minētās informācijas saņemšanas pārbauda, vai attiecīgais pasākums īstenots atbilstoši rīcības plānam un 10 darbdienu laikā argumentēti informē sadarbības iestādi, attiecīgo </w:t>
      </w:r>
      <w:r w:rsidRPr="00ED7392">
        <w:rPr>
          <w:rFonts w:ascii="Times New Roman" w:hAnsi="Times New Roman" w:cs="Times New Roman"/>
          <w:sz w:val="24"/>
          <w:szCs w:val="24"/>
        </w:rPr>
        <w:lastRenderedPageBreak/>
        <w:t>atbildīgo iestādi, sertifikācijas iestādi un revīzijas iestādi par turpmāko rīcību vai lēmumu par iz</w:t>
      </w:r>
      <w:r>
        <w:rPr>
          <w:rFonts w:ascii="Times New Roman" w:hAnsi="Times New Roman" w:cs="Times New Roman"/>
          <w:sz w:val="24"/>
          <w:szCs w:val="24"/>
        </w:rPr>
        <w:t>devumu deklarēšanas atjaunošanu</w:t>
      </w:r>
      <w:r w:rsidR="0098467A">
        <w:rPr>
          <w:rStyle w:val="FootnoteReference"/>
          <w:rFonts w:ascii="Times New Roman" w:hAnsi="Times New Roman" w:cs="Times New Roman"/>
          <w:sz w:val="24"/>
          <w:szCs w:val="24"/>
        </w:rPr>
        <w:footnoteReference w:id="11"/>
      </w:r>
      <w:r>
        <w:rPr>
          <w:rFonts w:ascii="Times New Roman" w:hAnsi="Times New Roman" w:cs="Times New Roman"/>
          <w:sz w:val="24"/>
          <w:szCs w:val="24"/>
        </w:rPr>
        <w:t>.</w:t>
      </w:r>
      <w:r w:rsidR="0098467A">
        <w:rPr>
          <w:rFonts w:ascii="Times New Roman" w:hAnsi="Times New Roman" w:cs="Times New Roman"/>
          <w:sz w:val="24"/>
          <w:szCs w:val="24"/>
        </w:rPr>
        <w:t xml:space="preserve"> </w:t>
      </w:r>
    </w:p>
    <w:p w14:paraId="16B9FF91" w14:textId="77777777" w:rsidR="00EA312B" w:rsidRPr="00443093" w:rsidRDefault="00EA312B" w:rsidP="00EA312B">
      <w:pPr>
        <w:pStyle w:val="ListParagraph"/>
        <w:spacing w:before="240" w:after="240"/>
        <w:ind w:left="0"/>
        <w:jc w:val="both"/>
        <w:rPr>
          <w:rFonts w:ascii="Times New Roman" w:hAnsi="Times New Roman" w:cs="Times New Roman"/>
          <w:sz w:val="24"/>
          <w:szCs w:val="24"/>
        </w:rPr>
      </w:pPr>
      <w:r w:rsidRPr="00443093">
        <w:rPr>
          <w:rFonts w:ascii="Times New Roman" w:hAnsi="Times New Roman" w:cs="Times New Roman"/>
          <w:sz w:val="24"/>
          <w:szCs w:val="24"/>
        </w:rPr>
        <w:t xml:space="preserve">Ja atbildīgā iestāde vai sadarbības iestāde un vadošā iestāde viena mēneša laikā </w:t>
      </w:r>
      <w:r w:rsidR="0098467A" w:rsidRPr="0098467A">
        <w:t xml:space="preserve"> </w:t>
      </w:r>
      <w:r w:rsidR="0098467A" w:rsidRPr="0098467A">
        <w:rPr>
          <w:rFonts w:ascii="Times New Roman" w:hAnsi="Times New Roman" w:cs="Times New Roman"/>
          <w:sz w:val="24"/>
          <w:szCs w:val="24"/>
        </w:rPr>
        <w:t xml:space="preserve">no rīcības plāna projekta saņemšanas vadošajā iestādē </w:t>
      </w:r>
      <w:r w:rsidRPr="00443093">
        <w:rPr>
          <w:rFonts w:ascii="Times New Roman" w:hAnsi="Times New Roman" w:cs="Times New Roman"/>
          <w:sz w:val="24"/>
          <w:szCs w:val="24"/>
        </w:rPr>
        <w:t>nespēj vienoties par rīcības plānu vai atbildīgā iestāde vai sadarbības iestāde nav īstenojusi pasākumus atbilstoši rīcības plānam, vadošā iestāde par to informē Ministru kabinetu.</w:t>
      </w:r>
    </w:p>
    <w:p w14:paraId="788E21DB" w14:textId="77777777" w:rsidR="0098467A" w:rsidRDefault="0098467A" w:rsidP="00EA312B">
      <w:pPr>
        <w:pStyle w:val="ListParagraph"/>
        <w:spacing w:before="240" w:after="240"/>
        <w:ind w:left="0"/>
        <w:rPr>
          <w:rFonts w:ascii="Times New Roman" w:hAnsi="Times New Roman" w:cs="Times New Roman"/>
          <w:b/>
          <w:sz w:val="24"/>
          <w:szCs w:val="24"/>
        </w:rPr>
      </w:pPr>
    </w:p>
    <w:p w14:paraId="7FB5D9FF" w14:textId="77777777" w:rsidR="00EA312B" w:rsidRDefault="00EA312B" w:rsidP="00EA312B">
      <w:pPr>
        <w:pStyle w:val="ListParagraph"/>
        <w:spacing w:before="240" w:after="240"/>
        <w:ind w:left="0"/>
        <w:rPr>
          <w:rFonts w:ascii="Times New Roman" w:hAnsi="Times New Roman" w:cs="Times New Roman"/>
          <w:noProof/>
          <w:sz w:val="24"/>
          <w:szCs w:val="24"/>
          <w:lang w:eastAsia="lv-LV"/>
        </w:rPr>
      </w:pPr>
      <w:r w:rsidRPr="00443093">
        <w:rPr>
          <w:rFonts w:ascii="Times New Roman" w:hAnsi="Times New Roman" w:cs="Times New Roman"/>
          <w:b/>
          <w:sz w:val="24"/>
          <w:szCs w:val="24"/>
        </w:rPr>
        <w:t>Shēma</w:t>
      </w:r>
    </w:p>
    <w:p w14:paraId="7E790D2F" w14:textId="77777777" w:rsidR="00986A89" w:rsidRPr="00443093" w:rsidRDefault="00986A89" w:rsidP="00EA312B">
      <w:pPr>
        <w:pStyle w:val="ListParagraph"/>
        <w:spacing w:before="240" w:after="240"/>
        <w:ind w:left="0"/>
        <w:rPr>
          <w:rFonts w:ascii="Times New Roman" w:hAnsi="Times New Roman" w:cs="Times New Roman"/>
          <w:sz w:val="24"/>
          <w:szCs w:val="24"/>
        </w:rPr>
      </w:pPr>
      <w:r w:rsidRPr="00986A89">
        <w:rPr>
          <w:rFonts w:ascii="Times New Roman" w:hAnsi="Times New Roman" w:cs="Times New Roman"/>
          <w:noProof/>
          <w:sz w:val="24"/>
          <w:szCs w:val="24"/>
          <w:lang w:eastAsia="lv-LV"/>
        </w:rPr>
        <w:drawing>
          <wp:inline distT="0" distB="0" distL="0" distR="0" wp14:anchorId="25AECB27" wp14:editId="3DB46146">
            <wp:extent cx="6120765" cy="3664972"/>
            <wp:effectExtent l="0" t="0" r="0" b="0"/>
            <wp:docPr id="19" name="Picture 19" descr="C:\Users\fvd-aunin\AppData\Local\Microsoft\Windows\Temporary Internet Files\Content.Outlook\8V4SH8E8\DEKLARESANS APTURES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vd-aunin\AppData\Local\Microsoft\Windows\Temporary Internet Files\Content.Outlook\8V4SH8E8\DEKLARESANS APTURESANA.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120765" cy="3664972"/>
                    </a:xfrm>
                    <a:prstGeom prst="rect">
                      <a:avLst/>
                    </a:prstGeom>
                    <a:noFill/>
                    <a:ln>
                      <a:noFill/>
                    </a:ln>
                  </pic:spPr>
                </pic:pic>
              </a:graphicData>
            </a:graphic>
          </wp:inline>
        </w:drawing>
      </w:r>
    </w:p>
    <w:p w14:paraId="04FBC687" w14:textId="77777777" w:rsidR="00EA312B" w:rsidRPr="00443093" w:rsidRDefault="00EA312B" w:rsidP="00EA312B">
      <w:pPr>
        <w:pStyle w:val="ListParagraph"/>
        <w:spacing w:before="240" w:after="240"/>
        <w:ind w:left="0"/>
        <w:rPr>
          <w:rFonts w:ascii="Times New Roman" w:hAnsi="Times New Roman" w:cs="Times New Roman"/>
          <w:i/>
          <w:sz w:val="24"/>
          <w:szCs w:val="24"/>
        </w:rPr>
      </w:pPr>
      <w:r>
        <w:rPr>
          <w:rFonts w:ascii="Times New Roman" w:hAnsi="Times New Roman" w:cs="Times New Roman"/>
          <w:i/>
          <w:sz w:val="24"/>
          <w:szCs w:val="24"/>
        </w:rPr>
        <w:t>25</w:t>
      </w:r>
      <w:r w:rsidRPr="00443093">
        <w:rPr>
          <w:rFonts w:ascii="Times New Roman" w:hAnsi="Times New Roman" w:cs="Times New Roman"/>
          <w:i/>
          <w:sz w:val="24"/>
          <w:szCs w:val="24"/>
        </w:rPr>
        <w:t>.</w:t>
      </w:r>
      <w:r>
        <w:rPr>
          <w:rFonts w:ascii="Times New Roman" w:hAnsi="Times New Roman" w:cs="Times New Roman"/>
          <w:i/>
          <w:sz w:val="24"/>
          <w:szCs w:val="24"/>
        </w:rPr>
        <w:t xml:space="preserve">Shēma. </w:t>
      </w:r>
      <w:r w:rsidR="001A1698">
        <w:rPr>
          <w:rFonts w:ascii="Times New Roman" w:hAnsi="Times New Roman" w:cs="Times New Roman"/>
          <w:i/>
          <w:sz w:val="24"/>
          <w:szCs w:val="24"/>
        </w:rPr>
        <w:t>Izdevumu d</w:t>
      </w:r>
      <w:r>
        <w:rPr>
          <w:rFonts w:ascii="Times New Roman" w:hAnsi="Times New Roman" w:cs="Times New Roman"/>
          <w:i/>
          <w:sz w:val="24"/>
          <w:szCs w:val="24"/>
        </w:rPr>
        <w:t>eklarēšanas</w:t>
      </w:r>
      <w:r w:rsidRPr="00443093">
        <w:rPr>
          <w:rFonts w:ascii="Times New Roman" w:hAnsi="Times New Roman" w:cs="Times New Roman"/>
          <w:i/>
          <w:sz w:val="24"/>
          <w:szCs w:val="24"/>
        </w:rPr>
        <w:t xml:space="preserve"> apturēšana</w:t>
      </w:r>
    </w:p>
    <w:p w14:paraId="49FBE5A9" w14:textId="77777777" w:rsidR="00EA312B" w:rsidRPr="00443093" w:rsidRDefault="00EA312B" w:rsidP="00EA312B">
      <w:pPr>
        <w:pStyle w:val="ListParagraph"/>
        <w:spacing w:before="240" w:after="240"/>
        <w:ind w:left="0"/>
        <w:rPr>
          <w:rFonts w:ascii="Times New Roman" w:hAnsi="Times New Roman" w:cs="Times New Roman"/>
          <w:b/>
          <w:sz w:val="24"/>
          <w:szCs w:val="24"/>
        </w:rPr>
      </w:pPr>
    </w:p>
    <w:p w14:paraId="5FA65C35" w14:textId="77777777" w:rsidR="00EA312B" w:rsidRPr="00443093" w:rsidRDefault="00EA312B" w:rsidP="00EA312B">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Normatīvie akti</w:t>
      </w:r>
    </w:p>
    <w:p w14:paraId="0C2C58F7" w14:textId="77777777" w:rsidR="00EA312B" w:rsidRPr="00443093" w:rsidRDefault="00EA312B" w:rsidP="00CD0E71">
      <w:pPr>
        <w:pStyle w:val="ListParagraph"/>
        <w:numPr>
          <w:ilvl w:val="0"/>
          <w:numId w:val="9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2014.—2020.gada plānošanas perioda vadības likums;</w:t>
      </w:r>
    </w:p>
    <w:p w14:paraId="1C5DAAF0" w14:textId="77777777" w:rsidR="00EA312B" w:rsidRPr="00443093" w:rsidRDefault="00EA312B" w:rsidP="00CD0E71">
      <w:pPr>
        <w:pStyle w:val="ListParagraph"/>
        <w:numPr>
          <w:ilvl w:val="0"/>
          <w:numId w:val="9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Ministru </w:t>
      </w:r>
      <w:r w:rsidRPr="00402133">
        <w:rPr>
          <w:rFonts w:ascii="Times New Roman" w:hAnsi="Times New Roman" w:cs="Times New Roman"/>
          <w:sz w:val="24"/>
          <w:szCs w:val="24"/>
        </w:rPr>
        <w:t xml:space="preserve">kabineta </w:t>
      </w:r>
      <w:r w:rsidR="00D52836">
        <w:rPr>
          <w:rFonts w:ascii="Times New Roman" w:hAnsi="Times New Roman" w:cs="Times New Roman"/>
          <w:sz w:val="24"/>
          <w:szCs w:val="24"/>
        </w:rPr>
        <w:t xml:space="preserve">2015.gada 17.marta </w:t>
      </w:r>
      <w:r w:rsidRPr="00402133">
        <w:rPr>
          <w:rFonts w:ascii="Times New Roman" w:hAnsi="Times New Roman" w:cs="Times New Roman"/>
          <w:sz w:val="24"/>
          <w:szCs w:val="24"/>
        </w:rPr>
        <w:t xml:space="preserve">noteikumi </w:t>
      </w:r>
      <w:r w:rsidR="00D52836">
        <w:rPr>
          <w:rFonts w:ascii="Times New Roman" w:hAnsi="Times New Roman" w:cs="Times New Roman"/>
          <w:sz w:val="24"/>
          <w:szCs w:val="24"/>
        </w:rPr>
        <w:t xml:space="preserve">Nr.130 </w:t>
      </w:r>
      <w:r w:rsidRPr="00402133">
        <w:rPr>
          <w:rFonts w:ascii="Times New Roman" w:hAnsi="Times New Roman" w:cs="Times New Roman"/>
          <w:sz w:val="24"/>
          <w:szCs w:val="24"/>
        </w:rPr>
        <w:t>“Noteikumi par valsts budžeta līdzekļu plānošanu Eiropas Savienības struktūrfondu</w:t>
      </w:r>
      <w:r w:rsidRPr="00443093">
        <w:rPr>
          <w:rFonts w:ascii="Times New Roman" w:hAnsi="Times New Roman" w:cs="Times New Roman"/>
          <w:sz w:val="24"/>
          <w:szCs w:val="24"/>
        </w:rPr>
        <w:t xml:space="preserve"> un Kohēzijas fonda projektu īstenošanai un maksājumu veikšanu 2014</w:t>
      </w:r>
      <w:r>
        <w:rPr>
          <w:rFonts w:ascii="Times New Roman" w:hAnsi="Times New Roman" w:cs="Times New Roman"/>
          <w:sz w:val="24"/>
          <w:szCs w:val="24"/>
        </w:rPr>
        <w:t>.-2020.gada plānošanas periodā”.</w:t>
      </w:r>
    </w:p>
    <w:p w14:paraId="50737D4C" w14:textId="77777777" w:rsidR="00EA312B" w:rsidRPr="00443093" w:rsidRDefault="00EA312B" w:rsidP="00EA312B">
      <w:pPr>
        <w:pStyle w:val="ListParagraph"/>
        <w:spacing w:before="240" w:after="240"/>
        <w:ind w:left="0"/>
        <w:rPr>
          <w:rFonts w:ascii="Times New Roman" w:hAnsi="Times New Roman" w:cs="Times New Roman"/>
          <w:sz w:val="24"/>
          <w:szCs w:val="24"/>
        </w:rPr>
      </w:pPr>
    </w:p>
    <w:p w14:paraId="799AAAB7" w14:textId="77777777" w:rsidR="00EA312B" w:rsidRPr="00443093" w:rsidRDefault="00EA312B" w:rsidP="00EA312B">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Procedūras</w:t>
      </w:r>
    </w:p>
    <w:p w14:paraId="3D943414" w14:textId="77777777" w:rsidR="00EA312B" w:rsidRDefault="00EA312B" w:rsidP="00CD0E71">
      <w:pPr>
        <w:pStyle w:val="ListParagraph"/>
        <w:numPr>
          <w:ilvl w:val="0"/>
          <w:numId w:val="93"/>
        </w:numPr>
        <w:spacing w:before="240" w:after="24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Vadošās iestādes </w:t>
      </w:r>
      <w:r w:rsidR="00196C14">
        <w:rPr>
          <w:rFonts w:ascii="Times New Roman" w:eastAsia="Times New Roman" w:hAnsi="Times New Roman" w:cs="Times New Roman"/>
          <w:sz w:val="24"/>
          <w:szCs w:val="24"/>
          <w:lang w:eastAsia="lv-LV"/>
        </w:rPr>
        <w:t xml:space="preserve">2014.gada 30.decembra </w:t>
      </w:r>
      <w:r w:rsidRPr="00443093">
        <w:rPr>
          <w:rFonts w:ascii="Times New Roman" w:eastAsia="Times New Roman" w:hAnsi="Times New Roman" w:cs="Times New Roman"/>
          <w:sz w:val="24"/>
          <w:szCs w:val="24"/>
          <w:lang w:eastAsia="lv-LV"/>
        </w:rPr>
        <w:t>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196C14">
        <w:rPr>
          <w:rFonts w:ascii="Times New Roman" w:eastAsia="Times New Roman" w:hAnsi="Times New Roman" w:cs="Times New Roman"/>
          <w:sz w:val="24"/>
          <w:szCs w:val="24"/>
          <w:lang w:eastAsia="lv-LV"/>
        </w:rPr>
        <w:t xml:space="preserve"> (aktualizēta </w:t>
      </w:r>
      <w:r w:rsidR="00196C14" w:rsidRPr="00196C14">
        <w:rPr>
          <w:rFonts w:ascii="Times New Roman" w:eastAsia="Times New Roman" w:hAnsi="Times New Roman" w:cs="Times New Roman"/>
          <w:sz w:val="24"/>
          <w:szCs w:val="24"/>
          <w:lang w:eastAsia="lv-LV"/>
        </w:rPr>
        <w:t>2015.gada 5.maij</w:t>
      </w:r>
      <w:r w:rsidR="00196C14">
        <w:rPr>
          <w:rFonts w:ascii="Times New Roman" w:eastAsia="Times New Roman" w:hAnsi="Times New Roman" w:cs="Times New Roman"/>
          <w:sz w:val="24"/>
          <w:szCs w:val="24"/>
          <w:lang w:eastAsia="lv-LV"/>
        </w:rPr>
        <w:t>ā)</w:t>
      </w:r>
      <w:r w:rsidRPr="00443093">
        <w:rPr>
          <w:rFonts w:ascii="Times New Roman" w:eastAsia="Times New Roman" w:hAnsi="Times New Roman" w:cs="Times New Roman"/>
          <w:sz w:val="24"/>
          <w:szCs w:val="24"/>
          <w:lang w:eastAsia="lv-LV"/>
        </w:rPr>
        <w:t>;</w:t>
      </w:r>
    </w:p>
    <w:p w14:paraId="5B52C694" w14:textId="77777777" w:rsidR="00B5592F" w:rsidRPr="00443093" w:rsidRDefault="00B5592F" w:rsidP="00CD0E71">
      <w:pPr>
        <w:pStyle w:val="ListParagraph"/>
        <w:numPr>
          <w:ilvl w:val="0"/>
          <w:numId w:val="93"/>
        </w:numPr>
        <w:spacing w:before="240" w:after="240"/>
        <w:jc w:val="both"/>
        <w:rPr>
          <w:rFonts w:ascii="Times New Roman" w:hAnsi="Times New Roman" w:cs="Times New Roman"/>
          <w:sz w:val="24"/>
          <w:szCs w:val="24"/>
        </w:rPr>
      </w:pPr>
      <w:r>
        <w:rPr>
          <w:rFonts w:ascii="Times New Roman" w:hAnsi="Times New Roman" w:cs="Times New Roman"/>
          <w:sz w:val="24"/>
          <w:szCs w:val="24"/>
        </w:rPr>
        <w:lastRenderedPageBreak/>
        <w:t>FM 2015.gada 30.aprīļa iekšējie noteikumi Nr.12-29/15 “Kārtība, kādā Finanšu ministrija, Centrālā finanšu un līgumu aģentūra un Valsts kase sadarbojas Eiropas Savienības struktūrfondu un Kohēzijas fonda 2014.-2020.gada plānosānas perioda ieviešanas un uzraudzības jautājumos”;</w:t>
      </w:r>
    </w:p>
    <w:p w14:paraId="799EB802" w14:textId="77777777" w:rsidR="00EA312B" w:rsidRDefault="00EA312B" w:rsidP="00CD0E71">
      <w:pPr>
        <w:pStyle w:val="ListParagraph"/>
        <w:numPr>
          <w:ilvl w:val="0"/>
          <w:numId w:val="93"/>
        </w:numPr>
        <w:spacing w:before="240" w:after="240"/>
        <w:jc w:val="both"/>
        <w:rPr>
          <w:rFonts w:ascii="Times New Roman" w:eastAsia="Times New Roman" w:hAnsi="Times New Roman" w:cs="Times New Roman"/>
          <w:sz w:val="24"/>
          <w:szCs w:val="24"/>
          <w:lang w:eastAsia="lv-LV"/>
        </w:rPr>
      </w:pPr>
      <w:r w:rsidRPr="00A76887">
        <w:rPr>
          <w:rFonts w:ascii="Times New Roman" w:eastAsia="Times New Roman" w:hAnsi="Times New Roman" w:cs="Times New Roman"/>
          <w:sz w:val="24"/>
          <w:szCs w:val="24"/>
          <w:lang w:eastAsia="lv-LV"/>
        </w:rPr>
        <w:t xml:space="preserve">CFLA </w:t>
      </w:r>
      <w:r w:rsidR="00D87865" w:rsidRPr="00D87865">
        <w:rPr>
          <w:rFonts w:ascii="Times New Roman" w:eastAsia="Times New Roman" w:hAnsi="Times New Roman" w:cs="Times New Roman"/>
          <w:sz w:val="24"/>
          <w:szCs w:val="24"/>
          <w:lang w:eastAsia="lv-LV"/>
        </w:rPr>
        <w:t xml:space="preserve">2015.gada 21.aprīļa </w:t>
      </w:r>
      <w:r w:rsidRPr="00A76887">
        <w:rPr>
          <w:rFonts w:ascii="Times New Roman" w:eastAsia="Times New Roman" w:hAnsi="Times New Roman" w:cs="Times New Roman"/>
          <w:sz w:val="24"/>
          <w:szCs w:val="24"/>
          <w:lang w:eastAsia="lv-LV"/>
        </w:rPr>
        <w:t xml:space="preserve">iekšējie noteikumi </w:t>
      </w:r>
      <w:r w:rsidR="00D87865" w:rsidRPr="00D87865">
        <w:rPr>
          <w:rFonts w:ascii="Times New Roman" w:eastAsia="Times New Roman" w:hAnsi="Times New Roman" w:cs="Times New Roman"/>
          <w:sz w:val="24"/>
          <w:szCs w:val="24"/>
          <w:lang w:eastAsia="lv-LV"/>
        </w:rPr>
        <w:t xml:space="preserve">Nr.39-1-3/21 </w:t>
      </w:r>
      <w:r w:rsidRPr="00A76887">
        <w:rPr>
          <w:rFonts w:ascii="Times New Roman" w:eastAsia="Times New Roman" w:hAnsi="Times New Roman" w:cs="Times New Roman"/>
          <w:sz w:val="24"/>
          <w:szCs w:val="24"/>
          <w:lang w:eastAsia="lv-LV"/>
        </w:rPr>
        <w:t>“</w:t>
      </w:r>
      <w:r w:rsidR="002F21CD" w:rsidRPr="002F21CD">
        <w:rPr>
          <w:rFonts w:ascii="Times New Roman" w:eastAsia="Times New Roman" w:hAnsi="Times New Roman" w:cs="Times New Roman"/>
          <w:sz w:val="24"/>
          <w:szCs w:val="24"/>
          <w:lang w:eastAsia="lv-LV"/>
        </w:rPr>
        <w:t>Eiropas Savienības fondu budžeta plānošanas un maksājumu veikšanas noteikumi 2014.-2020.gada plānošanas periodā</w:t>
      </w:r>
      <w:r w:rsidRPr="00A76887">
        <w:rPr>
          <w:rFonts w:ascii="Times New Roman" w:eastAsia="Times New Roman" w:hAnsi="Times New Roman" w:cs="Times New Roman"/>
          <w:sz w:val="24"/>
          <w:szCs w:val="24"/>
          <w:lang w:eastAsia="lv-LV"/>
        </w:rPr>
        <w:t>”</w:t>
      </w:r>
      <w:r w:rsidR="00D87865" w:rsidRPr="00D87865">
        <w:rPr>
          <w:rFonts w:ascii="Times New Roman" w:eastAsia="Times New Roman" w:hAnsi="Times New Roman" w:cs="Times New Roman"/>
          <w:sz w:val="24"/>
          <w:szCs w:val="24"/>
          <w:lang w:eastAsia="lv-LV"/>
        </w:rPr>
        <w:t>.</w:t>
      </w:r>
    </w:p>
    <w:p w14:paraId="3F8110C1" w14:textId="60BF4399" w:rsidR="009B0321" w:rsidRPr="00A76887" w:rsidRDefault="009B0321" w:rsidP="00CD0E71">
      <w:pPr>
        <w:pStyle w:val="ListParagraph"/>
        <w:numPr>
          <w:ilvl w:val="0"/>
          <w:numId w:val="93"/>
        </w:numPr>
        <w:spacing w:before="240" w:after="240"/>
        <w:jc w:val="both"/>
        <w:rPr>
          <w:rFonts w:ascii="Times New Roman" w:eastAsia="Times New Roman" w:hAnsi="Times New Roman" w:cs="Times New Roman"/>
          <w:sz w:val="24"/>
          <w:szCs w:val="24"/>
          <w:lang w:eastAsia="lv-LV"/>
        </w:rPr>
      </w:pPr>
      <w:r w:rsidRPr="009B0321">
        <w:rPr>
          <w:rFonts w:ascii="Times New Roman" w:eastAsia="Times New Roman" w:hAnsi="Times New Roman" w:cs="Times New Roman"/>
          <w:sz w:val="24"/>
          <w:szCs w:val="24"/>
          <w:lang w:eastAsia="lv-LV"/>
        </w:rPr>
        <w:t>CFLA darbības procedūra S.5.3. “Informācijas sagatavošana maksājuma pieteikumam un kontu slēgumam” (apstiprināta 10.06.2015.).</w:t>
      </w:r>
    </w:p>
    <w:p w14:paraId="59060F46" w14:textId="77777777" w:rsidR="008F3016" w:rsidRDefault="008F3016" w:rsidP="002F1A52">
      <w:pPr>
        <w:rPr>
          <w:lang w:eastAsia="lv-LV"/>
        </w:rPr>
      </w:pPr>
    </w:p>
    <w:p w14:paraId="5884D5A8" w14:textId="77777777" w:rsidR="008F3016" w:rsidRDefault="008F3016" w:rsidP="008F3016">
      <w:pPr>
        <w:pStyle w:val="Heading4"/>
        <w:jc w:val="both"/>
        <w:rPr>
          <w:lang w:eastAsia="lv-LV"/>
        </w:rPr>
      </w:pPr>
      <w:bookmarkStart w:id="107" w:name="_Toc413229854"/>
      <w:bookmarkStart w:id="108" w:name="_Toc420918834"/>
      <w:r>
        <w:rPr>
          <w:lang w:eastAsia="lv-LV"/>
        </w:rPr>
        <w:t>2.2.3.10.</w:t>
      </w:r>
      <w:r>
        <w:rPr>
          <w:lang w:eastAsia="lv-LV"/>
        </w:rPr>
        <w:tab/>
        <w:t>Apraksts, kā vadošā iestāde revīzijas iestādei nodod informāciju, tostarp informāciju par trūkumiem un/vai pārkāpumiem (tostarp par iespējamu un konstatētu krāpniecību), kuri konstatēti, Savienības vai valsts struktūrām veicot pārvaldības pārbaudes, revīzijas un kontroles un to pēckontroli.</w:t>
      </w:r>
      <w:bookmarkEnd w:id="107"/>
      <w:bookmarkEnd w:id="108"/>
    </w:p>
    <w:p w14:paraId="7B057714" w14:textId="77777777" w:rsidR="008F3016" w:rsidRDefault="008F3016" w:rsidP="008F3016">
      <w:pPr>
        <w:rPr>
          <w:lang w:eastAsia="lv-LV"/>
        </w:rPr>
      </w:pPr>
    </w:p>
    <w:p w14:paraId="1BB62D6F" w14:textId="77777777" w:rsidR="002C092A" w:rsidRDefault="005E6CE6" w:rsidP="00B277DA">
      <w:pPr>
        <w:pStyle w:val="ListParagraph"/>
        <w:ind w:left="0"/>
        <w:jc w:val="both"/>
        <w:rPr>
          <w:rFonts w:ascii="Times New Roman" w:hAnsi="Times New Roman" w:cs="Times New Roman"/>
          <w:sz w:val="24"/>
          <w:szCs w:val="24"/>
          <w:lang w:eastAsia="lv-LV"/>
        </w:rPr>
      </w:pPr>
      <w:r w:rsidRPr="006348E4">
        <w:rPr>
          <w:rFonts w:ascii="Times New Roman" w:hAnsi="Times New Roman" w:cs="Times New Roman"/>
          <w:sz w:val="24"/>
          <w:szCs w:val="24"/>
          <w:lang w:eastAsia="lv-LV"/>
        </w:rPr>
        <w:t xml:space="preserve">Vadošā iestāde </w:t>
      </w:r>
      <w:r w:rsidR="000D6E55" w:rsidRPr="006348E4">
        <w:rPr>
          <w:rFonts w:ascii="Times New Roman" w:hAnsi="Times New Roman" w:cs="Times New Roman"/>
          <w:sz w:val="24"/>
          <w:szCs w:val="24"/>
          <w:lang w:eastAsia="lv-LV"/>
        </w:rPr>
        <w:t xml:space="preserve">līdz katra gada 31.janvārim iesniedz revīzijas iestādē pārvaldības deklarāciju </w:t>
      </w:r>
      <w:r w:rsidR="008D1171" w:rsidRPr="006348E4">
        <w:rPr>
          <w:rFonts w:ascii="Times New Roman" w:hAnsi="Times New Roman" w:cs="Times New Roman"/>
          <w:sz w:val="24"/>
          <w:szCs w:val="24"/>
          <w:lang w:eastAsia="lv-LV"/>
        </w:rPr>
        <w:t xml:space="preserve">par iepriekšējo grāmatvedības gadu </w:t>
      </w:r>
      <w:r w:rsidR="000D6E55" w:rsidRPr="006348E4">
        <w:rPr>
          <w:rFonts w:ascii="Times New Roman" w:hAnsi="Times New Roman" w:cs="Times New Roman"/>
          <w:sz w:val="24"/>
          <w:szCs w:val="24"/>
          <w:lang w:eastAsia="lv-LV"/>
        </w:rPr>
        <w:t>un gada kopsavilkumu</w:t>
      </w:r>
      <w:r w:rsidR="00B61609" w:rsidRPr="006348E4">
        <w:rPr>
          <w:rFonts w:ascii="Times New Roman" w:hAnsi="Times New Roman" w:cs="Times New Roman"/>
          <w:sz w:val="24"/>
          <w:szCs w:val="24"/>
          <w:lang w:eastAsia="lv-LV"/>
        </w:rPr>
        <w:t xml:space="preserve"> par </w:t>
      </w:r>
      <w:r w:rsidR="008D1171" w:rsidRPr="006348E4">
        <w:rPr>
          <w:rFonts w:ascii="Times New Roman" w:hAnsi="Times New Roman" w:cs="Times New Roman"/>
          <w:sz w:val="24"/>
          <w:szCs w:val="24"/>
          <w:lang w:eastAsia="lv-LV"/>
        </w:rPr>
        <w:t xml:space="preserve">iepriekšējā </w:t>
      </w:r>
      <w:r w:rsidR="00B61609" w:rsidRPr="006348E4">
        <w:rPr>
          <w:rFonts w:ascii="Times New Roman" w:hAnsi="Times New Roman" w:cs="Times New Roman"/>
          <w:sz w:val="24"/>
          <w:szCs w:val="24"/>
          <w:lang w:eastAsia="lv-LV"/>
        </w:rPr>
        <w:t>grāmatvedības gadā</w:t>
      </w:r>
      <w:r w:rsidR="00E15B62" w:rsidRPr="006348E4">
        <w:rPr>
          <w:rFonts w:ascii="Times New Roman" w:hAnsi="Times New Roman" w:cs="Times New Roman"/>
          <w:sz w:val="24"/>
          <w:szCs w:val="24"/>
          <w:lang w:eastAsia="lv-LV"/>
        </w:rPr>
        <w:t xml:space="preserve"> veiktajām pārbaudēm</w:t>
      </w:r>
      <w:r w:rsidR="00621E39" w:rsidRPr="00B61609">
        <w:rPr>
          <w:rStyle w:val="FootnoteReference"/>
          <w:rFonts w:ascii="Times New Roman" w:hAnsi="Times New Roman" w:cs="Times New Roman"/>
          <w:sz w:val="24"/>
          <w:szCs w:val="24"/>
          <w:lang w:eastAsia="lv-LV"/>
        </w:rPr>
        <w:footnoteReference w:id="12"/>
      </w:r>
      <w:r w:rsidR="000D6E55" w:rsidRPr="006348E4">
        <w:rPr>
          <w:rFonts w:ascii="Times New Roman" w:hAnsi="Times New Roman" w:cs="Times New Roman"/>
          <w:sz w:val="24"/>
          <w:szCs w:val="24"/>
          <w:lang w:eastAsia="lv-LV"/>
        </w:rPr>
        <w:t>.</w:t>
      </w:r>
      <w:r w:rsidR="00014026">
        <w:rPr>
          <w:rFonts w:ascii="Times New Roman" w:hAnsi="Times New Roman" w:cs="Times New Roman"/>
          <w:sz w:val="24"/>
          <w:szCs w:val="24"/>
          <w:lang w:eastAsia="lv-LV"/>
        </w:rPr>
        <w:t xml:space="preserve"> </w:t>
      </w:r>
      <w:r w:rsidR="003B19F5" w:rsidRPr="006348E4">
        <w:rPr>
          <w:rFonts w:ascii="Times New Roman" w:hAnsi="Times New Roman" w:cs="Times New Roman"/>
          <w:sz w:val="24"/>
          <w:szCs w:val="24"/>
          <w:lang w:eastAsia="lv-LV"/>
        </w:rPr>
        <w:t>Detalizētāk informācija par gada kopsavilkuma un pārvaldības deklarācijas sagatavošanu ir aprakstīta</w:t>
      </w:r>
      <w:r w:rsidR="00464EF3" w:rsidRPr="006348E4">
        <w:rPr>
          <w:rFonts w:ascii="Times New Roman" w:hAnsi="Times New Roman" w:cs="Times New Roman"/>
          <w:sz w:val="24"/>
          <w:szCs w:val="24"/>
          <w:lang w:eastAsia="lv-LV"/>
        </w:rPr>
        <w:t xml:space="preserve"> </w:t>
      </w:r>
      <w:r w:rsidR="001C5A99">
        <w:rPr>
          <w:rFonts w:ascii="Times New Roman" w:hAnsi="Times New Roman" w:cs="Times New Roman"/>
          <w:sz w:val="24"/>
          <w:szCs w:val="24"/>
          <w:lang w:eastAsia="lv-LV"/>
        </w:rPr>
        <w:t xml:space="preserve">2.2.3.13. un </w:t>
      </w:r>
      <w:r w:rsidR="00464EF3" w:rsidRPr="006348E4">
        <w:rPr>
          <w:rFonts w:ascii="Times New Roman" w:hAnsi="Times New Roman" w:cs="Times New Roman"/>
          <w:sz w:val="24"/>
          <w:szCs w:val="24"/>
          <w:lang w:eastAsia="lv-LV"/>
        </w:rPr>
        <w:t xml:space="preserve">2.2.3.14.sadaļā. </w:t>
      </w:r>
      <w:r w:rsidR="003B19F5" w:rsidRPr="006348E4">
        <w:rPr>
          <w:rFonts w:ascii="Times New Roman" w:hAnsi="Times New Roman" w:cs="Times New Roman"/>
          <w:sz w:val="24"/>
          <w:szCs w:val="24"/>
          <w:lang w:eastAsia="lv-LV"/>
        </w:rPr>
        <w:t xml:space="preserve"> </w:t>
      </w:r>
    </w:p>
    <w:p w14:paraId="36F9B5D8" w14:textId="77777777" w:rsidR="00B277DA" w:rsidRPr="006348E4" w:rsidRDefault="00B277DA" w:rsidP="00B277DA">
      <w:pPr>
        <w:pStyle w:val="ListParagraph"/>
        <w:ind w:left="0"/>
        <w:jc w:val="both"/>
        <w:rPr>
          <w:rFonts w:ascii="Times New Roman" w:hAnsi="Times New Roman" w:cs="Times New Roman"/>
          <w:sz w:val="24"/>
          <w:szCs w:val="24"/>
          <w:lang w:eastAsia="lv-LV"/>
        </w:rPr>
      </w:pPr>
    </w:p>
    <w:p w14:paraId="24C1F3FD" w14:textId="5BC06691" w:rsidR="005E6CE6" w:rsidRDefault="002C092A" w:rsidP="008D1171">
      <w:pPr>
        <w:tabs>
          <w:tab w:val="left" w:pos="5130"/>
        </w:tabs>
        <w:jc w:val="both"/>
        <w:rPr>
          <w:rFonts w:ascii="Times New Roman" w:hAnsi="Times New Roman" w:cs="Times New Roman"/>
          <w:sz w:val="24"/>
          <w:szCs w:val="24"/>
          <w:lang w:eastAsia="lv-LV"/>
        </w:rPr>
      </w:pPr>
      <w:r>
        <w:rPr>
          <w:rFonts w:ascii="Times New Roman" w:hAnsi="Times New Roman" w:cs="Times New Roman"/>
          <w:sz w:val="24"/>
          <w:szCs w:val="24"/>
          <w:lang w:eastAsia="lv-LV"/>
        </w:rPr>
        <w:t xml:space="preserve">Vadošā iestāde, saņemot </w:t>
      </w:r>
      <w:r w:rsidR="004A1CA7">
        <w:rPr>
          <w:rFonts w:ascii="Times New Roman" w:hAnsi="Times New Roman" w:cs="Times New Roman"/>
          <w:sz w:val="24"/>
          <w:szCs w:val="24"/>
          <w:lang w:eastAsia="lv-LV"/>
        </w:rPr>
        <w:t>r</w:t>
      </w:r>
      <w:r w:rsidRPr="002C092A">
        <w:rPr>
          <w:rFonts w:ascii="Times New Roman" w:hAnsi="Times New Roman" w:cs="Times New Roman"/>
          <w:sz w:val="24"/>
          <w:szCs w:val="24"/>
          <w:lang w:eastAsia="lv-LV"/>
        </w:rPr>
        <w:t xml:space="preserve">evīzijas iestādes iesniegto ziņojumu projektu par ES fondu vadības un kontroles sistēmas auditu, </w:t>
      </w:r>
      <w:r w:rsidR="00B8157C">
        <w:rPr>
          <w:rFonts w:ascii="Times New Roman" w:hAnsi="Times New Roman" w:cs="Times New Roman"/>
          <w:sz w:val="24"/>
          <w:szCs w:val="24"/>
          <w:lang w:eastAsia="lv-LV"/>
        </w:rPr>
        <w:t>vai</w:t>
      </w:r>
      <w:r w:rsidRPr="002C092A">
        <w:rPr>
          <w:rFonts w:ascii="Times New Roman" w:hAnsi="Times New Roman" w:cs="Times New Roman"/>
          <w:sz w:val="24"/>
          <w:szCs w:val="24"/>
          <w:lang w:eastAsia="lv-LV"/>
        </w:rPr>
        <w:t xml:space="preserve"> sagatavot</w:t>
      </w:r>
      <w:r w:rsidR="00B8157C">
        <w:rPr>
          <w:rFonts w:ascii="Times New Roman" w:hAnsi="Times New Roman" w:cs="Times New Roman"/>
          <w:sz w:val="24"/>
          <w:szCs w:val="24"/>
          <w:lang w:eastAsia="lv-LV"/>
        </w:rPr>
        <w:t>o</w:t>
      </w:r>
      <w:r w:rsidRPr="002C092A">
        <w:rPr>
          <w:rFonts w:ascii="Times New Roman" w:hAnsi="Times New Roman" w:cs="Times New Roman"/>
          <w:sz w:val="24"/>
          <w:szCs w:val="24"/>
          <w:lang w:eastAsia="lv-LV"/>
        </w:rPr>
        <w:t xml:space="preserve"> ziņojum</w:t>
      </w:r>
      <w:r w:rsidR="00D106D3">
        <w:rPr>
          <w:rFonts w:ascii="Times New Roman" w:hAnsi="Times New Roman" w:cs="Times New Roman"/>
          <w:sz w:val="24"/>
          <w:szCs w:val="24"/>
          <w:lang w:eastAsia="lv-LV"/>
        </w:rPr>
        <w:t>a projektu</w:t>
      </w:r>
      <w:r w:rsidR="00B8157C">
        <w:rPr>
          <w:rFonts w:ascii="Times New Roman" w:hAnsi="Times New Roman" w:cs="Times New Roman"/>
          <w:sz w:val="24"/>
          <w:szCs w:val="24"/>
          <w:lang w:eastAsia="lv-LV"/>
        </w:rPr>
        <w:t xml:space="preserve"> par darbību revīziju, </w:t>
      </w:r>
      <w:r w:rsidRPr="002C092A">
        <w:rPr>
          <w:rFonts w:ascii="Times New Roman" w:hAnsi="Times New Roman" w:cs="Times New Roman"/>
          <w:sz w:val="24"/>
          <w:szCs w:val="24"/>
          <w:lang w:eastAsia="lv-LV"/>
        </w:rPr>
        <w:t>apkopo un elektroniski nosūta uz revīzijas iestādes oficiālo e-pasta adresi un ziņojuma izstrādātāja e-pasta adresi pamatotus komentārus par audita ziņojuma projektu un ieteikumiem, kā arī pasākumu plānu auditā konstatēto trūkumu novēršanai un vadošajai iestādei izteikto ieteikumu ieviešanai, kurā norādītas par ieteikumu ieviešanu atbildīgās amatpersonas.</w:t>
      </w:r>
      <w:r>
        <w:rPr>
          <w:rFonts w:ascii="Times New Roman" w:hAnsi="Times New Roman" w:cs="Times New Roman"/>
          <w:sz w:val="24"/>
          <w:szCs w:val="24"/>
          <w:lang w:eastAsia="lv-LV"/>
        </w:rPr>
        <w:t xml:space="preserve">Vadošā </w:t>
      </w:r>
      <w:r w:rsidR="00893F47">
        <w:rPr>
          <w:rFonts w:ascii="Times New Roman" w:hAnsi="Times New Roman" w:cs="Times New Roman"/>
          <w:sz w:val="24"/>
          <w:szCs w:val="24"/>
          <w:lang w:eastAsia="lv-LV"/>
        </w:rPr>
        <w:t xml:space="preserve">iestāde </w:t>
      </w:r>
      <w:r w:rsidRPr="002C092A">
        <w:rPr>
          <w:rFonts w:ascii="Times New Roman" w:hAnsi="Times New Roman" w:cs="Times New Roman"/>
          <w:sz w:val="24"/>
          <w:szCs w:val="24"/>
          <w:lang w:eastAsia="lv-LV"/>
        </w:rPr>
        <w:t xml:space="preserve">pēc ieteikuma ieviešanas termiņa elektroniski informē revīzijas iestādi tās noteiktajā termiņā </w:t>
      </w:r>
      <w:r>
        <w:rPr>
          <w:rFonts w:ascii="Times New Roman" w:hAnsi="Times New Roman" w:cs="Times New Roman"/>
          <w:sz w:val="24"/>
          <w:szCs w:val="24"/>
          <w:lang w:eastAsia="lv-LV"/>
        </w:rPr>
        <w:t>par ieteik</w:t>
      </w:r>
      <w:r w:rsidRPr="002C092A">
        <w:rPr>
          <w:rFonts w:ascii="Times New Roman" w:hAnsi="Times New Roman" w:cs="Times New Roman"/>
          <w:sz w:val="24"/>
          <w:szCs w:val="24"/>
          <w:lang w:eastAsia="lv-LV"/>
        </w:rPr>
        <w:t>uma ieviešanas gaitu un veiktajiem pasākumiem</w:t>
      </w:r>
      <w:r>
        <w:rPr>
          <w:rFonts w:ascii="Times New Roman" w:hAnsi="Times New Roman" w:cs="Times New Roman"/>
          <w:sz w:val="24"/>
          <w:szCs w:val="24"/>
          <w:lang w:eastAsia="lv-LV"/>
        </w:rPr>
        <w:t>.</w:t>
      </w:r>
    </w:p>
    <w:p w14:paraId="3FBA068E" w14:textId="77777777" w:rsidR="00B277DA" w:rsidRDefault="00B277DA" w:rsidP="008D1171">
      <w:pPr>
        <w:tabs>
          <w:tab w:val="left" w:pos="5130"/>
        </w:tabs>
        <w:jc w:val="both"/>
        <w:rPr>
          <w:rFonts w:ascii="Times New Roman" w:hAnsi="Times New Roman" w:cs="Times New Roman"/>
          <w:sz w:val="24"/>
          <w:szCs w:val="24"/>
          <w:lang w:eastAsia="lv-LV"/>
        </w:rPr>
      </w:pPr>
    </w:p>
    <w:p w14:paraId="5E9A40AA" w14:textId="7389250B" w:rsidR="004A1CA7" w:rsidRPr="00E15B62" w:rsidRDefault="00B277DA" w:rsidP="004A1CA7">
      <w:pPr>
        <w:tabs>
          <w:tab w:val="left" w:pos="5130"/>
        </w:tabs>
        <w:jc w:val="both"/>
        <w:rPr>
          <w:rFonts w:ascii="Times New Roman" w:hAnsi="Times New Roman" w:cs="Times New Roman"/>
          <w:sz w:val="24"/>
          <w:szCs w:val="24"/>
          <w:lang w:eastAsia="lv-LV"/>
        </w:rPr>
      </w:pPr>
      <w:r>
        <w:rPr>
          <w:rFonts w:ascii="Times New Roman" w:hAnsi="Times New Roman" w:cs="Times New Roman"/>
          <w:sz w:val="24"/>
          <w:szCs w:val="24"/>
          <w:lang w:eastAsia="lv-LV"/>
        </w:rPr>
        <w:t>Vadošā iestāde nodrošina no r</w:t>
      </w:r>
      <w:r w:rsidRPr="00B277DA">
        <w:rPr>
          <w:rFonts w:ascii="Times New Roman" w:hAnsi="Times New Roman" w:cs="Times New Roman"/>
          <w:sz w:val="24"/>
          <w:szCs w:val="24"/>
          <w:lang w:eastAsia="lv-LV"/>
        </w:rPr>
        <w:t>evīzijas iestādes gala ziņojum</w:t>
      </w:r>
      <w:r>
        <w:rPr>
          <w:rFonts w:ascii="Times New Roman" w:hAnsi="Times New Roman" w:cs="Times New Roman"/>
          <w:sz w:val="24"/>
          <w:szCs w:val="24"/>
          <w:lang w:eastAsia="lv-LV"/>
        </w:rPr>
        <w:t>a</w:t>
      </w:r>
      <w:r w:rsidRPr="00B277DA">
        <w:rPr>
          <w:rFonts w:ascii="Times New Roman" w:hAnsi="Times New Roman" w:cs="Times New Roman"/>
          <w:sz w:val="24"/>
          <w:szCs w:val="24"/>
          <w:lang w:eastAsia="lv-LV"/>
        </w:rPr>
        <w:t xml:space="preserve"> par veikto vadības un kontroles sistēmas auditu un darbību revīziju atbildīgajās iestādēs, sadarbības iestādē un Sertifikācijas iestādē  trūkumu novēršanas plānā iekļauto ieteikumu ieviešanas uzraudzību un </w:t>
      </w:r>
      <w:r w:rsidR="0078221C">
        <w:rPr>
          <w:rFonts w:ascii="Times New Roman" w:hAnsi="Times New Roman" w:cs="Times New Roman"/>
          <w:sz w:val="24"/>
          <w:szCs w:val="24"/>
          <w:lang w:eastAsia="lv-LV"/>
        </w:rPr>
        <w:t xml:space="preserve">vadību, </w:t>
      </w:r>
      <w:r w:rsidR="004A1CA7">
        <w:rPr>
          <w:rFonts w:ascii="Times New Roman" w:hAnsi="Times New Roman" w:cs="Times New Roman"/>
          <w:sz w:val="24"/>
          <w:szCs w:val="24"/>
          <w:lang w:eastAsia="lv-LV"/>
        </w:rPr>
        <w:t xml:space="preserve">un </w:t>
      </w:r>
      <w:r w:rsidR="004A1CA7" w:rsidRPr="00B277DA">
        <w:rPr>
          <w:rFonts w:ascii="Times New Roman" w:hAnsi="Times New Roman" w:cs="Times New Roman"/>
          <w:sz w:val="24"/>
          <w:szCs w:val="24"/>
          <w:lang w:eastAsia="lv-LV"/>
        </w:rPr>
        <w:t xml:space="preserve">nodrošina </w:t>
      </w:r>
      <w:r w:rsidR="004A1CA7">
        <w:rPr>
          <w:rFonts w:ascii="Times New Roman" w:hAnsi="Times New Roman" w:cs="Times New Roman"/>
          <w:sz w:val="24"/>
          <w:szCs w:val="24"/>
          <w:lang w:eastAsia="lv-LV"/>
        </w:rPr>
        <w:t>revīzijas iestādes</w:t>
      </w:r>
      <w:r w:rsidR="004A1CA7" w:rsidRPr="00B277DA">
        <w:rPr>
          <w:rFonts w:ascii="Times New Roman" w:hAnsi="Times New Roman" w:cs="Times New Roman"/>
          <w:sz w:val="24"/>
          <w:szCs w:val="24"/>
          <w:lang w:eastAsia="lv-LV"/>
        </w:rPr>
        <w:t xml:space="preserve"> informēšanu par plānotajām darbībām</w:t>
      </w:r>
      <w:r w:rsidR="004A1CA7">
        <w:rPr>
          <w:rFonts w:ascii="Times New Roman" w:hAnsi="Times New Roman" w:cs="Times New Roman"/>
          <w:sz w:val="24"/>
          <w:szCs w:val="24"/>
          <w:lang w:eastAsia="lv-LV"/>
        </w:rPr>
        <w:t xml:space="preserve"> attiecībā uz</w:t>
      </w:r>
      <w:r w:rsidR="004A1CA7" w:rsidRPr="004A1CA7">
        <w:t xml:space="preserve"> </w:t>
      </w:r>
      <w:r w:rsidR="004A1CA7" w:rsidRPr="004A1CA7">
        <w:rPr>
          <w:rFonts w:ascii="Times New Roman" w:hAnsi="Times New Roman" w:cs="Times New Roman"/>
          <w:sz w:val="24"/>
          <w:szCs w:val="24"/>
          <w:lang w:eastAsia="lv-LV"/>
        </w:rPr>
        <w:t xml:space="preserve">izteiktā ieteikuma ieviešanas </w:t>
      </w:r>
      <w:r w:rsidR="004A1CA7">
        <w:rPr>
          <w:rFonts w:ascii="Times New Roman" w:hAnsi="Times New Roman" w:cs="Times New Roman"/>
          <w:sz w:val="24"/>
          <w:szCs w:val="24"/>
          <w:lang w:eastAsia="lv-LV"/>
        </w:rPr>
        <w:t xml:space="preserve">statusu/ieviešans </w:t>
      </w:r>
      <w:r w:rsidR="004A1CA7" w:rsidRPr="004A1CA7">
        <w:rPr>
          <w:rFonts w:ascii="Times New Roman" w:hAnsi="Times New Roman" w:cs="Times New Roman"/>
          <w:sz w:val="24"/>
          <w:szCs w:val="24"/>
          <w:lang w:eastAsia="lv-LV"/>
        </w:rPr>
        <w:t>termiņu</w:t>
      </w:r>
      <w:r w:rsidR="004A1CA7" w:rsidRPr="00B277DA">
        <w:rPr>
          <w:rFonts w:ascii="Times New Roman" w:hAnsi="Times New Roman" w:cs="Times New Roman"/>
          <w:sz w:val="24"/>
          <w:szCs w:val="24"/>
          <w:lang w:eastAsia="lv-LV"/>
        </w:rPr>
        <w:t>.</w:t>
      </w:r>
    </w:p>
    <w:p w14:paraId="5EAF93BF" w14:textId="77777777" w:rsidR="00B277DA" w:rsidRDefault="00B277DA" w:rsidP="00B277DA">
      <w:pPr>
        <w:tabs>
          <w:tab w:val="left" w:pos="5130"/>
        </w:tabs>
        <w:jc w:val="both"/>
        <w:rPr>
          <w:rFonts w:ascii="Times New Roman" w:hAnsi="Times New Roman" w:cs="Times New Roman"/>
          <w:sz w:val="24"/>
          <w:szCs w:val="24"/>
          <w:lang w:eastAsia="lv-LV"/>
        </w:rPr>
      </w:pPr>
      <w:r w:rsidRPr="00B277DA">
        <w:rPr>
          <w:rFonts w:ascii="Times New Roman" w:hAnsi="Times New Roman" w:cs="Times New Roman"/>
          <w:sz w:val="24"/>
          <w:szCs w:val="24"/>
          <w:lang w:eastAsia="lv-LV"/>
        </w:rPr>
        <w:tab/>
      </w:r>
    </w:p>
    <w:p w14:paraId="10C3E600" w14:textId="77777777" w:rsidR="008F3016" w:rsidRDefault="008F3016" w:rsidP="00C8135E">
      <w:pPr>
        <w:tabs>
          <w:tab w:val="left" w:pos="5130"/>
        </w:tabs>
        <w:rPr>
          <w:lang w:eastAsia="lv-LV"/>
        </w:rPr>
      </w:pPr>
    </w:p>
    <w:p w14:paraId="465B38C9" w14:textId="77777777" w:rsidR="00184701" w:rsidRPr="00286062" w:rsidRDefault="00184701" w:rsidP="002F1A52">
      <w:pPr>
        <w:rPr>
          <w:lang w:eastAsia="lv-LV"/>
        </w:rPr>
      </w:pPr>
    </w:p>
    <w:p w14:paraId="349E45FF" w14:textId="77777777" w:rsidR="008273F2" w:rsidRDefault="008F3016" w:rsidP="008F3016">
      <w:pPr>
        <w:pStyle w:val="Heading4"/>
        <w:jc w:val="both"/>
      </w:pPr>
      <w:bookmarkStart w:id="109" w:name="_Toc411349386"/>
      <w:bookmarkStart w:id="110" w:name="_Toc411349468"/>
      <w:bookmarkStart w:id="111" w:name="_Toc411349549"/>
      <w:bookmarkStart w:id="112" w:name="_Toc411427004"/>
      <w:bookmarkStart w:id="113" w:name="_Toc411433245"/>
      <w:bookmarkStart w:id="114" w:name="_Toc411434161"/>
      <w:bookmarkStart w:id="115" w:name="_Toc411434243"/>
      <w:bookmarkStart w:id="116" w:name="_Toc411533350"/>
      <w:bookmarkStart w:id="117" w:name="_Toc411585200"/>
      <w:bookmarkStart w:id="118" w:name="_Toc411349395"/>
      <w:bookmarkStart w:id="119" w:name="_Toc411349477"/>
      <w:bookmarkStart w:id="120" w:name="_Toc411349558"/>
      <w:bookmarkStart w:id="121" w:name="_Toc411427013"/>
      <w:bookmarkStart w:id="122" w:name="_Toc411433254"/>
      <w:bookmarkStart w:id="123" w:name="_Toc411434170"/>
      <w:bookmarkStart w:id="124" w:name="_Toc411434252"/>
      <w:bookmarkStart w:id="125" w:name="_Toc411533359"/>
      <w:bookmarkStart w:id="126" w:name="_Toc411585209"/>
      <w:bookmarkStart w:id="127" w:name="_Toc413229855"/>
      <w:bookmarkStart w:id="128" w:name="_Toc420918835"/>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rsidRPr="008F3016">
        <w:t>2.2.3.11.</w:t>
      </w:r>
      <w:r w:rsidRPr="008F3016">
        <w:tab/>
        <w:t>Atsauce uz valsts noteikumiem par atbilstību, kurus noteikusi dalībvalsts un kuri ir piemērojami darbības programmai.</w:t>
      </w:r>
      <w:bookmarkEnd w:id="127"/>
      <w:bookmarkEnd w:id="128"/>
    </w:p>
    <w:p w14:paraId="36F00C59" w14:textId="77777777" w:rsidR="008F3016" w:rsidRDefault="008F3016" w:rsidP="00B861CB">
      <w:pPr>
        <w:jc w:val="both"/>
        <w:rPr>
          <w:rFonts w:ascii="Times New Roman" w:hAnsi="Times New Roman" w:cs="Times New Roman"/>
          <w:sz w:val="24"/>
          <w:szCs w:val="24"/>
        </w:rPr>
      </w:pPr>
    </w:p>
    <w:p w14:paraId="32167B77" w14:textId="77777777" w:rsidR="00B861CB" w:rsidRPr="00096232" w:rsidRDefault="00B861CB" w:rsidP="00B861CB">
      <w:pPr>
        <w:jc w:val="both"/>
        <w:rPr>
          <w:rFonts w:ascii="Times New Roman" w:hAnsi="Times New Roman" w:cs="Times New Roman"/>
          <w:sz w:val="24"/>
          <w:szCs w:val="24"/>
        </w:rPr>
      </w:pPr>
      <w:r w:rsidRPr="00096232">
        <w:rPr>
          <w:rFonts w:ascii="Times New Roman" w:hAnsi="Times New Roman" w:cs="Times New Roman"/>
          <w:sz w:val="24"/>
          <w:szCs w:val="24"/>
        </w:rPr>
        <w:t xml:space="preserve">Atbildīgā iestāde izstrādā savā kompetencē atbilstoši DP esošos Ministru kabineta noteikumus par SAM īstenošanu, kurus virza MK 2009.gada 7.aprīļa noteikumu Nr.300 “Ministru kabineta kārtības rullis” noteiktajā kārtībā. Atbildīgā iestāde tāpat izstrādā projektu iesniegumu vērtēšanas kritērijus un šo kritēriju piemērošanas metodiku. Šos dokumentus izskata attiecīgajā apakškomitejā un apstiprina uzraudzības komitejā.  </w:t>
      </w:r>
    </w:p>
    <w:p w14:paraId="238B427F" w14:textId="77777777" w:rsidR="00B861CB" w:rsidRPr="00443093" w:rsidRDefault="00B861CB" w:rsidP="00B861CB">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lastRenderedPageBreak/>
        <w:t xml:space="preserve">Ministru kabineta noteikumos par </w:t>
      </w:r>
      <w:r>
        <w:rPr>
          <w:rFonts w:ascii="Times New Roman" w:hAnsi="Times New Roman" w:cs="Times New Roman"/>
          <w:sz w:val="24"/>
          <w:szCs w:val="24"/>
        </w:rPr>
        <w:t>SAM</w:t>
      </w:r>
      <w:r w:rsidRPr="00443093">
        <w:rPr>
          <w:rFonts w:ascii="Times New Roman" w:hAnsi="Times New Roman" w:cs="Times New Roman"/>
          <w:sz w:val="24"/>
          <w:szCs w:val="24"/>
        </w:rPr>
        <w:t xml:space="preserve"> īstenošanu tiek iekļauta šāda informācija:</w:t>
      </w:r>
    </w:p>
    <w:p w14:paraId="3082D9CE" w14:textId="77777777" w:rsidR="00B861CB" w:rsidRPr="00443093" w:rsidRDefault="00B861CB" w:rsidP="00CD0E71">
      <w:pPr>
        <w:pStyle w:val="ListParagraph"/>
        <w:numPr>
          <w:ilvl w:val="0"/>
          <w:numId w:val="72"/>
        </w:numPr>
        <w:spacing w:before="240" w:after="240"/>
        <w:jc w:val="both"/>
        <w:rPr>
          <w:rFonts w:ascii="Times New Roman" w:hAnsi="Times New Roman" w:cs="Times New Roman"/>
          <w:sz w:val="24"/>
          <w:szCs w:val="24"/>
        </w:rPr>
      </w:pPr>
      <w:r>
        <w:rPr>
          <w:rFonts w:ascii="Times New Roman" w:hAnsi="Times New Roman" w:cs="Times New Roman"/>
          <w:sz w:val="24"/>
          <w:szCs w:val="24"/>
        </w:rPr>
        <w:t>v</w:t>
      </w:r>
      <w:r w:rsidRPr="00443093">
        <w:rPr>
          <w:rFonts w:ascii="Times New Roman" w:hAnsi="Times New Roman" w:cs="Times New Roman"/>
          <w:sz w:val="24"/>
          <w:szCs w:val="24"/>
        </w:rPr>
        <w:t>ispārīgie jautājumi, kuros norāda SAM mērķi un mērķa grupu, sasniedzamos uzraudzības rādītājus, projektu iesniegumu atlases veidu, par SAM īstenošanu atbildīgo iestādi, SAM pieejamo finansējumu, izmaksu attiecināmības termiņus</w:t>
      </w:r>
      <w:r>
        <w:rPr>
          <w:rFonts w:ascii="Times New Roman" w:hAnsi="Times New Roman" w:cs="Times New Roman"/>
          <w:sz w:val="24"/>
          <w:szCs w:val="24"/>
        </w:rPr>
        <w:t>;</w:t>
      </w:r>
    </w:p>
    <w:p w14:paraId="26EA7B3F" w14:textId="77777777" w:rsidR="00B861CB" w:rsidRPr="00443093" w:rsidRDefault="00B861CB" w:rsidP="00CD0E71">
      <w:pPr>
        <w:pStyle w:val="ListParagraph"/>
        <w:numPr>
          <w:ilvl w:val="0"/>
          <w:numId w:val="72"/>
        </w:numPr>
        <w:spacing w:before="240" w:after="240"/>
        <w:jc w:val="both"/>
        <w:rPr>
          <w:rFonts w:ascii="Times New Roman" w:hAnsi="Times New Roman" w:cs="Times New Roman"/>
          <w:sz w:val="24"/>
          <w:szCs w:val="24"/>
        </w:rPr>
      </w:pPr>
      <w:r>
        <w:rPr>
          <w:rFonts w:ascii="Times New Roman" w:hAnsi="Times New Roman" w:cs="Times New Roman"/>
          <w:sz w:val="24"/>
          <w:szCs w:val="24"/>
        </w:rPr>
        <w:t>p</w:t>
      </w:r>
      <w:r w:rsidRPr="00443093">
        <w:rPr>
          <w:rFonts w:ascii="Times New Roman" w:hAnsi="Times New Roman" w:cs="Times New Roman"/>
          <w:sz w:val="24"/>
          <w:szCs w:val="24"/>
        </w:rPr>
        <w:t>rasības projekta iesniedzējam un projekta sadarbības partnerim (ja attiecināms)</w:t>
      </w:r>
      <w:r>
        <w:rPr>
          <w:rFonts w:ascii="Times New Roman" w:hAnsi="Times New Roman" w:cs="Times New Roman"/>
          <w:sz w:val="24"/>
          <w:szCs w:val="24"/>
        </w:rPr>
        <w:t>;</w:t>
      </w:r>
    </w:p>
    <w:p w14:paraId="0C86D756" w14:textId="77777777" w:rsidR="00B861CB" w:rsidRPr="00443093" w:rsidRDefault="00B861CB" w:rsidP="00CD0E71">
      <w:pPr>
        <w:pStyle w:val="ListParagraph"/>
        <w:numPr>
          <w:ilvl w:val="0"/>
          <w:numId w:val="72"/>
        </w:numPr>
        <w:spacing w:before="240" w:after="240"/>
        <w:jc w:val="both"/>
        <w:rPr>
          <w:rFonts w:ascii="Times New Roman" w:hAnsi="Times New Roman" w:cs="Times New Roman"/>
          <w:sz w:val="24"/>
          <w:szCs w:val="24"/>
        </w:rPr>
      </w:pPr>
      <w:r>
        <w:rPr>
          <w:rFonts w:ascii="Times New Roman" w:hAnsi="Times New Roman" w:cs="Times New Roman"/>
          <w:sz w:val="24"/>
          <w:szCs w:val="24"/>
        </w:rPr>
        <w:t>a</w:t>
      </w:r>
      <w:r w:rsidRPr="00443093">
        <w:rPr>
          <w:rFonts w:ascii="Times New Roman" w:hAnsi="Times New Roman" w:cs="Times New Roman"/>
          <w:sz w:val="24"/>
          <w:szCs w:val="24"/>
        </w:rPr>
        <w:t xml:space="preserve">tbalstāmās darbības un </w:t>
      </w:r>
      <w:r>
        <w:rPr>
          <w:rFonts w:ascii="Times New Roman" w:hAnsi="Times New Roman" w:cs="Times New Roman"/>
          <w:sz w:val="24"/>
          <w:szCs w:val="24"/>
        </w:rPr>
        <w:t xml:space="preserve">attiecināmās </w:t>
      </w:r>
      <w:r w:rsidRPr="00443093">
        <w:rPr>
          <w:rFonts w:ascii="Times New Roman" w:hAnsi="Times New Roman" w:cs="Times New Roman"/>
          <w:sz w:val="24"/>
          <w:szCs w:val="24"/>
        </w:rPr>
        <w:t>izmaksas</w:t>
      </w:r>
      <w:r>
        <w:rPr>
          <w:rFonts w:ascii="Times New Roman" w:hAnsi="Times New Roman" w:cs="Times New Roman"/>
          <w:sz w:val="24"/>
          <w:szCs w:val="24"/>
        </w:rPr>
        <w:t>;</w:t>
      </w:r>
    </w:p>
    <w:p w14:paraId="2BFFC19B" w14:textId="77777777" w:rsidR="00B861CB" w:rsidRPr="008115FA" w:rsidRDefault="00B861CB" w:rsidP="00CD0E71">
      <w:pPr>
        <w:pStyle w:val="ListParagraph"/>
        <w:numPr>
          <w:ilvl w:val="0"/>
          <w:numId w:val="72"/>
        </w:numPr>
        <w:spacing w:before="240" w:after="240"/>
        <w:jc w:val="both"/>
        <w:rPr>
          <w:rFonts w:ascii="Times New Roman" w:hAnsi="Times New Roman" w:cs="Times New Roman"/>
          <w:sz w:val="24"/>
          <w:szCs w:val="24"/>
        </w:rPr>
      </w:pPr>
      <w:r>
        <w:rPr>
          <w:rFonts w:ascii="Times New Roman" w:hAnsi="Times New Roman" w:cs="Times New Roman"/>
          <w:sz w:val="24"/>
          <w:szCs w:val="24"/>
        </w:rPr>
        <w:t>p</w:t>
      </w:r>
      <w:r w:rsidRPr="00443093">
        <w:rPr>
          <w:rFonts w:ascii="Times New Roman" w:hAnsi="Times New Roman" w:cs="Times New Roman"/>
          <w:sz w:val="24"/>
          <w:szCs w:val="24"/>
        </w:rPr>
        <w:t>rojekta īstenošanas nosacījumi</w:t>
      </w:r>
      <w:r>
        <w:rPr>
          <w:rFonts w:ascii="Times New Roman" w:hAnsi="Times New Roman" w:cs="Times New Roman"/>
          <w:sz w:val="24"/>
          <w:szCs w:val="24"/>
        </w:rPr>
        <w:t>, piemēram, projekta īstenošanas termiņš, projekta īstenoš</w:t>
      </w:r>
      <w:r w:rsidR="00365AC0">
        <w:rPr>
          <w:rFonts w:ascii="Times New Roman" w:hAnsi="Times New Roman" w:cs="Times New Roman"/>
          <w:sz w:val="24"/>
          <w:szCs w:val="24"/>
        </w:rPr>
        <w:t>a</w:t>
      </w:r>
      <w:r>
        <w:rPr>
          <w:rFonts w:ascii="Times New Roman" w:hAnsi="Times New Roman" w:cs="Times New Roman"/>
          <w:sz w:val="24"/>
          <w:szCs w:val="24"/>
        </w:rPr>
        <w:t>nas vieta, nosacījumi par nepārklāšanos ar citiem valsts un ārvalstu finanšu atbalsta instrumentiem, dubultfinansējuma nepieļaujamību, iespēja saņemt avansu un maksimālais avansa apjoms);</w:t>
      </w:r>
    </w:p>
    <w:p w14:paraId="0DB3161A" w14:textId="77777777" w:rsidR="00B861CB" w:rsidRPr="00443093" w:rsidRDefault="00B861CB" w:rsidP="00CD0E71">
      <w:pPr>
        <w:pStyle w:val="ListParagraph"/>
        <w:numPr>
          <w:ilvl w:val="0"/>
          <w:numId w:val="72"/>
        </w:numPr>
        <w:spacing w:before="240" w:after="240"/>
        <w:jc w:val="both"/>
        <w:rPr>
          <w:rFonts w:ascii="Times New Roman" w:hAnsi="Times New Roman" w:cs="Times New Roman"/>
          <w:sz w:val="24"/>
          <w:szCs w:val="24"/>
        </w:rPr>
      </w:pPr>
      <w:r>
        <w:rPr>
          <w:rFonts w:ascii="Times New Roman" w:hAnsi="Times New Roman" w:cs="Times New Roman"/>
          <w:sz w:val="24"/>
          <w:szCs w:val="24"/>
        </w:rPr>
        <w:t>l</w:t>
      </w:r>
      <w:r w:rsidRPr="00443093">
        <w:rPr>
          <w:rFonts w:ascii="Times New Roman" w:hAnsi="Times New Roman" w:cs="Times New Roman"/>
          <w:sz w:val="24"/>
          <w:szCs w:val="24"/>
        </w:rPr>
        <w:t>īguma vai vienošanās par projekta īstenošanu sadarbības iestādes vienpusēja uzteikuma nosacījumi</w:t>
      </w:r>
      <w:r>
        <w:rPr>
          <w:rFonts w:ascii="Times New Roman" w:hAnsi="Times New Roman" w:cs="Times New Roman"/>
          <w:sz w:val="24"/>
          <w:szCs w:val="24"/>
        </w:rPr>
        <w:t>;</w:t>
      </w:r>
    </w:p>
    <w:p w14:paraId="2A639F2A" w14:textId="77777777" w:rsidR="00B861CB" w:rsidRPr="00443093" w:rsidRDefault="00B861CB" w:rsidP="00CD0E71">
      <w:pPr>
        <w:pStyle w:val="ListParagraph"/>
        <w:numPr>
          <w:ilvl w:val="0"/>
          <w:numId w:val="72"/>
        </w:numPr>
        <w:spacing w:before="240" w:after="240"/>
        <w:jc w:val="both"/>
        <w:rPr>
          <w:rFonts w:ascii="Times New Roman" w:hAnsi="Times New Roman" w:cs="Times New Roman"/>
          <w:sz w:val="24"/>
          <w:szCs w:val="24"/>
        </w:rPr>
      </w:pPr>
      <w:r>
        <w:rPr>
          <w:rFonts w:ascii="Times New Roman" w:hAnsi="Times New Roman" w:cs="Times New Roman"/>
          <w:sz w:val="24"/>
          <w:szCs w:val="24"/>
        </w:rPr>
        <w:t>a</w:t>
      </w:r>
      <w:r w:rsidRPr="00443093">
        <w:rPr>
          <w:rFonts w:ascii="Times New Roman" w:hAnsi="Times New Roman" w:cs="Times New Roman"/>
          <w:sz w:val="24"/>
          <w:szCs w:val="24"/>
        </w:rPr>
        <w:t>r komercdarbības atbalsta saņemšanu saistītie nosacījumi (ja attiecināms).</w:t>
      </w:r>
    </w:p>
    <w:p w14:paraId="4ADDDF2E" w14:textId="77777777" w:rsidR="00B861CB" w:rsidRPr="00443093" w:rsidRDefault="00B861CB" w:rsidP="00B861CB">
      <w:pPr>
        <w:spacing w:before="240" w:after="240"/>
        <w:jc w:val="both"/>
        <w:rPr>
          <w:rFonts w:ascii="Times New Roman" w:hAnsi="Times New Roman" w:cs="Times New Roman"/>
          <w:b/>
          <w:sz w:val="24"/>
          <w:szCs w:val="24"/>
        </w:rPr>
      </w:pPr>
      <w:r w:rsidRPr="00443093">
        <w:rPr>
          <w:rFonts w:ascii="Times New Roman" w:hAnsi="Times New Roman" w:cs="Times New Roman"/>
          <w:b/>
          <w:sz w:val="24"/>
          <w:szCs w:val="24"/>
        </w:rPr>
        <w:t>Procedūras:</w:t>
      </w:r>
    </w:p>
    <w:p w14:paraId="3CC7C825" w14:textId="77777777" w:rsidR="00B861CB" w:rsidRPr="00443093" w:rsidRDefault="002F21CD" w:rsidP="00CD0E71">
      <w:pPr>
        <w:pStyle w:val="ListParagraph"/>
        <w:numPr>
          <w:ilvl w:val="0"/>
          <w:numId w:val="73"/>
        </w:numPr>
        <w:spacing w:before="240" w:after="240"/>
        <w:jc w:val="both"/>
        <w:rPr>
          <w:rFonts w:ascii="Times New Roman" w:hAnsi="Times New Roman" w:cs="Times New Roman"/>
          <w:sz w:val="24"/>
          <w:szCs w:val="24"/>
        </w:rPr>
      </w:pPr>
      <w:r>
        <w:rPr>
          <w:rFonts w:ascii="Times New Roman" w:hAnsi="Times New Roman" w:cs="Times New Roman"/>
          <w:sz w:val="24"/>
          <w:szCs w:val="24"/>
        </w:rPr>
        <w:t>V</w:t>
      </w:r>
      <w:r w:rsidR="00196C14">
        <w:rPr>
          <w:rFonts w:ascii="Times New Roman" w:hAnsi="Times New Roman" w:cs="Times New Roman"/>
          <w:sz w:val="24"/>
          <w:szCs w:val="24"/>
        </w:rPr>
        <w:t>adošās iestādes</w:t>
      </w:r>
      <w:r w:rsidR="002017B8">
        <w:rPr>
          <w:rFonts w:ascii="Times New Roman" w:hAnsi="Times New Roman" w:cs="Times New Roman"/>
          <w:sz w:val="24"/>
          <w:szCs w:val="24"/>
        </w:rPr>
        <w:t xml:space="preserve"> </w:t>
      </w:r>
      <w:r>
        <w:rPr>
          <w:rFonts w:ascii="Times New Roman" w:hAnsi="Times New Roman" w:cs="Times New Roman"/>
          <w:sz w:val="24"/>
          <w:szCs w:val="24"/>
        </w:rPr>
        <w:t>2015.</w:t>
      </w:r>
      <w:r w:rsidR="002017B8">
        <w:rPr>
          <w:rFonts w:ascii="Times New Roman" w:hAnsi="Times New Roman" w:cs="Times New Roman"/>
          <w:sz w:val="24"/>
          <w:szCs w:val="24"/>
        </w:rPr>
        <w:t>gada 27.marta</w:t>
      </w:r>
      <w:r>
        <w:rPr>
          <w:rFonts w:ascii="Times New Roman" w:hAnsi="Times New Roman" w:cs="Times New Roman"/>
          <w:sz w:val="24"/>
          <w:szCs w:val="24"/>
        </w:rPr>
        <w:t xml:space="preserve"> vadlīnijas Nr.2.2. “V</w:t>
      </w:r>
      <w:r w:rsidR="00B861CB">
        <w:rPr>
          <w:rFonts w:ascii="Times New Roman" w:hAnsi="Times New Roman" w:cs="Times New Roman"/>
          <w:sz w:val="24"/>
          <w:szCs w:val="24"/>
        </w:rPr>
        <w:t>adlīnijas</w:t>
      </w:r>
      <w:r w:rsidR="00B861CB" w:rsidRPr="00443093">
        <w:rPr>
          <w:rFonts w:ascii="Times New Roman" w:hAnsi="Times New Roman" w:cs="Times New Roman"/>
          <w:sz w:val="24"/>
          <w:szCs w:val="24"/>
        </w:rPr>
        <w:t xml:space="preserve"> Ministru kabineta noteikum</w:t>
      </w:r>
      <w:r w:rsidR="00B861CB">
        <w:rPr>
          <w:rFonts w:ascii="Times New Roman" w:hAnsi="Times New Roman" w:cs="Times New Roman"/>
          <w:sz w:val="24"/>
          <w:szCs w:val="24"/>
        </w:rPr>
        <w:t>u</w:t>
      </w:r>
      <w:r w:rsidR="00B861CB" w:rsidRPr="00443093">
        <w:rPr>
          <w:rFonts w:ascii="Times New Roman" w:hAnsi="Times New Roman" w:cs="Times New Roman"/>
          <w:sz w:val="24"/>
          <w:szCs w:val="24"/>
        </w:rPr>
        <w:t xml:space="preserve"> par  </w:t>
      </w:r>
      <w:r w:rsidRPr="002F21CD">
        <w:rPr>
          <w:rFonts w:ascii="Times New Roman" w:hAnsi="Times New Roman" w:cs="Times New Roman"/>
          <w:sz w:val="24"/>
          <w:szCs w:val="24"/>
        </w:rPr>
        <w:t xml:space="preserve">specifiskā atbalsta mērķa </w:t>
      </w:r>
      <w:r w:rsidR="00B861CB" w:rsidRPr="00443093">
        <w:rPr>
          <w:rFonts w:ascii="Times New Roman" w:hAnsi="Times New Roman" w:cs="Times New Roman"/>
          <w:sz w:val="24"/>
          <w:szCs w:val="24"/>
        </w:rPr>
        <w:t xml:space="preserve"> īstenošanu </w:t>
      </w:r>
      <w:r w:rsidR="00B861CB">
        <w:rPr>
          <w:rFonts w:ascii="Times New Roman" w:hAnsi="Times New Roman" w:cs="Times New Roman"/>
          <w:sz w:val="24"/>
          <w:szCs w:val="24"/>
        </w:rPr>
        <w:t>izstrādei</w:t>
      </w:r>
      <w:r>
        <w:rPr>
          <w:rFonts w:ascii="Times New Roman" w:hAnsi="Times New Roman" w:cs="Times New Roman"/>
          <w:sz w:val="24"/>
          <w:szCs w:val="24"/>
        </w:rPr>
        <w:t>”</w:t>
      </w:r>
      <w:r w:rsidR="00B861CB">
        <w:rPr>
          <w:rFonts w:ascii="Times New Roman" w:hAnsi="Times New Roman" w:cs="Times New Roman"/>
          <w:sz w:val="24"/>
          <w:szCs w:val="24"/>
        </w:rPr>
        <w:t>;</w:t>
      </w:r>
      <w:r w:rsidRPr="002F21CD">
        <w:t xml:space="preserve"> </w:t>
      </w:r>
    </w:p>
    <w:p w14:paraId="57560483" w14:textId="77777777" w:rsidR="00B861CB" w:rsidRPr="0096537A" w:rsidRDefault="00B861CB" w:rsidP="00CD0E71">
      <w:pPr>
        <w:pStyle w:val="ListParagraph"/>
        <w:numPr>
          <w:ilvl w:val="0"/>
          <w:numId w:val="73"/>
        </w:numPr>
        <w:spacing w:before="240" w:after="240"/>
        <w:jc w:val="both"/>
        <w:rPr>
          <w:rFonts w:ascii="Times New Roman" w:hAnsi="Times New Roman" w:cs="Times New Roman"/>
          <w:sz w:val="24"/>
          <w:szCs w:val="24"/>
        </w:rPr>
      </w:pPr>
      <w:r w:rsidRPr="0096537A">
        <w:rPr>
          <w:rFonts w:ascii="Times New Roman" w:hAnsi="Times New Roman" w:cs="Times New Roman"/>
          <w:sz w:val="24"/>
          <w:szCs w:val="24"/>
        </w:rPr>
        <w:t>Vadošās iestādes 2014.gada 17.jūlija vadlīnijas attiecināmo un neattiecināmo izmaksu noteikšanai 2014.-2020.gada plānošanas periodā</w:t>
      </w:r>
      <w:r w:rsidR="00D52836">
        <w:rPr>
          <w:rFonts w:ascii="Times New Roman" w:hAnsi="Times New Roman" w:cs="Times New Roman"/>
          <w:sz w:val="24"/>
          <w:szCs w:val="24"/>
        </w:rPr>
        <w:t xml:space="preserve"> (aktualizētā versija apstiprināta 2015.gada 24.aprīlī)</w:t>
      </w:r>
      <w:r w:rsidRPr="0096537A">
        <w:rPr>
          <w:rFonts w:ascii="Times New Roman" w:hAnsi="Times New Roman" w:cs="Times New Roman"/>
          <w:sz w:val="24"/>
          <w:szCs w:val="24"/>
        </w:rPr>
        <w:t>;</w:t>
      </w:r>
    </w:p>
    <w:p w14:paraId="19F803F6" w14:textId="77777777" w:rsidR="00B861CB" w:rsidRDefault="00D3226A" w:rsidP="00CD0E71">
      <w:pPr>
        <w:pStyle w:val="ListParagraph"/>
        <w:numPr>
          <w:ilvl w:val="0"/>
          <w:numId w:val="73"/>
        </w:numPr>
        <w:spacing w:before="240" w:after="240"/>
        <w:jc w:val="both"/>
        <w:rPr>
          <w:rFonts w:ascii="Times New Roman" w:hAnsi="Times New Roman" w:cs="Times New Roman"/>
          <w:sz w:val="24"/>
          <w:szCs w:val="24"/>
        </w:rPr>
      </w:pPr>
      <w:r>
        <w:rPr>
          <w:rFonts w:ascii="Times New Roman" w:hAnsi="Times New Roman" w:cs="Times New Roman"/>
          <w:sz w:val="24"/>
          <w:szCs w:val="24"/>
        </w:rPr>
        <w:t>Vadošās iestādes 2015.gada 30.aprīļa kārtība Nr.3.17. “</w:t>
      </w:r>
      <w:r w:rsidR="00B861CB" w:rsidRPr="00443093">
        <w:rPr>
          <w:rFonts w:ascii="Times New Roman" w:hAnsi="Times New Roman" w:cs="Times New Roman"/>
          <w:sz w:val="24"/>
          <w:szCs w:val="24"/>
        </w:rPr>
        <w:t>Kārtība, kādā vadošā iestāde izskata un sniedz atzinumu par atbildīgās iestādes izstrādāto Ministru kabineta noteikumu projektu par darbības programmā norādīto Eiropas Savienības fondu specifiskā atbalsta mērķa vai tā pasākuma vai atlases kārtas īstenošanu un noteikumu projekta sākotnējās (ex-ante) ietekmes novērtējuma ziņojumu (anotāciju)</w:t>
      </w:r>
      <w:r>
        <w:rPr>
          <w:rFonts w:ascii="Times New Roman" w:hAnsi="Times New Roman" w:cs="Times New Roman"/>
          <w:sz w:val="24"/>
          <w:szCs w:val="24"/>
        </w:rPr>
        <w:t>”;</w:t>
      </w:r>
    </w:p>
    <w:p w14:paraId="6702224D" w14:textId="77777777" w:rsidR="00D22587" w:rsidRPr="00443093" w:rsidRDefault="00D22587" w:rsidP="00CD0E71">
      <w:pPr>
        <w:pStyle w:val="ListParagraph"/>
        <w:numPr>
          <w:ilvl w:val="0"/>
          <w:numId w:val="73"/>
        </w:numPr>
        <w:spacing w:before="240" w:after="240"/>
        <w:jc w:val="both"/>
        <w:rPr>
          <w:rFonts w:ascii="Times New Roman" w:hAnsi="Times New Roman" w:cs="Times New Roman"/>
          <w:sz w:val="24"/>
          <w:szCs w:val="24"/>
        </w:rPr>
      </w:pPr>
      <w:r>
        <w:rPr>
          <w:rFonts w:ascii="Times New Roman" w:hAnsi="Times New Roman" w:cs="Times New Roman"/>
          <w:sz w:val="24"/>
          <w:szCs w:val="24"/>
        </w:rPr>
        <w:t>FM 2015.gada 30.aprīļa iekšējie noteikumi Nr.12-29/15 “Kārtība, kādā Finanšu ministrija, Centrālā finanšu un līgumu aģentūra un Valsts kase sadarbojas Eiropas Savienības struktūrfondu un Kohēzijas fonda 2014.-2020.gada plānosānas perioda ieviešanas un uzraudzības jautājumos”;</w:t>
      </w:r>
    </w:p>
    <w:p w14:paraId="5ABCBD32" w14:textId="77777777" w:rsidR="00B861CB" w:rsidRPr="00443093" w:rsidRDefault="00B861CB" w:rsidP="00CD0E71">
      <w:pPr>
        <w:pStyle w:val="ListParagraph"/>
        <w:numPr>
          <w:ilvl w:val="0"/>
          <w:numId w:val="7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atbildīgā iestāde izstrādā un Komercdarbības atbalsta kontroles likumā noteiktajā kārtībā iesniedz Finanšu ministrijā sākotnējai izvērtēšanai atbalsta programmu vai individuālo atbalsta projektu:</w:t>
      </w:r>
      <w:r>
        <w:rPr>
          <w:rFonts w:ascii="Times New Roman" w:hAnsi="Times New Roman" w:cs="Times New Roman"/>
          <w:sz w:val="24"/>
          <w:szCs w:val="24"/>
        </w:rPr>
        <w:t xml:space="preserve"> (visas procedūras ir atrodas pēc adreses </w:t>
      </w:r>
      <w:hyperlink r:id="rId69" w:history="1">
        <w:r w:rsidRPr="008863FA">
          <w:rPr>
            <w:rStyle w:val="Hyperlink"/>
            <w:rFonts w:ascii="Times New Roman" w:hAnsi="Times New Roman" w:cs="Times New Roman"/>
            <w:sz w:val="24"/>
            <w:szCs w:val="24"/>
          </w:rPr>
          <w:t>https://moss.fm.gov.lv/proceduras/default.aspx</w:t>
        </w:r>
      </w:hyperlink>
      <w:r>
        <w:rPr>
          <w:rFonts w:ascii="Times New Roman" w:hAnsi="Times New Roman" w:cs="Times New Roman"/>
          <w:sz w:val="24"/>
          <w:szCs w:val="24"/>
        </w:rPr>
        <w:t>).</w:t>
      </w:r>
    </w:p>
    <w:p w14:paraId="15B31649" w14:textId="77777777" w:rsidR="00B861CB" w:rsidRDefault="00B861CB" w:rsidP="00CD0E71">
      <w:pPr>
        <w:pStyle w:val="ListParagraph"/>
        <w:numPr>
          <w:ilvl w:val="1"/>
          <w:numId w:val="7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Ekonomikas ministrija</w:t>
      </w:r>
      <w:r>
        <w:rPr>
          <w:rFonts w:ascii="Times New Roman" w:hAnsi="Times New Roman" w:cs="Times New Roman"/>
          <w:sz w:val="24"/>
          <w:szCs w:val="24"/>
        </w:rPr>
        <w:t>:</w:t>
      </w:r>
    </w:p>
    <w:p w14:paraId="21FA8C9C" w14:textId="34A3EBE1" w:rsidR="00B861CB" w:rsidRDefault="001779D0" w:rsidP="00CD0E71">
      <w:pPr>
        <w:pStyle w:val="ListParagraph"/>
        <w:numPr>
          <w:ilvl w:val="1"/>
          <w:numId w:val="73"/>
        </w:numPr>
        <w:spacing w:before="240" w:after="240"/>
        <w:jc w:val="both"/>
        <w:rPr>
          <w:rFonts w:ascii="Times New Roman" w:hAnsi="Times New Roman" w:cs="Times New Roman"/>
          <w:sz w:val="24"/>
          <w:szCs w:val="24"/>
        </w:rPr>
      </w:pPr>
      <w:r w:rsidRPr="007F124B">
        <w:rPr>
          <w:rFonts w:ascii="Times New Roman" w:hAnsi="Times New Roman" w:cs="Times New Roman"/>
          <w:sz w:val="24"/>
          <w:szCs w:val="24"/>
        </w:rPr>
        <w:t>26.06.2015. KVS process Nr.22-3/4.8.7. “Kārtība, kādā tiek izstrādāti Eiropas Savienības fondu specifisko atbalsta mērķu/pasākumu vērtēšanas kritēriji, nosacījumi un normatīvie akti Ekonomikas ministrijas kompetencē esošo Eiropas Savienības fondu jomā”;</w:t>
      </w:r>
      <w:r w:rsidR="00B861CB" w:rsidRPr="00443093">
        <w:rPr>
          <w:rFonts w:ascii="Times New Roman" w:hAnsi="Times New Roman" w:cs="Times New Roman"/>
          <w:sz w:val="24"/>
          <w:szCs w:val="24"/>
        </w:rPr>
        <w:t>LR Tieslietu ministrija</w:t>
      </w:r>
      <w:r w:rsidR="00B861CB">
        <w:rPr>
          <w:rFonts w:ascii="Times New Roman" w:hAnsi="Times New Roman" w:cs="Times New Roman"/>
          <w:sz w:val="24"/>
          <w:szCs w:val="24"/>
        </w:rPr>
        <w:t>:</w:t>
      </w:r>
    </w:p>
    <w:p w14:paraId="23F10235" w14:textId="77777777" w:rsidR="00B861CB" w:rsidRPr="00CA50AB" w:rsidRDefault="00B861CB" w:rsidP="00CD0E71">
      <w:pPr>
        <w:pStyle w:val="ListParagraph"/>
        <w:numPr>
          <w:ilvl w:val="2"/>
          <w:numId w:val="73"/>
        </w:numPr>
        <w:jc w:val="both"/>
        <w:rPr>
          <w:rFonts w:ascii="Times New Roman" w:hAnsi="Times New Roman" w:cs="Times New Roman"/>
          <w:sz w:val="24"/>
          <w:szCs w:val="24"/>
        </w:rPr>
      </w:pPr>
      <w:r w:rsidRPr="00CA50AB">
        <w:rPr>
          <w:rFonts w:ascii="Times New Roman" w:hAnsi="Times New Roman" w:cs="Times New Roman"/>
          <w:sz w:val="24"/>
          <w:szCs w:val="24"/>
        </w:rPr>
        <w:t>2006.</w:t>
      </w:r>
      <w:r>
        <w:rPr>
          <w:rFonts w:ascii="Times New Roman" w:hAnsi="Times New Roman" w:cs="Times New Roman"/>
          <w:sz w:val="24"/>
          <w:szCs w:val="24"/>
        </w:rPr>
        <w:t>gada 1.jūnija</w:t>
      </w:r>
      <w:r w:rsidRPr="00CA50AB">
        <w:rPr>
          <w:rFonts w:ascii="Times New Roman" w:hAnsi="Times New Roman" w:cs="Times New Roman"/>
          <w:sz w:val="24"/>
          <w:szCs w:val="24"/>
        </w:rPr>
        <w:t xml:space="preserve"> iekšējie noteikumi „Tiesību aktu projektu aprites kārtība”</w:t>
      </w:r>
      <w:r>
        <w:rPr>
          <w:rFonts w:ascii="Times New Roman" w:hAnsi="Times New Roman" w:cs="Times New Roman"/>
          <w:sz w:val="24"/>
          <w:szCs w:val="24"/>
        </w:rPr>
        <w:t>.</w:t>
      </w:r>
    </w:p>
    <w:p w14:paraId="6FEE744E" w14:textId="77777777" w:rsidR="00B861CB" w:rsidRDefault="00B861CB" w:rsidP="00CD0E71">
      <w:pPr>
        <w:pStyle w:val="ListParagraph"/>
        <w:numPr>
          <w:ilvl w:val="1"/>
          <w:numId w:val="73"/>
        </w:numPr>
        <w:spacing w:before="240" w:after="240"/>
        <w:jc w:val="both"/>
        <w:rPr>
          <w:rFonts w:ascii="Times New Roman" w:hAnsi="Times New Roman" w:cs="Times New Roman"/>
          <w:sz w:val="24"/>
          <w:szCs w:val="24"/>
        </w:rPr>
      </w:pPr>
      <w:r w:rsidRPr="002F0487">
        <w:rPr>
          <w:rFonts w:ascii="Times New Roman" w:hAnsi="Times New Roman" w:cs="Times New Roman"/>
          <w:sz w:val="24"/>
          <w:szCs w:val="24"/>
        </w:rPr>
        <w:t>LR Vides aizsardzības un reģionālās attīstības ministrija</w:t>
      </w:r>
      <w:r>
        <w:rPr>
          <w:rFonts w:ascii="Times New Roman" w:hAnsi="Times New Roman" w:cs="Times New Roman"/>
          <w:sz w:val="24"/>
          <w:szCs w:val="24"/>
        </w:rPr>
        <w:t>:</w:t>
      </w:r>
    </w:p>
    <w:p w14:paraId="29F0D85C" w14:textId="77777777" w:rsidR="00F91D95" w:rsidRPr="00F91D95" w:rsidRDefault="00F91D95" w:rsidP="00CD0E71">
      <w:pPr>
        <w:pStyle w:val="ListParagraph"/>
        <w:numPr>
          <w:ilvl w:val="2"/>
          <w:numId w:val="73"/>
        </w:numPr>
        <w:jc w:val="both"/>
        <w:rPr>
          <w:rFonts w:ascii="Times New Roman" w:hAnsi="Times New Roman" w:cs="Times New Roman"/>
          <w:sz w:val="24"/>
          <w:szCs w:val="24"/>
        </w:rPr>
      </w:pPr>
      <w:r w:rsidRPr="00F91D95">
        <w:rPr>
          <w:rFonts w:ascii="Times New Roman" w:hAnsi="Times New Roman" w:cs="Times New Roman"/>
          <w:sz w:val="24"/>
          <w:szCs w:val="24"/>
        </w:rPr>
        <w:t>2015.gada 27.aprīļa kārtība Nr.5 „Kārtība, kādā Vides aizsardzības un reģionālās attīstības ministrija kā Eiropas Savienības fondu atbildīgā iestāde izstrādā 2014.-2020.gada plānošanas periodā projektu iesniegumu vērtēšanas kritērijus, to grozījumus un vērtēšanas kritēriju piemērošanas metodiku, kā arī Ministru kabineta noteikumus par Eiropas Savienības fondu specifisko atbalsta mērķu ieviešanu”;</w:t>
      </w:r>
    </w:p>
    <w:p w14:paraId="17A91D5D" w14:textId="77777777" w:rsidR="00B861CB" w:rsidRDefault="00B861CB" w:rsidP="00CD0E71">
      <w:pPr>
        <w:pStyle w:val="ListParagraph"/>
        <w:numPr>
          <w:ilvl w:val="1"/>
          <w:numId w:val="7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Satiksmes ministrija</w:t>
      </w:r>
      <w:r>
        <w:rPr>
          <w:rFonts w:ascii="Times New Roman" w:hAnsi="Times New Roman" w:cs="Times New Roman"/>
          <w:sz w:val="24"/>
          <w:szCs w:val="24"/>
        </w:rPr>
        <w:t>:</w:t>
      </w:r>
    </w:p>
    <w:p w14:paraId="4DD82764" w14:textId="4E7523A6" w:rsidR="00B861CB" w:rsidRPr="00F76AB2" w:rsidRDefault="00F76AB2" w:rsidP="00CD0E71">
      <w:pPr>
        <w:pStyle w:val="ListParagraph"/>
        <w:numPr>
          <w:ilvl w:val="2"/>
          <w:numId w:val="73"/>
        </w:numPr>
        <w:jc w:val="both"/>
        <w:rPr>
          <w:rFonts w:ascii="Times New Roman" w:hAnsi="Times New Roman" w:cs="Times New Roman"/>
          <w:sz w:val="24"/>
          <w:szCs w:val="24"/>
        </w:rPr>
      </w:pPr>
      <w:r w:rsidRPr="00F76AB2">
        <w:rPr>
          <w:rFonts w:ascii="Times New Roman" w:hAnsi="Times New Roman" w:cs="Times New Roman"/>
          <w:sz w:val="24"/>
          <w:szCs w:val="24"/>
        </w:rPr>
        <w:lastRenderedPageBreak/>
        <w:t>Iekšējie noteikumi „Kārtība, kādā Satiksmes ministrija Eiropas Savienības struktūrfondu un Kohēzijas fonda 2014.-2020.gada plānošanas periodam izstrādā un Komercdarbības atbalsta kontroles likumā noteiktajā kārtībā iesniedz Finanšu ministrijā sākotnējai izvērtēšanai atbalsta programmu vai individuālo atbalsta projektu, ja darbības programmā iekļautā ieguldījumu prioritāte vai projekts paredzēts komercdarbības atbalstam”. Noteikumus</w:t>
      </w:r>
      <w:r>
        <w:rPr>
          <w:rFonts w:ascii="Times New Roman" w:hAnsi="Times New Roman" w:cs="Times New Roman"/>
          <w:sz w:val="24"/>
          <w:szCs w:val="24"/>
        </w:rPr>
        <w:t xml:space="preserve"> plānots apstipirnāt 2015.gada </w:t>
      </w:r>
      <w:r w:rsidR="00234219">
        <w:rPr>
          <w:rFonts w:ascii="Times New Roman" w:hAnsi="Times New Roman" w:cs="Times New Roman"/>
          <w:sz w:val="24"/>
          <w:szCs w:val="24"/>
        </w:rPr>
        <w:t>augustā.</w:t>
      </w:r>
      <w:r>
        <w:rPr>
          <w:rFonts w:ascii="Times New Roman" w:hAnsi="Times New Roman" w:cs="Times New Roman"/>
          <w:sz w:val="24"/>
          <w:szCs w:val="24"/>
        </w:rPr>
        <w:t xml:space="preserve"> </w:t>
      </w:r>
    </w:p>
    <w:p w14:paraId="786C006A" w14:textId="77777777" w:rsidR="00B861CB" w:rsidRDefault="00B861CB" w:rsidP="00CD0E71">
      <w:pPr>
        <w:pStyle w:val="ListParagraph"/>
        <w:numPr>
          <w:ilvl w:val="1"/>
          <w:numId w:val="7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Kultūras ministrija</w:t>
      </w:r>
      <w:r>
        <w:rPr>
          <w:rFonts w:ascii="Times New Roman" w:hAnsi="Times New Roman" w:cs="Times New Roman"/>
          <w:sz w:val="24"/>
          <w:szCs w:val="24"/>
        </w:rPr>
        <w:t>:</w:t>
      </w:r>
    </w:p>
    <w:p w14:paraId="06D313BC" w14:textId="591509D1" w:rsidR="00B861CB" w:rsidRDefault="00127BB4" w:rsidP="00CD0E71">
      <w:pPr>
        <w:pStyle w:val="ListParagraph"/>
        <w:numPr>
          <w:ilvl w:val="1"/>
          <w:numId w:val="73"/>
        </w:numPr>
        <w:spacing w:before="240" w:after="240"/>
        <w:jc w:val="both"/>
        <w:rPr>
          <w:rFonts w:ascii="Times New Roman" w:hAnsi="Times New Roman" w:cs="Times New Roman"/>
          <w:sz w:val="24"/>
          <w:szCs w:val="24"/>
        </w:rPr>
      </w:pPr>
      <w:r w:rsidRPr="00127BB4">
        <w:rPr>
          <w:rFonts w:ascii="Times New Roman" w:hAnsi="Times New Roman" w:cs="Times New Roman"/>
          <w:sz w:val="24"/>
          <w:szCs w:val="24"/>
        </w:rPr>
        <w:t>2015.gada 28.maija iekšējie noteikumi Nr.5.1.-25-3 „Kārtība, kādā Kultūras ministrija kā atbildīgā iestāde izstrādā un Komercdarbības atbalsta kontroles likumā noteiktajā kārtībā iesniedz Eiropas Komisijā atbalsta programmu vai individuālo atbalsta projektu paziņojumus un kopsavilkuma informāciju”.</w:t>
      </w:r>
      <w:r w:rsidR="00B861CB" w:rsidRPr="00443093">
        <w:rPr>
          <w:rFonts w:ascii="Times New Roman" w:hAnsi="Times New Roman" w:cs="Times New Roman"/>
          <w:sz w:val="24"/>
          <w:szCs w:val="24"/>
        </w:rPr>
        <w:t>LR Izglītības un zinātnes ministrija</w:t>
      </w:r>
      <w:r w:rsidR="00B861CB">
        <w:rPr>
          <w:rFonts w:ascii="Times New Roman" w:hAnsi="Times New Roman" w:cs="Times New Roman"/>
          <w:sz w:val="24"/>
          <w:szCs w:val="24"/>
        </w:rPr>
        <w:t>:</w:t>
      </w:r>
    </w:p>
    <w:p w14:paraId="6AA8B769" w14:textId="0EA430DF" w:rsidR="00B861CB" w:rsidRPr="00071F9E" w:rsidRDefault="00B861CB" w:rsidP="00CD0E71">
      <w:pPr>
        <w:pStyle w:val="ListParagraph"/>
        <w:numPr>
          <w:ilvl w:val="2"/>
          <w:numId w:val="73"/>
        </w:numPr>
        <w:jc w:val="both"/>
        <w:rPr>
          <w:rFonts w:ascii="Times New Roman" w:hAnsi="Times New Roman" w:cs="Times New Roman"/>
          <w:sz w:val="24"/>
          <w:szCs w:val="24"/>
        </w:rPr>
      </w:pPr>
      <w:r w:rsidRPr="00071F9E">
        <w:rPr>
          <w:rFonts w:ascii="Times New Roman" w:hAnsi="Times New Roman" w:cs="Times New Roman"/>
          <w:sz w:val="24"/>
          <w:szCs w:val="24"/>
        </w:rPr>
        <w:t xml:space="preserve">Iekšējo noteikumu  “Kārtība, kādā atbildīgā iestāde izstrādā un Komercdarbības atbalsta kontroles likumā noteiktajā kārtībā un gadījumos iesniedz Finanšu ministrijā sākotnējai izvērtēšanai atbalsta programmu vai individuālo atbalsta projektu” projekts izstādes stadijā. </w:t>
      </w:r>
      <w:r w:rsidR="008C2EB3" w:rsidRPr="008C2EB3">
        <w:rPr>
          <w:rFonts w:ascii="Times New Roman" w:hAnsi="Times New Roman" w:cs="Times New Roman"/>
          <w:sz w:val="24"/>
          <w:szCs w:val="24"/>
          <w:lang w:bidi="en-US"/>
        </w:rPr>
        <w:t>Iekšējos noteikumus plānots apstiprināt līdz 2015.gada augusta beigām.</w:t>
      </w:r>
    </w:p>
    <w:p w14:paraId="6591261D" w14:textId="77777777" w:rsidR="00B861CB" w:rsidRPr="00443093" w:rsidRDefault="00B861CB" w:rsidP="00CD0E71">
      <w:pPr>
        <w:pStyle w:val="ListParagraph"/>
        <w:numPr>
          <w:ilvl w:val="1"/>
          <w:numId w:val="7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Labklājības ministrija</w:t>
      </w:r>
      <w:r>
        <w:rPr>
          <w:rFonts w:ascii="Times New Roman" w:hAnsi="Times New Roman" w:cs="Times New Roman"/>
          <w:sz w:val="24"/>
          <w:szCs w:val="24"/>
        </w:rPr>
        <w:t>:</w:t>
      </w:r>
    </w:p>
    <w:p w14:paraId="0C7000C1" w14:textId="77777777" w:rsidR="00B861CB" w:rsidRPr="00443093" w:rsidRDefault="00B861CB" w:rsidP="00CD0E71">
      <w:pPr>
        <w:pStyle w:val="ListParagraph"/>
        <w:numPr>
          <w:ilvl w:val="2"/>
          <w:numId w:val="73"/>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2014.gada 22.decembra iekšējie noteikumi Nr.24/NOT </w:t>
      </w:r>
      <w:r w:rsidRPr="00443093">
        <w:rPr>
          <w:rFonts w:ascii="Times New Roman" w:hAnsi="Times New Roman" w:cs="Times New Roman"/>
          <w:sz w:val="24"/>
          <w:szCs w:val="24"/>
        </w:rPr>
        <w:t>"Kārtība, kādā Labklājības ministrija, kā Eiropas Savienības fondu vadībā iesaistītā atbildīgā iestāde, 2014.- 2020.gada plānošanas periodā izstrādā un Komercdarbības atbalsta kontroles likumā noteiktajā kārtībā iesniedz sākotnējai izvērtēšanai de minimis atbalsta programm</w:t>
      </w:r>
      <w:r>
        <w:rPr>
          <w:rFonts w:ascii="Times New Roman" w:hAnsi="Times New Roman" w:cs="Times New Roman"/>
          <w:sz w:val="24"/>
          <w:szCs w:val="24"/>
        </w:rPr>
        <w:t>u</w:t>
      </w:r>
      <w:r w:rsidRPr="00443093">
        <w:rPr>
          <w:rFonts w:ascii="Times New Roman" w:hAnsi="Times New Roman" w:cs="Times New Roman"/>
          <w:sz w:val="24"/>
          <w:szCs w:val="24"/>
        </w:rPr>
        <w:t>"</w:t>
      </w:r>
      <w:r>
        <w:rPr>
          <w:rFonts w:ascii="Times New Roman" w:hAnsi="Times New Roman" w:cs="Times New Roman"/>
          <w:sz w:val="24"/>
          <w:szCs w:val="24"/>
        </w:rPr>
        <w:t>.</w:t>
      </w:r>
    </w:p>
    <w:p w14:paraId="3FD993E7" w14:textId="77777777" w:rsidR="00B861CB" w:rsidRDefault="00B861CB" w:rsidP="00CD0E71">
      <w:pPr>
        <w:pStyle w:val="ListParagraph"/>
        <w:numPr>
          <w:ilvl w:val="1"/>
          <w:numId w:val="7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Zemkopības ministrija</w:t>
      </w:r>
    </w:p>
    <w:p w14:paraId="190BC9B4" w14:textId="77777777" w:rsidR="00495093" w:rsidRPr="00495093" w:rsidRDefault="00495093" w:rsidP="00CD0E71">
      <w:pPr>
        <w:pStyle w:val="ListParagraph"/>
        <w:numPr>
          <w:ilvl w:val="2"/>
          <w:numId w:val="73"/>
        </w:numPr>
        <w:spacing w:before="240" w:after="240"/>
        <w:jc w:val="both"/>
        <w:rPr>
          <w:rFonts w:ascii="Times New Roman" w:hAnsi="Times New Roman" w:cs="Times New Roman"/>
          <w:sz w:val="24"/>
          <w:szCs w:val="24"/>
        </w:rPr>
      </w:pPr>
      <w:r w:rsidRPr="00495093">
        <w:rPr>
          <w:rFonts w:ascii="Times New Roman" w:hAnsi="Times New Roman" w:cs="Times New Roman"/>
          <w:sz w:val="24"/>
          <w:szCs w:val="24"/>
        </w:rPr>
        <w:t>Kārtība kādā tiek noteikta projektu iesniegumu vērtēšanas kritēriju piemērošanas metodika projekts - izstrādes un saskaņošanas stadijā;</w:t>
      </w:r>
    </w:p>
    <w:p w14:paraId="7445CE7C" w14:textId="77777777" w:rsidR="00495093" w:rsidRPr="00495093" w:rsidRDefault="00495093" w:rsidP="00CD0E71">
      <w:pPr>
        <w:pStyle w:val="ListParagraph"/>
        <w:numPr>
          <w:ilvl w:val="2"/>
          <w:numId w:val="73"/>
        </w:numPr>
        <w:spacing w:before="240" w:after="240"/>
        <w:jc w:val="both"/>
        <w:rPr>
          <w:rFonts w:ascii="Times New Roman" w:hAnsi="Times New Roman" w:cs="Times New Roman"/>
          <w:sz w:val="24"/>
          <w:szCs w:val="24"/>
        </w:rPr>
      </w:pPr>
      <w:r w:rsidRPr="00495093">
        <w:rPr>
          <w:rFonts w:ascii="Times New Roman" w:hAnsi="Times New Roman" w:cs="Times New Roman"/>
          <w:sz w:val="24"/>
          <w:szCs w:val="24"/>
        </w:rPr>
        <w:t xml:space="preserve"> „Darbības programmas "Izaugsme un nodarbinātība" 5.1.2.specifiskā atbalsta mērķa „Pielāgoties klimata pārmaiņām, samazinot plūdu riskus, lai nodrošinātu iedzīvotāju dzīves kvalitāti, kā arī veicinātu uzņēmējdarbības konkurētspēju un turpmāku pastāvēšanu” pasākuma „Hidrotehnisko būvju un potomālo upju posmu atjaunošana un pārbūve lauku teritorijās” īstenošanas noteikumi” projekts- izstrādes un saskaņošanas stadijā;</w:t>
      </w:r>
    </w:p>
    <w:p w14:paraId="350F71EB" w14:textId="77777777" w:rsidR="00495093" w:rsidRPr="00495093" w:rsidRDefault="00495093" w:rsidP="00CD0E71">
      <w:pPr>
        <w:pStyle w:val="ListParagraph"/>
        <w:numPr>
          <w:ilvl w:val="2"/>
          <w:numId w:val="73"/>
        </w:numPr>
        <w:spacing w:before="240" w:after="240"/>
        <w:jc w:val="both"/>
        <w:rPr>
          <w:rFonts w:ascii="Times New Roman" w:hAnsi="Times New Roman" w:cs="Times New Roman"/>
          <w:sz w:val="24"/>
          <w:szCs w:val="24"/>
        </w:rPr>
      </w:pPr>
      <w:r w:rsidRPr="00495093">
        <w:rPr>
          <w:rFonts w:ascii="Times New Roman" w:hAnsi="Times New Roman" w:cs="Times New Roman"/>
          <w:sz w:val="24"/>
          <w:szCs w:val="24"/>
        </w:rPr>
        <w:t>„Darbības programmas "Izaugsme un nodarbinātība" 5.1.2.specifiskā atbalsta mērķa „Pielāgoties klimata pārmaiņām, samazinot plūdu riskus, lai nodrošinātu iedzīvotāju dzīves kvalitāti, kā arī veicinātu uzņēmējdarbības konkurētspēju un turpmāku pastāvēšanu” pasākuma „Hidrotehnisko būvju un potomālo upju posmu atjaunošana un pārbūve lauku teritorijās” īstenošanas noteikumi” sākotnējās ietekmes novērtējuma ziņojums (anotācija) projekts- izstrādes un saskaņošanas stadijā.</w:t>
      </w:r>
    </w:p>
    <w:p w14:paraId="2C921C6A" w14:textId="77777777" w:rsidR="00B861CB" w:rsidRDefault="00B861CB" w:rsidP="00CD0E71">
      <w:pPr>
        <w:pStyle w:val="ListParagraph"/>
        <w:numPr>
          <w:ilvl w:val="1"/>
          <w:numId w:val="7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Veselības ministrija</w:t>
      </w:r>
      <w:r>
        <w:rPr>
          <w:rFonts w:ascii="Times New Roman" w:hAnsi="Times New Roman" w:cs="Times New Roman"/>
          <w:sz w:val="24"/>
          <w:szCs w:val="24"/>
        </w:rPr>
        <w:t>:</w:t>
      </w:r>
    </w:p>
    <w:p w14:paraId="310939DE" w14:textId="7F1F786D" w:rsidR="00D22587" w:rsidRPr="00561E66" w:rsidRDefault="00561E66" w:rsidP="00CD0E71">
      <w:pPr>
        <w:pStyle w:val="ListParagraph"/>
        <w:numPr>
          <w:ilvl w:val="0"/>
          <w:numId w:val="73"/>
        </w:numPr>
        <w:spacing w:before="240" w:after="240"/>
        <w:jc w:val="both"/>
        <w:rPr>
          <w:rFonts w:ascii="Times New Roman" w:hAnsi="Times New Roman" w:cs="Times New Roman"/>
          <w:sz w:val="24"/>
          <w:szCs w:val="24"/>
        </w:rPr>
      </w:pPr>
      <w:r w:rsidRPr="00561E66">
        <w:rPr>
          <w:rFonts w:ascii="Times New Roman" w:hAnsi="Times New Roman" w:cs="Times New Roman"/>
          <w:sz w:val="24"/>
          <w:szCs w:val="24"/>
        </w:rPr>
        <w:t>Procedūras „Eiropas Savienības fondu plānošana un īstenošana 2014.-2020.gada plānošanas periodā” projekts - plānots apstiprināt 2015.gada augustā</w:t>
      </w:r>
      <w:r>
        <w:rPr>
          <w:rFonts w:ascii="Times New Roman" w:hAnsi="Times New Roman" w:cs="Times New Roman"/>
          <w:sz w:val="24"/>
          <w:szCs w:val="24"/>
        </w:rPr>
        <w:t>.</w:t>
      </w:r>
      <w:r w:rsidRPr="00561E66" w:rsidDel="00C9620B">
        <w:rPr>
          <w:rFonts w:ascii="Times New Roman" w:hAnsi="Times New Roman" w:cs="Times New Roman"/>
          <w:sz w:val="24"/>
          <w:szCs w:val="24"/>
        </w:rPr>
        <w:t xml:space="preserve"> </w:t>
      </w:r>
      <w:r w:rsidR="00B861CB" w:rsidRPr="00561E66">
        <w:rPr>
          <w:rFonts w:ascii="Times New Roman" w:hAnsi="Times New Roman" w:cs="Times New Roman"/>
          <w:sz w:val="24"/>
          <w:szCs w:val="24"/>
        </w:rPr>
        <w:t xml:space="preserve">CFLA </w:t>
      </w:r>
      <w:r w:rsidR="009B0321" w:rsidRPr="00561E66">
        <w:rPr>
          <w:rFonts w:ascii="Times New Roman" w:hAnsi="Times New Roman" w:cs="Times New Roman"/>
          <w:sz w:val="24"/>
          <w:szCs w:val="24"/>
        </w:rPr>
        <w:t xml:space="preserve">2015.gada 11.jūnija </w:t>
      </w:r>
      <w:r w:rsidR="00B861CB" w:rsidRPr="00561E66">
        <w:rPr>
          <w:rFonts w:ascii="Times New Roman" w:hAnsi="Times New Roman" w:cs="Times New Roman"/>
          <w:sz w:val="24"/>
          <w:szCs w:val="24"/>
        </w:rPr>
        <w:t>iekšējie noteikumi Nr.39-1-3/</w:t>
      </w:r>
      <w:r w:rsidR="009B0321" w:rsidRPr="00561E66">
        <w:rPr>
          <w:rFonts w:ascii="Times New Roman" w:hAnsi="Times New Roman" w:cs="Times New Roman"/>
          <w:sz w:val="24"/>
          <w:szCs w:val="24"/>
        </w:rPr>
        <w:t xml:space="preserve">52 </w:t>
      </w:r>
      <w:r w:rsidR="00B861CB" w:rsidRPr="00561E66">
        <w:rPr>
          <w:rFonts w:ascii="Times New Roman" w:hAnsi="Times New Roman" w:cs="Times New Roman"/>
          <w:sz w:val="24"/>
          <w:szCs w:val="24"/>
        </w:rPr>
        <w:t xml:space="preserve">“Eiropas Savienības fondu projektu iesniegumu atlases, tai skaitā lielo projektu iesniegumu atlases noteikumi” un CFLA </w:t>
      </w:r>
      <w:r w:rsidR="002F21CD" w:rsidRPr="00561E66">
        <w:rPr>
          <w:rFonts w:ascii="Times New Roman" w:hAnsi="Times New Roman" w:cs="Times New Roman"/>
          <w:sz w:val="24"/>
          <w:szCs w:val="24"/>
        </w:rPr>
        <w:t>d</w:t>
      </w:r>
      <w:r w:rsidR="00B861CB" w:rsidRPr="00561E66">
        <w:rPr>
          <w:rFonts w:ascii="Times New Roman" w:hAnsi="Times New Roman" w:cs="Times New Roman"/>
          <w:sz w:val="24"/>
          <w:szCs w:val="24"/>
        </w:rPr>
        <w:t>arbības procedūra S.1.1. “Projektu iesniegumu atlases veikšana, projektu vērtēšana un lēmuma pieņemšana”</w:t>
      </w:r>
      <w:r w:rsidR="009B0321" w:rsidRPr="009B0321">
        <w:t xml:space="preserve"> </w:t>
      </w:r>
      <w:r w:rsidR="009B0321" w:rsidRPr="00561E66">
        <w:rPr>
          <w:rFonts w:ascii="Times New Roman" w:hAnsi="Times New Roman" w:cs="Times New Roman"/>
          <w:sz w:val="24"/>
          <w:szCs w:val="24"/>
        </w:rPr>
        <w:t>(aktualizēta 30.06.2015.).</w:t>
      </w:r>
    </w:p>
    <w:p w14:paraId="768C35E5" w14:textId="160563CD" w:rsidR="00B861CB" w:rsidRPr="003B5200" w:rsidRDefault="00B861CB" w:rsidP="009B0321">
      <w:pPr>
        <w:pStyle w:val="ListParagraph"/>
        <w:spacing w:before="240" w:after="240"/>
        <w:jc w:val="both"/>
        <w:rPr>
          <w:rFonts w:ascii="Times New Roman" w:hAnsi="Times New Roman" w:cs="Times New Roman"/>
          <w:sz w:val="24"/>
          <w:szCs w:val="24"/>
        </w:rPr>
      </w:pPr>
    </w:p>
    <w:p w14:paraId="7BFC7DDC" w14:textId="77777777" w:rsidR="00E70B17" w:rsidRPr="00286062" w:rsidRDefault="00E70B17" w:rsidP="00E70B17">
      <w:pPr>
        <w:pStyle w:val="Heading4"/>
        <w:jc w:val="both"/>
        <w:rPr>
          <w:rFonts w:eastAsia="Times New Roman"/>
          <w:vanish/>
          <w:lang w:eastAsia="lv-LV"/>
        </w:rPr>
      </w:pPr>
    </w:p>
    <w:p w14:paraId="207561E0" w14:textId="77777777" w:rsidR="008F3016" w:rsidRPr="008F3016" w:rsidRDefault="008F3016" w:rsidP="008F3016">
      <w:pPr>
        <w:pStyle w:val="Heading4"/>
        <w:jc w:val="both"/>
      </w:pPr>
      <w:bookmarkStart w:id="129" w:name="_Toc413229856"/>
      <w:bookmarkStart w:id="130" w:name="_Toc420918836"/>
      <w:r w:rsidRPr="008F3016">
        <w:t>2.2.3.12.</w:t>
      </w:r>
      <w:r w:rsidRPr="008F3016">
        <w:tab/>
        <w:t>Procedūras, kurās sagatavo un iesniedz Komisijai gada un nobeiguma ziņojumus par īstenošanu (Regulas (ES) Nr. 1303/2013) 125. panta 2. punkta b) apakšpunkts), ieskaitot procedūras, kurās apkopo uzticamus datus par izpildījuma rādītājiem un par tiem ziņo (Regulas (ES) Nr. 1303/2013) 125. panta 2. punkta a) apakšpunkts).</w:t>
      </w:r>
      <w:bookmarkEnd w:id="129"/>
      <w:bookmarkEnd w:id="130"/>
    </w:p>
    <w:p w14:paraId="52389914" w14:textId="77777777" w:rsidR="002A00D5" w:rsidRDefault="002A00D5" w:rsidP="002A00D5">
      <w:pPr>
        <w:spacing w:before="240"/>
        <w:jc w:val="both"/>
        <w:rPr>
          <w:rFonts w:ascii="Times New Roman" w:hAnsi="Times New Roman" w:cs="Times New Roman"/>
          <w:sz w:val="24"/>
          <w:szCs w:val="24"/>
        </w:rPr>
      </w:pPr>
      <w:r w:rsidRPr="00443093">
        <w:rPr>
          <w:rFonts w:ascii="Times New Roman" w:hAnsi="Times New Roman" w:cs="Times New Roman"/>
          <w:sz w:val="24"/>
          <w:szCs w:val="24"/>
        </w:rPr>
        <w:t xml:space="preserve">Lai nodrošinātu darbības programmas gada īstenošanas un noslēguma ziņojumu sagatavošanu un iesniegšanu Eiropas Komisijai un izpildītu </w:t>
      </w:r>
      <w:r>
        <w:rPr>
          <w:rFonts w:ascii="Times New Roman" w:hAnsi="Times New Roman" w:cs="Times New Roman"/>
          <w:sz w:val="24"/>
          <w:szCs w:val="24"/>
        </w:rPr>
        <w:t>r</w:t>
      </w:r>
      <w:r w:rsidRPr="00443093">
        <w:rPr>
          <w:rFonts w:ascii="Times New Roman" w:hAnsi="Times New Roman" w:cs="Times New Roman"/>
          <w:sz w:val="24"/>
          <w:szCs w:val="24"/>
        </w:rPr>
        <w:t>egulas Nr.1303/2013 111.panta prasības:</w:t>
      </w:r>
    </w:p>
    <w:p w14:paraId="605571C6" w14:textId="77777777" w:rsidR="002A00D5" w:rsidRPr="00443093" w:rsidRDefault="002A00D5" w:rsidP="002A00D5">
      <w:pPr>
        <w:spacing w:before="240"/>
        <w:jc w:val="both"/>
        <w:rPr>
          <w:rFonts w:ascii="Times New Roman" w:hAnsi="Times New Roman" w:cs="Times New Roman"/>
          <w:sz w:val="24"/>
          <w:szCs w:val="24"/>
        </w:rPr>
      </w:pPr>
    </w:p>
    <w:p w14:paraId="48FAAD25" w14:textId="77777777" w:rsidR="002A00D5" w:rsidRPr="009D670D" w:rsidRDefault="002A00D5" w:rsidP="00CD0E71">
      <w:pPr>
        <w:numPr>
          <w:ilvl w:val="0"/>
          <w:numId w:val="64"/>
        </w:numPr>
        <w:tabs>
          <w:tab w:val="left" w:pos="993"/>
        </w:tabs>
        <w:contextualSpacing/>
        <w:jc w:val="both"/>
        <w:rPr>
          <w:rFonts w:ascii="Times New Roman" w:hAnsi="Times New Roman" w:cs="Times New Roman"/>
          <w:sz w:val="24"/>
          <w:szCs w:val="24"/>
        </w:rPr>
      </w:pPr>
      <w:r w:rsidRPr="009D670D">
        <w:rPr>
          <w:rFonts w:ascii="Times New Roman" w:hAnsi="Times New Roman" w:cs="Times New Roman"/>
          <w:b/>
          <w:sz w:val="24"/>
          <w:szCs w:val="24"/>
          <w:u w:val="single"/>
        </w:rPr>
        <w:t>sadarbības iestāde</w:t>
      </w:r>
      <w:r w:rsidRPr="009D670D">
        <w:rPr>
          <w:rFonts w:ascii="Times New Roman" w:hAnsi="Times New Roman" w:cs="Times New Roman"/>
          <w:sz w:val="24"/>
          <w:szCs w:val="24"/>
        </w:rPr>
        <w:t xml:space="preserve"> </w:t>
      </w:r>
      <w:r w:rsidRPr="009D670D">
        <w:rPr>
          <w:rFonts w:ascii="Times New Roman" w:hAnsi="Times New Roman" w:cs="Times New Roman"/>
          <w:b/>
          <w:sz w:val="24"/>
          <w:szCs w:val="24"/>
        </w:rPr>
        <w:t>reizi gadā līdz 1.februārim</w:t>
      </w:r>
      <w:r w:rsidRPr="009D670D">
        <w:rPr>
          <w:rFonts w:ascii="Times New Roman" w:hAnsi="Times New Roman" w:cs="Times New Roman"/>
          <w:sz w:val="24"/>
          <w:szCs w:val="24"/>
        </w:rPr>
        <w:t xml:space="preserve"> elektroniski iesniedz vadošajai iestādei un informācijai atbildīgajām iestādēm ziņojumu par prioritāro virzienu, un, ja attiecināms konkrēti, specifiskā atbalsta mērķa vai projekta līmenī, ieviešanas gaitu, kurā iekļauj: </w:t>
      </w:r>
    </w:p>
    <w:p w14:paraId="53D133B7" w14:textId="77777777" w:rsidR="002A00D5" w:rsidRPr="009D670D" w:rsidRDefault="002A00D5" w:rsidP="00CD0E71">
      <w:pPr>
        <w:numPr>
          <w:ilvl w:val="0"/>
          <w:numId w:val="67"/>
        </w:numPr>
        <w:tabs>
          <w:tab w:val="left" w:pos="360"/>
          <w:tab w:val="left" w:pos="426"/>
          <w:tab w:val="left" w:pos="1560"/>
        </w:tabs>
        <w:contextualSpacing/>
        <w:jc w:val="both"/>
        <w:rPr>
          <w:rFonts w:ascii="Times New Roman" w:hAnsi="Times New Roman" w:cs="Times New Roman"/>
          <w:sz w:val="24"/>
          <w:szCs w:val="24"/>
        </w:rPr>
      </w:pPr>
      <w:r w:rsidRPr="009D670D">
        <w:rPr>
          <w:rFonts w:ascii="Times New Roman" w:hAnsi="Times New Roman" w:cs="Times New Roman"/>
          <w:sz w:val="24"/>
          <w:szCs w:val="24"/>
        </w:rPr>
        <w:t>analīzi par būtiskām problēmām, riskiem un ierosināto rīcību saistībā ar uzsāktajām projektu iesniegumu atlasēm;</w:t>
      </w:r>
    </w:p>
    <w:p w14:paraId="1BB9D411" w14:textId="77777777" w:rsidR="002A00D5" w:rsidRPr="009D670D" w:rsidRDefault="002A00D5" w:rsidP="00CD0E71">
      <w:pPr>
        <w:numPr>
          <w:ilvl w:val="0"/>
          <w:numId w:val="67"/>
        </w:numPr>
        <w:tabs>
          <w:tab w:val="left" w:pos="360"/>
          <w:tab w:val="left" w:pos="426"/>
          <w:tab w:val="left" w:pos="1560"/>
        </w:tabs>
        <w:contextualSpacing/>
        <w:jc w:val="both"/>
        <w:rPr>
          <w:rFonts w:ascii="Times New Roman" w:hAnsi="Times New Roman" w:cs="Times New Roman"/>
          <w:sz w:val="24"/>
          <w:szCs w:val="24"/>
        </w:rPr>
      </w:pPr>
      <w:r w:rsidRPr="009D670D">
        <w:rPr>
          <w:rFonts w:ascii="Times New Roman" w:hAnsi="Times New Roman" w:cs="Times New Roman"/>
          <w:sz w:val="24"/>
          <w:szCs w:val="24"/>
        </w:rPr>
        <w:t xml:space="preserve">analīzi par investīciju finanšu progresu (t.sk. izlietojumu dalījumā pa administratīvajām teritorijām, ja attiecināms) un ieviešanā konstatētajām būtiskām problēmām, riskiem un ierosināto rīcību to novēršanai; </w:t>
      </w:r>
    </w:p>
    <w:p w14:paraId="430948D2" w14:textId="77777777" w:rsidR="002A00D5" w:rsidRPr="009D670D" w:rsidRDefault="002A00D5" w:rsidP="00CD0E71">
      <w:pPr>
        <w:numPr>
          <w:ilvl w:val="0"/>
          <w:numId w:val="67"/>
        </w:numPr>
        <w:tabs>
          <w:tab w:val="left" w:pos="360"/>
          <w:tab w:val="left" w:pos="426"/>
          <w:tab w:val="left" w:pos="1560"/>
        </w:tabs>
        <w:contextualSpacing/>
        <w:jc w:val="both"/>
        <w:rPr>
          <w:rFonts w:ascii="Times New Roman" w:hAnsi="Times New Roman" w:cs="Times New Roman"/>
          <w:sz w:val="24"/>
          <w:szCs w:val="24"/>
        </w:rPr>
      </w:pPr>
      <w:r w:rsidRPr="009D670D">
        <w:rPr>
          <w:rFonts w:ascii="Times New Roman" w:hAnsi="Times New Roman" w:cs="Times New Roman"/>
          <w:sz w:val="24"/>
          <w:szCs w:val="24"/>
        </w:rPr>
        <w:t>analīzi par lielo projektu īstenošanas progresu, tai skaitā sasniegtajiem rādītājiem un būtiskām īstenošanas problēmām, riskiem un ierosināto rīcību;</w:t>
      </w:r>
    </w:p>
    <w:p w14:paraId="563B866A" w14:textId="77777777" w:rsidR="002A00D5" w:rsidRPr="009D670D" w:rsidRDefault="002A00D5" w:rsidP="00CD0E71">
      <w:pPr>
        <w:numPr>
          <w:ilvl w:val="0"/>
          <w:numId w:val="67"/>
        </w:numPr>
        <w:tabs>
          <w:tab w:val="left" w:pos="360"/>
          <w:tab w:val="left" w:pos="426"/>
          <w:tab w:val="left" w:pos="1560"/>
        </w:tabs>
        <w:contextualSpacing/>
        <w:jc w:val="both"/>
        <w:rPr>
          <w:rFonts w:ascii="Times New Roman" w:hAnsi="Times New Roman" w:cs="Times New Roman"/>
          <w:sz w:val="24"/>
          <w:szCs w:val="24"/>
        </w:rPr>
      </w:pPr>
      <w:r w:rsidRPr="009D670D">
        <w:rPr>
          <w:rFonts w:ascii="Times New Roman" w:hAnsi="Times New Roman" w:cs="Times New Roman"/>
          <w:sz w:val="24"/>
          <w:szCs w:val="24"/>
        </w:rPr>
        <w:t>informāciju par darbībām, kas ir veiktas, lai nostiprinātu finansējuma saņēmēju spēju pārvaldīt un izmantot Eiropas Savienības fondus;</w:t>
      </w:r>
    </w:p>
    <w:p w14:paraId="44A08073" w14:textId="77777777" w:rsidR="002A00D5" w:rsidRPr="009D670D" w:rsidRDefault="002A00D5" w:rsidP="00CD0E71">
      <w:pPr>
        <w:numPr>
          <w:ilvl w:val="0"/>
          <w:numId w:val="67"/>
        </w:numPr>
        <w:tabs>
          <w:tab w:val="left" w:pos="360"/>
          <w:tab w:val="left" w:pos="426"/>
          <w:tab w:val="left" w:pos="1560"/>
        </w:tabs>
        <w:contextualSpacing/>
        <w:jc w:val="both"/>
        <w:rPr>
          <w:rFonts w:ascii="Times New Roman" w:hAnsi="Times New Roman" w:cs="Times New Roman"/>
          <w:sz w:val="24"/>
          <w:szCs w:val="24"/>
        </w:rPr>
      </w:pPr>
      <w:r w:rsidRPr="009D670D">
        <w:rPr>
          <w:rFonts w:ascii="Times New Roman" w:hAnsi="Times New Roman" w:cs="Times New Roman"/>
          <w:sz w:val="24"/>
          <w:szCs w:val="24"/>
        </w:rPr>
        <w:t xml:space="preserve">informāciju par veiktajām darbībām un sasniegto progresu, lai mazinātu administratīvo slogu atbalsta saņēmējiem; </w:t>
      </w:r>
    </w:p>
    <w:p w14:paraId="5C6CA3DA" w14:textId="77777777" w:rsidR="002A00D5" w:rsidRPr="009D670D" w:rsidRDefault="002A00D5" w:rsidP="00CD0E71">
      <w:pPr>
        <w:numPr>
          <w:ilvl w:val="0"/>
          <w:numId w:val="67"/>
        </w:numPr>
        <w:tabs>
          <w:tab w:val="left" w:pos="360"/>
          <w:tab w:val="left" w:pos="426"/>
          <w:tab w:val="left" w:pos="1560"/>
        </w:tabs>
        <w:contextualSpacing/>
        <w:jc w:val="both"/>
        <w:rPr>
          <w:rFonts w:ascii="Times New Roman" w:hAnsi="Times New Roman" w:cs="Times New Roman"/>
          <w:sz w:val="24"/>
          <w:szCs w:val="24"/>
        </w:rPr>
      </w:pPr>
      <w:r w:rsidRPr="009D670D">
        <w:rPr>
          <w:rFonts w:ascii="Times New Roman" w:hAnsi="Times New Roman" w:cs="Times New Roman"/>
          <w:sz w:val="24"/>
          <w:szCs w:val="24"/>
        </w:rPr>
        <w:t>informāciju par labās prakses projektu piemēriem;</w:t>
      </w:r>
    </w:p>
    <w:p w14:paraId="4ED6C77F" w14:textId="77777777" w:rsidR="002A00D5" w:rsidRPr="009D670D" w:rsidRDefault="002A00D5" w:rsidP="00CD0E71">
      <w:pPr>
        <w:numPr>
          <w:ilvl w:val="0"/>
          <w:numId w:val="67"/>
        </w:numPr>
        <w:tabs>
          <w:tab w:val="left" w:pos="360"/>
          <w:tab w:val="left" w:pos="426"/>
          <w:tab w:val="left" w:pos="1560"/>
        </w:tabs>
        <w:contextualSpacing/>
        <w:jc w:val="both"/>
        <w:rPr>
          <w:rFonts w:ascii="Times New Roman" w:hAnsi="Times New Roman" w:cs="Times New Roman"/>
          <w:sz w:val="24"/>
          <w:szCs w:val="24"/>
        </w:rPr>
      </w:pPr>
      <w:r w:rsidRPr="009D670D">
        <w:rPr>
          <w:rFonts w:ascii="Times New Roman" w:hAnsi="Times New Roman" w:cs="Times New Roman"/>
          <w:sz w:val="24"/>
          <w:szCs w:val="24"/>
        </w:rPr>
        <w:t>informāciju par problēmām/riskiem Eiropas Savienības fondu ieviešanā un ierosinājumus nepieciešamajai rīcībai nākamajā pārskata periodā.</w:t>
      </w:r>
    </w:p>
    <w:p w14:paraId="20B04328" w14:textId="77777777" w:rsidR="002A00D5" w:rsidRPr="009D670D" w:rsidRDefault="002A00D5" w:rsidP="00CD0E71">
      <w:pPr>
        <w:numPr>
          <w:ilvl w:val="1"/>
          <w:numId w:val="63"/>
        </w:numPr>
        <w:tabs>
          <w:tab w:val="left" w:pos="1134"/>
        </w:tabs>
        <w:contextualSpacing/>
        <w:jc w:val="both"/>
        <w:rPr>
          <w:rFonts w:ascii="Times New Roman" w:hAnsi="Times New Roman" w:cs="Times New Roman"/>
          <w:sz w:val="24"/>
          <w:szCs w:val="24"/>
        </w:rPr>
      </w:pPr>
      <w:r w:rsidRPr="009D670D">
        <w:rPr>
          <w:rFonts w:ascii="Times New Roman" w:hAnsi="Times New Roman" w:cs="Times New Roman"/>
          <w:b/>
          <w:sz w:val="24"/>
          <w:szCs w:val="24"/>
          <w:u w:val="single"/>
        </w:rPr>
        <w:t>atbildīgā iestāde</w:t>
      </w:r>
      <w:r w:rsidRPr="009D670D">
        <w:rPr>
          <w:rFonts w:ascii="Times New Roman" w:hAnsi="Times New Roman" w:cs="Times New Roman"/>
          <w:sz w:val="24"/>
          <w:szCs w:val="24"/>
        </w:rPr>
        <w:t xml:space="preserve"> </w:t>
      </w:r>
      <w:r w:rsidRPr="009D670D">
        <w:rPr>
          <w:rFonts w:ascii="Times New Roman" w:hAnsi="Times New Roman" w:cs="Times New Roman"/>
          <w:b/>
          <w:sz w:val="24"/>
          <w:szCs w:val="24"/>
        </w:rPr>
        <w:t>reizi gadā līdz 10.februārim</w:t>
      </w:r>
      <w:r w:rsidRPr="009D670D">
        <w:rPr>
          <w:rFonts w:ascii="Times New Roman" w:hAnsi="Times New Roman" w:cs="Times New Roman"/>
          <w:sz w:val="24"/>
          <w:szCs w:val="24"/>
        </w:rPr>
        <w:t xml:space="preserve"> elektroniski iesniedz vadošajā iestādē ziņojumu par specifisko atbalsta mērķu ieviešanas gaitu, kurā iekļauj:</w:t>
      </w:r>
    </w:p>
    <w:p w14:paraId="250D1E37" w14:textId="77777777" w:rsidR="002A00D5" w:rsidRPr="009D670D" w:rsidRDefault="002A00D5" w:rsidP="00CD0E71">
      <w:pPr>
        <w:numPr>
          <w:ilvl w:val="0"/>
          <w:numId w:val="65"/>
        </w:numPr>
        <w:tabs>
          <w:tab w:val="left" w:pos="426"/>
          <w:tab w:val="left" w:pos="1701"/>
        </w:tabs>
        <w:jc w:val="both"/>
        <w:rPr>
          <w:rFonts w:ascii="Times New Roman" w:hAnsi="Times New Roman" w:cs="Times New Roman"/>
          <w:sz w:val="24"/>
          <w:szCs w:val="24"/>
        </w:rPr>
      </w:pPr>
      <w:r w:rsidRPr="009D670D">
        <w:rPr>
          <w:rFonts w:ascii="Times New Roman" w:hAnsi="Times New Roman" w:cs="Times New Roman"/>
          <w:sz w:val="24"/>
          <w:szCs w:val="24"/>
        </w:rPr>
        <w:t>analīzi par specifiskiem atbalsta mērķiem, kuros projektu iesniegumu atlase nav uzsākta;</w:t>
      </w:r>
    </w:p>
    <w:p w14:paraId="034CDECE" w14:textId="77777777" w:rsidR="002A00D5" w:rsidRPr="009D670D" w:rsidRDefault="002A00D5" w:rsidP="00CD0E71">
      <w:pPr>
        <w:numPr>
          <w:ilvl w:val="0"/>
          <w:numId w:val="65"/>
        </w:numPr>
        <w:tabs>
          <w:tab w:val="left" w:pos="426"/>
          <w:tab w:val="left" w:pos="1701"/>
        </w:tabs>
        <w:jc w:val="both"/>
        <w:rPr>
          <w:rFonts w:ascii="Times New Roman" w:hAnsi="Times New Roman" w:cs="Times New Roman"/>
          <w:sz w:val="24"/>
          <w:szCs w:val="24"/>
        </w:rPr>
      </w:pPr>
      <w:r w:rsidRPr="009D670D">
        <w:rPr>
          <w:rFonts w:ascii="Times New Roman" w:hAnsi="Times New Roman" w:cs="Times New Roman"/>
          <w:sz w:val="24"/>
          <w:szCs w:val="24"/>
        </w:rPr>
        <w:t>analīzi par iznākuma un rezultātu rādītāju izpildi, tai skaitā saistībā ar investīciju finanšu progresu un uzraudzības rādītāju izpildi teritoriālā griezumā, kā arī Jaunatnes nodarbinātības iniciatīvas ieviešanu atbilstoši Eiropas Parlamenta un Padomes 2013.gada 17.decembra Regulas (ES) Nr.1304/2013 “Par Eiropas Sociālo fondu un ar ko atceļ Padomes Regulu (EK) Nr. 1081/2006” (turpmāk - Regula Nr.1304/2013) 19.panta 4.punktā ietvertajām prasībām un finanšu instrumentu ieviešanas atbilstību iepriekš veiktajai tirgus nepilnību analīzei;</w:t>
      </w:r>
    </w:p>
    <w:p w14:paraId="370C2881" w14:textId="77777777" w:rsidR="002A00D5" w:rsidRPr="009D670D" w:rsidRDefault="002A00D5" w:rsidP="00CD0E71">
      <w:pPr>
        <w:numPr>
          <w:ilvl w:val="0"/>
          <w:numId w:val="65"/>
        </w:numPr>
        <w:tabs>
          <w:tab w:val="left" w:pos="426"/>
          <w:tab w:val="left" w:pos="1701"/>
        </w:tabs>
        <w:jc w:val="both"/>
        <w:rPr>
          <w:rFonts w:ascii="Times New Roman" w:hAnsi="Times New Roman" w:cs="Times New Roman"/>
          <w:sz w:val="24"/>
          <w:szCs w:val="24"/>
        </w:rPr>
      </w:pPr>
      <w:r w:rsidRPr="009D670D">
        <w:rPr>
          <w:rFonts w:ascii="Times New Roman" w:hAnsi="Times New Roman" w:cs="Times New Roman"/>
          <w:sz w:val="24"/>
          <w:szCs w:val="24"/>
        </w:rPr>
        <w:t>ar specifiskā atbalsta mērķa ieviešanu saistītu informāciju par:</w:t>
      </w:r>
    </w:p>
    <w:p w14:paraId="687AA206" w14:textId="77777777" w:rsidR="002A00D5" w:rsidRPr="009D670D" w:rsidRDefault="002A00D5" w:rsidP="00CD0E71">
      <w:pPr>
        <w:numPr>
          <w:ilvl w:val="1"/>
          <w:numId w:val="65"/>
        </w:numPr>
        <w:tabs>
          <w:tab w:val="left" w:pos="426"/>
          <w:tab w:val="left" w:pos="993"/>
          <w:tab w:val="left" w:pos="1985"/>
        </w:tabs>
        <w:spacing w:before="240"/>
        <w:contextualSpacing/>
        <w:jc w:val="both"/>
        <w:rPr>
          <w:rFonts w:ascii="Times New Roman" w:hAnsi="Times New Roman" w:cs="Times New Roman"/>
          <w:sz w:val="24"/>
          <w:szCs w:val="24"/>
        </w:rPr>
      </w:pPr>
      <w:r w:rsidRPr="009D670D">
        <w:rPr>
          <w:rFonts w:ascii="Times New Roman" w:hAnsi="Times New Roman" w:cs="Times New Roman"/>
          <w:sz w:val="24"/>
          <w:szCs w:val="24"/>
        </w:rPr>
        <w:t>darbībām, kas veiktas, lai izpildītu uz specifiskā atbalsta mērķi attiecināmos ex-ante nosacījumus un to atbilstību ex-ante nosacījumu izpildes laika grafikam (attiecas tikai uz ziņojumu, kas jāiesniedz 2017.gadā);</w:t>
      </w:r>
    </w:p>
    <w:p w14:paraId="43A6A3C2" w14:textId="77777777" w:rsidR="002A00D5" w:rsidRPr="009D670D" w:rsidRDefault="002A00D5" w:rsidP="00CD0E71">
      <w:pPr>
        <w:numPr>
          <w:ilvl w:val="1"/>
          <w:numId w:val="65"/>
        </w:numPr>
        <w:tabs>
          <w:tab w:val="left" w:pos="426"/>
          <w:tab w:val="left" w:pos="993"/>
          <w:tab w:val="left" w:pos="1985"/>
        </w:tabs>
        <w:spacing w:before="240"/>
        <w:contextualSpacing/>
        <w:jc w:val="both"/>
        <w:rPr>
          <w:rFonts w:ascii="Times New Roman" w:hAnsi="Times New Roman" w:cs="Times New Roman"/>
          <w:sz w:val="24"/>
          <w:szCs w:val="24"/>
        </w:rPr>
      </w:pPr>
      <w:r w:rsidRPr="009D670D">
        <w:rPr>
          <w:rFonts w:ascii="Times New Roman" w:hAnsi="Times New Roman" w:cs="Times New Roman"/>
          <w:sz w:val="24"/>
          <w:szCs w:val="24"/>
        </w:rPr>
        <w:t>mehānismu īstenošanu koordinācijas nodrošināšanai starp Eiropas strukturālajiem un investīciju fondiem un citiem Eiropas Savienības un valsts finansējuma instrumentiem un ar Eiropas Investīciju banku specifiskā atbalsta mērķa ietvaros</w:t>
      </w:r>
      <w:r>
        <w:rPr>
          <w:rFonts w:ascii="Times New Roman" w:hAnsi="Times New Roman" w:cs="Times New Roman"/>
          <w:sz w:val="24"/>
          <w:szCs w:val="24"/>
        </w:rPr>
        <w:t>;</w:t>
      </w:r>
    </w:p>
    <w:p w14:paraId="6AE532AC" w14:textId="77777777" w:rsidR="002A00D5" w:rsidRPr="009D670D" w:rsidRDefault="002A00D5" w:rsidP="00CD0E71">
      <w:pPr>
        <w:numPr>
          <w:ilvl w:val="1"/>
          <w:numId w:val="65"/>
        </w:numPr>
        <w:tabs>
          <w:tab w:val="left" w:pos="426"/>
          <w:tab w:val="left" w:pos="993"/>
          <w:tab w:val="left" w:pos="1985"/>
        </w:tabs>
        <w:spacing w:before="240"/>
        <w:contextualSpacing/>
        <w:jc w:val="both"/>
        <w:rPr>
          <w:rFonts w:ascii="Times New Roman" w:hAnsi="Times New Roman" w:cs="Times New Roman"/>
          <w:sz w:val="24"/>
          <w:szCs w:val="24"/>
        </w:rPr>
      </w:pPr>
      <w:r w:rsidRPr="009D670D">
        <w:rPr>
          <w:rFonts w:ascii="Times New Roman" w:hAnsi="Times New Roman" w:cs="Times New Roman"/>
          <w:sz w:val="24"/>
          <w:szCs w:val="24"/>
        </w:rPr>
        <w:t xml:space="preserve">integrētas pieejas īstenošanu attiecībā uz teritoriālo attīstību specifiskā atbalsta mērķa ietvaros (ja attiecināms), ievērojot </w:t>
      </w:r>
      <w:r>
        <w:rPr>
          <w:rFonts w:ascii="Times New Roman" w:hAnsi="Times New Roman" w:cs="Times New Roman"/>
          <w:sz w:val="24"/>
          <w:szCs w:val="24"/>
        </w:rPr>
        <w:t>r</w:t>
      </w:r>
      <w:r w:rsidRPr="009D670D">
        <w:rPr>
          <w:rFonts w:ascii="Times New Roman" w:hAnsi="Times New Roman" w:cs="Times New Roman"/>
          <w:sz w:val="24"/>
          <w:szCs w:val="24"/>
        </w:rPr>
        <w:t xml:space="preserve">egulas 1303/2013 36.pantā noteikto; </w:t>
      </w:r>
    </w:p>
    <w:p w14:paraId="75D5F195" w14:textId="77777777" w:rsidR="002A00D5" w:rsidRPr="009D670D" w:rsidRDefault="002A00D5" w:rsidP="00CD0E71">
      <w:pPr>
        <w:numPr>
          <w:ilvl w:val="1"/>
          <w:numId w:val="65"/>
        </w:numPr>
        <w:tabs>
          <w:tab w:val="left" w:pos="426"/>
          <w:tab w:val="left" w:pos="993"/>
        </w:tabs>
        <w:spacing w:before="240"/>
        <w:contextualSpacing/>
        <w:jc w:val="both"/>
        <w:rPr>
          <w:rFonts w:ascii="Times New Roman" w:hAnsi="Times New Roman" w:cs="Times New Roman"/>
          <w:sz w:val="24"/>
          <w:szCs w:val="24"/>
        </w:rPr>
      </w:pPr>
      <w:r w:rsidRPr="009D670D">
        <w:rPr>
          <w:rFonts w:ascii="Times New Roman" w:hAnsi="Times New Roman" w:cs="Times New Roman"/>
          <w:sz w:val="24"/>
          <w:szCs w:val="24"/>
        </w:rPr>
        <w:t xml:space="preserve">darbībām, kas veiktas, lai nostiprinātu dalībvalsts iestāžu un atbalsta saņēmēju spēju pārvaldīt un izmantot Eiropas strukturālos un investīciju fondus; </w:t>
      </w:r>
    </w:p>
    <w:p w14:paraId="2BA1E022" w14:textId="77777777" w:rsidR="002A00D5" w:rsidRDefault="002A00D5" w:rsidP="00CD0E71">
      <w:pPr>
        <w:numPr>
          <w:ilvl w:val="1"/>
          <w:numId w:val="65"/>
        </w:numPr>
        <w:tabs>
          <w:tab w:val="left" w:pos="426"/>
          <w:tab w:val="left" w:pos="993"/>
        </w:tabs>
        <w:spacing w:before="240"/>
        <w:contextualSpacing/>
        <w:jc w:val="both"/>
        <w:rPr>
          <w:rFonts w:ascii="Times New Roman" w:hAnsi="Times New Roman" w:cs="Times New Roman"/>
          <w:sz w:val="24"/>
          <w:szCs w:val="24"/>
        </w:rPr>
      </w:pPr>
      <w:r w:rsidRPr="009D670D">
        <w:rPr>
          <w:rFonts w:ascii="Times New Roman" w:hAnsi="Times New Roman" w:cs="Times New Roman"/>
          <w:sz w:val="24"/>
          <w:szCs w:val="24"/>
        </w:rPr>
        <w:t>veiktajām darbībām un sasniegto progresu, lai mazinātu administratīvo slogu atbalsta saņēmējiem.</w:t>
      </w:r>
    </w:p>
    <w:p w14:paraId="7C204DB1" w14:textId="77777777" w:rsidR="002A00D5" w:rsidRPr="006B68B1" w:rsidRDefault="002A00D5" w:rsidP="00CD0E71">
      <w:pPr>
        <w:numPr>
          <w:ilvl w:val="1"/>
          <w:numId w:val="65"/>
        </w:numPr>
        <w:tabs>
          <w:tab w:val="left" w:pos="426"/>
          <w:tab w:val="left" w:pos="993"/>
        </w:tabs>
        <w:spacing w:before="240"/>
        <w:contextualSpacing/>
        <w:jc w:val="both"/>
        <w:rPr>
          <w:rFonts w:ascii="Times New Roman" w:hAnsi="Times New Roman" w:cs="Times New Roman"/>
          <w:sz w:val="24"/>
          <w:szCs w:val="24"/>
        </w:rPr>
      </w:pPr>
      <w:r w:rsidRPr="006B68B1">
        <w:rPr>
          <w:rFonts w:ascii="Times New Roman" w:hAnsi="Times New Roman" w:cs="Times New Roman"/>
          <w:sz w:val="24"/>
          <w:szCs w:val="24"/>
        </w:rPr>
        <w:lastRenderedPageBreak/>
        <w:t xml:space="preserve">informāciju par </w:t>
      </w:r>
      <w:r w:rsidR="00D87865" w:rsidRPr="006B68B1">
        <w:rPr>
          <w:rFonts w:ascii="Times New Roman" w:hAnsi="Times New Roman" w:cs="Times New Roman"/>
          <w:sz w:val="24"/>
          <w:szCs w:val="24"/>
        </w:rPr>
        <w:t>probl</w:t>
      </w:r>
      <w:r w:rsidR="00D87865">
        <w:rPr>
          <w:rFonts w:ascii="Times New Roman" w:hAnsi="Times New Roman" w:cs="Times New Roman"/>
          <w:sz w:val="24"/>
          <w:szCs w:val="24"/>
        </w:rPr>
        <w:t>ē</w:t>
      </w:r>
      <w:r w:rsidR="00D87865" w:rsidRPr="006B68B1">
        <w:rPr>
          <w:rFonts w:ascii="Times New Roman" w:hAnsi="Times New Roman" w:cs="Times New Roman"/>
          <w:sz w:val="24"/>
          <w:szCs w:val="24"/>
        </w:rPr>
        <w:t>mām</w:t>
      </w:r>
      <w:r w:rsidRPr="006B68B1">
        <w:rPr>
          <w:rFonts w:ascii="Times New Roman" w:hAnsi="Times New Roman" w:cs="Times New Roman"/>
          <w:sz w:val="24"/>
          <w:szCs w:val="24"/>
        </w:rPr>
        <w:t xml:space="preserve">/ riskiem Eiropas Savienības  fondu ieviešanā un ierosinājumus nepieciešamajai rīcībai nākamajā pārskata periodā; </w:t>
      </w:r>
    </w:p>
    <w:p w14:paraId="7E517B3B" w14:textId="77777777" w:rsidR="002A00D5" w:rsidRPr="009D670D" w:rsidRDefault="002A00D5" w:rsidP="00CD0E71">
      <w:pPr>
        <w:numPr>
          <w:ilvl w:val="0"/>
          <w:numId w:val="65"/>
        </w:numPr>
        <w:tabs>
          <w:tab w:val="left" w:pos="426"/>
          <w:tab w:val="left" w:pos="1560"/>
          <w:tab w:val="left" w:pos="1701"/>
        </w:tabs>
        <w:jc w:val="both"/>
        <w:rPr>
          <w:rFonts w:ascii="Times New Roman" w:hAnsi="Times New Roman" w:cs="Times New Roman"/>
          <w:sz w:val="24"/>
          <w:szCs w:val="24"/>
        </w:rPr>
      </w:pPr>
      <w:r w:rsidRPr="009D670D">
        <w:rPr>
          <w:rFonts w:ascii="Times New Roman" w:hAnsi="Times New Roman" w:cs="Times New Roman"/>
          <w:sz w:val="24"/>
          <w:szCs w:val="24"/>
        </w:rPr>
        <w:t xml:space="preserve">citu informāciju atbilstoši kompetencei par specifisko atbalsta mērķu ieviešanu, tai skaitā par labās prakses piemēriem, ja attiecināms, un to, kā tiek nodrošināta Eiropas Komisijas 2014.gada 7.janvāra Deleģētās regulas (ES) Nr.240/2014 „„Par Eiropas rīcības kodeksu attiecībā uz partnerību saistībā ar Eiropas strukturālajiem un investīciju fondiem” IV nodaļā „Labā prakse attiecībā uz uzraudzības komiteju dalības noteikumiem un to iekšējām procedūrām”” noteikto partnerības principu </w:t>
      </w:r>
      <w:r w:rsidR="00D87865" w:rsidRPr="009D670D">
        <w:rPr>
          <w:rFonts w:ascii="Times New Roman" w:hAnsi="Times New Roman" w:cs="Times New Roman"/>
          <w:sz w:val="24"/>
          <w:szCs w:val="24"/>
        </w:rPr>
        <w:t>ievērošan</w:t>
      </w:r>
      <w:r w:rsidR="00D87865">
        <w:rPr>
          <w:rFonts w:ascii="Times New Roman" w:hAnsi="Times New Roman" w:cs="Times New Roman"/>
          <w:sz w:val="24"/>
          <w:szCs w:val="24"/>
        </w:rPr>
        <w:t>a</w:t>
      </w:r>
      <w:r w:rsidRPr="009D670D">
        <w:rPr>
          <w:rFonts w:ascii="Times New Roman" w:hAnsi="Times New Roman" w:cs="Times New Roman"/>
          <w:sz w:val="24"/>
          <w:szCs w:val="24"/>
        </w:rPr>
        <w:t xml:space="preserve">. </w:t>
      </w:r>
    </w:p>
    <w:p w14:paraId="16F1710F" w14:textId="77777777" w:rsidR="002A00D5" w:rsidRPr="009D670D" w:rsidRDefault="002A00D5" w:rsidP="00CD0E71">
      <w:pPr>
        <w:numPr>
          <w:ilvl w:val="1"/>
          <w:numId w:val="63"/>
        </w:numPr>
        <w:tabs>
          <w:tab w:val="left" w:pos="993"/>
        </w:tabs>
        <w:contextualSpacing/>
        <w:jc w:val="both"/>
        <w:rPr>
          <w:rFonts w:ascii="Times New Roman" w:hAnsi="Times New Roman" w:cs="Times New Roman"/>
          <w:sz w:val="24"/>
          <w:szCs w:val="24"/>
        </w:rPr>
      </w:pPr>
      <w:r w:rsidRPr="009D670D">
        <w:rPr>
          <w:rFonts w:ascii="Times New Roman" w:hAnsi="Times New Roman" w:cs="Times New Roman"/>
          <w:b/>
          <w:sz w:val="24"/>
          <w:szCs w:val="24"/>
          <w:u w:val="single"/>
        </w:rPr>
        <w:t>par horizontālo principu koordināciju atbildīgās institūcijas</w:t>
      </w:r>
      <w:r w:rsidRPr="009D670D">
        <w:rPr>
          <w:rFonts w:ascii="Times New Roman" w:hAnsi="Times New Roman" w:cs="Times New Roman"/>
          <w:sz w:val="24"/>
          <w:szCs w:val="24"/>
        </w:rPr>
        <w:t xml:space="preserve">, pamatojoties uz vadības informācijas sistēmā pieejamo un izvērtējumos iegūto informāciju, </w:t>
      </w:r>
      <w:r w:rsidRPr="009D670D">
        <w:rPr>
          <w:rFonts w:ascii="Times New Roman" w:hAnsi="Times New Roman" w:cs="Times New Roman"/>
          <w:b/>
          <w:sz w:val="24"/>
          <w:szCs w:val="24"/>
        </w:rPr>
        <w:t>līdz 2017.gada, 2019.gada un 2025.gada 20.martam</w:t>
      </w:r>
      <w:r w:rsidRPr="009D670D">
        <w:rPr>
          <w:rFonts w:ascii="Times New Roman" w:hAnsi="Times New Roman" w:cs="Times New Roman"/>
          <w:sz w:val="24"/>
          <w:szCs w:val="24"/>
        </w:rPr>
        <w:t xml:space="preserve"> elektroniski iesniedz vadošajā iestādē analīzes kopsavilkumu, kurā iekļauj:</w:t>
      </w:r>
    </w:p>
    <w:p w14:paraId="478B1235" w14:textId="77777777" w:rsidR="002A00D5" w:rsidRPr="009D670D" w:rsidRDefault="002A00D5" w:rsidP="00CD0E71">
      <w:pPr>
        <w:numPr>
          <w:ilvl w:val="2"/>
          <w:numId w:val="66"/>
        </w:numPr>
        <w:tabs>
          <w:tab w:val="left" w:pos="1134"/>
        </w:tabs>
        <w:ind w:left="1134" w:hanging="425"/>
        <w:contextualSpacing/>
        <w:jc w:val="both"/>
        <w:rPr>
          <w:rFonts w:ascii="Times New Roman" w:hAnsi="Times New Roman" w:cs="Times New Roman"/>
          <w:sz w:val="24"/>
          <w:szCs w:val="24"/>
        </w:rPr>
      </w:pPr>
      <w:r w:rsidRPr="009D670D">
        <w:rPr>
          <w:rFonts w:ascii="Times New Roman" w:hAnsi="Times New Roman" w:cs="Times New Roman"/>
          <w:sz w:val="24"/>
          <w:szCs w:val="24"/>
        </w:rPr>
        <w:t>informāciju par Eiropas Savienības fondu ieguldījumu atbilstību attiecīgajiem horizontālajiem principiem;</w:t>
      </w:r>
    </w:p>
    <w:p w14:paraId="3D465937" w14:textId="77777777" w:rsidR="002A00D5" w:rsidRPr="009D670D" w:rsidRDefault="002A00D5" w:rsidP="00CD0E71">
      <w:pPr>
        <w:numPr>
          <w:ilvl w:val="2"/>
          <w:numId w:val="66"/>
        </w:numPr>
        <w:tabs>
          <w:tab w:val="left" w:pos="1134"/>
        </w:tabs>
        <w:ind w:left="1134" w:hanging="425"/>
        <w:contextualSpacing/>
        <w:jc w:val="both"/>
        <w:rPr>
          <w:rFonts w:ascii="Times New Roman" w:hAnsi="Times New Roman" w:cs="Times New Roman"/>
          <w:sz w:val="24"/>
          <w:szCs w:val="24"/>
        </w:rPr>
      </w:pPr>
      <w:r w:rsidRPr="009D670D">
        <w:rPr>
          <w:rFonts w:ascii="Times New Roman" w:hAnsi="Times New Roman" w:cs="Times New Roman"/>
          <w:sz w:val="24"/>
          <w:szCs w:val="24"/>
        </w:rPr>
        <w:t>informāciju par horizontālo principu rādītāju sasniegto vērtību (tai skaitā būtiskākajām problēmām, riskiem un ierosināto rīcību).</w:t>
      </w:r>
    </w:p>
    <w:p w14:paraId="4ED96447" w14:textId="77777777" w:rsidR="002A00D5" w:rsidRDefault="002A00D5" w:rsidP="002A00D5">
      <w:pPr>
        <w:tabs>
          <w:tab w:val="left" w:pos="284"/>
        </w:tabs>
        <w:spacing w:before="120" w:line="259" w:lineRule="auto"/>
        <w:jc w:val="both"/>
        <w:rPr>
          <w:rFonts w:ascii="Times New Roman" w:hAnsi="Times New Roman" w:cs="Times New Roman"/>
          <w:sz w:val="24"/>
          <w:szCs w:val="24"/>
        </w:rPr>
      </w:pPr>
    </w:p>
    <w:p w14:paraId="04E8D4B5" w14:textId="77777777" w:rsidR="002A00D5" w:rsidRPr="009D670D" w:rsidRDefault="002A00D5" w:rsidP="002A00D5">
      <w:pPr>
        <w:tabs>
          <w:tab w:val="left" w:pos="284"/>
        </w:tabs>
        <w:spacing w:before="120" w:line="259" w:lineRule="auto"/>
        <w:jc w:val="both"/>
        <w:rPr>
          <w:rFonts w:ascii="Times New Roman" w:hAnsi="Times New Roman" w:cs="Times New Roman"/>
          <w:sz w:val="24"/>
          <w:szCs w:val="24"/>
        </w:rPr>
      </w:pPr>
      <w:r w:rsidRPr="009D670D">
        <w:rPr>
          <w:rFonts w:ascii="Times New Roman" w:hAnsi="Times New Roman" w:cs="Times New Roman"/>
          <w:sz w:val="24"/>
          <w:szCs w:val="24"/>
        </w:rPr>
        <w:t>Sadarbības iestāde, atbildīgā iestāde un par horizontālo principu koordināciju atbildīgās institūcijas minēto informāciju iesniedz saskaņā ar vadošās iestādes vadlīnijā</w:t>
      </w:r>
      <w:r>
        <w:rPr>
          <w:rFonts w:ascii="Times New Roman" w:hAnsi="Times New Roman" w:cs="Times New Roman"/>
          <w:sz w:val="24"/>
          <w:szCs w:val="24"/>
        </w:rPr>
        <w:t>m</w:t>
      </w:r>
      <w:r w:rsidRPr="009D670D">
        <w:rPr>
          <w:rFonts w:ascii="Times New Roman" w:hAnsi="Times New Roman" w:cs="Times New Roman"/>
          <w:sz w:val="24"/>
          <w:szCs w:val="24"/>
        </w:rPr>
        <w:t>, kas nosaka Eiropas Savienības fondu uzraudzības sistēmas darbības pamatprincipus un kārtību, noteikto formu.</w:t>
      </w:r>
    </w:p>
    <w:p w14:paraId="7334E038" w14:textId="77777777" w:rsidR="002A00D5" w:rsidRPr="009D670D" w:rsidRDefault="002A00D5" w:rsidP="002A00D5">
      <w:pPr>
        <w:tabs>
          <w:tab w:val="left" w:pos="284"/>
        </w:tabs>
        <w:spacing w:before="120" w:line="259" w:lineRule="auto"/>
        <w:jc w:val="both"/>
        <w:rPr>
          <w:rFonts w:ascii="Times New Roman" w:hAnsi="Times New Roman" w:cs="Times New Roman"/>
          <w:sz w:val="24"/>
          <w:szCs w:val="24"/>
        </w:rPr>
      </w:pPr>
      <w:r w:rsidRPr="009D670D">
        <w:rPr>
          <w:rFonts w:ascii="Times New Roman" w:hAnsi="Times New Roman" w:cs="Times New Roman"/>
          <w:sz w:val="24"/>
          <w:szCs w:val="24"/>
        </w:rPr>
        <w:t xml:space="preserve">Vadošā iestāde trīs darbdienu laikā informāciju ievieto uzraudzības komitejas tīmekļa vietnē </w:t>
      </w:r>
      <w:hyperlink r:id="rId70" w:history="1">
        <w:r w:rsidRPr="003F6EC8">
          <w:rPr>
            <w:rStyle w:val="Hyperlink"/>
            <w:rFonts w:ascii="Times New Roman" w:hAnsi="Times New Roman" w:cs="Times New Roman"/>
            <w:sz w:val="24"/>
            <w:szCs w:val="24"/>
          </w:rPr>
          <w:t>http://kom.esfondi.lv/</w:t>
        </w:r>
      </w:hyperlink>
      <w:r w:rsidRPr="009D670D">
        <w:rPr>
          <w:rFonts w:ascii="Times New Roman" w:hAnsi="Times New Roman" w:cs="Times New Roman"/>
          <w:sz w:val="24"/>
          <w:szCs w:val="24"/>
        </w:rPr>
        <w:t>, un līdz gada īstenošanas un noslēguma ziņojuma apstiprināšanai uzraudzības komitejā, vadošā iestāde ir tiesīga lūgt iestādei, kas sagatavojusi informāciju, sniegt skaidrojumus, precizējumus un papildinājumus.</w:t>
      </w:r>
    </w:p>
    <w:p w14:paraId="4E8AB496" w14:textId="77777777" w:rsidR="002A00D5" w:rsidRDefault="002A00D5" w:rsidP="002A00D5">
      <w:pPr>
        <w:spacing w:before="240" w:after="240"/>
        <w:jc w:val="both"/>
        <w:rPr>
          <w:rFonts w:ascii="Times New Roman" w:hAnsi="Times New Roman" w:cs="Times New Roman"/>
          <w:sz w:val="24"/>
          <w:szCs w:val="24"/>
        </w:rPr>
      </w:pPr>
      <w:r w:rsidRPr="009D670D">
        <w:rPr>
          <w:rFonts w:ascii="Times New Roman" w:hAnsi="Times New Roman" w:cs="Times New Roman"/>
          <w:sz w:val="24"/>
          <w:szCs w:val="24"/>
        </w:rPr>
        <w:t>Ja dokumentā</w:t>
      </w:r>
      <w:r>
        <w:rPr>
          <w:rFonts w:ascii="Times New Roman" w:hAnsi="Times New Roman" w:cs="Times New Roman"/>
          <w:sz w:val="24"/>
          <w:szCs w:val="24"/>
        </w:rPr>
        <w:t xml:space="preserve"> </w:t>
      </w:r>
      <w:r w:rsidRPr="009D670D">
        <w:rPr>
          <w:rFonts w:ascii="Times New Roman" w:hAnsi="Times New Roman" w:cs="Times New Roman"/>
          <w:sz w:val="24"/>
          <w:szCs w:val="24"/>
        </w:rPr>
        <w:t>ir iekļauti priekšlikumi vai ieteikumi korektīvām darbībām, vadošā iestāde sadarbībā ar iestādi, kura sagatavojusi attiecīgo informāciju, saskaņo rīcības plānu nākamajam pārskata periodam un virza to izskatīšanai uzraudzības komitejā vienlaikus ar gada īstenošanas un noslēguma ziņojumu. Vadošā iestāde uzraudzības komitejā saskaņoto rīcības plānu publicē</w:t>
      </w:r>
      <w:r w:rsidRPr="00071F9E">
        <w:t xml:space="preserve"> </w:t>
      </w:r>
      <w:r w:rsidRPr="00071F9E">
        <w:rPr>
          <w:rFonts w:ascii="Times New Roman" w:hAnsi="Times New Roman" w:cs="Times New Roman"/>
          <w:sz w:val="24"/>
          <w:szCs w:val="24"/>
        </w:rPr>
        <w:t>Eiropas Savienības fondu tīmekļa vietnē (www.esfondi.lv)</w:t>
      </w:r>
      <w:r>
        <w:rPr>
          <w:rFonts w:ascii="Times New Roman" w:hAnsi="Times New Roman" w:cs="Times New Roman"/>
          <w:sz w:val="24"/>
          <w:szCs w:val="24"/>
        </w:rPr>
        <w:t>.</w:t>
      </w:r>
    </w:p>
    <w:p w14:paraId="3A3EBC3A" w14:textId="77777777" w:rsidR="002A00D5" w:rsidRPr="00756C94" w:rsidRDefault="002A00D5" w:rsidP="002A00D5">
      <w:pPr>
        <w:spacing w:before="240" w:after="240"/>
        <w:rPr>
          <w:rFonts w:ascii="Times New Roman" w:hAnsi="Times New Roman" w:cs="Times New Roman"/>
          <w:b/>
        </w:rPr>
      </w:pPr>
      <w:r w:rsidRPr="00756C94">
        <w:rPr>
          <w:rFonts w:ascii="Times New Roman" w:hAnsi="Times New Roman" w:cs="Times New Roman"/>
          <w:b/>
        </w:rPr>
        <w:t>Shēma:</w:t>
      </w:r>
    </w:p>
    <w:p w14:paraId="13C7DFD4" w14:textId="77777777" w:rsidR="002A00D5" w:rsidRPr="00443093" w:rsidRDefault="002A00D5" w:rsidP="002A00D5">
      <w:pPr>
        <w:spacing w:before="240" w:after="240"/>
      </w:pPr>
      <w:r>
        <w:rPr>
          <w:noProof/>
          <w:lang w:eastAsia="lv-LV"/>
        </w:rPr>
        <w:lastRenderedPageBreak/>
        <w:drawing>
          <wp:inline distT="0" distB="0" distL="0" distR="0" wp14:anchorId="4C04868E" wp14:editId="64AAE467">
            <wp:extent cx="5627370" cy="3690257"/>
            <wp:effectExtent l="0" t="0" r="0" b="571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NZ_GZ_sagatavosana.jpg"/>
                    <pic:cNvPicPr/>
                  </pic:nvPicPr>
                  <pic:blipFill>
                    <a:blip r:embed="rId71">
                      <a:extLst>
                        <a:ext uri="{28A0092B-C50C-407E-A947-70E740481C1C}">
                          <a14:useLocalDpi xmlns:a14="http://schemas.microsoft.com/office/drawing/2010/main" val="0"/>
                        </a:ext>
                      </a:extLst>
                    </a:blip>
                    <a:stretch>
                      <a:fillRect/>
                    </a:stretch>
                  </pic:blipFill>
                  <pic:spPr>
                    <a:xfrm>
                      <a:off x="0" y="0"/>
                      <a:ext cx="5631913" cy="3693236"/>
                    </a:xfrm>
                    <a:prstGeom prst="rect">
                      <a:avLst/>
                    </a:prstGeom>
                  </pic:spPr>
                </pic:pic>
              </a:graphicData>
            </a:graphic>
          </wp:inline>
        </w:drawing>
      </w:r>
    </w:p>
    <w:p w14:paraId="75E28AEC" w14:textId="77777777" w:rsidR="002A00D5" w:rsidRPr="00443093" w:rsidRDefault="00235222" w:rsidP="002A00D5">
      <w:pPr>
        <w:spacing w:before="240" w:after="240"/>
        <w:rPr>
          <w:i/>
        </w:rPr>
      </w:pPr>
      <w:r>
        <w:rPr>
          <w:i/>
        </w:rPr>
        <w:t>26</w:t>
      </w:r>
      <w:r w:rsidR="002A00D5" w:rsidRPr="00C67770">
        <w:rPr>
          <w:i/>
        </w:rPr>
        <w:t>.Shēma. Gada īstenošanas un noslēguma ziņojuma sagatavošana un apstiprinā</w:t>
      </w:r>
      <w:r w:rsidR="002A00D5" w:rsidRPr="00F825F8">
        <w:rPr>
          <w:i/>
        </w:rPr>
        <w:t>šana</w:t>
      </w:r>
    </w:p>
    <w:p w14:paraId="0EF887CF" w14:textId="77777777" w:rsidR="002A00D5" w:rsidRPr="002017B8" w:rsidRDefault="002A00D5" w:rsidP="002A00D5">
      <w:pPr>
        <w:spacing w:before="240" w:after="240"/>
        <w:rPr>
          <w:rFonts w:ascii="Times New Roman" w:hAnsi="Times New Roman" w:cs="Times New Roman"/>
          <w:b/>
          <w:sz w:val="24"/>
          <w:szCs w:val="24"/>
        </w:rPr>
      </w:pPr>
      <w:r w:rsidRPr="002017B8">
        <w:rPr>
          <w:rFonts w:ascii="Times New Roman" w:hAnsi="Times New Roman" w:cs="Times New Roman"/>
          <w:b/>
          <w:sz w:val="24"/>
          <w:szCs w:val="24"/>
        </w:rPr>
        <w:t>Normatīvie akti:</w:t>
      </w:r>
    </w:p>
    <w:p w14:paraId="6F7EBE47" w14:textId="77777777" w:rsidR="002A00D5" w:rsidRPr="00443093" w:rsidRDefault="002A00D5" w:rsidP="00CD0E71">
      <w:pPr>
        <w:pStyle w:val="ListParagraph"/>
        <w:numPr>
          <w:ilvl w:val="0"/>
          <w:numId w:val="6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2014.—2020.gada plānošanas perioda vadības likums;</w:t>
      </w:r>
    </w:p>
    <w:p w14:paraId="6C569ED4" w14:textId="77777777" w:rsidR="002A00D5" w:rsidRPr="00443093" w:rsidRDefault="00716745" w:rsidP="00CD0E71">
      <w:pPr>
        <w:pStyle w:val="ListParagraph"/>
        <w:numPr>
          <w:ilvl w:val="0"/>
          <w:numId w:val="61"/>
        </w:numPr>
        <w:spacing w:before="240" w:after="240"/>
        <w:jc w:val="both"/>
        <w:rPr>
          <w:rFonts w:ascii="Times New Roman" w:hAnsi="Times New Roman" w:cs="Times New Roman"/>
          <w:sz w:val="24"/>
          <w:szCs w:val="24"/>
        </w:rPr>
      </w:pPr>
      <w:r w:rsidRPr="00716745">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2A00D5" w:rsidRPr="00443093">
        <w:rPr>
          <w:rFonts w:ascii="Times New Roman" w:hAnsi="Times New Roman" w:cs="Times New Roman"/>
          <w:sz w:val="24"/>
          <w:szCs w:val="24"/>
        </w:rPr>
        <w:t>”</w:t>
      </w:r>
      <w:r w:rsidR="002A00D5">
        <w:rPr>
          <w:rFonts w:ascii="Times New Roman" w:hAnsi="Times New Roman" w:cs="Times New Roman"/>
          <w:sz w:val="24"/>
          <w:szCs w:val="24"/>
        </w:rPr>
        <w:t>.</w:t>
      </w:r>
    </w:p>
    <w:p w14:paraId="521820BA" w14:textId="77777777" w:rsidR="002A00D5" w:rsidRPr="00756C94" w:rsidRDefault="002A00D5" w:rsidP="002A00D5">
      <w:pPr>
        <w:spacing w:before="240" w:after="240"/>
        <w:rPr>
          <w:rFonts w:ascii="Times New Roman" w:hAnsi="Times New Roman" w:cs="Times New Roman"/>
        </w:rPr>
      </w:pPr>
      <w:r w:rsidRPr="00756C94">
        <w:rPr>
          <w:rFonts w:ascii="Times New Roman" w:hAnsi="Times New Roman" w:cs="Times New Roman"/>
          <w:b/>
        </w:rPr>
        <w:t>Procedūras</w:t>
      </w:r>
      <w:r w:rsidRPr="00756C94">
        <w:rPr>
          <w:rFonts w:ascii="Times New Roman" w:hAnsi="Times New Roman" w:cs="Times New Roman"/>
        </w:rPr>
        <w:t>:</w:t>
      </w:r>
    </w:p>
    <w:p w14:paraId="02AC6733" w14:textId="77777777" w:rsidR="002A00D5" w:rsidRPr="00443093" w:rsidRDefault="002A00D5" w:rsidP="00CD0E71">
      <w:pPr>
        <w:pStyle w:val="ListParagraph"/>
        <w:numPr>
          <w:ilvl w:val="0"/>
          <w:numId w:val="62"/>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 xml:space="preserve">Vadošās iestādes vadlīnijas, kas nosaka Eiropas Savienības fondu uzraudzības sistēmas darbības </w:t>
      </w:r>
      <w:r w:rsidRPr="00443093">
        <w:rPr>
          <w:rFonts w:ascii="Times New Roman" w:hAnsi="Times New Roman" w:cs="Times New Roman"/>
          <w:sz w:val="24"/>
          <w:szCs w:val="24"/>
        </w:rPr>
        <w:t>pamatprincipus un kārtību</w:t>
      </w:r>
      <w:r w:rsidR="002017B8">
        <w:rPr>
          <w:rFonts w:ascii="Times New Roman" w:hAnsi="Times New Roman" w:cs="Times New Roman"/>
          <w:sz w:val="24"/>
          <w:szCs w:val="24"/>
        </w:rPr>
        <w:t xml:space="preserve"> (plānots apstiprināt līdz 2015.gada 31.jūlijam)</w:t>
      </w:r>
      <w:r>
        <w:rPr>
          <w:rFonts w:ascii="Times New Roman" w:hAnsi="Times New Roman" w:cs="Times New Roman"/>
          <w:sz w:val="24"/>
          <w:szCs w:val="24"/>
        </w:rPr>
        <w:t>;</w:t>
      </w:r>
    </w:p>
    <w:p w14:paraId="2AFFCB06" w14:textId="77777777" w:rsidR="002A00D5" w:rsidRDefault="002A00D5" w:rsidP="00CD0E71">
      <w:pPr>
        <w:pStyle w:val="ListParagraph"/>
        <w:numPr>
          <w:ilvl w:val="0"/>
          <w:numId w:val="62"/>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Vadošās iestādes 2014.gada 12.septembra iekšējā procedūra Nr.3.1. “Kārtība, kādā vadošā iestāde nodrošina Eiropas Savienības struktūrfondu un Kohēzijas fonda  darbības programmas īstenošanas gada un noslēguma ziņojuma sagatavošanu un iesniegšanu Eiropas Komisijai 2014.-2020.gada plānošanas periodā</w:t>
      </w:r>
      <w:r>
        <w:rPr>
          <w:rFonts w:ascii="Times New Roman" w:hAnsi="Times New Roman" w:cs="Times New Roman"/>
          <w:sz w:val="24"/>
          <w:szCs w:val="24"/>
        </w:rPr>
        <w:t>;</w:t>
      </w:r>
    </w:p>
    <w:p w14:paraId="321C6133" w14:textId="77777777" w:rsidR="002A00D5" w:rsidRPr="00443093" w:rsidRDefault="002A00D5" w:rsidP="00CD0E71">
      <w:pPr>
        <w:pStyle w:val="ListParagraph"/>
        <w:numPr>
          <w:ilvl w:val="0"/>
          <w:numId w:val="6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atbildīgā iestāde nodrošina Eiropas Savienības fonda specifisko atbalsta mērķu rezultātu sasniegšanas uzraudzību, tai skaitā sagatavo ziņojumu par Eiropas Savienības fondu specifisko atbalsta mērķu īstenošanu, piedalās pārbaudē projekta īstenošanas vietā:</w:t>
      </w:r>
    </w:p>
    <w:p w14:paraId="05C9BEF8" w14:textId="77777777" w:rsidR="002A00D5" w:rsidRDefault="002A00D5" w:rsidP="00CD0E71">
      <w:pPr>
        <w:pStyle w:val="ListParagraph"/>
        <w:numPr>
          <w:ilvl w:val="1"/>
          <w:numId w:val="60"/>
        </w:numPr>
        <w:spacing w:before="120" w:after="120"/>
        <w:rPr>
          <w:rFonts w:ascii="Times New Roman" w:hAnsi="Times New Roman" w:cs="Times New Roman"/>
          <w:sz w:val="24"/>
          <w:szCs w:val="24"/>
        </w:rPr>
      </w:pPr>
      <w:r w:rsidRPr="00443093">
        <w:rPr>
          <w:rFonts w:ascii="Times New Roman" w:hAnsi="Times New Roman" w:cs="Times New Roman"/>
          <w:sz w:val="24"/>
          <w:szCs w:val="24"/>
        </w:rPr>
        <w:t>LR Ekonomikas ministrija</w:t>
      </w:r>
      <w:r>
        <w:rPr>
          <w:rFonts w:ascii="Times New Roman" w:hAnsi="Times New Roman" w:cs="Times New Roman"/>
          <w:sz w:val="24"/>
          <w:szCs w:val="24"/>
        </w:rPr>
        <w:t>:</w:t>
      </w:r>
    </w:p>
    <w:p w14:paraId="1EE2EA6F" w14:textId="6AE6AC9D" w:rsidR="002A00D5" w:rsidRDefault="001779D0" w:rsidP="00CD0E71">
      <w:pPr>
        <w:pStyle w:val="ListParagraph"/>
        <w:numPr>
          <w:ilvl w:val="1"/>
          <w:numId w:val="60"/>
        </w:numPr>
        <w:spacing w:before="120" w:after="120"/>
        <w:rPr>
          <w:rFonts w:ascii="Times New Roman" w:hAnsi="Times New Roman" w:cs="Times New Roman"/>
          <w:sz w:val="24"/>
          <w:szCs w:val="24"/>
        </w:rPr>
      </w:pPr>
      <w:r w:rsidRPr="001779D0">
        <w:rPr>
          <w:rFonts w:ascii="Times New Roman" w:hAnsi="Times New Roman" w:cs="Times New Roman"/>
          <w:sz w:val="24"/>
          <w:szCs w:val="24"/>
        </w:rPr>
        <w:t>2015.gada 1.jūlija iekšējie noteikumi Nr.1-7-22 „Iekšējie noteikumi, kā Ekonomikas ministrija nodrošina Eiropas Savienības fondu specifisko atbalsta mērķu rezultātu sasniegšanas uzraudzību, tai skaitā sagatavo ziņojumu par Eiropas Savienības fondu specifisko atbalsta mērķu īstenošanu, piedalās pārbaudē projekta īstenošanas vietā”.</w:t>
      </w:r>
      <w:r w:rsidR="002A00D5" w:rsidRPr="00443093">
        <w:rPr>
          <w:rFonts w:ascii="Times New Roman" w:hAnsi="Times New Roman" w:cs="Times New Roman"/>
          <w:sz w:val="24"/>
          <w:szCs w:val="24"/>
        </w:rPr>
        <w:t>LR Tieslietu ministrija</w:t>
      </w:r>
      <w:r w:rsidR="002A00D5">
        <w:rPr>
          <w:rFonts w:ascii="Times New Roman" w:hAnsi="Times New Roman" w:cs="Times New Roman"/>
          <w:sz w:val="24"/>
          <w:szCs w:val="24"/>
        </w:rPr>
        <w:t>:</w:t>
      </w:r>
    </w:p>
    <w:p w14:paraId="02485E2C" w14:textId="74FEBC6E" w:rsidR="002A00D5" w:rsidRPr="00F250D9" w:rsidRDefault="002A00D5" w:rsidP="00F4193A">
      <w:pPr>
        <w:pStyle w:val="ListParagraph"/>
        <w:numPr>
          <w:ilvl w:val="2"/>
          <w:numId w:val="60"/>
        </w:numPr>
        <w:jc w:val="both"/>
        <w:rPr>
          <w:rFonts w:ascii="Times New Roman" w:hAnsi="Times New Roman" w:cs="Times New Roman"/>
          <w:sz w:val="24"/>
          <w:szCs w:val="24"/>
        </w:rPr>
      </w:pPr>
      <w:r w:rsidRPr="00F250D9">
        <w:rPr>
          <w:rFonts w:ascii="Times New Roman" w:hAnsi="Times New Roman" w:cs="Times New Roman"/>
          <w:sz w:val="24"/>
          <w:szCs w:val="24"/>
        </w:rPr>
        <w:lastRenderedPageBreak/>
        <w:t xml:space="preserve">Kārtību plānots izstrādāt </w:t>
      </w:r>
      <w:r w:rsidRPr="00C934E4">
        <w:rPr>
          <w:rFonts w:ascii="Times New Roman" w:hAnsi="Times New Roman" w:cs="Times New Roman"/>
          <w:sz w:val="24"/>
          <w:szCs w:val="24"/>
        </w:rPr>
        <w:t xml:space="preserve">līdz </w:t>
      </w:r>
      <w:r w:rsidR="00F4193A" w:rsidRPr="00F4193A">
        <w:rPr>
          <w:rFonts w:ascii="Times New Roman" w:hAnsi="Times New Roman" w:cs="Times New Roman"/>
          <w:sz w:val="24"/>
          <w:szCs w:val="24"/>
        </w:rPr>
        <w:t>dienai, kad stājas spēkā tās kompetencē esošie noteikumi par attiecīgo specifisko atbalsta mērķi</w:t>
      </w:r>
      <w:r w:rsidRPr="00C934E4">
        <w:rPr>
          <w:rFonts w:ascii="Times New Roman" w:hAnsi="Times New Roman" w:cs="Times New Roman"/>
          <w:sz w:val="24"/>
          <w:szCs w:val="24"/>
        </w:rPr>
        <w:t>.</w:t>
      </w:r>
    </w:p>
    <w:p w14:paraId="2D517A27" w14:textId="77777777" w:rsidR="002A00D5" w:rsidRDefault="002A00D5" w:rsidP="00CD0E71">
      <w:pPr>
        <w:pStyle w:val="ListParagraph"/>
        <w:numPr>
          <w:ilvl w:val="1"/>
          <w:numId w:val="60"/>
        </w:numPr>
        <w:spacing w:before="120" w:after="120"/>
        <w:rPr>
          <w:rFonts w:ascii="Times New Roman" w:hAnsi="Times New Roman" w:cs="Times New Roman"/>
          <w:sz w:val="24"/>
          <w:szCs w:val="24"/>
        </w:rPr>
      </w:pPr>
      <w:r w:rsidRPr="00443093">
        <w:rPr>
          <w:rFonts w:ascii="Times New Roman" w:hAnsi="Times New Roman" w:cs="Times New Roman"/>
          <w:sz w:val="24"/>
          <w:szCs w:val="24"/>
        </w:rPr>
        <w:t>LR Vides aizsardzības un reģionālās attīstības ministrija</w:t>
      </w:r>
      <w:r>
        <w:rPr>
          <w:rFonts w:ascii="Times New Roman" w:hAnsi="Times New Roman" w:cs="Times New Roman"/>
          <w:sz w:val="24"/>
          <w:szCs w:val="24"/>
        </w:rPr>
        <w:t>:</w:t>
      </w:r>
    </w:p>
    <w:p w14:paraId="29C7FE8B" w14:textId="77777777" w:rsidR="002A00D5" w:rsidRPr="00BE570B" w:rsidRDefault="00F91D95" w:rsidP="00CD0E71">
      <w:pPr>
        <w:pStyle w:val="ListParagraph"/>
        <w:numPr>
          <w:ilvl w:val="2"/>
          <w:numId w:val="60"/>
        </w:numPr>
        <w:jc w:val="both"/>
        <w:rPr>
          <w:rFonts w:ascii="Times New Roman" w:hAnsi="Times New Roman" w:cs="Times New Roman"/>
          <w:sz w:val="24"/>
          <w:szCs w:val="24"/>
        </w:rPr>
      </w:pPr>
      <w:r w:rsidRPr="00F91D95">
        <w:rPr>
          <w:rFonts w:ascii="Times New Roman" w:hAnsi="Times New Roman" w:cs="Times New Roman"/>
          <w:sz w:val="24"/>
          <w:szCs w:val="24"/>
        </w:rPr>
        <w:t xml:space="preserve">2015.gada  24.aprīļa kārtība Nr. 7 </w:t>
      </w:r>
      <w:r w:rsidR="002A00D5" w:rsidRPr="00BE570B">
        <w:rPr>
          <w:rFonts w:ascii="Times New Roman" w:hAnsi="Times New Roman" w:cs="Times New Roman"/>
          <w:sz w:val="24"/>
          <w:szCs w:val="24"/>
        </w:rPr>
        <w:t>„Kārtība, kādā Vides aizsardzības un reģionālās attīstības ministrija kā Eiropas Savienības struktūrfondu un Kohēzijas fonda atbildīgā iestāde nodrošina specifisko atbalsta mērķu rezultātu sasniegšanas uzraudzību, tai skaitā sagatavo ziņojumu par Eiropas Savienības fondu specifisko atbalsta mērķu īstenošanu, piedalās pārbaudē projekta īstenošanas vietā”</w:t>
      </w:r>
      <w:r>
        <w:rPr>
          <w:rFonts w:ascii="Times New Roman" w:hAnsi="Times New Roman" w:cs="Times New Roman"/>
          <w:sz w:val="24"/>
          <w:szCs w:val="24"/>
        </w:rPr>
        <w:t>.</w:t>
      </w:r>
    </w:p>
    <w:p w14:paraId="787CD2D7" w14:textId="77777777" w:rsidR="002A00D5" w:rsidRDefault="002A00D5" w:rsidP="00CD0E71">
      <w:pPr>
        <w:pStyle w:val="ListParagraph"/>
        <w:numPr>
          <w:ilvl w:val="1"/>
          <w:numId w:val="60"/>
        </w:numPr>
        <w:spacing w:before="120" w:after="120"/>
        <w:rPr>
          <w:rFonts w:ascii="Times New Roman" w:hAnsi="Times New Roman" w:cs="Times New Roman"/>
          <w:sz w:val="24"/>
          <w:szCs w:val="24"/>
        </w:rPr>
      </w:pPr>
      <w:r w:rsidRPr="00443093">
        <w:rPr>
          <w:rFonts w:ascii="Times New Roman" w:hAnsi="Times New Roman" w:cs="Times New Roman"/>
          <w:sz w:val="24"/>
          <w:szCs w:val="24"/>
        </w:rPr>
        <w:t>LR Valsts kanceleja</w:t>
      </w:r>
      <w:r>
        <w:rPr>
          <w:rFonts w:ascii="Times New Roman" w:hAnsi="Times New Roman" w:cs="Times New Roman"/>
          <w:sz w:val="24"/>
          <w:szCs w:val="24"/>
        </w:rPr>
        <w:t>:</w:t>
      </w:r>
    </w:p>
    <w:p w14:paraId="67B172B8" w14:textId="77777777" w:rsidR="002A00D5" w:rsidRPr="00E00CAB" w:rsidRDefault="002A00D5" w:rsidP="00CD0E71">
      <w:pPr>
        <w:pStyle w:val="ListParagraph"/>
        <w:numPr>
          <w:ilvl w:val="2"/>
          <w:numId w:val="60"/>
        </w:numPr>
        <w:jc w:val="both"/>
        <w:rPr>
          <w:rFonts w:ascii="Times New Roman" w:hAnsi="Times New Roman" w:cs="Times New Roman"/>
          <w:sz w:val="24"/>
          <w:szCs w:val="24"/>
        </w:rPr>
      </w:pPr>
      <w:r w:rsidRPr="00E00CAB">
        <w:rPr>
          <w:rFonts w:ascii="Times New Roman" w:hAnsi="Times New Roman" w:cs="Times New Roman"/>
          <w:sz w:val="24"/>
          <w:szCs w:val="24"/>
        </w:rPr>
        <w:t xml:space="preserve">Valsts kancelejas Eiropas Savienības struktūrfondu departamenta </w:t>
      </w:r>
      <w:r w:rsidR="00EC0653">
        <w:rPr>
          <w:rFonts w:ascii="Times New Roman" w:hAnsi="Times New Roman" w:cs="Times New Roman"/>
          <w:sz w:val="24"/>
          <w:szCs w:val="24"/>
        </w:rPr>
        <w:t xml:space="preserve">2015.gada 30.aprīļa </w:t>
      </w:r>
      <w:r w:rsidRPr="00E00CAB">
        <w:rPr>
          <w:rFonts w:ascii="Times New Roman" w:hAnsi="Times New Roman" w:cs="Times New Roman"/>
          <w:sz w:val="24"/>
          <w:szCs w:val="24"/>
        </w:rPr>
        <w:t>rīkojums</w:t>
      </w:r>
      <w:r w:rsidR="00EC0653">
        <w:rPr>
          <w:rFonts w:ascii="Times New Roman" w:hAnsi="Times New Roman" w:cs="Times New Roman"/>
          <w:sz w:val="24"/>
          <w:szCs w:val="24"/>
        </w:rPr>
        <w:t xml:space="preserve"> Nr.3 </w:t>
      </w:r>
      <w:r w:rsidR="00EC0653" w:rsidRPr="00EC0653">
        <w:rPr>
          <w:rFonts w:ascii="Times New Roman" w:hAnsi="Times New Roman" w:cs="Times New Roman"/>
          <w:sz w:val="24"/>
          <w:szCs w:val="24"/>
        </w:rPr>
        <w:t>„Par Eiropas Savienības fondu vadības un kontroles sistēmu specifiskā atbalsta mērķa ieviešanā un uzraudzībā”.</w:t>
      </w:r>
      <w:r w:rsidRPr="00E00CAB">
        <w:rPr>
          <w:rFonts w:ascii="Times New Roman" w:hAnsi="Times New Roman" w:cs="Times New Roman"/>
          <w:sz w:val="24"/>
          <w:szCs w:val="24"/>
        </w:rPr>
        <w:t xml:space="preserve"> „</w:t>
      </w:r>
    </w:p>
    <w:p w14:paraId="1D8AFD59" w14:textId="77777777" w:rsidR="002A00D5" w:rsidRDefault="002A00D5" w:rsidP="00CD0E71">
      <w:pPr>
        <w:pStyle w:val="ListParagraph"/>
        <w:numPr>
          <w:ilvl w:val="1"/>
          <w:numId w:val="60"/>
        </w:numPr>
        <w:spacing w:before="120" w:after="120"/>
        <w:rPr>
          <w:rFonts w:ascii="Times New Roman" w:hAnsi="Times New Roman" w:cs="Times New Roman"/>
          <w:sz w:val="24"/>
          <w:szCs w:val="24"/>
        </w:rPr>
      </w:pPr>
      <w:r w:rsidRPr="00443093">
        <w:rPr>
          <w:rFonts w:ascii="Times New Roman" w:hAnsi="Times New Roman" w:cs="Times New Roman"/>
          <w:sz w:val="24"/>
          <w:szCs w:val="24"/>
        </w:rPr>
        <w:t>LR Satiksmes</w:t>
      </w:r>
      <w:r>
        <w:rPr>
          <w:rFonts w:ascii="Times New Roman" w:hAnsi="Times New Roman" w:cs="Times New Roman"/>
          <w:sz w:val="24"/>
          <w:szCs w:val="24"/>
        </w:rPr>
        <w:t xml:space="preserve"> </w:t>
      </w:r>
      <w:r w:rsidRPr="00443093">
        <w:rPr>
          <w:rFonts w:ascii="Times New Roman" w:hAnsi="Times New Roman" w:cs="Times New Roman"/>
          <w:sz w:val="24"/>
          <w:szCs w:val="24"/>
        </w:rPr>
        <w:t>ministrija</w:t>
      </w:r>
      <w:r>
        <w:rPr>
          <w:rFonts w:ascii="Times New Roman" w:hAnsi="Times New Roman" w:cs="Times New Roman"/>
          <w:sz w:val="24"/>
          <w:szCs w:val="24"/>
        </w:rPr>
        <w:t>:</w:t>
      </w:r>
    </w:p>
    <w:p w14:paraId="6A9FE9B2" w14:textId="6C850316" w:rsidR="00CA00FF" w:rsidRDefault="00612028" w:rsidP="00CD0E71">
      <w:pPr>
        <w:pStyle w:val="ListParagraph"/>
        <w:numPr>
          <w:ilvl w:val="2"/>
          <w:numId w:val="60"/>
        </w:numPr>
        <w:spacing w:before="120" w:after="120"/>
        <w:jc w:val="both"/>
        <w:rPr>
          <w:rFonts w:ascii="Times New Roman" w:hAnsi="Times New Roman" w:cs="Times New Roman"/>
          <w:sz w:val="24"/>
          <w:szCs w:val="24"/>
        </w:rPr>
      </w:pPr>
      <w:r w:rsidRPr="007F124B">
        <w:rPr>
          <w:rFonts w:ascii="Times New Roman" w:hAnsi="Times New Roman" w:cs="Times New Roman"/>
          <w:sz w:val="24"/>
          <w:szCs w:val="24"/>
          <w:u w:val="single"/>
        </w:rPr>
        <w:t>2015.gada 8.jūnija</w:t>
      </w:r>
      <w:r w:rsidRPr="007F124B">
        <w:rPr>
          <w:rFonts w:ascii="Times New Roman" w:hAnsi="Times New Roman" w:cs="Times New Roman"/>
          <w:sz w:val="24"/>
          <w:szCs w:val="24"/>
        </w:rPr>
        <w:t xml:space="preserve"> </w:t>
      </w:r>
      <w:r>
        <w:rPr>
          <w:rFonts w:ascii="Times New Roman" w:hAnsi="Times New Roman" w:cs="Times New Roman"/>
          <w:sz w:val="24"/>
          <w:szCs w:val="24"/>
        </w:rPr>
        <w:t>i</w:t>
      </w:r>
      <w:r w:rsidR="00F76AB2">
        <w:rPr>
          <w:rFonts w:ascii="Times New Roman" w:hAnsi="Times New Roman" w:cs="Times New Roman"/>
          <w:sz w:val="24"/>
          <w:szCs w:val="24"/>
        </w:rPr>
        <w:t xml:space="preserve">ekšējie noteikumi </w:t>
      </w:r>
      <w:r w:rsidRPr="007F124B">
        <w:rPr>
          <w:rFonts w:ascii="Times New Roman" w:hAnsi="Times New Roman" w:cs="Times New Roman"/>
          <w:sz w:val="24"/>
          <w:szCs w:val="24"/>
          <w:u w:val="single"/>
        </w:rPr>
        <w:t xml:space="preserve">Nr.12-15/7 </w:t>
      </w:r>
      <w:r w:rsidR="00F76AB2">
        <w:rPr>
          <w:rFonts w:ascii="Times New Roman" w:hAnsi="Times New Roman" w:cs="Times New Roman"/>
          <w:sz w:val="24"/>
          <w:szCs w:val="24"/>
        </w:rPr>
        <w:t xml:space="preserve">„Kārtība, kādā Satiksmes ministrija uzrauga Eiropas Savienības struktūrfondu un Kohēzijas fonda specifisko atbalsta mērķu rezultātu sasniegšanu, sagatavo ziņojumu par Eiropas Savienības struktūrfondu un Kohēzijas fonda specifisko atbalsta mērķu īstenošanu un piedalās pārbaudēs projekta īstenošanas vietās”. </w:t>
      </w:r>
    </w:p>
    <w:p w14:paraId="78260683" w14:textId="13D53ADE" w:rsidR="002A00D5" w:rsidRDefault="002A00D5" w:rsidP="00CD0E71">
      <w:pPr>
        <w:pStyle w:val="ListParagraph"/>
        <w:numPr>
          <w:ilvl w:val="1"/>
          <w:numId w:val="60"/>
        </w:numPr>
        <w:spacing w:before="120" w:after="120"/>
        <w:rPr>
          <w:rFonts w:ascii="Times New Roman" w:hAnsi="Times New Roman" w:cs="Times New Roman"/>
          <w:sz w:val="24"/>
          <w:szCs w:val="24"/>
        </w:rPr>
      </w:pPr>
      <w:r w:rsidRPr="00443093">
        <w:rPr>
          <w:rFonts w:ascii="Times New Roman" w:hAnsi="Times New Roman" w:cs="Times New Roman"/>
          <w:sz w:val="24"/>
          <w:szCs w:val="24"/>
        </w:rPr>
        <w:t>LR Kultūras ministrija</w:t>
      </w:r>
      <w:r>
        <w:rPr>
          <w:rFonts w:ascii="Times New Roman" w:hAnsi="Times New Roman" w:cs="Times New Roman"/>
          <w:sz w:val="24"/>
          <w:szCs w:val="24"/>
        </w:rPr>
        <w:t>:</w:t>
      </w:r>
    </w:p>
    <w:p w14:paraId="65D4BEDB" w14:textId="45D45B41" w:rsidR="002A00D5" w:rsidRPr="000E48D7" w:rsidRDefault="002A00D5" w:rsidP="00CD0E71">
      <w:pPr>
        <w:pStyle w:val="ListParagraph"/>
        <w:numPr>
          <w:ilvl w:val="2"/>
          <w:numId w:val="60"/>
        </w:numPr>
        <w:jc w:val="both"/>
        <w:rPr>
          <w:rFonts w:ascii="Times New Roman" w:hAnsi="Times New Roman" w:cs="Times New Roman"/>
          <w:sz w:val="24"/>
          <w:szCs w:val="24"/>
        </w:rPr>
      </w:pPr>
      <w:r w:rsidRPr="000E48D7">
        <w:rPr>
          <w:rFonts w:ascii="Times New Roman" w:hAnsi="Times New Roman" w:cs="Times New Roman"/>
          <w:sz w:val="24"/>
          <w:szCs w:val="24"/>
        </w:rPr>
        <w:t>Iekšējo</w:t>
      </w:r>
      <w:r w:rsidR="00B803F3">
        <w:rPr>
          <w:rFonts w:ascii="Times New Roman" w:hAnsi="Times New Roman" w:cs="Times New Roman"/>
          <w:sz w:val="24"/>
          <w:szCs w:val="24"/>
        </w:rPr>
        <w:t>s</w:t>
      </w:r>
      <w:r w:rsidRPr="000E48D7">
        <w:rPr>
          <w:rFonts w:ascii="Times New Roman" w:hAnsi="Times New Roman" w:cs="Times New Roman"/>
          <w:sz w:val="24"/>
          <w:szCs w:val="24"/>
        </w:rPr>
        <w:t xml:space="preserve"> noteikumu</w:t>
      </w:r>
      <w:r w:rsidR="00B803F3">
        <w:rPr>
          <w:rFonts w:ascii="Times New Roman" w:hAnsi="Times New Roman" w:cs="Times New Roman"/>
          <w:sz w:val="24"/>
          <w:szCs w:val="24"/>
        </w:rPr>
        <w:t>s</w:t>
      </w:r>
      <w:r w:rsidRPr="000E48D7">
        <w:rPr>
          <w:rFonts w:ascii="Times New Roman" w:hAnsi="Times New Roman" w:cs="Times New Roman"/>
          <w:sz w:val="24"/>
          <w:szCs w:val="24"/>
        </w:rPr>
        <w:t xml:space="preserve"> „</w:t>
      </w:r>
      <w:r w:rsidRPr="00B803F3">
        <w:rPr>
          <w:rFonts w:ascii="Times New Roman" w:hAnsi="Times New Roman" w:cs="Times New Roman"/>
          <w:sz w:val="24"/>
          <w:szCs w:val="24"/>
        </w:rPr>
        <w:t xml:space="preserve"> plānots </w:t>
      </w:r>
      <w:r w:rsidR="00B803F3" w:rsidRPr="00B803F3">
        <w:rPr>
          <w:rFonts w:ascii="Times New Roman" w:hAnsi="Times New Roman" w:cs="Times New Roman"/>
          <w:sz w:val="24"/>
          <w:szCs w:val="24"/>
        </w:rPr>
        <w:t xml:space="preserve">apstiprināt </w:t>
      </w:r>
      <w:r w:rsidRPr="00B803F3">
        <w:rPr>
          <w:rFonts w:ascii="Times New Roman" w:hAnsi="Times New Roman" w:cs="Times New Roman"/>
          <w:sz w:val="24"/>
          <w:szCs w:val="24"/>
        </w:rPr>
        <w:t xml:space="preserve">līdz 2015. gada </w:t>
      </w:r>
      <w:r w:rsidR="00CA00FF" w:rsidRPr="00CA00FF">
        <w:rPr>
          <w:rFonts w:ascii="Times New Roman" w:hAnsi="Times New Roman" w:cs="Times New Roman"/>
          <w:sz w:val="24"/>
          <w:szCs w:val="24"/>
          <w:lang w:val="en-GB"/>
        </w:rPr>
        <w:t>septembrim.</w:t>
      </w:r>
      <w:r w:rsidRPr="00B803F3">
        <w:rPr>
          <w:rFonts w:ascii="Times New Roman" w:hAnsi="Times New Roman" w:cs="Times New Roman"/>
          <w:sz w:val="24"/>
          <w:szCs w:val="24"/>
        </w:rPr>
        <w:t>.</w:t>
      </w:r>
    </w:p>
    <w:p w14:paraId="2DAACDB9" w14:textId="77777777" w:rsidR="002A00D5" w:rsidRDefault="002A00D5" w:rsidP="00CD0E71">
      <w:pPr>
        <w:pStyle w:val="ListParagraph"/>
        <w:numPr>
          <w:ilvl w:val="1"/>
          <w:numId w:val="60"/>
        </w:numPr>
        <w:spacing w:before="120" w:after="120"/>
        <w:rPr>
          <w:rFonts w:ascii="Times New Roman" w:hAnsi="Times New Roman" w:cs="Times New Roman"/>
          <w:sz w:val="24"/>
          <w:szCs w:val="24"/>
        </w:rPr>
      </w:pPr>
      <w:r w:rsidRPr="00443093">
        <w:rPr>
          <w:rFonts w:ascii="Times New Roman" w:hAnsi="Times New Roman" w:cs="Times New Roman"/>
          <w:sz w:val="24"/>
          <w:szCs w:val="24"/>
        </w:rPr>
        <w:t>LR Izglītības un zinātnes ministrija</w:t>
      </w:r>
      <w:r>
        <w:rPr>
          <w:rFonts w:ascii="Times New Roman" w:hAnsi="Times New Roman" w:cs="Times New Roman"/>
          <w:sz w:val="24"/>
          <w:szCs w:val="24"/>
        </w:rPr>
        <w:t>:</w:t>
      </w:r>
    </w:p>
    <w:p w14:paraId="0CA2F6D8" w14:textId="2619A595" w:rsidR="002A00D5" w:rsidRDefault="002A00D5" w:rsidP="00CD0E71">
      <w:pPr>
        <w:pStyle w:val="ListParagraph"/>
        <w:numPr>
          <w:ilvl w:val="2"/>
          <w:numId w:val="60"/>
        </w:numPr>
        <w:spacing w:before="120" w:after="120"/>
        <w:jc w:val="both"/>
        <w:rPr>
          <w:rFonts w:ascii="Times New Roman" w:hAnsi="Times New Roman" w:cs="Times New Roman"/>
          <w:sz w:val="24"/>
          <w:szCs w:val="24"/>
        </w:rPr>
      </w:pPr>
      <w:r w:rsidRPr="004227D2">
        <w:rPr>
          <w:rFonts w:ascii="Times New Roman" w:hAnsi="Times New Roman" w:cs="Times New Roman"/>
          <w:sz w:val="24"/>
          <w:szCs w:val="24"/>
        </w:rPr>
        <w:t xml:space="preserve">Iekšējo noteikumu  “Kārtība, kādā atbildīgā iestāde nodrošina Eiropas Savienības </w:t>
      </w:r>
      <w:r w:rsidR="00B803F3" w:rsidRPr="004227D2">
        <w:rPr>
          <w:rFonts w:ascii="Times New Roman" w:hAnsi="Times New Roman" w:cs="Times New Roman"/>
          <w:sz w:val="24"/>
          <w:szCs w:val="24"/>
        </w:rPr>
        <w:t>fond</w:t>
      </w:r>
      <w:r w:rsidR="00B803F3">
        <w:rPr>
          <w:rFonts w:ascii="Times New Roman" w:hAnsi="Times New Roman" w:cs="Times New Roman"/>
          <w:sz w:val="24"/>
          <w:szCs w:val="24"/>
        </w:rPr>
        <w:t>u</w:t>
      </w:r>
      <w:r w:rsidR="00B803F3" w:rsidRPr="004227D2">
        <w:rPr>
          <w:rFonts w:ascii="Times New Roman" w:hAnsi="Times New Roman" w:cs="Times New Roman"/>
          <w:sz w:val="24"/>
          <w:szCs w:val="24"/>
        </w:rPr>
        <w:t xml:space="preserve"> </w:t>
      </w:r>
      <w:r w:rsidRPr="004227D2">
        <w:rPr>
          <w:rFonts w:ascii="Times New Roman" w:hAnsi="Times New Roman" w:cs="Times New Roman"/>
          <w:sz w:val="24"/>
          <w:szCs w:val="24"/>
        </w:rPr>
        <w:t xml:space="preserve">specifisko atbalsta mērķu rezultātu sasniegšanas uzraudzību, tai skaitā sagatavo ziņojumu par Eiropas Savienības fondu specifisko atbalsta mērķu īstenošanu, piedalās pārbaudē projekta īstenošanas vietā” projekts izstrādes stadijā. </w:t>
      </w:r>
      <w:r w:rsidR="008C2EB3" w:rsidRPr="008C2EB3">
        <w:rPr>
          <w:rFonts w:ascii="Times New Roman" w:hAnsi="Times New Roman" w:cs="Times New Roman"/>
          <w:sz w:val="24"/>
          <w:szCs w:val="24"/>
          <w:lang w:bidi="en-US"/>
        </w:rPr>
        <w:t>Iekšējos noteikumus plānots apstiprināt līdz 2015.gada augusta beigām.</w:t>
      </w:r>
    </w:p>
    <w:p w14:paraId="62E47EA1" w14:textId="77777777" w:rsidR="002A00D5" w:rsidRDefault="002A00D5" w:rsidP="00CD0E71">
      <w:pPr>
        <w:pStyle w:val="ListParagraph"/>
        <w:numPr>
          <w:ilvl w:val="1"/>
          <w:numId w:val="60"/>
        </w:numPr>
        <w:spacing w:before="120" w:after="120"/>
        <w:rPr>
          <w:rFonts w:ascii="Times New Roman" w:hAnsi="Times New Roman" w:cs="Times New Roman"/>
          <w:sz w:val="24"/>
          <w:szCs w:val="24"/>
        </w:rPr>
      </w:pPr>
      <w:r w:rsidRPr="00443093">
        <w:rPr>
          <w:rFonts w:ascii="Times New Roman" w:hAnsi="Times New Roman" w:cs="Times New Roman"/>
          <w:sz w:val="24"/>
          <w:szCs w:val="24"/>
        </w:rPr>
        <w:t>LR Labklājības ministrija</w:t>
      </w:r>
      <w:r>
        <w:rPr>
          <w:rFonts w:ascii="Times New Roman" w:hAnsi="Times New Roman" w:cs="Times New Roman"/>
          <w:sz w:val="24"/>
          <w:szCs w:val="24"/>
        </w:rPr>
        <w:t>:</w:t>
      </w:r>
    </w:p>
    <w:p w14:paraId="4F4D2E73" w14:textId="4B49DD39" w:rsidR="002A00D5" w:rsidRDefault="008C2EB3" w:rsidP="00CD0E71">
      <w:pPr>
        <w:pStyle w:val="ListParagraph"/>
        <w:numPr>
          <w:ilvl w:val="1"/>
          <w:numId w:val="60"/>
        </w:numPr>
        <w:spacing w:before="120" w:after="120"/>
        <w:rPr>
          <w:rFonts w:ascii="Times New Roman" w:hAnsi="Times New Roman" w:cs="Times New Roman"/>
          <w:sz w:val="24"/>
          <w:szCs w:val="24"/>
        </w:rPr>
      </w:pPr>
      <w:r w:rsidRPr="008C2EB3">
        <w:rPr>
          <w:rFonts w:ascii="Times New Roman" w:hAnsi="Times New Roman" w:cs="Times New Roman"/>
          <w:sz w:val="24"/>
          <w:szCs w:val="24"/>
          <w:u w:val="single"/>
        </w:rPr>
        <w:t>2015.gada 27.jūnija iekšējie noteikumi Nr.4/NOT_ESSF</w:t>
      </w:r>
      <w:r w:rsidRPr="008C2EB3">
        <w:rPr>
          <w:rFonts w:ascii="Times New Roman" w:hAnsi="Times New Roman" w:cs="Times New Roman"/>
          <w:sz w:val="24"/>
          <w:szCs w:val="24"/>
        </w:rPr>
        <w:t xml:space="preserve"> “Kārtība, kādā atbildīgā iestāde 2014.-2020.gada plānošanas periodā nodrošina Eiropas Savienības fondu specifisko atbalsta mērķu rezultātu sasniegšanas uzraudzību un izvērtēšanu”</w:t>
      </w:r>
      <w:r w:rsidRPr="008C2EB3">
        <w:rPr>
          <w:rFonts w:ascii="Times New Roman" w:hAnsi="Times New Roman" w:cs="Times New Roman"/>
          <w:i/>
          <w:sz w:val="24"/>
          <w:szCs w:val="24"/>
        </w:rPr>
        <w:t>.</w:t>
      </w:r>
      <w:r w:rsidR="002A00D5" w:rsidRPr="00443093">
        <w:rPr>
          <w:rFonts w:ascii="Times New Roman" w:hAnsi="Times New Roman" w:cs="Times New Roman"/>
          <w:sz w:val="24"/>
          <w:szCs w:val="24"/>
        </w:rPr>
        <w:t>LR Zemkopības ministrija</w:t>
      </w:r>
    </w:p>
    <w:p w14:paraId="5EFBE324" w14:textId="77777777" w:rsidR="00FA592B" w:rsidRPr="00FA592B" w:rsidRDefault="00267F01" w:rsidP="00CD0E71">
      <w:pPr>
        <w:pStyle w:val="ListParagraph"/>
        <w:numPr>
          <w:ilvl w:val="2"/>
          <w:numId w:val="60"/>
        </w:numPr>
        <w:jc w:val="both"/>
        <w:rPr>
          <w:rFonts w:ascii="Times New Roman" w:hAnsi="Times New Roman" w:cs="Times New Roman"/>
          <w:sz w:val="24"/>
          <w:szCs w:val="24"/>
        </w:rPr>
      </w:pPr>
      <w:r>
        <w:rPr>
          <w:rFonts w:ascii="Times New Roman" w:hAnsi="Times New Roman" w:cs="Times New Roman"/>
          <w:sz w:val="24"/>
          <w:szCs w:val="24"/>
        </w:rPr>
        <w:t xml:space="preserve">2015.gada 14.maija kārtība Nr.17 </w:t>
      </w:r>
      <w:r w:rsidR="00FA592B" w:rsidRPr="00FA592B">
        <w:rPr>
          <w:rFonts w:ascii="Times New Roman" w:hAnsi="Times New Roman" w:cs="Times New Roman"/>
          <w:sz w:val="24"/>
          <w:szCs w:val="24"/>
        </w:rPr>
        <w:t>„Kārtība, kādā Zemkopības ministrija kā Eiropas Savienības struktūrfondu un Kohēzijas fonda atbildīgā iestāde nodrošina Eiropas Savienības fonda specifisko atbalsta mērķu rezultātu sasniegšanas uzraudzību, sagatavo ziņojumu par mērķu īstenošanu un piedalās pārbaudē proje</w:t>
      </w:r>
      <w:r w:rsidR="00C24117">
        <w:rPr>
          <w:rFonts w:ascii="Times New Roman" w:hAnsi="Times New Roman" w:cs="Times New Roman"/>
          <w:sz w:val="24"/>
          <w:szCs w:val="24"/>
        </w:rPr>
        <w:t>kta īstenošanas vietā”</w:t>
      </w:r>
      <w:r>
        <w:rPr>
          <w:rFonts w:ascii="Times New Roman" w:hAnsi="Times New Roman" w:cs="Times New Roman"/>
          <w:sz w:val="24"/>
          <w:szCs w:val="24"/>
        </w:rPr>
        <w:t>.</w:t>
      </w:r>
    </w:p>
    <w:p w14:paraId="0045D577" w14:textId="77777777" w:rsidR="002A00D5" w:rsidRDefault="002A00D5" w:rsidP="00CD0E71">
      <w:pPr>
        <w:pStyle w:val="ListParagraph"/>
        <w:numPr>
          <w:ilvl w:val="1"/>
          <w:numId w:val="60"/>
        </w:numPr>
        <w:spacing w:before="120" w:after="120"/>
        <w:rPr>
          <w:rFonts w:ascii="Times New Roman" w:hAnsi="Times New Roman" w:cs="Times New Roman"/>
          <w:sz w:val="24"/>
          <w:szCs w:val="24"/>
        </w:rPr>
      </w:pPr>
      <w:r w:rsidRPr="00443093">
        <w:rPr>
          <w:rFonts w:ascii="Times New Roman" w:hAnsi="Times New Roman" w:cs="Times New Roman"/>
          <w:sz w:val="24"/>
          <w:szCs w:val="24"/>
        </w:rPr>
        <w:t>LR Veselības ministrija</w:t>
      </w:r>
      <w:r>
        <w:rPr>
          <w:rFonts w:ascii="Times New Roman" w:hAnsi="Times New Roman" w:cs="Times New Roman"/>
          <w:sz w:val="24"/>
          <w:szCs w:val="24"/>
        </w:rPr>
        <w:t>:</w:t>
      </w:r>
    </w:p>
    <w:p w14:paraId="2F00055C" w14:textId="2C8FECF4" w:rsidR="00B5727F" w:rsidRPr="00163AA1" w:rsidRDefault="00B74F28" w:rsidP="00B74F28">
      <w:pPr>
        <w:pStyle w:val="ListParagraph"/>
        <w:ind w:left="2160"/>
        <w:jc w:val="both"/>
        <w:rPr>
          <w:rFonts w:ascii="Times New Roman" w:hAnsi="Times New Roman" w:cs="Times New Roman"/>
          <w:sz w:val="24"/>
          <w:szCs w:val="24"/>
        </w:rPr>
      </w:pPr>
      <w:r w:rsidRPr="00B74F28">
        <w:rPr>
          <w:rFonts w:ascii="Times New Roman" w:hAnsi="Times New Roman" w:cs="Times New Roman"/>
          <w:sz w:val="24"/>
          <w:szCs w:val="24"/>
        </w:rPr>
        <w:t>Procedūras „Eiropas Savienības fondu plānošana un īstenošana 2014.-2020.gada plānošanas periodā” projekts - plānots apstiprināt 2015.gada augustā.</w:t>
      </w:r>
      <w:r>
        <w:rPr>
          <w:rFonts w:ascii="Times New Roman" w:hAnsi="Times New Roman" w:cs="Times New Roman"/>
          <w:sz w:val="24"/>
          <w:szCs w:val="24"/>
        </w:rPr>
        <w:t xml:space="preserve"> </w:t>
      </w:r>
    </w:p>
    <w:p w14:paraId="2EDA54EC" w14:textId="77777777" w:rsidR="002A00D5" w:rsidRDefault="002A00D5" w:rsidP="00CD0E71">
      <w:pPr>
        <w:pStyle w:val="ListParagraph"/>
        <w:numPr>
          <w:ilvl w:val="0"/>
          <w:numId w:val="60"/>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Eiropas Savienības fondu ieguldījumu atbilstību attiecīgajiem horizontālajiem principiem, horizontālo principu rādītāju statusu, horizontālo principu ievērošanu darbības programmas ieguldījumu ieviešanā un ievada Kohēzijas politikas fondu vadības informācijas sistēmā 2014.–2020. gadam minētajai institūcijai pieejamos datus par horizontālo principu rādītājiem, ja tie tieši neizriet no datiem, kas ievadīti </w:t>
      </w:r>
      <w:r w:rsidRPr="00443093">
        <w:rPr>
          <w:rFonts w:ascii="Times New Roman" w:hAnsi="Times New Roman" w:cs="Times New Roman"/>
          <w:sz w:val="24"/>
          <w:szCs w:val="24"/>
        </w:rPr>
        <w:lastRenderedPageBreak/>
        <w:t>sistēmā atbilstoši Eiropas Savienības struktūrfondu un Kohēzijas fonda 2014.–2020. gada plānošanas perioda vadības likuma 12. panta trešās daļas 15. punktam.</w:t>
      </w:r>
    </w:p>
    <w:p w14:paraId="08F8BE20" w14:textId="77777777" w:rsidR="002A00D5" w:rsidRDefault="002A00D5" w:rsidP="00CD0E71">
      <w:pPr>
        <w:pStyle w:val="ListParagraph"/>
        <w:numPr>
          <w:ilvl w:val="1"/>
          <w:numId w:val="60"/>
        </w:numPr>
        <w:rPr>
          <w:rFonts w:ascii="Times New Roman" w:hAnsi="Times New Roman" w:cs="Times New Roman"/>
          <w:sz w:val="24"/>
          <w:szCs w:val="24"/>
        </w:rPr>
      </w:pPr>
      <w:r w:rsidRPr="001F58DC">
        <w:rPr>
          <w:rFonts w:ascii="Times New Roman" w:hAnsi="Times New Roman" w:cs="Times New Roman"/>
          <w:sz w:val="24"/>
          <w:szCs w:val="24"/>
        </w:rPr>
        <w:t>LR Vides aizsardzības un reģionālās attīstības ministrija</w:t>
      </w:r>
      <w:r>
        <w:rPr>
          <w:rFonts w:ascii="Times New Roman" w:hAnsi="Times New Roman" w:cs="Times New Roman"/>
          <w:sz w:val="24"/>
          <w:szCs w:val="24"/>
        </w:rPr>
        <w:t>:</w:t>
      </w:r>
    </w:p>
    <w:p w14:paraId="49A283AD" w14:textId="77777777" w:rsidR="00B5727F" w:rsidRDefault="00F91D95" w:rsidP="00CD0E71">
      <w:pPr>
        <w:pStyle w:val="ListParagraph"/>
        <w:numPr>
          <w:ilvl w:val="2"/>
          <w:numId w:val="60"/>
        </w:numPr>
        <w:spacing w:before="120" w:after="120"/>
        <w:jc w:val="both"/>
        <w:rPr>
          <w:rFonts w:ascii="Times New Roman" w:hAnsi="Times New Roman" w:cs="Times New Roman"/>
          <w:sz w:val="24"/>
          <w:szCs w:val="24"/>
        </w:rPr>
      </w:pPr>
      <w:r w:rsidRPr="00F91D95">
        <w:rPr>
          <w:rFonts w:ascii="Times New Roman" w:hAnsi="Times New Roman" w:cs="Times New Roman"/>
          <w:sz w:val="24"/>
          <w:szCs w:val="24"/>
        </w:rPr>
        <w:t>2015.gada 24.aprīļa „Kārtība 2014.-2020.gada Eiropas Savienības fondu finanšu plānošanas perioda  horizontālā principa „Ilgtspējīga attīstība” ievērošanas uzraudzībai atbildīgajā institūcijā”</w:t>
      </w:r>
      <w:r>
        <w:rPr>
          <w:rFonts w:ascii="Times New Roman" w:hAnsi="Times New Roman" w:cs="Times New Roman"/>
          <w:sz w:val="24"/>
          <w:szCs w:val="24"/>
        </w:rPr>
        <w:t>.</w:t>
      </w:r>
    </w:p>
    <w:p w14:paraId="7AA26A92" w14:textId="77777777" w:rsidR="002A00D5" w:rsidRDefault="002A00D5" w:rsidP="00CD0E71">
      <w:pPr>
        <w:pStyle w:val="ListParagraph"/>
        <w:numPr>
          <w:ilvl w:val="1"/>
          <w:numId w:val="60"/>
        </w:numPr>
        <w:spacing w:before="120" w:after="120"/>
        <w:jc w:val="both"/>
        <w:rPr>
          <w:rFonts w:ascii="Times New Roman" w:hAnsi="Times New Roman" w:cs="Times New Roman"/>
          <w:sz w:val="24"/>
          <w:szCs w:val="24"/>
        </w:rPr>
      </w:pPr>
      <w:r w:rsidRPr="00443093">
        <w:rPr>
          <w:rFonts w:ascii="Times New Roman" w:hAnsi="Times New Roman" w:cs="Times New Roman"/>
          <w:sz w:val="24"/>
          <w:szCs w:val="24"/>
        </w:rPr>
        <w:t>LR Labklājības ministrija</w:t>
      </w:r>
      <w:r>
        <w:rPr>
          <w:rFonts w:ascii="Times New Roman" w:hAnsi="Times New Roman" w:cs="Times New Roman"/>
          <w:sz w:val="24"/>
          <w:szCs w:val="24"/>
        </w:rPr>
        <w:t>:</w:t>
      </w:r>
    </w:p>
    <w:p w14:paraId="2A307157" w14:textId="0EA98F9B" w:rsidR="00CD0E71" w:rsidRDefault="00F518F5" w:rsidP="00CD0E71">
      <w:pPr>
        <w:pStyle w:val="ListParagraph"/>
        <w:numPr>
          <w:ilvl w:val="2"/>
          <w:numId w:val="60"/>
        </w:numPr>
        <w:spacing w:before="120" w:after="120"/>
        <w:jc w:val="both"/>
        <w:rPr>
          <w:rFonts w:ascii="Times New Roman" w:hAnsi="Times New Roman" w:cs="Times New Roman"/>
          <w:sz w:val="24"/>
          <w:szCs w:val="24"/>
        </w:rPr>
      </w:pPr>
      <w:bookmarkStart w:id="131" w:name="_Toc420918757"/>
      <w:bookmarkStart w:id="132" w:name="_Toc420918837"/>
      <w:r w:rsidRPr="00F518F5">
        <w:rPr>
          <w:rFonts w:ascii="Times New Roman" w:hAnsi="Times New Roman" w:cs="Times New Roman"/>
          <w:sz w:val="24"/>
          <w:szCs w:val="24"/>
        </w:rPr>
        <w:t>2015.gada 24.aprīļa kārtība Nr.7/NOT_„ Kārtība, kādā par horizontālā principa “Vienlīdzīgas iespējas” koordināciju atbildīgā institūcija 2014.-2020. gada plānošanas periodā nodrošina horizontālā principa ieviešanas uzraudzību un koordināciju”</w:t>
      </w:r>
      <w:r>
        <w:rPr>
          <w:rFonts w:ascii="Times New Roman" w:hAnsi="Times New Roman" w:cs="Times New Roman"/>
          <w:sz w:val="24"/>
          <w:szCs w:val="24"/>
        </w:rPr>
        <w:t>.</w:t>
      </w:r>
      <w:r w:rsidRPr="00F518F5">
        <w:rPr>
          <w:rFonts w:ascii="Times New Roman" w:hAnsi="Times New Roman" w:cs="Times New Roman"/>
          <w:sz w:val="24"/>
          <w:szCs w:val="24"/>
        </w:rPr>
        <w:t xml:space="preserve"> </w:t>
      </w:r>
    </w:p>
    <w:p w14:paraId="43DF645E" w14:textId="1F78D433" w:rsidR="00E70B17" w:rsidRPr="00B5727F" w:rsidRDefault="00D87865" w:rsidP="00CD0E71">
      <w:pPr>
        <w:pStyle w:val="ListParagraph"/>
        <w:numPr>
          <w:ilvl w:val="1"/>
          <w:numId w:val="60"/>
        </w:numPr>
        <w:spacing w:before="120" w:after="120"/>
        <w:jc w:val="both"/>
        <w:rPr>
          <w:rFonts w:ascii="Times New Roman" w:hAnsi="Times New Roman" w:cs="Times New Roman"/>
          <w:sz w:val="24"/>
          <w:szCs w:val="24"/>
        </w:rPr>
      </w:pPr>
      <w:r w:rsidRPr="00D87865">
        <w:rPr>
          <w:rFonts w:ascii="Times New Roman" w:hAnsi="Times New Roman" w:cs="Times New Roman"/>
          <w:sz w:val="24"/>
          <w:szCs w:val="24"/>
        </w:rPr>
        <w:t>CFLA 2015.gada 23.aprīļa iekšējie noteikumi Nr.39-1-3/27 “Kārtība, kādā nodrošina Eiropas Savienības fondu projektu īstenošanas uzraudzību”</w:t>
      </w:r>
      <w:r>
        <w:rPr>
          <w:rFonts w:ascii="Times New Roman" w:hAnsi="Times New Roman" w:cs="Times New Roman"/>
          <w:sz w:val="24"/>
          <w:szCs w:val="24"/>
        </w:rPr>
        <w:t>.</w:t>
      </w:r>
      <w:bookmarkEnd w:id="131"/>
      <w:bookmarkEnd w:id="132"/>
    </w:p>
    <w:p w14:paraId="6C1A3167" w14:textId="77777777" w:rsidR="001048DC" w:rsidRDefault="001048DC" w:rsidP="00050521">
      <w:pPr>
        <w:contextualSpacing/>
        <w:jc w:val="both"/>
        <w:rPr>
          <w:rFonts w:ascii="Times New Roman" w:hAnsi="Times New Roman" w:cs="Times New Roman"/>
          <w:sz w:val="24"/>
          <w:szCs w:val="24"/>
        </w:rPr>
      </w:pPr>
    </w:p>
    <w:p w14:paraId="43E632A8" w14:textId="77777777" w:rsidR="001048DC" w:rsidRDefault="001048DC" w:rsidP="00050521">
      <w:pPr>
        <w:contextualSpacing/>
        <w:jc w:val="both"/>
        <w:rPr>
          <w:rFonts w:ascii="Times New Roman" w:hAnsi="Times New Roman" w:cs="Times New Roman"/>
          <w:sz w:val="24"/>
          <w:szCs w:val="24"/>
        </w:rPr>
      </w:pPr>
    </w:p>
    <w:p w14:paraId="713222C8" w14:textId="77777777" w:rsidR="001048DC" w:rsidRDefault="001048DC" w:rsidP="001048DC">
      <w:pPr>
        <w:pStyle w:val="Heading4"/>
      </w:pPr>
      <w:bookmarkStart w:id="133" w:name="_Toc413229857"/>
      <w:bookmarkStart w:id="134" w:name="_Toc420918838"/>
      <w:r w:rsidRPr="001048DC">
        <w:t>2.2.3.13.</w:t>
      </w:r>
      <w:r w:rsidRPr="001048DC">
        <w:tab/>
        <w:t>Procedūras, kā izstrādāt pārvaldības deklarāciju (Regulas (ES) Nr. 1303/2013) 125. panta 4. punkta e) apakšpunkts).</w:t>
      </w:r>
      <w:bookmarkEnd w:id="133"/>
      <w:bookmarkEnd w:id="134"/>
    </w:p>
    <w:p w14:paraId="2B6D4500" w14:textId="77777777" w:rsidR="001048DC" w:rsidRDefault="001048DC" w:rsidP="00050521">
      <w:pPr>
        <w:contextualSpacing/>
        <w:jc w:val="both"/>
        <w:rPr>
          <w:rFonts w:ascii="Times New Roman" w:hAnsi="Times New Roman" w:cs="Times New Roman"/>
          <w:sz w:val="24"/>
          <w:szCs w:val="24"/>
        </w:rPr>
      </w:pPr>
    </w:p>
    <w:p w14:paraId="19FCCBAC" w14:textId="77777777" w:rsidR="00050521" w:rsidRPr="00110DC2" w:rsidRDefault="00050521" w:rsidP="00050521">
      <w:pPr>
        <w:contextualSpacing/>
        <w:jc w:val="both"/>
        <w:rPr>
          <w:rFonts w:ascii="Times New Roman" w:hAnsi="Times New Roman" w:cs="Times New Roman"/>
          <w:sz w:val="24"/>
          <w:szCs w:val="24"/>
        </w:rPr>
      </w:pPr>
      <w:r w:rsidRPr="00110DC2">
        <w:rPr>
          <w:rFonts w:ascii="Times New Roman" w:hAnsi="Times New Roman" w:cs="Times New Roman"/>
          <w:sz w:val="24"/>
          <w:szCs w:val="24"/>
        </w:rPr>
        <w:t>Līdz kārtējā gada 15.februārim no 2016.gada līdz 2025.gadam ES dokumentu elektroniskās apmaiņas datu apmaiņas sistēmā ar EK – SFC2014  tiek ievietoti šādi dokumenti par grāmatvedības gadu:</w:t>
      </w:r>
    </w:p>
    <w:p w14:paraId="121E4194" w14:textId="77777777" w:rsidR="00050521" w:rsidRDefault="00050521" w:rsidP="00CD0E71">
      <w:pPr>
        <w:pStyle w:val="ListParagraph"/>
        <w:numPr>
          <w:ilvl w:val="0"/>
          <w:numId w:val="68"/>
        </w:numPr>
        <w:jc w:val="both"/>
        <w:rPr>
          <w:rFonts w:ascii="Times New Roman" w:hAnsi="Times New Roman" w:cs="Times New Roman"/>
          <w:sz w:val="24"/>
          <w:szCs w:val="24"/>
        </w:rPr>
      </w:pPr>
      <w:r w:rsidRPr="00001158">
        <w:rPr>
          <w:rFonts w:ascii="Times New Roman" w:hAnsi="Times New Roman" w:cs="Times New Roman"/>
          <w:sz w:val="24"/>
          <w:szCs w:val="24"/>
        </w:rPr>
        <w:t>Kontu slēgums, t.i. pārskats par izdevumiem, kas veikti grāmatvedības gadā un iesniegti EK līdzekļu atmaksas nolūkā – sagatavo Sertifikācijas iestāde un KP VIS iesniedz revīzijas iestādei līdz 31.decembrim (no 2015.gada līdz 2024.gadam);</w:t>
      </w:r>
    </w:p>
    <w:p w14:paraId="2DC6982B" w14:textId="77777777" w:rsidR="00050521" w:rsidRDefault="003C5499" w:rsidP="00CD0E71">
      <w:pPr>
        <w:pStyle w:val="ListParagraph"/>
        <w:numPr>
          <w:ilvl w:val="0"/>
          <w:numId w:val="68"/>
        </w:numPr>
        <w:jc w:val="both"/>
        <w:rPr>
          <w:rFonts w:ascii="Times New Roman" w:hAnsi="Times New Roman" w:cs="Times New Roman"/>
          <w:sz w:val="24"/>
          <w:szCs w:val="24"/>
        </w:rPr>
      </w:pPr>
      <w:r>
        <w:rPr>
          <w:rFonts w:ascii="Times New Roman" w:hAnsi="Times New Roman" w:cs="Times New Roman"/>
          <w:sz w:val="24"/>
          <w:szCs w:val="24"/>
        </w:rPr>
        <w:t>P</w:t>
      </w:r>
      <w:r w:rsidR="00050521" w:rsidRPr="00110DC2">
        <w:rPr>
          <w:rFonts w:ascii="Times New Roman" w:hAnsi="Times New Roman" w:cs="Times New Roman"/>
          <w:sz w:val="24"/>
          <w:szCs w:val="24"/>
        </w:rPr>
        <w:t xml:space="preserve">ārvaldības deklarācija – sagatavo vadošā iestāde un KP VIS iesniedz revīzijas iestādei līdz 31.janvārim (no 2016.gada līdz 2025.gadam); </w:t>
      </w:r>
    </w:p>
    <w:p w14:paraId="36C87573" w14:textId="77777777" w:rsidR="00050521" w:rsidRDefault="003C5499" w:rsidP="00CD0E71">
      <w:pPr>
        <w:pStyle w:val="ListParagraph"/>
        <w:numPr>
          <w:ilvl w:val="0"/>
          <w:numId w:val="68"/>
        </w:numPr>
        <w:jc w:val="both"/>
        <w:rPr>
          <w:rFonts w:ascii="Times New Roman" w:hAnsi="Times New Roman" w:cs="Times New Roman"/>
          <w:sz w:val="24"/>
          <w:szCs w:val="24"/>
        </w:rPr>
      </w:pPr>
      <w:r>
        <w:rPr>
          <w:rFonts w:ascii="Times New Roman" w:hAnsi="Times New Roman" w:cs="Times New Roman"/>
          <w:sz w:val="24"/>
          <w:szCs w:val="24"/>
        </w:rPr>
        <w:t>G</w:t>
      </w:r>
      <w:r w:rsidR="00AC1165">
        <w:rPr>
          <w:rFonts w:ascii="Times New Roman" w:hAnsi="Times New Roman" w:cs="Times New Roman"/>
          <w:sz w:val="24"/>
          <w:szCs w:val="24"/>
        </w:rPr>
        <w:t>alīgo revīzijas ziņojumu un veikto kontroļu gada kopsavilkums</w:t>
      </w:r>
      <w:r w:rsidR="00AC1165" w:rsidRPr="00110DC2">
        <w:rPr>
          <w:rFonts w:ascii="Times New Roman" w:hAnsi="Times New Roman" w:cs="Times New Roman"/>
          <w:sz w:val="24"/>
          <w:szCs w:val="24"/>
        </w:rPr>
        <w:t xml:space="preserve"> </w:t>
      </w:r>
      <w:r w:rsidR="00050521" w:rsidRPr="00110DC2">
        <w:rPr>
          <w:rFonts w:ascii="Times New Roman" w:hAnsi="Times New Roman" w:cs="Times New Roman"/>
          <w:sz w:val="24"/>
          <w:szCs w:val="24"/>
        </w:rPr>
        <w:t>- sagatavo vadošā iestāde;</w:t>
      </w:r>
    </w:p>
    <w:p w14:paraId="434E8FB9" w14:textId="0486653A" w:rsidR="00050521" w:rsidRPr="00512AA5" w:rsidRDefault="00050521" w:rsidP="00CD0E71">
      <w:pPr>
        <w:pStyle w:val="ListParagraph"/>
        <w:numPr>
          <w:ilvl w:val="0"/>
          <w:numId w:val="68"/>
        </w:numPr>
        <w:jc w:val="both"/>
        <w:rPr>
          <w:rFonts w:ascii="Times New Roman" w:hAnsi="Times New Roman" w:cs="Times New Roman"/>
          <w:sz w:val="24"/>
          <w:szCs w:val="24"/>
        </w:rPr>
      </w:pPr>
      <w:r w:rsidRPr="00512AA5">
        <w:rPr>
          <w:rFonts w:ascii="Times New Roman" w:hAnsi="Times New Roman" w:cs="Times New Roman"/>
          <w:sz w:val="24"/>
          <w:szCs w:val="24"/>
        </w:rPr>
        <w:t xml:space="preserve">Revīzijas atzinums par to, ka 1., 2. un 3. </w:t>
      </w:r>
      <w:r w:rsidRPr="009B0D8F">
        <w:rPr>
          <w:rFonts w:ascii="Times New Roman" w:hAnsi="Times New Roman" w:cs="Times New Roman"/>
          <w:sz w:val="24"/>
          <w:szCs w:val="24"/>
        </w:rPr>
        <w:t xml:space="preserve">punktā minētajos dokumentos </w:t>
      </w:r>
      <w:r w:rsidR="009B0D8F" w:rsidRPr="00EF5D80">
        <w:rPr>
          <w:rFonts w:ascii="Times New Roman" w:hAnsi="Times New Roman" w:cs="Times New Roman"/>
          <w:sz w:val="24"/>
          <w:szCs w:val="24"/>
        </w:rPr>
        <w:t>sniegtā informācija ir patiesa un objektīva</w:t>
      </w:r>
      <w:r w:rsidR="00512AA5" w:rsidRPr="00132655">
        <w:rPr>
          <w:rFonts w:ascii="Times New Roman" w:hAnsi="Times New Roman" w:cs="Times New Roman"/>
          <w:sz w:val="24"/>
          <w:szCs w:val="24"/>
        </w:rPr>
        <w:t xml:space="preserve">, kā noteikts Regulas (ES) Nr. 480/2014 29. panta 5. punktā; </w:t>
      </w:r>
      <w:r w:rsidR="00512AA5" w:rsidRPr="002916DA">
        <w:rPr>
          <w:rFonts w:ascii="Times New Roman" w:hAnsi="Times New Roman" w:cs="Times New Roman"/>
          <w:sz w:val="24"/>
          <w:szCs w:val="24"/>
        </w:rPr>
        <w:t xml:space="preserve">norādītie izdevumi, kuru atmaksa ir pieprasīta no Komisijas, ir likumīgi un </w:t>
      </w:r>
      <w:r w:rsidR="00653C7E">
        <w:rPr>
          <w:rFonts w:ascii="Times New Roman" w:hAnsi="Times New Roman" w:cs="Times New Roman"/>
          <w:sz w:val="24"/>
          <w:szCs w:val="24"/>
        </w:rPr>
        <w:t xml:space="preserve">pareizi, </w:t>
      </w:r>
      <w:r w:rsidR="00AA6A29">
        <w:rPr>
          <w:rFonts w:ascii="Times New Roman" w:hAnsi="Times New Roman" w:cs="Times New Roman"/>
          <w:sz w:val="24"/>
          <w:szCs w:val="24"/>
        </w:rPr>
        <w:t xml:space="preserve">ieviestā </w:t>
      </w:r>
      <w:r w:rsidR="00653C7E">
        <w:rPr>
          <w:rFonts w:ascii="Times New Roman" w:hAnsi="Times New Roman" w:cs="Times New Roman"/>
          <w:sz w:val="24"/>
          <w:szCs w:val="24"/>
        </w:rPr>
        <w:t xml:space="preserve">vadības </w:t>
      </w:r>
      <w:r w:rsidR="00512AA5" w:rsidRPr="002916DA">
        <w:rPr>
          <w:rFonts w:ascii="Times New Roman" w:hAnsi="Times New Roman" w:cs="Times New Roman"/>
          <w:sz w:val="24"/>
          <w:szCs w:val="24"/>
        </w:rPr>
        <w:t xml:space="preserve">un kontroles sistēma darbojas </w:t>
      </w:r>
      <w:r w:rsidR="00AA6A29">
        <w:rPr>
          <w:rFonts w:ascii="Times New Roman" w:hAnsi="Times New Roman" w:cs="Times New Roman"/>
          <w:sz w:val="24"/>
          <w:szCs w:val="24"/>
        </w:rPr>
        <w:t>atbilstoši</w:t>
      </w:r>
      <w:r w:rsidR="00512AA5" w:rsidRPr="002169F8">
        <w:rPr>
          <w:rFonts w:ascii="Times New Roman" w:hAnsi="Times New Roman" w:cs="Times New Roman"/>
          <w:sz w:val="24"/>
          <w:szCs w:val="24"/>
        </w:rPr>
        <w:t xml:space="preserve">, kā arī </w:t>
      </w:r>
      <w:r w:rsidR="00512AA5">
        <w:rPr>
          <w:rFonts w:ascii="Times New Roman" w:hAnsi="Times New Roman" w:cs="Times New Roman"/>
          <w:sz w:val="24"/>
          <w:szCs w:val="24"/>
        </w:rPr>
        <w:t>v</w:t>
      </w:r>
      <w:r w:rsidR="00512AA5" w:rsidRPr="00512AA5">
        <w:rPr>
          <w:rFonts w:ascii="Times New Roman" w:hAnsi="Times New Roman" w:cs="Times New Roman"/>
          <w:sz w:val="24"/>
          <w:szCs w:val="24"/>
        </w:rPr>
        <w:t>eiktais revīzijas darbs nerada pamatu apšaubīt pārvaldības dekl</w:t>
      </w:r>
      <w:r w:rsidR="00512AA5">
        <w:rPr>
          <w:rFonts w:ascii="Times New Roman" w:hAnsi="Times New Roman" w:cs="Times New Roman"/>
          <w:sz w:val="24"/>
          <w:szCs w:val="24"/>
        </w:rPr>
        <w:t>arācijā sniegtos apliecinājumus</w:t>
      </w:r>
      <w:r w:rsidRPr="00512AA5">
        <w:rPr>
          <w:rFonts w:ascii="Times New Roman" w:hAnsi="Times New Roman" w:cs="Times New Roman"/>
          <w:sz w:val="24"/>
          <w:szCs w:val="24"/>
        </w:rPr>
        <w:t xml:space="preserve">– sagatavo revīzijas iestāde.    </w:t>
      </w:r>
    </w:p>
    <w:p w14:paraId="37EC88F8" w14:textId="77777777" w:rsidR="00050521" w:rsidRPr="00443093" w:rsidRDefault="00050521" w:rsidP="00050521">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Pārvaldības deklarācija apliecina, ka:</w:t>
      </w:r>
    </w:p>
    <w:p w14:paraId="084F66FE" w14:textId="77777777" w:rsidR="00050521" w:rsidRPr="00443093" w:rsidRDefault="00050521" w:rsidP="00CD0E71">
      <w:pPr>
        <w:pStyle w:val="ListParagraph"/>
        <w:numPr>
          <w:ilvl w:val="0"/>
          <w:numId w:val="35"/>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informācija par izdevumiem, kas radušies attiecīgajā pārskata periodā un iesniegti EK līdzekļu atmaksas nolūkā</w:t>
      </w:r>
      <w:r w:rsidR="00D87865">
        <w:rPr>
          <w:rFonts w:ascii="Times New Roman" w:hAnsi="Times New Roman" w:cs="Times New Roman"/>
          <w:sz w:val="24"/>
          <w:szCs w:val="24"/>
        </w:rPr>
        <w:t>,</w:t>
      </w:r>
      <w:r w:rsidRPr="00443093">
        <w:rPr>
          <w:rFonts w:ascii="Times New Roman" w:hAnsi="Times New Roman" w:cs="Times New Roman"/>
          <w:sz w:val="24"/>
          <w:szCs w:val="24"/>
        </w:rPr>
        <w:t xml:space="preserve"> ir pareizi izklāstīta, pilnīga un precīza;</w:t>
      </w:r>
    </w:p>
    <w:p w14:paraId="692ECA08" w14:textId="5C95C832" w:rsidR="00050521" w:rsidRPr="00443093" w:rsidRDefault="00050521" w:rsidP="00CD0E71">
      <w:pPr>
        <w:pStyle w:val="ListParagraph"/>
        <w:numPr>
          <w:ilvl w:val="0"/>
          <w:numId w:val="35"/>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izdevumi ir </w:t>
      </w:r>
      <w:r w:rsidR="00EF5D80" w:rsidRPr="00443093">
        <w:rPr>
          <w:rFonts w:ascii="Times New Roman" w:hAnsi="Times New Roman" w:cs="Times New Roman"/>
          <w:sz w:val="24"/>
          <w:szCs w:val="24"/>
        </w:rPr>
        <w:t>iz</w:t>
      </w:r>
      <w:r w:rsidR="00EF5D80">
        <w:rPr>
          <w:rFonts w:ascii="Times New Roman" w:hAnsi="Times New Roman" w:cs="Times New Roman"/>
          <w:sz w:val="24"/>
          <w:szCs w:val="24"/>
        </w:rPr>
        <w:t>lie</w:t>
      </w:r>
      <w:r w:rsidR="00EF5D80" w:rsidRPr="00443093">
        <w:rPr>
          <w:rFonts w:ascii="Times New Roman" w:hAnsi="Times New Roman" w:cs="Times New Roman"/>
          <w:sz w:val="24"/>
          <w:szCs w:val="24"/>
        </w:rPr>
        <w:t xml:space="preserve">toti </w:t>
      </w:r>
      <w:r w:rsidRPr="00443093">
        <w:rPr>
          <w:rFonts w:ascii="Times New Roman" w:hAnsi="Times New Roman" w:cs="Times New Roman"/>
          <w:sz w:val="24"/>
          <w:szCs w:val="24"/>
        </w:rPr>
        <w:t xml:space="preserve">paredzētajam mērķim, kā noteikts </w:t>
      </w:r>
      <w:r w:rsidR="00EF5D80">
        <w:rPr>
          <w:rFonts w:ascii="Times New Roman" w:hAnsi="Times New Roman" w:cs="Times New Roman"/>
          <w:sz w:val="24"/>
          <w:szCs w:val="24"/>
        </w:rPr>
        <w:t xml:space="preserve">MK </w:t>
      </w:r>
      <w:r w:rsidRPr="00443093">
        <w:rPr>
          <w:rFonts w:ascii="Times New Roman" w:hAnsi="Times New Roman" w:cs="Times New Roman"/>
          <w:sz w:val="24"/>
          <w:szCs w:val="24"/>
        </w:rPr>
        <w:t>noteikumos</w:t>
      </w:r>
      <w:r w:rsidR="00EF5D80">
        <w:rPr>
          <w:rFonts w:ascii="Times New Roman" w:hAnsi="Times New Roman" w:cs="Times New Roman"/>
          <w:sz w:val="24"/>
          <w:szCs w:val="24"/>
        </w:rPr>
        <w:t xml:space="preserve"> par specifiskā atbalsta mērķa īstenošanu</w:t>
      </w:r>
      <w:r w:rsidRPr="00443093">
        <w:rPr>
          <w:rFonts w:ascii="Times New Roman" w:hAnsi="Times New Roman" w:cs="Times New Roman"/>
          <w:sz w:val="24"/>
          <w:szCs w:val="24"/>
        </w:rPr>
        <w:t>;</w:t>
      </w:r>
    </w:p>
    <w:p w14:paraId="430971BE" w14:textId="2C901D30" w:rsidR="00050521" w:rsidRPr="00443093" w:rsidRDefault="00050521" w:rsidP="00CD0E71">
      <w:pPr>
        <w:pStyle w:val="ListParagraph"/>
        <w:numPr>
          <w:ilvl w:val="0"/>
          <w:numId w:val="35"/>
        </w:numPr>
        <w:spacing w:before="240" w:after="240"/>
        <w:jc w:val="both"/>
        <w:rPr>
          <w:rFonts w:ascii="Times New Roman" w:hAnsi="Times New Roman" w:cs="Times New Roman"/>
          <w:sz w:val="24"/>
          <w:szCs w:val="24"/>
        </w:rPr>
      </w:pPr>
      <w:r w:rsidRPr="00EF5D80">
        <w:rPr>
          <w:rFonts w:ascii="Times New Roman" w:hAnsi="Times New Roman" w:cs="Times New Roman"/>
          <w:sz w:val="24"/>
          <w:szCs w:val="24"/>
        </w:rPr>
        <w:t>ieviestā</w:t>
      </w:r>
      <w:r w:rsidR="00EF5D80" w:rsidRPr="00EF5D80">
        <w:rPr>
          <w:rFonts w:ascii="Times New Roman" w:hAnsi="Times New Roman" w:cs="Times New Roman"/>
          <w:sz w:val="24"/>
          <w:szCs w:val="24"/>
        </w:rPr>
        <w:t xml:space="preserve"> pārvaldības un</w:t>
      </w:r>
      <w:r w:rsidRPr="00AA6A29">
        <w:rPr>
          <w:rFonts w:ascii="Times New Roman" w:hAnsi="Times New Roman" w:cs="Times New Roman"/>
          <w:sz w:val="24"/>
          <w:szCs w:val="24"/>
        </w:rPr>
        <w:t xml:space="preserve"> kontroles sistēma </w:t>
      </w:r>
      <w:r w:rsidR="00EF5D80" w:rsidRPr="00AA6A29">
        <w:rPr>
          <w:rFonts w:ascii="Times New Roman" w:hAnsi="Times New Roman" w:cs="Times New Roman"/>
          <w:sz w:val="24"/>
          <w:szCs w:val="24"/>
        </w:rPr>
        <w:t>nodrošina nepieciešamās</w:t>
      </w:r>
      <w:r w:rsidRPr="00AA6A29">
        <w:rPr>
          <w:rFonts w:ascii="Times New Roman" w:hAnsi="Times New Roman" w:cs="Times New Roman"/>
          <w:sz w:val="24"/>
          <w:szCs w:val="24"/>
        </w:rPr>
        <w:t xml:space="preserve"> garantijas </w:t>
      </w:r>
      <w:r w:rsidR="00EF5D80" w:rsidRPr="00EF5D80">
        <w:rPr>
          <w:rFonts w:ascii="Times New Roman" w:hAnsi="Times New Roman" w:cs="Times New Roman"/>
          <w:sz w:val="24"/>
          <w:szCs w:val="24"/>
          <w:lang w:eastAsia="lv-LV"/>
        </w:rPr>
        <w:t>attiecībā uz veikto darījumu likumību un pareizību atbilstoši piemērojamajām tiesību normām</w:t>
      </w:r>
      <w:r w:rsidRPr="00443093">
        <w:rPr>
          <w:rFonts w:ascii="Times New Roman" w:hAnsi="Times New Roman" w:cs="Times New Roman"/>
          <w:sz w:val="24"/>
          <w:szCs w:val="24"/>
        </w:rPr>
        <w:t>.</w:t>
      </w:r>
    </w:p>
    <w:p w14:paraId="5C5D61E2" w14:textId="77777777" w:rsidR="00050521" w:rsidRPr="00443093" w:rsidRDefault="008D3F1C" w:rsidP="00050521">
      <w:pPr>
        <w:spacing w:before="240" w:after="240"/>
        <w:jc w:val="both"/>
      </w:pPr>
      <w:r>
        <w:rPr>
          <w:noProof/>
          <w:sz w:val="16"/>
          <w:szCs w:val="16"/>
          <w:lang w:eastAsia="lv-LV"/>
        </w:rPr>
        <w:lastRenderedPageBreak/>
        <w:drawing>
          <wp:inline distT="0" distB="0" distL="0" distR="0" wp14:anchorId="0B093610" wp14:editId="7B6BB3D7">
            <wp:extent cx="6145823" cy="4611370"/>
            <wp:effectExtent l="0" t="0" r="762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RVALDIBAS DEKLARACIJAS SAGATAVOŠANA.jpg"/>
                    <pic:cNvPicPr/>
                  </pic:nvPicPr>
                  <pic:blipFill>
                    <a:blip r:embed="rId72">
                      <a:extLst>
                        <a:ext uri="{28A0092B-C50C-407E-A947-70E740481C1C}">
                          <a14:useLocalDpi xmlns:a14="http://schemas.microsoft.com/office/drawing/2010/main" val="0"/>
                        </a:ext>
                      </a:extLst>
                    </a:blip>
                    <a:stretch>
                      <a:fillRect/>
                    </a:stretch>
                  </pic:blipFill>
                  <pic:spPr>
                    <a:xfrm>
                      <a:off x="0" y="0"/>
                      <a:ext cx="6148905" cy="4613683"/>
                    </a:xfrm>
                    <a:prstGeom prst="rect">
                      <a:avLst/>
                    </a:prstGeom>
                  </pic:spPr>
                </pic:pic>
              </a:graphicData>
            </a:graphic>
          </wp:inline>
        </w:drawing>
      </w:r>
    </w:p>
    <w:p w14:paraId="05810F78" w14:textId="77777777" w:rsidR="00050521" w:rsidRPr="00756C94" w:rsidRDefault="00235222" w:rsidP="00050521">
      <w:pPr>
        <w:spacing w:before="240" w:after="240"/>
        <w:rPr>
          <w:rFonts w:ascii="Times New Roman" w:hAnsi="Times New Roman" w:cs="Times New Roman"/>
          <w:i/>
        </w:rPr>
      </w:pPr>
      <w:r>
        <w:rPr>
          <w:rFonts w:ascii="Times New Roman" w:hAnsi="Times New Roman" w:cs="Times New Roman"/>
          <w:i/>
        </w:rPr>
        <w:t>27</w:t>
      </w:r>
      <w:r w:rsidR="00050521" w:rsidRPr="00756C94">
        <w:rPr>
          <w:rFonts w:ascii="Times New Roman" w:hAnsi="Times New Roman" w:cs="Times New Roman"/>
          <w:i/>
        </w:rPr>
        <w:t>.</w:t>
      </w:r>
      <w:r w:rsidR="009C3A0D">
        <w:rPr>
          <w:rFonts w:ascii="Times New Roman" w:hAnsi="Times New Roman" w:cs="Times New Roman"/>
          <w:i/>
        </w:rPr>
        <w:t>1.</w:t>
      </w:r>
      <w:r w:rsidR="00050521" w:rsidRPr="00756C94">
        <w:rPr>
          <w:rFonts w:ascii="Times New Roman" w:hAnsi="Times New Roman" w:cs="Times New Roman"/>
          <w:i/>
        </w:rPr>
        <w:t>S</w:t>
      </w:r>
      <w:r w:rsidR="0048795C">
        <w:rPr>
          <w:rFonts w:ascii="Times New Roman" w:hAnsi="Times New Roman" w:cs="Times New Roman"/>
          <w:i/>
        </w:rPr>
        <w:t xml:space="preserve">hēma. Pārvaldības deklarācijas </w:t>
      </w:r>
      <w:r w:rsidR="00050521" w:rsidRPr="00756C94">
        <w:rPr>
          <w:rFonts w:ascii="Times New Roman" w:hAnsi="Times New Roman" w:cs="Times New Roman"/>
          <w:i/>
        </w:rPr>
        <w:t>sagatavošanas process</w:t>
      </w:r>
    </w:p>
    <w:p w14:paraId="433B2571" w14:textId="77777777" w:rsidR="00050521" w:rsidRPr="00B5727F" w:rsidRDefault="00050521" w:rsidP="00050521">
      <w:pPr>
        <w:spacing w:before="240" w:after="240"/>
        <w:rPr>
          <w:rFonts w:ascii="Times New Roman" w:hAnsi="Times New Roman" w:cs="Times New Roman"/>
          <w:b/>
          <w:sz w:val="24"/>
          <w:szCs w:val="24"/>
        </w:rPr>
      </w:pPr>
      <w:r w:rsidRPr="00B5727F">
        <w:rPr>
          <w:rFonts w:ascii="Times New Roman" w:hAnsi="Times New Roman" w:cs="Times New Roman"/>
          <w:b/>
          <w:sz w:val="24"/>
          <w:szCs w:val="24"/>
        </w:rPr>
        <w:t>Normatīvie akti:</w:t>
      </w:r>
    </w:p>
    <w:p w14:paraId="4F183864" w14:textId="77777777" w:rsidR="00050521" w:rsidRDefault="00050521" w:rsidP="00CD0E71">
      <w:pPr>
        <w:pStyle w:val="ListParagraph"/>
        <w:numPr>
          <w:ilvl w:val="0"/>
          <w:numId w:val="6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2014.—2020.gada plānošanas perioda vadības likums;</w:t>
      </w:r>
    </w:p>
    <w:p w14:paraId="6F383415" w14:textId="77777777" w:rsidR="00050521" w:rsidRDefault="00050521" w:rsidP="00CD0E71">
      <w:pPr>
        <w:pStyle w:val="ListParagraph"/>
        <w:numPr>
          <w:ilvl w:val="0"/>
          <w:numId w:val="61"/>
        </w:numPr>
        <w:spacing w:before="240" w:after="240"/>
        <w:jc w:val="both"/>
        <w:rPr>
          <w:rFonts w:ascii="Times New Roman" w:hAnsi="Times New Roman" w:cs="Times New Roman"/>
          <w:sz w:val="24"/>
          <w:szCs w:val="24"/>
        </w:rPr>
      </w:pPr>
      <w:r w:rsidRPr="008E7FF5">
        <w:rPr>
          <w:rFonts w:ascii="Times New Roman" w:hAnsi="Times New Roman" w:cs="Times New Roman"/>
          <w:sz w:val="24"/>
          <w:szCs w:val="24"/>
        </w:rPr>
        <w:t xml:space="preserve">Ministru kabineta </w:t>
      </w:r>
      <w:r w:rsidR="00690854" w:rsidRPr="008E7FF5">
        <w:rPr>
          <w:rFonts w:ascii="Times New Roman" w:hAnsi="Times New Roman" w:cs="Times New Roman"/>
          <w:sz w:val="24"/>
          <w:szCs w:val="24"/>
        </w:rPr>
        <w:t xml:space="preserve">2014.gada 7.oktobra </w:t>
      </w:r>
      <w:r w:rsidRPr="008E7FF5">
        <w:rPr>
          <w:rFonts w:ascii="Times New Roman" w:hAnsi="Times New Roman" w:cs="Times New Roman"/>
          <w:sz w:val="24"/>
          <w:szCs w:val="24"/>
        </w:rPr>
        <w:t>noteikumu Nr.611 “Prasības Eiropas Savienības struktūrfondu un Kohēzijas fonda 2014.–2020.gada plānošanas perioda vadības un kontroles sistēmas izveidošanai”.</w:t>
      </w:r>
    </w:p>
    <w:p w14:paraId="5A330F13" w14:textId="77777777" w:rsidR="00050521" w:rsidRPr="00B5727F" w:rsidRDefault="00050521" w:rsidP="00050521">
      <w:pPr>
        <w:spacing w:before="240" w:after="240"/>
        <w:jc w:val="both"/>
        <w:rPr>
          <w:rFonts w:ascii="Times New Roman" w:hAnsi="Times New Roman" w:cs="Times New Roman"/>
          <w:sz w:val="24"/>
          <w:szCs w:val="24"/>
        </w:rPr>
      </w:pPr>
      <w:r w:rsidRPr="00B5727F">
        <w:rPr>
          <w:rFonts w:ascii="Times New Roman" w:hAnsi="Times New Roman" w:cs="Times New Roman"/>
          <w:b/>
          <w:sz w:val="24"/>
          <w:szCs w:val="24"/>
        </w:rPr>
        <w:t>Procedūras</w:t>
      </w:r>
      <w:r w:rsidRPr="00B5727F">
        <w:rPr>
          <w:rFonts w:ascii="Times New Roman" w:hAnsi="Times New Roman" w:cs="Times New Roman"/>
          <w:sz w:val="24"/>
          <w:szCs w:val="24"/>
        </w:rPr>
        <w:t>:</w:t>
      </w:r>
    </w:p>
    <w:p w14:paraId="73D63912" w14:textId="138567D5" w:rsidR="00050521" w:rsidRDefault="00050521" w:rsidP="00CD0E71">
      <w:pPr>
        <w:pStyle w:val="ListParagraph"/>
        <w:numPr>
          <w:ilvl w:val="0"/>
          <w:numId w:val="62"/>
        </w:numPr>
        <w:spacing w:before="240" w:after="240"/>
        <w:jc w:val="both"/>
        <w:rPr>
          <w:rFonts w:ascii="Times New Roman" w:hAnsi="Times New Roman" w:cs="Times New Roman"/>
          <w:sz w:val="24"/>
          <w:szCs w:val="24"/>
        </w:rPr>
      </w:pPr>
      <w:r>
        <w:rPr>
          <w:rFonts w:ascii="Times New Roman" w:hAnsi="Times New Roman" w:cs="Times New Roman"/>
          <w:sz w:val="24"/>
          <w:szCs w:val="24"/>
        </w:rPr>
        <w:t>Vadošās iestādes</w:t>
      </w:r>
      <w:r w:rsidR="0048795C">
        <w:rPr>
          <w:rFonts w:ascii="Times New Roman" w:hAnsi="Times New Roman" w:cs="Times New Roman"/>
          <w:sz w:val="24"/>
          <w:szCs w:val="24"/>
        </w:rPr>
        <w:t xml:space="preserve"> </w:t>
      </w:r>
      <w:r w:rsidR="00FF1762">
        <w:rPr>
          <w:rFonts w:ascii="Times New Roman" w:hAnsi="Times New Roman" w:cs="Times New Roman"/>
          <w:sz w:val="24"/>
          <w:szCs w:val="24"/>
        </w:rPr>
        <w:t xml:space="preserve">2014.gada 30.decembra </w:t>
      </w:r>
      <w:r w:rsidRPr="008E7FF5">
        <w:rPr>
          <w:rFonts w:ascii="Times New Roman" w:hAnsi="Times New Roman" w:cs="Times New Roman"/>
          <w:sz w:val="24"/>
          <w:szCs w:val="24"/>
        </w:rPr>
        <w:t>iekšējā 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FF1762">
        <w:rPr>
          <w:rFonts w:ascii="Times New Roman" w:hAnsi="Times New Roman" w:cs="Times New Roman"/>
          <w:sz w:val="24"/>
          <w:szCs w:val="24"/>
        </w:rPr>
        <w:t xml:space="preserve"> (aktualizēta </w:t>
      </w:r>
      <w:r w:rsidR="00FF1762" w:rsidRPr="00FF1762">
        <w:rPr>
          <w:rFonts w:ascii="Times New Roman" w:hAnsi="Times New Roman" w:cs="Times New Roman"/>
          <w:sz w:val="24"/>
          <w:szCs w:val="24"/>
        </w:rPr>
        <w:t>2015.gada 5.maij</w:t>
      </w:r>
      <w:r w:rsidR="00FF1762">
        <w:rPr>
          <w:rFonts w:ascii="Times New Roman" w:hAnsi="Times New Roman" w:cs="Times New Roman"/>
          <w:sz w:val="24"/>
          <w:szCs w:val="24"/>
        </w:rPr>
        <w:t>ā)</w:t>
      </w:r>
      <w:r w:rsidR="00352EB7">
        <w:rPr>
          <w:rFonts w:ascii="Times New Roman" w:hAnsi="Times New Roman" w:cs="Times New Roman"/>
          <w:sz w:val="24"/>
          <w:szCs w:val="24"/>
        </w:rPr>
        <w:t>;</w:t>
      </w:r>
    </w:p>
    <w:p w14:paraId="7FED09B4" w14:textId="0C10250C" w:rsidR="00352EB7" w:rsidRPr="00443093" w:rsidRDefault="00352EB7" w:rsidP="00CD0E71">
      <w:pPr>
        <w:pStyle w:val="ListParagraph"/>
        <w:numPr>
          <w:ilvl w:val="0"/>
          <w:numId w:val="62"/>
        </w:numPr>
        <w:spacing w:before="240" w:after="240"/>
        <w:jc w:val="both"/>
        <w:rPr>
          <w:rFonts w:ascii="Times New Roman" w:hAnsi="Times New Roman" w:cs="Times New Roman"/>
          <w:sz w:val="24"/>
          <w:szCs w:val="24"/>
        </w:rPr>
      </w:pPr>
      <w:r>
        <w:rPr>
          <w:rFonts w:ascii="Times New Roman" w:hAnsi="Times New Roman" w:cs="Times New Roman"/>
          <w:sz w:val="24"/>
          <w:szCs w:val="24"/>
        </w:rPr>
        <w:t>FM 2015.gada 30.aprīļa iekšējie noteikumi Nr.12-29/15 “Kārtība, kādā Finanšu ministrija, Centrālā finanšu un līgumu aģentūra un Valsts kase sadarbojas Eiropas Savienības struktūrfondu un Kohēzijas fonda 2014.-2020.gada plānosānas perioda ieviešanas un uzraudzības jautājumos”.</w:t>
      </w:r>
    </w:p>
    <w:p w14:paraId="62D80003" w14:textId="77777777" w:rsidR="00352EB7" w:rsidRPr="00E52F0D" w:rsidRDefault="00352EB7" w:rsidP="00B74F28">
      <w:pPr>
        <w:pStyle w:val="ListParagraph"/>
        <w:spacing w:before="240" w:after="240"/>
        <w:jc w:val="both"/>
        <w:rPr>
          <w:rFonts w:ascii="Times New Roman" w:hAnsi="Times New Roman" w:cs="Times New Roman"/>
          <w:sz w:val="24"/>
          <w:szCs w:val="24"/>
        </w:rPr>
      </w:pPr>
    </w:p>
    <w:p w14:paraId="7C585A53" w14:textId="77777777" w:rsidR="00E70B17" w:rsidRPr="00286062" w:rsidRDefault="00E70B17" w:rsidP="00E70B17">
      <w:pPr>
        <w:pStyle w:val="Heading4"/>
        <w:jc w:val="both"/>
        <w:rPr>
          <w:rFonts w:eastAsia="Times New Roman"/>
          <w:vanish/>
          <w:lang w:eastAsia="lv-LV"/>
        </w:rPr>
      </w:pPr>
    </w:p>
    <w:p w14:paraId="648E2CD8" w14:textId="77777777" w:rsidR="001048DC" w:rsidRDefault="001048DC" w:rsidP="0049587E">
      <w:pPr>
        <w:pStyle w:val="Heading4"/>
        <w:jc w:val="both"/>
        <w:rPr>
          <w:lang w:eastAsia="lv-LV"/>
        </w:rPr>
      </w:pPr>
      <w:bookmarkStart w:id="135" w:name="_Toc413229858"/>
      <w:bookmarkStart w:id="136" w:name="_Toc420918839"/>
      <w:r w:rsidRPr="001048DC">
        <w:rPr>
          <w:lang w:eastAsia="lv-LV"/>
        </w:rPr>
        <w:t>2.2.3.14.</w:t>
      </w:r>
      <w:r w:rsidRPr="001048DC">
        <w:rPr>
          <w:lang w:eastAsia="lv-LV"/>
        </w:rPr>
        <w:tab/>
        <w:t>Procedūras, kurās izstrādā nobeiguma revīzijas ziņojumu un veikto kontroļu gada kopsavilkumu, ieskaitot sistēmās konstatēto kļūdu un trūkumu būtības un apmēra, kā arī veikto vai plānoto koriģējošo darbību analīzi (Regulas (ES) Nr. 1303/2013) 125. panta 4. punkta e) apakšpunkts).</w:t>
      </w:r>
      <w:bookmarkEnd w:id="135"/>
      <w:bookmarkEnd w:id="136"/>
    </w:p>
    <w:p w14:paraId="3D5B3CB3" w14:textId="77777777" w:rsidR="001048DC" w:rsidRDefault="001048DC" w:rsidP="008273F2">
      <w:pPr>
        <w:rPr>
          <w:lang w:eastAsia="lv-LV"/>
        </w:rPr>
      </w:pPr>
    </w:p>
    <w:p w14:paraId="70347DE2" w14:textId="77777777" w:rsidR="009C28B9" w:rsidRPr="009C28B9" w:rsidRDefault="009C28B9" w:rsidP="009C28B9">
      <w:pPr>
        <w:jc w:val="both"/>
        <w:rPr>
          <w:rFonts w:ascii="Times New Roman" w:hAnsi="Times New Roman" w:cs="Times New Roman"/>
          <w:sz w:val="24"/>
          <w:szCs w:val="24"/>
        </w:rPr>
      </w:pPr>
      <w:r>
        <w:rPr>
          <w:rFonts w:ascii="Times New Roman" w:hAnsi="Times New Roman" w:cs="Times New Roman"/>
          <w:sz w:val="24"/>
          <w:szCs w:val="24"/>
        </w:rPr>
        <w:t xml:space="preserve">Vadošā iestāde </w:t>
      </w:r>
      <w:r w:rsidRPr="009C28B9">
        <w:rPr>
          <w:rFonts w:ascii="Times New Roman" w:hAnsi="Times New Roman" w:cs="Times New Roman"/>
          <w:sz w:val="24"/>
          <w:szCs w:val="24"/>
        </w:rPr>
        <w:t xml:space="preserve">līdz kārtējā gada 25.janvārim par iepriekšējo grāmatvedības gadu sagatavo </w:t>
      </w:r>
      <w:r w:rsidR="003B5267">
        <w:rPr>
          <w:rFonts w:ascii="Times New Roman" w:hAnsi="Times New Roman" w:cs="Times New Roman"/>
          <w:sz w:val="24"/>
          <w:szCs w:val="24"/>
        </w:rPr>
        <w:t>galīgo revīzijas ziņojumu un veikto kontroļu gada kopsavilkumu</w:t>
      </w:r>
      <w:r w:rsidR="00E3206E">
        <w:rPr>
          <w:rFonts w:ascii="Times New Roman" w:hAnsi="Times New Roman" w:cs="Times New Roman"/>
          <w:sz w:val="24"/>
          <w:szCs w:val="24"/>
        </w:rPr>
        <w:t xml:space="preserve"> (gada kopsavilkums)</w:t>
      </w:r>
      <w:r w:rsidRPr="009C28B9">
        <w:rPr>
          <w:rFonts w:ascii="Times New Roman" w:hAnsi="Times New Roman" w:cs="Times New Roman"/>
          <w:sz w:val="24"/>
          <w:szCs w:val="24"/>
        </w:rPr>
        <w:t>, tostarp analīzi par sistēmās identificēto trūkumu raksturu un apjomu, identificētajiem riskiem, kā arī veiktajiem vai plānotajiem korektīvajiem pasākumiem:</w:t>
      </w:r>
    </w:p>
    <w:p w14:paraId="28CE45A8" w14:textId="77777777" w:rsidR="009C28B9" w:rsidRPr="009C28B9" w:rsidRDefault="009C28B9" w:rsidP="00CD0E71">
      <w:pPr>
        <w:pStyle w:val="ListParagraph"/>
        <w:numPr>
          <w:ilvl w:val="0"/>
          <w:numId w:val="106"/>
        </w:numPr>
        <w:jc w:val="both"/>
        <w:rPr>
          <w:rFonts w:ascii="Times New Roman" w:hAnsi="Times New Roman" w:cs="Times New Roman"/>
          <w:sz w:val="24"/>
          <w:szCs w:val="24"/>
        </w:rPr>
      </w:pPr>
      <w:r w:rsidRPr="009C28B9">
        <w:rPr>
          <w:rFonts w:ascii="Times New Roman" w:hAnsi="Times New Roman" w:cs="Times New Roman"/>
          <w:sz w:val="24"/>
          <w:szCs w:val="24"/>
        </w:rPr>
        <w:t xml:space="preserve">pirmo </w:t>
      </w:r>
      <w:r w:rsidR="000078CA">
        <w:rPr>
          <w:rFonts w:ascii="Times New Roman" w:hAnsi="Times New Roman" w:cs="Times New Roman"/>
          <w:sz w:val="24"/>
          <w:szCs w:val="24"/>
        </w:rPr>
        <w:t xml:space="preserve">gada kopsavilkumu </w:t>
      </w:r>
      <w:r w:rsidRPr="009C28B9">
        <w:rPr>
          <w:rFonts w:ascii="Times New Roman" w:hAnsi="Times New Roman" w:cs="Times New Roman"/>
          <w:sz w:val="24"/>
          <w:szCs w:val="24"/>
        </w:rPr>
        <w:t>sagatavo par periodu no 2014.gada 1.janvāra līdz 2015.gada 30.aprīlim;</w:t>
      </w:r>
    </w:p>
    <w:p w14:paraId="0C530FEE" w14:textId="77777777" w:rsidR="009C28B9" w:rsidRPr="009C28B9" w:rsidRDefault="009C28B9" w:rsidP="00CD0E71">
      <w:pPr>
        <w:pStyle w:val="ListParagraph"/>
        <w:numPr>
          <w:ilvl w:val="0"/>
          <w:numId w:val="106"/>
        </w:numPr>
        <w:jc w:val="both"/>
        <w:rPr>
          <w:rFonts w:ascii="Times New Roman" w:hAnsi="Times New Roman" w:cs="Times New Roman"/>
          <w:sz w:val="24"/>
          <w:szCs w:val="24"/>
        </w:rPr>
      </w:pPr>
      <w:r w:rsidRPr="009C28B9">
        <w:rPr>
          <w:rFonts w:ascii="Times New Roman" w:hAnsi="Times New Roman" w:cs="Times New Roman"/>
          <w:sz w:val="24"/>
          <w:szCs w:val="24"/>
        </w:rPr>
        <w:t xml:space="preserve">turpmākos </w:t>
      </w:r>
      <w:r w:rsidR="000078CA">
        <w:rPr>
          <w:rFonts w:ascii="Times New Roman" w:hAnsi="Times New Roman" w:cs="Times New Roman"/>
          <w:sz w:val="24"/>
          <w:szCs w:val="24"/>
        </w:rPr>
        <w:t xml:space="preserve">gada kopsavilkumus </w:t>
      </w:r>
      <w:r w:rsidRPr="009C28B9">
        <w:rPr>
          <w:rFonts w:ascii="Times New Roman" w:hAnsi="Times New Roman" w:cs="Times New Roman"/>
          <w:sz w:val="24"/>
          <w:szCs w:val="24"/>
        </w:rPr>
        <w:t>sagatavo par periodu no iepriekšējā gada 1.maija līdz kārtējā gada 30.aprīlim.</w:t>
      </w:r>
    </w:p>
    <w:p w14:paraId="6996E564" w14:textId="77777777" w:rsidR="002212D2" w:rsidRDefault="002212D2" w:rsidP="009C28B9">
      <w:pPr>
        <w:jc w:val="both"/>
        <w:rPr>
          <w:rFonts w:ascii="Times New Roman" w:hAnsi="Times New Roman" w:cs="Times New Roman"/>
          <w:sz w:val="24"/>
          <w:szCs w:val="24"/>
        </w:rPr>
      </w:pPr>
    </w:p>
    <w:p w14:paraId="56F39763" w14:textId="1DC31DBF" w:rsidR="004825CE" w:rsidRDefault="004825CE" w:rsidP="00B74F28">
      <w:pPr>
        <w:spacing w:before="120"/>
        <w:jc w:val="both"/>
        <w:rPr>
          <w:rFonts w:ascii="Times New Roman" w:hAnsi="Times New Roman" w:cs="Times New Roman"/>
          <w:sz w:val="24"/>
          <w:szCs w:val="24"/>
          <w:lang w:eastAsia="lv-LV" w:bidi="lv-LV"/>
        </w:rPr>
      </w:pPr>
      <w:r w:rsidRPr="00B74F28">
        <w:rPr>
          <w:rFonts w:ascii="Times New Roman" w:hAnsi="Times New Roman" w:cs="Times New Roman"/>
          <w:sz w:val="24"/>
          <w:szCs w:val="24"/>
          <w:lang w:eastAsia="lv-LV" w:bidi="lv-LV"/>
        </w:rPr>
        <w:t>Gatavojot gada kopsavilkumu, vadošā iestāde ņem vērā tās veiktos uzraudzības, kontroles pasākumus un to rezultātus (pārbaužu rezultāti, statistiskie dati, identificētie sistēmiskie problēmgadījumi u.c.), saskaņā ar VI procedūru rokasgrāmatā noteiktajām saistošajām procedūrām, kas veikti pārskata periodā, par kuru tiek sagatavots attiecīgais gada kopsavilkums, kā arī veikto auditu un revīziju rezultātus un VI un citu iestāžu īstenotās darbības, lai novērstu identificētos trūkumus.</w:t>
      </w:r>
    </w:p>
    <w:p w14:paraId="24EA3405" w14:textId="6C2EE859" w:rsidR="004825CE" w:rsidRPr="004825CE" w:rsidRDefault="004825CE" w:rsidP="00B74F28">
      <w:pPr>
        <w:spacing w:before="120"/>
        <w:jc w:val="both"/>
        <w:rPr>
          <w:rFonts w:ascii="Times New Roman" w:hAnsi="Times New Roman" w:cs="Times New Roman"/>
          <w:sz w:val="24"/>
          <w:szCs w:val="24"/>
          <w:lang w:eastAsia="lv-LV" w:bidi="lv-LV"/>
        </w:rPr>
      </w:pPr>
      <w:r w:rsidRPr="004825CE">
        <w:rPr>
          <w:rFonts w:ascii="Times New Roman" w:hAnsi="Times New Roman" w:cs="Times New Roman"/>
          <w:sz w:val="24"/>
          <w:szCs w:val="24"/>
          <w:lang w:eastAsia="lv-LV" w:bidi="lv-LV"/>
        </w:rPr>
        <w:t xml:space="preserve">Gada kopsavilkumā </w:t>
      </w:r>
      <w:r>
        <w:rPr>
          <w:rFonts w:ascii="Times New Roman" w:hAnsi="Times New Roman" w:cs="Times New Roman"/>
          <w:sz w:val="24"/>
          <w:szCs w:val="24"/>
          <w:lang w:eastAsia="lv-LV" w:bidi="lv-LV"/>
        </w:rPr>
        <w:t>vadošā iestāde</w:t>
      </w:r>
      <w:r w:rsidRPr="004825CE">
        <w:rPr>
          <w:rFonts w:ascii="Times New Roman" w:hAnsi="Times New Roman" w:cs="Times New Roman"/>
          <w:sz w:val="24"/>
          <w:szCs w:val="24"/>
          <w:lang w:eastAsia="lv-LV" w:bidi="lv-LV"/>
        </w:rPr>
        <w:t xml:space="preserve"> iekļauj vismaz šādu informāciju:</w:t>
      </w:r>
    </w:p>
    <w:p w14:paraId="47DA793C" w14:textId="61D9591E" w:rsidR="004825CE" w:rsidRPr="004825CE" w:rsidRDefault="004825CE" w:rsidP="00CD0E71">
      <w:pPr>
        <w:numPr>
          <w:ilvl w:val="1"/>
          <w:numId w:val="127"/>
        </w:numPr>
        <w:spacing w:before="120"/>
        <w:jc w:val="both"/>
        <w:rPr>
          <w:rFonts w:ascii="Times New Roman" w:hAnsi="Times New Roman" w:cs="Times New Roman"/>
          <w:sz w:val="24"/>
          <w:szCs w:val="24"/>
          <w:lang w:eastAsia="lv-LV" w:bidi="lv-LV"/>
        </w:rPr>
      </w:pPr>
      <w:r>
        <w:rPr>
          <w:rFonts w:ascii="Times New Roman" w:hAnsi="Times New Roman" w:cs="Times New Roman"/>
          <w:sz w:val="24"/>
          <w:szCs w:val="24"/>
          <w:lang w:eastAsia="lv-LV" w:bidi="lv-LV"/>
        </w:rPr>
        <w:t>kopsavilkumu</w:t>
      </w:r>
      <w:r w:rsidRPr="004825CE">
        <w:rPr>
          <w:rFonts w:ascii="Times New Roman" w:hAnsi="Times New Roman" w:cs="Times New Roman"/>
          <w:sz w:val="24"/>
          <w:szCs w:val="24"/>
          <w:lang w:eastAsia="lv-LV" w:bidi="lv-LV"/>
        </w:rPr>
        <w:t xml:space="preserve"> par sistēmas auditiem </w:t>
      </w:r>
      <w:r>
        <w:rPr>
          <w:rFonts w:ascii="Times New Roman" w:hAnsi="Times New Roman" w:cs="Times New Roman"/>
          <w:sz w:val="24"/>
          <w:szCs w:val="24"/>
          <w:lang w:eastAsia="lv-LV" w:bidi="lv-LV"/>
        </w:rPr>
        <w:t>vadošajā iestādē</w:t>
      </w:r>
      <w:r w:rsidRPr="004825CE">
        <w:rPr>
          <w:rFonts w:ascii="Times New Roman" w:hAnsi="Times New Roman" w:cs="Times New Roman"/>
          <w:sz w:val="24"/>
          <w:szCs w:val="24"/>
          <w:lang w:eastAsia="lv-LV" w:bidi="lv-LV"/>
        </w:rPr>
        <w:t>, atbildīgajās iestādēs, sadarbības iestādē, darbību revī</w:t>
      </w:r>
      <w:r>
        <w:rPr>
          <w:rFonts w:ascii="Times New Roman" w:hAnsi="Times New Roman" w:cs="Times New Roman"/>
          <w:sz w:val="24"/>
          <w:szCs w:val="24"/>
          <w:lang w:eastAsia="lv-LV" w:bidi="lv-LV"/>
        </w:rPr>
        <w:t>zijām un to ietvaros konstatētos būtiskos trūkumus</w:t>
      </w:r>
      <w:r w:rsidRPr="004825CE">
        <w:rPr>
          <w:rFonts w:ascii="Times New Roman" w:hAnsi="Times New Roman" w:cs="Times New Roman"/>
          <w:sz w:val="24"/>
          <w:szCs w:val="24"/>
          <w:lang w:eastAsia="lv-LV" w:bidi="lv-LV"/>
        </w:rPr>
        <w:t>, kā arī veiktās da</w:t>
      </w:r>
      <w:r>
        <w:rPr>
          <w:rFonts w:ascii="Times New Roman" w:hAnsi="Times New Roman" w:cs="Times New Roman"/>
          <w:sz w:val="24"/>
          <w:szCs w:val="24"/>
          <w:lang w:eastAsia="lv-LV" w:bidi="lv-LV"/>
        </w:rPr>
        <w:t>rbības to novēršanai/sistēmiskajiem</w:t>
      </w:r>
      <w:r w:rsidRPr="004825CE">
        <w:rPr>
          <w:rFonts w:ascii="Times New Roman" w:hAnsi="Times New Roman" w:cs="Times New Roman"/>
          <w:sz w:val="24"/>
          <w:szCs w:val="24"/>
          <w:lang w:eastAsia="lv-LV" w:bidi="lv-LV"/>
        </w:rPr>
        <w:t xml:space="preserve"> uzlabojumi</w:t>
      </w:r>
      <w:r>
        <w:rPr>
          <w:rFonts w:ascii="Times New Roman" w:hAnsi="Times New Roman" w:cs="Times New Roman"/>
          <w:sz w:val="24"/>
          <w:szCs w:val="24"/>
          <w:lang w:eastAsia="lv-LV" w:bidi="lv-LV"/>
        </w:rPr>
        <w:t>em;</w:t>
      </w:r>
    </w:p>
    <w:p w14:paraId="2369CF56" w14:textId="55B992CA" w:rsidR="004825CE" w:rsidRPr="004825CE" w:rsidRDefault="004825CE" w:rsidP="00CD0E71">
      <w:pPr>
        <w:numPr>
          <w:ilvl w:val="1"/>
          <w:numId w:val="127"/>
        </w:numPr>
        <w:spacing w:before="120"/>
        <w:jc w:val="both"/>
        <w:rPr>
          <w:rFonts w:ascii="Times New Roman" w:hAnsi="Times New Roman" w:cs="Times New Roman"/>
          <w:sz w:val="24"/>
          <w:szCs w:val="24"/>
          <w:lang w:eastAsia="lv-LV" w:bidi="lv-LV"/>
        </w:rPr>
      </w:pPr>
      <w:r>
        <w:rPr>
          <w:rFonts w:ascii="Times New Roman" w:hAnsi="Times New Roman" w:cs="Times New Roman"/>
          <w:sz w:val="24"/>
          <w:szCs w:val="24"/>
          <w:lang w:eastAsia="lv-LV" w:bidi="lv-LV"/>
        </w:rPr>
        <w:t>kopsavilkumu</w:t>
      </w:r>
      <w:r w:rsidRPr="004825CE">
        <w:rPr>
          <w:rFonts w:ascii="Times New Roman" w:hAnsi="Times New Roman" w:cs="Times New Roman"/>
          <w:sz w:val="24"/>
          <w:szCs w:val="24"/>
          <w:lang w:eastAsia="lv-LV" w:bidi="lv-LV"/>
        </w:rPr>
        <w:t xml:space="preserve"> par grāmatvedības gadā veiktajām pārbaudēm, t.sk. </w:t>
      </w:r>
      <w:r>
        <w:rPr>
          <w:rFonts w:ascii="Times New Roman" w:hAnsi="Times New Roman" w:cs="Times New Roman"/>
          <w:sz w:val="24"/>
          <w:szCs w:val="24"/>
          <w:lang w:eastAsia="lv-LV" w:bidi="lv-LV"/>
        </w:rPr>
        <w:t>vadošās iestādes</w:t>
      </w:r>
      <w:r w:rsidRPr="004825CE">
        <w:rPr>
          <w:rFonts w:ascii="Times New Roman" w:hAnsi="Times New Roman" w:cs="Times New Roman"/>
          <w:sz w:val="24"/>
          <w:szCs w:val="24"/>
          <w:lang w:eastAsia="lv-LV" w:bidi="lv-LV"/>
        </w:rPr>
        <w:t xml:space="preserve"> un sadarbīb</w:t>
      </w:r>
      <w:r>
        <w:rPr>
          <w:rFonts w:ascii="Times New Roman" w:hAnsi="Times New Roman" w:cs="Times New Roman"/>
          <w:sz w:val="24"/>
          <w:szCs w:val="24"/>
          <w:lang w:eastAsia="lv-LV" w:bidi="lv-LV"/>
        </w:rPr>
        <w:t>as iestādes veiktajām pārbaudēm;</w:t>
      </w:r>
    </w:p>
    <w:p w14:paraId="00C1849E" w14:textId="29B2ED83" w:rsidR="004825CE" w:rsidRPr="004825CE" w:rsidRDefault="004825CE" w:rsidP="00CD0E71">
      <w:pPr>
        <w:numPr>
          <w:ilvl w:val="1"/>
          <w:numId w:val="127"/>
        </w:numPr>
        <w:spacing w:before="120"/>
        <w:jc w:val="both"/>
        <w:rPr>
          <w:rFonts w:ascii="Times New Roman" w:hAnsi="Times New Roman" w:cs="Times New Roman"/>
          <w:sz w:val="24"/>
          <w:szCs w:val="24"/>
          <w:lang w:eastAsia="lv-LV" w:bidi="lv-LV"/>
        </w:rPr>
      </w:pPr>
      <w:r w:rsidRPr="004825CE">
        <w:rPr>
          <w:rFonts w:ascii="Times New Roman" w:hAnsi="Times New Roman" w:cs="Times New Roman"/>
          <w:sz w:val="24"/>
          <w:szCs w:val="24"/>
          <w:lang w:eastAsia="lv-LV" w:bidi="lv-LV"/>
        </w:rPr>
        <w:t xml:space="preserve">kļūdu lieluma un veida izvērtējumu un analīzi, </w:t>
      </w:r>
      <w:r>
        <w:rPr>
          <w:rFonts w:ascii="Times New Roman" w:hAnsi="Times New Roman" w:cs="Times New Roman"/>
          <w:sz w:val="24"/>
          <w:szCs w:val="24"/>
          <w:lang w:eastAsia="lv-LV" w:bidi="lv-LV"/>
        </w:rPr>
        <w:t>veicot sekojošas darbības;</w:t>
      </w:r>
    </w:p>
    <w:p w14:paraId="6DCBDCDC" w14:textId="0467A99B" w:rsidR="004825CE" w:rsidRPr="004825CE" w:rsidRDefault="004825CE" w:rsidP="00CD0E71">
      <w:pPr>
        <w:numPr>
          <w:ilvl w:val="1"/>
          <w:numId w:val="127"/>
        </w:numPr>
        <w:spacing w:before="120"/>
        <w:jc w:val="both"/>
        <w:rPr>
          <w:rFonts w:ascii="Times New Roman" w:hAnsi="Times New Roman" w:cs="Times New Roman"/>
          <w:sz w:val="24"/>
          <w:szCs w:val="24"/>
          <w:lang w:eastAsia="lv-LV" w:bidi="lv-LV"/>
        </w:rPr>
      </w:pPr>
      <w:r>
        <w:rPr>
          <w:rFonts w:ascii="Times New Roman" w:hAnsi="Times New Roman" w:cs="Times New Roman"/>
          <w:sz w:val="24"/>
          <w:szCs w:val="24"/>
          <w:lang w:eastAsia="lv-LV" w:bidi="lv-LV"/>
        </w:rPr>
        <w:t xml:space="preserve">izvērtējumu par </w:t>
      </w:r>
      <w:r w:rsidRPr="004825CE">
        <w:rPr>
          <w:rFonts w:ascii="Times New Roman" w:hAnsi="Times New Roman" w:cs="Times New Roman"/>
          <w:sz w:val="24"/>
          <w:szCs w:val="24"/>
          <w:lang w:eastAsia="lv-LV" w:bidi="lv-LV"/>
        </w:rPr>
        <w:t>neatbilstību ietekmi uz sistēmas darbību;</w:t>
      </w:r>
    </w:p>
    <w:p w14:paraId="280792F4" w14:textId="5F404569" w:rsidR="004825CE" w:rsidRPr="00B74F28" w:rsidRDefault="004825CE" w:rsidP="00CD0E71">
      <w:pPr>
        <w:numPr>
          <w:ilvl w:val="1"/>
          <w:numId w:val="127"/>
        </w:numPr>
        <w:spacing w:before="120"/>
        <w:jc w:val="both"/>
        <w:rPr>
          <w:rFonts w:ascii="Times New Roman" w:hAnsi="Times New Roman" w:cs="Times New Roman"/>
          <w:sz w:val="24"/>
          <w:szCs w:val="24"/>
          <w:lang w:eastAsia="lv-LV" w:bidi="lv-LV"/>
        </w:rPr>
      </w:pPr>
      <w:r w:rsidRPr="004825CE">
        <w:rPr>
          <w:rFonts w:ascii="Times New Roman" w:hAnsi="Times New Roman" w:cs="Times New Roman"/>
          <w:sz w:val="24"/>
          <w:szCs w:val="24"/>
          <w:lang w:eastAsia="lv-LV" w:bidi="lv-LV"/>
        </w:rPr>
        <w:t>papildus korektīvās darbības kļūdu/nepilnību novēršanai</w:t>
      </w:r>
      <w:r>
        <w:rPr>
          <w:rFonts w:ascii="Times New Roman" w:hAnsi="Times New Roman" w:cs="Times New Roman"/>
          <w:sz w:val="24"/>
          <w:szCs w:val="24"/>
          <w:lang w:eastAsia="lv-LV" w:bidi="lv-LV"/>
        </w:rPr>
        <w:t>.</w:t>
      </w:r>
    </w:p>
    <w:p w14:paraId="712BBDCF" w14:textId="77777777" w:rsidR="004825CE" w:rsidRDefault="004825CE" w:rsidP="009C28B9">
      <w:pPr>
        <w:jc w:val="both"/>
        <w:rPr>
          <w:rFonts w:ascii="Times New Roman" w:hAnsi="Times New Roman" w:cs="Times New Roman"/>
          <w:sz w:val="24"/>
          <w:szCs w:val="24"/>
        </w:rPr>
      </w:pPr>
    </w:p>
    <w:p w14:paraId="44AFBA2B" w14:textId="77777777" w:rsidR="009C28B9" w:rsidRPr="009C28B9" w:rsidRDefault="007376FD" w:rsidP="00363A6C">
      <w:pPr>
        <w:jc w:val="both"/>
        <w:rPr>
          <w:rFonts w:ascii="Times New Roman" w:hAnsi="Times New Roman" w:cs="Times New Roman"/>
          <w:sz w:val="24"/>
          <w:szCs w:val="24"/>
        </w:rPr>
      </w:pPr>
      <w:r>
        <w:rPr>
          <w:rFonts w:ascii="Times New Roman" w:hAnsi="Times New Roman" w:cs="Times New Roman"/>
          <w:sz w:val="24"/>
          <w:szCs w:val="24"/>
        </w:rPr>
        <w:t>Gada k</w:t>
      </w:r>
      <w:r w:rsidR="009C28B9" w:rsidRPr="009C28B9">
        <w:rPr>
          <w:rFonts w:ascii="Times New Roman" w:hAnsi="Times New Roman" w:cs="Times New Roman"/>
          <w:sz w:val="24"/>
          <w:szCs w:val="24"/>
        </w:rPr>
        <w:t xml:space="preserve">opsavilkumu </w:t>
      </w:r>
      <w:r w:rsidR="00363A6C">
        <w:rPr>
          <w:rFonts w:ascii="Times New Roman" w:hAnsi="Times New Roman" w:cs="Times New Roman"/>
          <w:sz w:val="24"/>
          <w:szCs w:val="24"/>
        </w:rPr>
        <w:t>paraksta ES fondu vadības</w:t>
      </w:r>
      <w:r w:rsidR="002212D2">
        <w:rPr>
          <w:rFonts w:ascii="Times New Roman" w:hAnsi="Times New Roman" w:cs="Times New Roman"/>
          <w:sz w:val="24"/>
          <w:szCs w:val="24"/>
        </w:rPr>
        <w:t xml:space="preserve"> u</w:t>
      </w:r>
      <w:r w:rsidR="00363A6C">
        <w:rPr>
          <w:rFonts w:ascii="Times New Roman" w:hAnsi="Times New Roman" w:cs="Times New Roman"/>
          <w:sz w:val="24"/>
          <w:szCs w:val="24"/>
        </w:rPr>
        <w:t>n kontroles deparatmenta direktors.</w:t>
      </w:r>
    </w:p>
    <w:p w14:paraId="2485E7A7" w14:textId="77777777" w:rsidR="002212D2" w:rsidRDefault="002212D2" w:rsidP="00363A6C">
      <w:pPr>
        <w:jc w:val="both"/>
        <w:rPr>
          <w:rFonts w:ascii="Times New Roman" w:hAnsi="Times New Roman" w:cs="Times New Roman"/>
          <w:sz w:val="24"/>
          <w:szCs w:val="24"/>
        </w:rPr>
      </w:pPr>
    </w:p>
    <w:p w14:paraId="6497C5D9" w14:textId="768F091E" w:rsidR="00B5727F" w:rsidRDefault="009C28B9" w:rsidP="00363A6C">
      <w:pPr>
        <w:jc w:val="both"/>
        <w:rPr>
          <w:rFonts w:ascii="Times New Roman" w:hAnsi="Times New Roman" w:cs="Times New Roman"/>
          <w:sz w:val="24"/>
          <w:szCs w:val="24"/>
        </w:rPr>
      </w:pPr>
      <w:r w:rsidRPr="009C28B9">
        <w:rPr>
          <w:rFonts w:ascii="Times New Roman" w:hAnsi="Times New Roman" w:cs="Times New Roman"/>
          <w:sz w:val="24"/>
          <w:szCs w:val="24"/>
        </w:rPr>
        <w:t xml:space="preserve">Līdz katra gada 31.janvārim (no 2016.gada līdz 2025.gadam) </w:t>
      </w:r>
      <w:r w:rsidR="00363A6C">
        <w:rPr>
          <w:rFonts w:ascii="Times New Roman" w:hAnsi="Times New Roman" w:cs="Times New Roman"/>
          <w:sz w:val="24"/>
          <w:szCs w:val="24"/>
        </w:rPr>
        <w:t>vadošā iestāde</w:t>
      </w:r>
      <w:r w:rsidRPr="009C28B9">
        <w:rPr>
          <w:rFonts w:ascii="Times New Roman" w:hAnsi="Times New Roman" w:cs="Times New Roman"/>
          <w:sz w:val="24"/>
          <w:szCs w:val="24"/>
        </w:rPr>
        <w:t xml:space="preserve"> nodrošina </w:t>
      </w:r>
      <w:r w:rsidR="008A2CB9">
        <w:rPr>
          <w:rFonts w:ascii="Times New Roman" w:hAnsi="Times New Roman" w:cs="Times New Roman"/>
          <w:sz w:val="24"/>
          <w:szCs w:val="24"/>
        </w:rPr>
        <w:t xml:space="preserve">gada </w:t>
      </w:r>
      <w:r w:rsidRPr="009C28B9">
        <w:rPr>
          <w:rFonts w:ascii="Times New Roman" w:hAnsi="Times New Roman" w:cs="Times New Roman"/>
          <w:sz w:val="24"/>
          <w:szCs w:val="24"/>
        </w:rPr>
        <w:t xml:space="preserve">kopsavilkuma kopā ar </w:t>
      </w:r>
      <w:r w:rsidR="008A2CB9">
        <w:rPr>
          <w:rFonts w:ascii="Times New Roman" w:hAnsi="Times New Roman" w:cs="Times New Roman"/>
          <w:sz w:val="24"/>
          <w:szCs w:val="24"/>
        </w:rPr>
        <w:t>pārvaldības</w:t>
      </w:r>
      <w:r w:rsidR="00363A6C">
        <w:rPr>
          <w:rFonts w:ascii="Times New Roman" w:hAnsi="Times New Roman" w:cs="Times New Roman"/>
          <w:sz w:val="24"/>
          <w:szCs w:val="24"/>
        </w:rPr>
        <w:t xml:space="preserve"> deklarāciju</w:t>
      </w:r>
      <w:r w:rsidRPr="009C28B9">
        <w:rPr>
          <w:rFonts w:ascii="Times New Roman" w:hAnsi="Times New Roman" w:cs="Times New Roman"/>
          <w:sz w:val="24"/>
          <w:szCs w:val="24"/>
        </w:rPr>
        <w:t xml:space="preserve"> ievietošanu KP VIS </w:t>
      </w:r>
      <w:r w:rsidR="00363A6C">
        <w:rPr>
          <w:rFonts w:ascii="Times New Roman" w:hAnsi="Times New Roman" w:cs="Times New Roman"/>
          <w:sz w:val="24"/>
          <w:szCs w:val="24"/>
        </w:rPr>
        <w:t xml:space="preserve">Revīzijas iestādes </w:t>
      </w:r>
      <w:r w:rsidRPr="009C28B9">
        <w:rPr>
          <w:rFonts w:ascii="Times New Roman" w:hAnsi="Times New Roman" w:cs="Times New Roman"/>
          <w:sz w:val="24"/>
          <w:szCs w:val="24"/>
        </w:rPr>
        <w:t>atzinuma sniegšanai.</w:t>
      </w:r>
    </w:p>
    <w:p w14:paraId="2D8E045A" w14:textId="77777777" w:rsidR="00C65A8E" w:rsidRPr="00B5727F" w:rsidRDefault="00C65A8E" w:rsidP="00C65A8E">
      <w:pPr>
        <w:spacing w:before="240" w:after="240"/>
        <w:jc w:val="both"/>
        <w:rPr>
          <w:rFonts w:ascii="Times New Roman" w:hAnsi="Times New Roman" w:cs="Times New Roman"/>
          <w:sz w:val="24"/>
          <w:szCs w:val="24"/>
        </w:rPr>
      </w:pPr>
      <w:r w:rsidRPr="00B5727F">
        <w:rPr>
          <w:rFonts w:ascii="Times New Roman" w:hAnsi="Times New Roman" w:cs="Times New Roman"/>
          <w:b/>
          <w:sz w:val="24"/>
          <w:szCs w:val="24"/>
        </w:rPr>
        <w:t>Procedūras</w:t>
      </w:r>
      <w:r w:rsidRPr="00B5727F">
        <w:rPr>
          <w:rFonts w:ascii="Times New Roman" w:hAnsi="Times New Roman" w:cs="Times New Roman"/>
          <w:sz w:val="24"/>
          <w:szCs w:val="24"/>
        </w:rPr>
        <w:t>:</w:t>
      </w:r>
    </w:p>
    <w:p w14:paraId="3C49C776" w14:textId="77777777" w:rsidR="00C65A8E" w:rsidRDefault="00C65A8E" w:rsidP="00CD0E71">
      <w:pPr>
        <w:pStyle w:val="ListParagraph"/>
        <w:numPr>
          <w:ilvl w:val="0"/>
          <w:numId w:val="62"/>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Vadošās iestādes </w:t>
      </w:r>
      <w:r w:rsidR="00FF1762">
        <w:rPr>
          <w:rFonts w:ascii="Times New Roman" w:hAnsi="Times New Roman" w:cs="Times New Roman"/>
          <w:sz w:val="24"/>
          <w:szCs w:val="24"/>
        </w:rPr>
        <w:t xml:space="preserve">2014.gada 30.decembra </w:t>
      </w:r>
      <w:r w:rsidRPr="008E7FF5">
        <w:rPr>
          <w:rFonts w:ascii="Times New Roman" w:hAnsi="Times New Roman" w:cs="Times New Roman"/>
          <w:sz w:val="24"/>
          <w:szCs w:val="24"/>
        </w:rPr>
        <w:t>iekšējā 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FF1762">
        <w:rPr>
          <w:rFonts w:ascii="Times New Roman" w:hAnsi="Times New Roman" w:cs="Times New Roman"/>
          <w:sz w:val="24"/>
          <w:szCs w:val="24"/>
        </w:rPr>
        <w:t xml:space="preserve"> (aktualizēta </w:t>
      </w:r>
      <w:r w:rsidR="00FF1762" w:rsidRPr="00FF1762">
        <w:rPr>
          <w:rFonts w:ascii="Times New Roman" w:hAnsi="Times New Roman" w:cs="Times New Roman"/>
          <w:sz w:val="24"/>
          <w:szCs w:val="24"/>
        </w:rPr>
        <w:t>2015.gada 5.maij</w:t>
      </w:r>
      <w:r w:rsidR="00FF1762">
        <w:rPr>
          <w:rFonts w:ascii="Times New Roman" w:hAnsi="Times New Roman" w:cs="Times New Roman"/>
          <w:sz w:val="24"/>
          <w:szCs w:val="24"/>
        </w:rPr>
        <w:t>ā)</w:t>
      </w:r>
      <w:r w:rsidR="00A86F57">
        <w:rPr>
          <w:rFonts w:ascii="Times New Roman" w:hAnsi="Times New Roman" w:cs="Times New Roman"/>
          <w:sz w:val="24"/>
          <w:szCs w:val="24"/>
        </w:rPr>
        <w:t>;</w:t>
      </w:r>
    </w:p>
    <w:p w14:paraId="7575E0BE" w14:textId="77777777" w:rsidR="00DF2AC9" w:rsidRDefault="00CA72BC" w:rsidP="00CD0E71">
      <w:pPr>
        <w:pStyle w:val="ListParagraph"/>
        <w:numPr>
          <w:ilvl w:val="0"/>
          <w:numId w:val="62"/>
        </w:numPr>
        <w:spacing w:before="240" w:after="240"/>
        <w:jc w:val="both"/>
        <w:rPr>
          <w:rFonts w:ascii="Times New Roman" w:hAnsi="Times New Roman" w:cs="Times New Roman"/>
          <w:sz w:val="24"/>
          <w:szCs w:val="24"/>
        </w:rPr>
      </w:pPr>
      <w:r w:rsidRPr="00CA72BC">
        <w:rPr>
          <w:rFonts w:ascii="Times New Roman" w:hAnsi="Times New Roman" w:cs="Times New Roman"/>
          <w:sz w:val="24"/>
          <w:szCs w:val="24"/>
        </w:rPr>
        <w:t>Vadošās iestādes</w:t>
      </w:r>
      <w:r w:rsidR="004E2CAB">
        <w:rPr>
          <w:rFonts w:ascii="Times New Roman" w:hAnsi="Times New Roman" w:cs="Times New Roman"/>
          <w:sz w:val="24"/>
          <w:szCs w:val="24"/>
        </w:rPr>
        <w:t xml:space="preserve"> 2015.</w:t>
      </w:r>
      <w:r w:rsidR="00F469B8">
        <w:rPr>
          <w:rFonts w:ascii="Times New Roman" w:hAnsi="Times New Roman" w:cs="Times New Roman"/>
          <w:sz w:val="24"/>
          <w:szCs w:val="24"/>
        </w:rPr>
        <w:t>gada</w:t>
      </w:r>
      <w:r w:rsidRPr="00CA72BC">
        <w:rPr>
          <w:rFonts w:ascii="Times New Roman" w:hAnsi="Times New Roman" w:cs="Times New Roman"/>
          <w:sz w:val="24"/>
          <w:szCs w:val="24"/>
        </w:rPr>
        <w:t xml:space="preserve"> </w:t>
      </w:r>
      <w:r w:rsidR="00F469B8">
        <w:rPr>
          <w:rFonts w:ascii="Times New Roman" w:hAnsi="Times New Roman" w:cs="Times New Roman"/>
          <w:sz w:val="24"/>
          <w:szCs w:val="24"/>
        </w:rPr>
        <w:t xml:space="preserve">24.aprīļa </w:t>
      </w:r>
      <w:r w:rsidRPr="00CA72BC">
        <w:rPr>
          <w:rFonts w:ascii="Times New Roman" w:hAnsi="Times New Roman" w:cs="Times New Roman"/>
          <w:sz w:val="24"/>
          <w:szCs w:val="24"/>
        </w:rPr>
        <w:t>iekšējā kārtība</w:t>
      </w:r>
      <w:r w:rsidR="004E2CAB">
        <w:rPr>
          <w:rFonts w:ascii="Times New Roman" w:hAnsi="Times New Roman" w:cs="Times New Roman"/>
          <w:sz w:val="24"/>
          <w:szCs w:val="24"/>
        </w:rPr>
        <w:t xml:space="preserve"> Nr.3.14.</w:t>
      </w:r>
      <w:r w:rsidRPr="00CA72BC">
        <w:rPr>
          <w:rFonts w:ascii="Times New Roman" w:hAnsi="Times New Roman" w:cs="Times New Roman"/>
          <w:sz w:val="24"/>
          <w:szCs w:val="24"/>
        </w:rPr>
        <w:t xml:space="preserve"> “</w:t>
      </w:r>
      <w:r w:rsidR="004E2CAB" w:rsidRPr="004E2CAB">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004E2CAB" w:rsidRPr="004E2CAB" w:rsidDel="004E2CAB">
        <w:rPr>
          <w:rFonts w:ascii="Times New Roman" w:hAnsi="Times New Roman" w:cs="Times New Roman"/>
          <w:sz w:val="24"/>
          <w:szCs w:val="24"/>
        </w:rPr>
        <w:t xml:space="preserve"> </w:t>
      </w:r>
      <w:r w:rsidRPr="00DF2AC9">
        <w:rPr>
          <w:rFonts w:ascii="Times New Roman" w:hAnsi="Times New Roman" w:cs="Times New Roman"/>
          <w:sz w:val="24"/>
          <w:szCs w:val="24"/>
        </w:rPr>
        <w:t>”– procedūra paredz, ka tās ietvaros veikto kontroļu rezultāti tiek atspoguļoti un analizēti kopsavilkumā par revīzijām un kontrolēm.</w:t>
      </w:r>
      <w:r w:rsidR="00DF2AC9" w:rsidRPr="00DF2AC9">
        <w:rPr>
          <w:rFonts w:ascii="Times New Roman" w:hAnsi="Times New Roman" w:cs="Times New Roman"/>
          <w:noProof/>
          <w:sz w:val="24"/>
          <w:szCs w:val="24"/>
          <w:lang w:eastAsia="lv-LV"/>
        </w:rPr>
        <w:t xml:space="preserve"> </w:t>
      </w:r>
    </w:p>
    <w:p w14:paraId="463BC1EC" w14:textId="77777777" w:rsidR="00C65A8E" w:rsidRPr="00DF2AC9" w:rsidRDefault="00DF2AC9" w:rsidP="00DF2AC9">
      <w:pPr>
        <w:pStyle w:val="ListParagraph"/>
        <w:spacing w:before="240" w:after="240"/>
        <w:jc w:val="both"/>
        <w:rPr>
          <w:rFonts w:ascii="Times New Roman" w:hAnsi="Times New Roman" w:cs="Times New Roman"/>
          <w:sz w:val="24"/>
          <w:szCs w:val="24"/>
        </w:rPr>
      </w:pPr>
      <w:r w:rsidRPr="008014E6">
        <w:rPr>
          <w:noProof/>
          <w:lang w:eastAsia="lv-LV"/>
        </w:rPr>
        <w:lastRenderedPageBreak/>
        <w:drawing>
          <wp:inline distT="0" distB="0" distL="0" distR="0" wp14:anchorId="6DDF2980" wp14:editId="25481102">
            <wp:extent cx="6120765" cy="4145280"/>
            <wp:effectExtent l="0" t="0" r="0" b="7620"/>
            <wp:docPr id="15" name="Picture 15" descr="C:\Users\fvd-aunin\AppData\Local\Microsoft\Windows\Temporary Internet Files\Content.Outlook\8V4SH8E8\91 l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vd-aunin\AppData\Local\Microsoft\Windows\Temporary Internet Files\Content.Outlook\8V4SH8E8\91 lpp.jp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120765" cy="4145280"/>
                    </a:xfrm>
                    <a:prstGeom prst="rect">
                      <a:avLst/>
                    </a:prstGeom>
                    <a:noFill/>
                    <a:ln>
                      <a:noFill/>
                    </a:ln>
                  </pic:spPr>
                </pic:pic>
              </a:graphicData>
            </a:graphic>
          </wp:inline>
        </w:drawing>
      </w:r>
    </w:p>
    <w:p w14:paraId="7D8B5FF6" w14:textId="77777777" w:rsidR="00AA2A1C" w:rsidRPr="00472CFF" w:rsidRDefault="00AA2A1C" w:rsidP="00472CFF">
      <w:pPr>
        <w:spacing w:before="240" w:after="240"/>
        <w:ind w:left="360"/>
        <w:rPr>
          <w:rFonts w:ascii="Times New Roman" w:hAnsi="Times New Roman" w:cs="Times New Roman"/>
          <w:i/>
        </w:rPr>
      </w:pPr>
      <w:r w:rsidRPr="009C3A0D">
        <w:rPr>
          <w:rFonts w:ascii="Times New Roman" w:hAnsi="Times New Roman" w:cs="Times New Roman"/>
          <w:i/>
        </w:rPr>
        <w:t>27.</w:t>
      </w:r>
      <w:r w:rsidR="009C3A0D" w:rsidRPr="009C3A0D">
        <w:rPr>
          <w:rFonts w:ascii="Times New Roman" w:hAnsi="Times New Roman" w:cs="Times New Roman"/>
          <w:i/>
        </w:rPr>
        <w:t>2.</w:t>
      </w:r>
      <w:r w:rsidRPr="009C3A0D">
        <w:rPr>
          <w:rFonts w:ascii="Times New Roman" w:hAnsi="Times New Roman" w:cs="Times New Roman"/>
          <w:i/>
        </w:rPr>
        <w:t>Shēma.</w:t>
      </w:r>
      <w:r w:rsidRPr="00AA2A1C">
        <w:rPr>
          <w:rFonts w:ascii="Times New Roman" w:hAnsi="Times New Roman" w:cs="Times New Roman"/>
          <w:i/>
        </w:rPr>
        <w:t xml:space="preserve"> </w:t>
      </w:r>
      <w:r w:rsidR="000E09FC">
        <w:rPr>
          <w:rFonts w:ascii="Times New Roman" w:hAnsi="Times New Roman" w:cs="Times New Roman"/>
          <w:i/>
        </w:rPr>
        <w:t>Pārvaldības</w:t>
      </w:r>
      <w:r w:rsidRPr="00AA2A1C">
        <w:rPr>
          <w:rFonts w:ascii="Times New Roman" w:hAnsi="Times New Roman" w:cs="Times New Roman"/>
          <w:i/>
        </w:rPr>
        <w:t xml:space="preserve"> deklar</w:t>
      </w:r>
      <w:r>
        <w:rPr>
          <w:rFonts w:ascii="Times New Roman" w:hAnsi="Times New Roman" w:cs="Times New Roman"/>
          <w:i/>
        </w:rPr>
        <w:t>ācijas un galīgo revīzijas ziņojumu un veikto kontroļu gada kopsavilkuma sagatavošanas process</w:t>
      </w:r>
    </w:p>
    <w:p w14:paraId="66ED496A" w14:textId="77777777" w:rsidR="008273F2" w:rsidRPr="008273F2" w:rsidRDefault="008273F2" w:rsidP="008273F2">
      <w:pPr>
        <w:rPr>
          <w:lang w:eastAsia="lv-LV"/>
        </w:rPr>
      </w:pPr>
    </w:p>
    <w:p w14:paraId="38265AD3" w14:textId="77777777" w:rsidR="00E70B17" w:rsidRDefault="00E70B17" w:rsidP="00E70B17">
      <w:pPr>
        <w:pStyle w:val="Heading4"/>
        <w:jc w:val="both"/>
        <w:rPr>
          <w:rFonts w:eastAsia="Times New Roman"/>
          <w:vanish/>
          <w:lang w:eastAsia="lv-LV"/>
        </w:rPr>
      </w:pPr>
    </w:p>
    <w:p w14:paraId="32771909" w14:textId="77777777" w:rsidR="0049587E" w:rsidRDefault="0049587E" w:rsidP="0049587E">
      <w:pPr>
        <w:pStyle w:val="Heading4"/>
        <w:jc w:val="both"/>
        <w:rPr>
          <w:lang w:eastAsia="lv-LV"/>
        </w:rPr>
      </w:pPr>
      <w:bookmarkStart w:id="137" w:name="_Toc413229859"/>
      <w:bookmarkStart w:id="138" w:name="_Toc420918840"/>
      <w:r w:rsidRPr="0049587E">
        <w:rPr>
          <w:lang w:eastAsia="lv-LV"/>
        </w:rPr>
        <w:t>2.2.3.15.</w:t>
      </w:r>
      <w:r w:rsidRPr="0049587E">
        <w:rPr>
          <w:lang w:eastAsia="lv-LV"/>
        </w:rPr>
        <w:tab/>
        <w:t>Procedūras saistībā ar saziņu ar darbiniekiem, kuri īsteno iepriekš minētās procedūras, kā arī norāde par organizēto/paredzēto apmācību un izdotajiem norādījumiem (datums un atsauce).</w:t>
      </w:r>
      <w:bookmarkEnd w:id="137"/>
      <w:bookmarkEnd w:id="138"/>
    </w:p>
    <w:p w14:paraId="1E083395" w14:textId="77777777" w:rsidR="00CF56C8" w:rsidRDefault="00CF56C8" w:rsidP="00CF56C8">
      <w:pPr>
        <w:jc w:val="both"/>
        <w:rPr>
          <w:rFonts w:ascii="Times New Roman" w:hAnsi="Times New Roman" w:cs="Times New Roman"/>
          <w:sz w:val="24"/>
          <w:szCs w:val="24"/>
        </w:rPr>
      </w:pPr>
      <w:r>
        <w:rPr>
          <w:rFonts w:ascii="Times New Roman" w:hAnsi="Times New Roman" w:cs="Times New Roman"/>
          <w:sz w:val="24"/>
          <w:szCs w:val="24"/>
        </w:rPr>
        <w:t xml:space="preserve"> </w:t>
      </w:r>
    </w:p>
    <w:p w14:paraId="3BAF8F48" w14:textId="77777777" w:rsidR="00CF56C8" w:rsidRPr="00655473" w:rsidRDefault="00CF56C8" w:rsidP="00655473">
      <w:pPr>
        <w:jc w:val="both"/>
        <w:rPr>
          <w:rFonts w:ascii="Times New Roman" w:hAnsi="Times New Roman" w:cs="Times New Roman"/>
          <w:sz w:val="24"/>
          <w:szCs w:val="24"/>
        </w:rPr>
      </w:pPr>
      <w:r w:rsidRPr="00655473">
        <w:rPr>
          <w:rFonts w:ascii="Times New Roman" w:hAnsi="Times New Roman" w:cs="Times New Roman"/>
          <w:sz w:val="24"/>
          <w:szCs w:val="24"/>
        </w:rPr>
        <w:t>ES fondu vadošās iestādes 2014.-2020.gada plānošanas perioda procedūru rokasgrāmata tiek izstrādāta, balstoties uz Finanšu ministrijas 201</w:t>
      </w:r>
      <w:r w:rsidR="00DB72C5">
        <w:rPr>
          <w:rFonts w:ascii="Times New Roman" w:hAnsi="Times New Roman" w:cs="Times New Roman"/>
          <w:sz w:val="24"/>
          <w:szCs w:val="24"/>
        </w:rPr>
        <w:t>5</w:t>
      </w:r>
      <w:r w:rsidRPr="00655473">
        <w:rPr>
          <w:rFonts w:ascii="Times New Roman" w:hAnsi="Times New Roman" w:cs="Times New Roman"/>
          <w:sz w:val="24"/>
          <w:szCs w:val="24"/>
        </w:rPr>
        <w:t xml:space="preserve">.gada </w:t>
      </w:r>
      <w:r w:rsidR="00DB72C5">
        <w:rPr>
          <w:rFonts w:ascii="Times New Roman" w:hAnsi="Times New Roman" w:cs="Times New Roman"/>
          <w:sz w:val="24"/>
          <w:szCs w:val="24"/>
        </w:rPr>
        <w:t>24.februāra</w:t>
      </w:r>
      <w:r w:rsidRPr="00655473">
        <w:rPr>
          <w:rFonts w:ascii="Times New Roman" w:hAnsi="Times New Roman" w:cs="Times New Roman"/>
          <w:sz w:val="24"/>
          <w:szCs w:val="24"/>
        </w:rPr>
        <w:t xml:space="preserve"> iekšējiem noteikumiem Nr.12-29/</w:t>
      </w:r>
      <w:r w:rsidR="00DB72C5">
        <w:rPr>
          <w:rFonts w:ascii="Times New Roman" w:hAnsi="Times New Roman" w:cs="Times New Roman"/>
          <w:sz w:val="24"/>
          <w:szCs w:val="24"/>
        </w:rPr>
        <w:t>4</w:t>
      </w:r>
      <w:r w:rsidRPr="00655473">
        <w:rPr>
          <w:rFonts w:ascii="Times New Roman" w:hAnsi="Times New Roman" w:cs="Times New Roman"/>
          <w:sz w:val="24"/>
          <w:szCs w:val="24"/>
        </w:rPr>
        <w:t xml:space="preserve"> “Iekšējo procedūru rokasgrāmatas uzturēšana vadošajā iestādē” .</w:t>
      </w:r>
    </w:p>
    <w:p w14:paraId="591880D1" w14:textId="77777777" w:rsidR="00CF56C8" w:rsidRPr="00CF56C8" w:rsidRDefault="00CF56C8" w:rsidP="00CF56C8">
      <w:pPr>
        <w:jc w:val="both"/>
        <w:rPr>
          <w:rFonts w:ascii="Times New Roman" w:hAnsi="Times New Roman" w:cs="Times New Roman"/>
          <w:sz w:val="24"/>
          <w:szCs w:val="24"/>
        </w:rPr>
      </w:pPr>
      <w:r w:rsidRPr="00CF56C8">
        <w:rPr>
          <w:rFonts w:ascii="Times New Roman" w:hAnsi="Times New Roman" w:cs="Times New Roman"/>
          <w:sz w:val="24"/>
          <w:szCs w:val="24"/>
        </w:rPr>
        <w:t>2014.</w:t>
      </w:r>
      <w:r w:rsidR="00D826F3">
        <w:rPr>
          <w:rFonts w:ascii="Times New Roman" w:hAnsi="Times New Roman" w:cs="Times New Roman"/>
          <w:sz w:val="24"/>
          <w:szCs w:val="24"/>
        </w:rPr>
        <w:t xml:space="preserve">-2020. gada plānošanas perioda </w:t>
      </w:r>
      <w:r w:rsidRPr="00CF56C8">
        <w:rPr>
          <w:rFonts w:ascii="Times New Roman" w:hAnsi="Times New Roman" w:cs="Times New Roman"/>
          <w:sz w:val="24"/>
          <w:szCs w:val="24"/>
        </w:rPr>
        <w:t>procedūras tiek izstrādātas un apstiprinātas vadošās iestādes kārtību, metodiku un vadlīniju formā.</w:t>
      </w:r>
    </w:p>
    <w:p w14:paraId="1C12AC97" w14:textId="77777777" w:rsidR="00CF56C8" w:rsidRDefault="00CF56C8" w:rsidP="00CF56C8">
      <w:pPr>
        <w:jc w:val="both"/>
        <w:rPr>
          <w:rFonts w:ascii="Times New Roman" w:hAnsi="Times New Roman" w:cs="Times New Roman"/>
          <w:sz w:val="24"/>
          <w:szCs w:val="24"/>
        </w:rPr>
      </w:pPr>
      <w:r w:rsidRPr="00CF56C8">
        <w:rPr>
          <w:rFonts w:ascii="Times New Roman" w:hAnsi="Times New Roman" w:cs="Times New Roman"/>
          <w:sz w:val="24"/>
          <w:szCs w:val="24"/>
        </w:rPr>
        <w:t>Vadošās iestādes procedūru rokasgrāmata tiek pastāvīgi aktualizēta (procedūru rokasgrāmatā esošo kārtību reģistru skatīt 2.pielikumā).</w:t>
      </w:r>
    </w:p>
    <w:p w14:paraId="1373EE75" w14:textId="77777777" w:rsidR="00CF56C8" w:rsidRDefault="004879BB" w:rsidP="004879BB">
      <w:pPr>
        <w:jc w:val="both"/>
        <w:rPr>
          <w:rFonts w:ascii="Times New Roman" w:hAnsi="Times New Roman" w:cs="Times New Roman"/>
          <w:sz w:val="24"/>
          <w:szCs w:val="24"/>
        </w:rPr>
      </w:pPr>
      <w:r>
        <w:rPr>
          <w:rFonts w:ascii="Times New Roman" w:hAnsi="Times New Roman" w:cs="Times New Roman"/>
          <w:sz w:val="24"/>
          <w:szCs w:val="24"/>
        </w:rPr>
        <w:t>I</w:t>
      </w:r>
      <w:r w:rsidRPr="004879BB">
        <w:rPr>
          <w:rFonts w:ascii="Times New Roman" w:hAnsi="Times New Roman" w:cs="Times New Roman"/>
          <w:sz w:val="24"/>
          <w:szCs w:val="24"/>
        </w:rPr>
        <w:t>nformācij</w:t>
      </w:r>
      <w:r>
        <w:rPr>
          <w:rFonts w:ascii="Times New Roman" w:hAnsi="Times New Roman" w:cs="Times New Roman"/>
          <w:sz w:val="24"/>
          <w:szCs w:val="24"/>
        </w:rPr>
        <w:t>a</w:t>
      </w:r>
      <w:r w:rsidRPr="004879BB">
        <w:rPr>
          <w:rFonts w:ascii="Times New Roman" w:hAnsi="Times New Roman" w:cs="Times New Roman"/>
          <w:sz w:val="24"/>
          <w:szCs w:val="24"/>
        </w:rPr>
        <w:t xml:space="preserve"> par apstiprinātajām un aktualizētajām</w:t>
      </w:r>
      <w:r>
        <w:rPr>
          <w:rFonts w:ascii="Times New Roman" w:hAnsi="Times New Roman" w:cs="Times New Roman"/>
          <w:sz w:val="24"/>
          <w:szCs w:val="24"/>
        </w:rPr>
        <w:t xml:space="preserve"> </w:t>
      </w:r>
      <w:r w:rsidRPr="004879BB">
        <w:rPr>
          <w:rFonts w:ascii="Times New Roman" w:hAnsi="Times New Roman" w:cs="Times New Roman"/>
          <w:sz w:val="24"/>
          <w:szCs w:val="24"/>
        </w:rPr>
        <w:t>procedūrām trīs darba dienu laikā pēc procedūras apstiprināšanas e1ektroniskā</w:t>
      </w:r>
      <w:r>
        <w:rPr>
          <w:rFonts w:ascii="Times New Roman" w:hAnsi="Times New Roman" w:cs="Times New Roman"/>
          <w:sz w:val="24"/>
          <w:szCs w:val="24"/>
        </w:rPr>
        <w:t xml:space="preserve"> </w:t>
      </w:r>
      <w:r w:rsidRPr="004879BB">
        <w:rPr>
          <w:rFonts w:ascii="Times New Roman" w:hAnsi="Times New Roman" w:cs="Times New Roman"/>
          <w:sz w:val="24"/>
          <w:szCs w:val="24"/>
        </w:rPr>
        <w:t>formātā nosūta visiem vadošās iestādes darbiniekiem informācijai un darbam.</w:t>
      </w:r>
      <w:r>
        <w:rPr>
          <w:rFonts w:ascii="Times New Roman" w:hAnsi="Times New Roman" w:cs="Times New Roman"/>
          <w:sz w:val="24"/>
          <w:szCs w:val="24"/>
        </w:rPr>
        <w:t xml:space="preserve"> </w:t>
      </w:r>
      <w:r w:rsidRPr="004879BB">
        <w:rPr>
          <w:rFonts w:ascii="Times New Roman" w:hAnsi="Times New Roman" w:cs="Times New Roman"/>
          <w:sz w:val="24"/>
          <w:szCs w:val="24"/>
        </w:rPr>
        <w:t>Nepieciešamības gadījumā vadošās iestādes darbiniekiem</w:t>
      </w:r>
      <w:r>
        <w:rPr>
          <w:rFonts w:ascii="Times New Roman" w:hAnsi="Times New Roman" w:cs="Times New Roman"/>
          <w:sz w:val="24"/>
          <w:szCs w:val="24"/>
        </w:rPr>
        <w:t xml:space="preserve"> tiek </w:t>
      </w:r>
      <w:r w:rsidRPr="004879BB">
        <w:rPr>
          <w:rFonts w:ascii="Times New Roman" w:hAnsi="Times New Roman" w:cs="Times New Roman"/>
          <w:sz w:val="24"/>
          <w:szCs w:val="24"/>
        </w:rPr>
        <w:t>organizē</w:t>
      </w:r>
      <w:r>
        <w:rPr>
          <w:rFonts w:ascii="Times New Roman" w:hAnsi="Times New Roman" w:cs="Times New Roman"/>
          <w:sz w:val="24"/>
          <w:szCs w:val="24"/>
        </w:rPr>
        <w:t>tas</w:t>
      </w:r>
      <w:r w:rsidRPr="004879BB">
        <w:rPr>
          <w:rFonts w:ascii="Times New Roman" w:hAnsi="Times New Roman" w:cs="Times New Roman"/>
          <w:sz w:val="24"/>
          <w:szCs w:val="24"/>
        </w:rPr>
        <w:t xml:space="preserve"> apmācības par izstrādāto vai aktualizēto procedūru.</w:t>
      </w:r>
    </w:p>
    <w:p w14:paraId="618FAA8F" w14:textId="77777777" w:rsidR="00EA289E" w:rsidRDefault="00EA289E" w:rsidP="00960D89">
      <w:pPr>
        <w:jc w:val="both"/>
        <w:rPr>
          <w:rFonts w:ascii="Times New Roman" w:hAnsi="Times New Roman" w:cs="Times New Roman"/>
          <w:sz w:val="24"/>
          <w:szCs w:val="24"/>
        </w:rPr>
      </w:pPr>
      <w:r w:rsidRPr="00EA289E">
        <w:rPr>
          <w:rFonts w:ascii="Times New Roman" w:hAnsi="Times New Roman" w:cs="Times New Roman"/>
          <w:sz w:val="24"/>
          <w:szCs w:val="24"/>
        </w:rPr>
        <w:t xml:space="preserve">Vadošās iestādes 2014.gada </w:t>
      </w:r>
      <w:r w:rsidR="004F6ADF">
        <w:rPr>
          <w:rFonts w:ascii="Times New Roman" w:hAnsi="Times New Roman" w:cs="Times New Roman"/>
          <w:sz w:val="24"/>
          <w:szCs w:val="24"/>
        </w:rPr>
        <w:t>29</w:t>
      </w:r>
      <w:r w:rsidRPr="00EA289E">
        <w:rPr>
          <w:rFonts w:ascii="Times New Roman" w:hAnsi="Times New Roman" w:cs="Times New Roman"/>
          <w:sz w:val="24"/>
          <w:szCs w:val="24"/>
        </w:rPr>
        <w:t>.decembra iekšējā kārtība Nr.3.3. “</w:t>
      </w:r>
      <w:r w:rsidR="00960D89" w:rsidRPr="00960D89">
        <w:rPr>
          <w:rFonts w:ascii="Times New Roman" w:hAnsi="Times New Roman" w:cs="Times New Roman"/>
          <w:sz w:val="24"/>
          <w:szCs w:val="24"/>
        </w:rPr>
        <w:t>Kārtība, kādā  vadošajā iestādē nodrošina</w:t>
      </w:r>
      <w:r w:rsidR="00960D89">
        <w:rPr>
          <w:rFonts w:ascii="Times New Roman" w:hAnsi="Times New Roman" w:cs="Times New Roman"/>
          <w:sz w:val="24"/>
          <w:szCs w:val="24"/>
        </w:rPr>
        <w:t xml:space="preserve"> </w:t>
      </w:r>
      <w:r w:rsidR="00960D89" w:rsidRPr="00960D89">
        <w:rPr>
          <w:rFonts w:ascii="Times New Roman" w:hAnsi="Times New Roman" w:cs="Times New Roman"/>
          <w:sz w:val="24"/>
          <w:szCs w:val="24"/>
        </w:rPr>
        <w:t>horizontālo jautājumu risināšanu</w:t>
      </w:r>
      <w:r w:rsidRPr="00EA289E">
        <w:rPr>
          <w:rFonts w:ascii="Times New Roman" w:hAnsi="Times New Roman" w:cs="Times New Roman"/>
          <w:sz w:val="24"/>
          <w:szCs w:val="24"/>
        </w:rPr>
        <w:t>”</w:t>
      </w:r>
      <w:r w:rsidR="009C6DD0">
        <w:rPr>
          <w:rFonts w:ascii="Times New Roman" w:hAnsi="Times New Roman" w:cs="Times New Roman"/>
          <w:sz w:val="24"/>
          <w:szCs w:val="24"/>
        </w:rPr>
        <w:t xml:space="preserve"> (aktulizēta </w:t>
      </w:r>
      <w:r w:rsidR="009C6DD0" w:rsidRPr="009C6DD0">
        <w:rPr>
          <w:rFonts w:ascii="Times New Roman" w:hAnsi="Times New Roman" w:cs="Times New Roman"/>
          <w:sz w:val="24"/>
          <w:szCs w:val="24"/>
        </w:rPr>
        <w:t>2015.</w:t>
      </w:r>
      <w:r w:rsidR="009C6DD0">
        <w:rPr>
          <w:rFonts w:ascii="Times New Roman" w:hAnsi="Times New Roman" w:cs="Times New Roman"/>
          <w:sz w:val="24"/>
          <w:szCs w:val="24"/>
        </w:rPr>
        <w:t xml:space="preserve">gada </w:t>
      </w:r>
      <w:r w:rsidR="00D826F3">
        <w:rPr>
          <w:rFonts w:ascii="Times New Roman" w:hAnsi="Times New Roman" w:cs="Times New Roman"/>
          <w:sz w:val="24"/>
          <w:szCs w:val="24"/>
        </w:rPr>
        <w:t>29</w:t>
      </w:r>
      <w:r w:rsidR="009C6DD0">
        <w:rPr>
          <w:rFonts w:ascii="Times New Roman" w:hAnsi="Times New Roman" w:cs="Times New Roman"/>
          <w:sz w:val="24"/>
          <w:szCs w:val="24"/>
        </w:rPr>
        <w:t>.</w:t>
      </w:r>
      <w:r w:rsidR="00D826F3">
        <w:rPr>
          <w:rFonts w:ascii="Times New Roman" w:hAnsi="Times New Roman" w:cs="Times New Roman"/>
          <w:sz w:val="24"/>
          <w:szCs w:val="24"/>
        </w:rPr>
        <w:t>maijā</w:t>
      </w:r>
      <w:r w:rsidR="009C6DD0">
        <w:rPr>
          <w:rFonts w:ascii="Times New Roman" w:hAnsi="Times New Roman" w:cs="Times New Roman"/>
          <w:sz w:val="24"/>
          <w:szCs w:val="24"/>
        </w:rPr>
        <w:t>).</w:t>
      </w:r>
    </w:p>
    <w:p w14:paraId="5F8F28A8" w14:textId="77777777" w:rsidR="00CF56C8" w:rsidRDefault="00CF56C8" w:rsidP="00A6106C">
      <w:pPr>
        <w:jc w:val="both"/>
        <w:rPr>
          <w:rFonts w:ascii="Times New Roman" w:hAnsi="Times New Roman" w:cs="Times New Roman"/>
          <w:sz w:val="24"/>
          <w:szCs w:val="24"/>
        </w:rPr>
      </w:pPr>
    </w:p>
    <w:p w14:paraId="1217A6C7" w14:textId="77777777" w:rsidR="00A6106C" w:rsidRPr="00655473" w:rsidRDefault="00655473" w:rsidP="00655473">
      <w:pPr>
        <w:jc w:val="both"/>
        <w:rPr>
          <w:rFonts w:ascii="Times New Roman" w:hAnsi="Times New Roman" w:cs="Times New Roman"/>
          <w:sz w:val="24"/>
          <w:szCs w:val="24"/>
        </w:rPr>
      </w:pPr>
      <w:r>
        <w:rPr>
          <w:rFonts w:ascii="Times New Roman" w:hAnsi="Times New Roman" w:cs="Times New Roman"/>
          <w:sz w:val="24"/>
          <w:szCs w:val="24"/>
        </w:rPr>
        <w:t xml:space="preserve">CFLA </w:t>
      </w:r>
      <w:r w:rsidR="00BA0A7C" w:rsidRPr="00BA0A7C">
        <w:rPr>
          <w:rFonts w:ascii="Times New Roman" w:hAnsi="Times New Roman" w:cs="Times New Roman"/>
          <w:sz w:val="24"/>
          <w:szCs w:val="24"/>
        </w:rPr>
        <w:t>2015.</w:t>
      </w:r>
      <w:r w:rsidR="00524277">
        <w:rPr>
          <w:rFonts w:ascii="Times New Roman" w:hAnsi="Times New Roman" w:cs="Times New Roman"/>
          <w:sz w:val="24"/>
          <w:szCs w:val="24"/>
        </w:rPr>
        <w:t>gada 2.marta</w:t>
      </w:r>
      <w:r w:rsidR="00BA0A7C" w:rsidRPr="00BA0A7C">
        <w:rPr>
          <w:rFonts w:ascii="Times New Roman" w:hAnsi="Times New Roman" w:cs="Times New Roman"/>
          <w:sz w:val="24"/>
          <w:szCs w:val="24"/>
        </w:rPr>
        <w:t xml:space="preserve"> </w:t>
      </w:r>
      <w:r w:rsidR="00A6106C" w:rsidRPr="00655473">
        <w:rPr>
          <w:rFonts w:ascii="Times New Roman" w:hAnsi="Times New Roman" w:cs="Times New Roman"/>
          <w:sz w:val="24"/>
          <w:szCs w:val="24"/>
        </w:rPr>
        <w:t>iekšējie noteikumi Nr.39-1-3</w:t>
      </w:r>
      <w:r w:rsidR="00691C9D">
        <w:rPr>
          <w:rFonts w:ascii="Times New Roman" w:hAnsi="Times New Roman" w:cs="Times New Roman"/>
          <w:sz w:val="24"/>
          <w:szCs w:val="24"/>
        </w:rPr>
        <w:t>/12</w:t>
      </w:r>
      <w:r w:rsidR="00A6106C" w:rsidRPr="00655473">
        <w:rPr>
          <w:rFonts w:ascii="Times New Roman" w:hAnsi="Times New Roman" w:cs="Times New Roman"/>
          <w:sz w:val="24"/>
          <w:szCs w:val="24"/>
        </w:rPr>
        <w:t xml:space="preserve"> „Centrālās finanšu un līgumu aģentūras procedūru rokasgrāmatas veidošanas, uzturēša</w:t>
      </w:r>
      <w:r w:rsidR="0020648B" w:rsidRPr="00655473">
        <w:rPr>
          <w:rFonts w:ascii="Times New Roman" w:hAnsi="Times New Roman" w:cs="Times New Roman"/>
          <w:sz w:val="24"/>
          <w:szCs w:val="24"/>
        </w:rPr>
        <w:t>nas un aktualizēšanas noteikumi”</w:t>
      </w:r>
      <w:r>
        <w:rPr>
          <w:rFonts w:ascii="Times New Roman" w:hAnsi="Times New Roman" w:cs="Times New Roman"/>
          <w:sz w:val="24"/>
          <w:szCs w:val="24"/>
        </w:rPr>
        <w:t>.</w:t>
      </w:r>
    </w:p>
    <w:p w14:paraId="3065C96E" w14:textId="77777777" w:rsidR="0049587E" w:rsidRDefault="0049587E" w:rsidP="008273F2">
      <w:pPr>
        <w:rPr>
          <w:lang w:eastAsia="lv-LV"/>
        </w:rPr>
      </w:pPr>
    </w:p>
    <w:p w14:paraId="4BED5016" w14:textId="77777777" w:rsidR="00716D3D" w:rsidRDefault="00716D3D" w:rsidP="008273F2">
      <w:pPr>
        <w:rPr>
          <w:lang w:eastAsia="lv-LV"/>
        </w:rPr>
      </w:pPr>
    </w:p>
    <w:p w14:paraId="6A262EA3" w14:textId="77777777" w:rsidR="0049587E" w:rsidRPr="0049587E" w:rsidRDefault="0049587E" w:rsidP="0049587E">
      <w:pPr>
        <w:pStyle w:val="Heading4"/>
        <w:jc w:val="both"/>
        <w:rPr>
          <w:lang w:eastAsia="lv-LV"/>
        </w:rPr>
      </w:pPr>
      <w:bookmarkStart w:id="139" w:name="_Toc413229860"/>
      <w:bookmarkStart w:id="140" w:name="_Toc420918841"/>
      <w:r w:rsidRPr="0049587E">
        <w:rPr>
          <w:lang w:eastAsia="lv-LV"/>
        </w:rPr>
        <w:lastRenderedPageBreak/>
        <w:t>2.2.3.16.</w:t>
      </w:r>
      <w:r w:rsidRPr="0049587E">
        <w:rPr>
          <w:lang w:eastAsia="lv-LV"/>
        </w:rPr>
        <w:tab/>
        <w:t>Attiecīgā gadījumā vadošās iestādes procedūru apraksts saistībā ar darbības jomu, noteikumiem un procedūrām attiecībā uz dalībvalsts noteikto efektīvo kārtību (2), kā ir izskatāmas sūdzības saistībā ar ESI fondiem Regulas (ES) Nr. 1303/2013 74. panta 3. punkta kontekstā.</w:t>
      </w:r>
      <w:bookmarkEnd w:id="139"/>
      <w:bookmarkEnd w:id="140"/>
    </w:p>
    <w:p w14:paraId="55D80A77" w14:textId="77777777" w:rsidR="0049587E" w:rsidRDefault="0049587E" w:rsidP="008273F2">
      <w:pPr>
        <w:rPr>
          <w:lang w:eastAsia="lv-LV"/>
        </w:rPr>
      </w:pPr>
    </w:p>
    <w:p w14:paraId="5C165C9B" w14:textId="77777777" w:rsidR="0049587E" w:rsidRPr="008273F2" w:rsidRDefault="0049587E" w:rsidP="008273F2">
      <w:pPr>
        <w:rPr>
          <w:lang w:eastAsia="lv-LV"/>
        </w:rPr>
      </w:pPr>
    </w:p>
    <w:p w14:paraId="60EB9D4B" w14:textId="77777777" w:rsidR="002C4CC8" w:rsidRPr="00BA12A8" w:rsidRDefault="002C4CC8" w:rsidP="00253C37">
      <w:pPr>
        <w:jc w:val="both"/>
        <w:rPr>
          <w:rFonts w:ascii="Times New Roman" w:hAnsi="Times New Roman" w:cs="Times New Roman"/>
          <w:b/>
          <w:sz w:val="24"/>
          <w:szCs w:val="24"/>
          <w:u w:val="single"/>
        </w:rPr>
      </w:pPr>
      <w:bookmarkStart w:id="141" w:name="_Toc411585213"/>
      <w:r w:rsidRPr="00BA12A8">
        <w:rPr>
          <w:rFonts w:ascii="Times New Roman" w:hAnsi="Times New Roman" w:cs="Times New Roman"/>
          <w:b/>
          <w:sz w:val="24"/>
          <w:szCs w:val="24"/>
          <w:u w:val="single"/>
        </w:rPr>
        <w:t>S</w:t>
      </w:r>
      <w:r w:rsidR="005F678D" w:rsidRPr="00BA12A8">
        <w:rPr>
          <w:rFonts w:ascii="Times New Roman" w:hAnsi="Times New Roman" w:cs="Times New Roman"/>
          <w:b/>
          <w:sz w:val="24"/>
          <w:szCs w:val="24"/>
          <w:u w:val="single"/>
        </w:rPr>
        <w:t xml:space="preserve">tarpniekinstitūciju </w:t>
      </w:r>
      <w:r w:rsidR="00253C37">
        <w:rPr>
          <w:rFonts w:ascii="Times New Roman" w:hAnsi="Times New Roman" w:cs="Times New Roman"/>
          <w:b/>
          <w:sz w:val="24"/>
          <w:szCs w:val="24"/>
          <w:u w:val="single"/>
        </w:rPr>
        <w:t>(sadarbības iestāde,</w:t>
      </w:r>
      <w:r w:rsidR="00253C37" w:rsidRPr="00253C37">
        <w:t xml:space="preserve"> </w:t>
      </w:r>
      <w:r w:rsidR="00253C37" w:rsidRPr="00253C37">
        <w:rPr>
          <w:rFonts w:ascii="Times New Roman" w:hAnsi="Times New Roman" w:cs="Times New Roman"/>
          <w:b/>
          <w:sz w:val="24"/>
          <w:szCs w:val="24"/>
          <w:u w:val="single"/>
        </w:rPr>
        <w:t>Republikas pilsētu pašvaldība</w:t>
      </w:r>
      <w:r w:rsidR="00253C37">
        <w:rPr>
          <w:rFonts w:ascii="Times New Roman" w:hAnsi="Times New Roman" w:cs="Times New Roman"/>
          <w:b/>
          <w:sz w:val="24"/>
          <w:szCs w:val="24"/>
          <w:u w:val="single"/>
        </w:rPr>
        <w:t xml:space="preserve">) </w:t>
      </w:r>
      <w:r w:rsidR="005F678D" w:rsidRPr="00BA12A8">
        <w:rPr>
          <w:rFonts w:ascii="Times New Roman" w:hAnsi="Times New Roman" w:cs="Times New Roman"/>
          <w:b/>
          <w:sz w:val="24"/>
          <w:szCs w:val="24"/>
          <w:u w:val="single"/>
        </w:rPr>
        <w:t>pieņemto</w:t>
      </w:r>
      <w:r w:rsidRPr="00BA12A8">
        <w:rPr>
          <w:rFonts w:ascii="Times New Roman" w:hAnsi="Times New Roman" w:cs="Times New Roman"/>
          <w:b/>
          <w:sz w:val="24"/>
          <w:szCs w:val="24"/>
          <w:u w:val="single"/>
        </w:rPr>
        <w:t xml:space="preserve"> lēmum</w:t>
      </w:r>
      <w:r w:rsidR="005F678D" w:rsidRPr="00BA12A8">
        <w:rPr>
          <w:rFonts w:ascii="Times New Roman" w:hAnsi="Times New Roman" w:cs="Times New Roman"/>
          <w:b/>
          <w:sz w:val="24"/>
          <w:szCs w:val="24"/>
          <w:u w:val="single"/>
        </w:rPr>
        <w:t>u</w:t>
      </w:r>
      <w:r w:rsidRPr="00BA12A8">
        <w:rPr>
          <w:rFonts w:ascii="Times New Roman" w:hAnsi="Times New Roman" w:cs="Times New Roman"/>
          <w:b/>
          <w:sz w:val="24"/>
          <w:szCs w:val="24"/>
          <w:u w:val="single"/>
        </w:rPr>
        <w:t xml:space="preserve"> </w:t>
      </w:r>
      <w:bookmarkEnd w:id="141"/>
      <w:r w:rsidRPr="00BA12A8">
        <w:rPr>
          <w:rFonts w:ascii="Times New Roman" w:hAnsi="Times New Roman" w:cs="Times New Roman"/>
          <w:b/>
          <w:sz w:val="24"/>
          <w:szCs w:val="24"/>
          <w:u w:val="single"/>
        </w:rPr>
        <w:t xml:space="preserve">apstrīdēšana </w:t>
      </w:r>
      <w:r w:rsidR="005F678D" w:rsidRPr="00BA12A8">
        <w:rPr>
          <w:rFonts w:ascii="Times New Roman" w:hAnsi="Times New Roman" w:cs="Times New Roman"/>
          <w:b/>
          <w:sz w:val="24"/>
          <w:szCs w:val="24"/>
          <w:u w:val="single"/>
        </w:rPr>
        <w:t>vadošajā iestādē</w:t>
      </w:r>
    </w:p>
    <w:p w14:paraId="49FE312B" w14:textId="77777777" w:rsidR="002C4CC8" w:rsidRPr="00443093" w:rsidRDefault="002C4CC8" w:rsidP="002C4CC8">
      <w:pPr>
        <w:spacing w:before="120" w:after="12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37B1202E" w14:textId="77777777" w:rsidR="005F678D" w:rsidRPr="00BA12A8" w:rsidRDefault="002C4CC8" w:rsidP="00BA12A8">
      <w:pPr>
        <w:spacing w:after="120"/>
        <w:jc w:val="both"/>
        <w:rPr>
          <w:rFonts w:ascii="Times New Roman" w:hAnsi="Times New Roman" w:cs="Times New Roman"/>
          <w:sz w:val="24"/>
          <w:szCs w:val="24"/>
        </w:rPr>
      </w:pPr>
      <w:r w:rsidRPr="00BA12A8">
        <w:rPr>
          <w:rFonts w:ascii="Times New Roman" w:hAnsi="Times New Roman" w:cs="Times New Roman"/>
          <w:sz w:val="24"/>
          <w:szCs w:val="24"/>
        </w:rPr>
        <w:t xml:space="preserve">Sadarbības iestāde </w:t>
      </w:r>
      <w:r w:rsidR="005F678D" w:rsidRPr="00BA12A8">
        <w:rPr>
          <w:rFonts w:ascii="Times New Roman" w:hAnsi="Times New Roman" w:cs="Times New Roman"/>
          <w:sz w:val="24"/>
          <w:szCs w:val="24"/>
        </w:rPr>
        <w:t>vai Republikas pilsētu pašvaldība</w:t>
      </w:r>
      <w:r w:rsidRPr="00BA12A8">
        <w:rPr>
          <w:rFonts w:ascii="Times New Roman" w:hAnsi="Times New Roman" w:cs="Times New Roman"/>
          <w:sz w:val="24"/>
          <w:szCs w:val="24"/>
        </w:rPr>
        <w:t xml:space="preserve"> pieņem lēmumu par projekta iesnieguma apstiprināšanu, apstiprināšanu ar nosacījumu vai noraidīšanu</w:t>
      </w:r>
      <w:r w:rsidR="00ED69B2" w:rsidRPr="00BA12A8">
        <w:rPr>
          <w:rFonts w:ascii="Times New Roman" w:hAnsi="Times New Roman" w:cs="Times New Roman"/>
          <w:sz w:val="24"/>
          <w:szCs w:val="24"/>
        </w:rPr>
        <w:t xml:space="preserve">, vai lēmumu par </w:t>
      </w:r>
      <w:r w:rsidR="00ED69B2" w:rsidRPr="00BA12A8">
        <w:rPr>
          <w:rFonts w:ascii="Times New Roman" w:hAnsi="Times New Roman" w:cs="Times New Roman"/>
          <w:bCs/>
          <w:sz w:val="24"/>
          <w:szCs w:val="24"/>
        </w:rPr>
        <w:t>aizliegumu uz laiku piedalīties projektu iesniegumu atlasē.</w:t>
      </w:r>
    </w:p>
    <w:p w14:paraId="212C4B38" w14:textId="77777777" w:rsidR="002C4CC8" w:rsidRPr="00BA12A8" w:rsidRDefault="002C4CC8" w:rsidP="00BA12A8">
      <w:pPr>
        <w:spacing w:before="240"/>
        <w:jc w:val="both"/>
        <w:rPr>
          <w:rFonts w:ascii="Times New Roman" w:hAnsi="Times New Roman" w:cs="Times New Roman"/>
          <w:sz w:val="24"/>
          <w:szCs w:val="24"/>
        </w:rPr>
      </w:pPr>
      <w:r w:rsidRPr="00BA12A8">
        <w:rPr>
          <w:rFonts w:ascii="Times New Roman" w:hAnsi="Times New Roman" w:cs="Times New Roman"/>
          <w:sz w:val="24"/>
          <w:szCs w:val="24"/>
        </w:rPr>
        <w:t xml:space="preserve">Projekta iesniedzējs var apstrīdēt sadarbības iestādes </w:t>
      </w:r>
      <w:r w:rsidR="005F678D" w:rsidRPr="00BA12A8">
        <w:rPr>
          <w:rFonts w:ascii="Times New Roman" w:hAnsi="Times New Roman" w:cs="Times New Roman"/>
          <w:sz w:val="24"/>
          <w:szCs w:val="24"/>
        </w:rPr>
        <w:t xml:space="preserve">vai Republikas pilsētu pašvaldības pieņemto </w:t>
      </w:r>
      <w:r w:rsidRPr="00BA12A8">
        <w:rPr>
          <w:rFonts w:ascii="Times New Roman" w:hAnsi="Times New Roman" w:cs="Times New Roman"/>
          <w:sz w:val="24"/>
          <w:szCs w:val="24"/>
        </w:rPr>
        <w:t>lēmumu vadošajā iestādē.Vadošā iestāde izskata iesniegumus par apstrīdētajiem sadarbības iestādes</w:t>
      </w:r>
      <w:r w:rsidR="00ED69B2" w:rsidRPr="00BA12A8">
        <w:rPr>
          <w:rFonts w:ascii="Times New Roman" w:hAnsi="Times New Roman" w:cs="Times New Roman"/>
          <w:sz w:val="24"/>
          <w:szCs w:val="24"/>
        </w:rPr>
        <w:t xml:space="preserve"> vai Republikas pilsētu pašvaldību</w:t>
      </w:r>
      <w:r w:rsidRPr="00BA12A8">
        <w:rPr>
          <w:rFonts w:ascii="Times New Roman" w:hAnsi="Times New Roman" w:cs="Times New Roman"/>
          <w:sz w:val="24"/>
          <w:szCs w:val="24"/>
        </w:rPr>
        <w:t xml:space="preserve"> lēmumiem un:</w:t>
      </w:r>
    </w:p>
    <w:p w14:paraId="3B4E7A43" w14:textId="77777777" w:rsidR="002C4CC8" w:rsidRPr="00E83204" w:rsidRDefault="002C4CC8" w:rsidP="00CD0E71">
      <w:pPr>
        <w:pStyle w:val="ListParagraph"/>
        <w:numPr>
          <w:ilvl w:val="0"/>
          <w:numId w:val="90"/>
        </w:numPr>
        <w:spacing w:after="120"/>
        <w:ind w:left="1134"/>
        <w:jc w:val="both"/>
        <w:rPr>
          <w:rFonts w:ascii="Times New Roman" w:hAnsi="Times New Roman" w:cs="Times New Roman"/>
          <w:sz w:val="24"/>
          <w:szCs w:val="24"/>
        </w:rPr>
      </w:pPr>
      <w:r w:rsidRPr="00E83204">
        <w:rPr>
          <w:rFonts w:ascii="Times New Roman" w:hAnsi="Times New Roman" w:cs="Times New Roman"/>
          <w:sz w:val="24"/>
          <w:szCs w:val="24"/>
        </w:rPr>
        <w:t>izdod administratīvo aktu,</w:t>
      </w:r>
      <w:r w:rsidRPr="00BA12A8">
        <w:rPr>
          <w:rFonts w:ascii="Times New Roman" w:hAnsi="Times New Roman" w:cs="Times New Roman"/>
          <w:sz w:val="24"/>
          <w:szCs w:val="24"/>
        </w:rPr>
        <w:t xml:space="preserve"> </w:t>
      </w:r>
      <w:r w:rsidRPr="00E83204">
        <w:rPr>
          <w:rFonts w:ascii="Times New Roman" w:hAnsi="Times New Roman" w:cs="Times New Roman"/>
          <w:sz w:val="24"/>
          <w:szCs w:val="24"/>
        </w:rPr>
        <w:t>ja finansējuma saņēmējs ir fiziska vai</w:t>
      </w:r>
      <w:r w:rsidR="007A0ADD" w:rsidRPr="00E83204">
        <w:rPr>
          <w:rFonts w:ascii="Times New Roman" w:hAnsi="Times New Roman" w:cs="Times New Roman"/>
          <w:sz w:val="24"/>
          <w:szCs w:val="24"/>
        </w:rPr>
        <w:t xml:space="preserve"> privāto tiesību </w:t>
      </w:r>
      <w:r w:rsidRPr="00E83204">
        <w:rPr>
          <w:rFonts w:ascii="Times New Roman" w:hAnsi="Times New Roman" w:cs="Times New Roman"/>
          <w:sz w:val="24"/>
          <w:szCs w:val="24"/>
        </w:rPr>
        <w:t xml:space="preserve">juridiska persona vai </w:t>
      </w:r>
    </w:p>
    <w:p w14:paraId="4CB52ACA" w14:textId="77777777" w:rsidR="002C4CC8" w:rsidRPr="00E83204" w:rsidRDefault="002C4CC8" w:rsidP="00CD0E71">
      <w:pPr>
        <w:pStyle w:val="ListParagraph"/>
        <w:numPr>
          <w:ilvl w:val="0"/>
          <w:numId w:val="90"/>
        </w:numPr>
        <w:spacing w:after="120"/>
        <w:ind w:left="1134"/>
        <w:jc w:val="both"/>
        <w:rPr>
          <w:rFonts w:ascii="Times New Roman" w:hAnsi="Times New Roman" w:cs="Times New Roman"/>
          <w:sz w:val="24"/>
          <w:szCs w:val="24"/>
        </w:rPr>
      </w:pPr>
      <w:r w:rsidRPr="00E83204">
        <w:rPr>
          <w:rFonts w:ascii="Times New Roman" w:hAnsi="Times New Roman" w:cs="Times New Roman"/>
          <w:sz w:val="24"/>
          <w:szCs w:val="24"/>
        </w:rPr>
        <w:t>pieņem pārvaldes lēmumu</w:t>
      </w:r>
      <w:r w:rsidR="007A0ADD" w:rsidRPr="00E83204">
        <w:rPr>
          <w:rFonts w:ascii="Times New Roman" w:hAnsi="Times New Roman" w:cs="Times New Roman"/>
          <w:sz w:val="24"/>
          <w:szCs w:val="24"/>
        </w:rPr>
        <w:t>, ja projekta iesniedzējs ir publiska persona</w:t>
      </w:r>
      <w:r w:rsidRPr="00E83204">
        <w:rPr>
          <w:rFonts w:ascii="Times New Roman" w:hAnsi="Times New Roman" w:cs="Times New Roman"/>
          <w:sz w:val="24"/>
          <w:szCs w:val="24"/>
        </w:rPr>
        <w:t>.</w:t>
      </w:r>
    </w:p>
    <w:p w14:paraId="5D37680A" w14:textId="2D76507F" w:rsidR="00ED69B2" w:rsidRPr="00E83204" w:rsidRDefault="00ED69B2" w:rsidP="00BA12A8">
      <w:pPr>
        <w:tabs>
          <w:tab w:val="left" w:pos="0"/>
        </w:tabs>
        <w:spacing w:after="120"/>
        <w:jc w:val="both"/>
        <w:rPr>
          <w:rFonts w:ascii="Times New Roman" w:hAnsi="Times New Roman" w:cs="Times New Roman"/>
          <w:sz w:val="24"/>
          <w:szCs w:val="24"/>
        </w:rPr>
      </w:pPr>
      <w:r w:rsidRPr="00E83204">
        <w:rPr>
          <w:rFonts w:ascii="Times New Roman" w:hAnsi="Times New Roman" w:cs="Times New Roman"/>
          <w:sz w:val="24"/>
          <w:szCs w:val="24"/>
        </w:rPr>
        <w:t>Vadošā</w:t>
      </w:r>
      <w:r w:rsidR="00312E12">
        <w:rPr>
          <w:rFonts w:ascii="Times New Roman" w:hAnsi="Times New Roman" w:cs="Times New Roman"/>
          <w:sz w:val="24"/>
          <w:szCs w:val="24"/>
        </w:rPr>
        <w:t>s</w:t>
      </w:r>
      <w:r w:rsidRPr="00E83204">
        <w:rPr>
          <w:rFonts w:ascii="Times New Roman" w:hAnsi="Times New Roman" w:cs="Times New Roman"/>
          <w:sz w:val="24"/>
          <w:szCs w:val="24"/>
        </w:rPr>
        <w:t xml:space="preserve"> iestāde</w:t>
      </w:r>
      <w:r w:rsidR="00312E12">
        <w:rPr>
          <w:rFonts w:ascii="Times New Roman" w:hAnsi="Times New Roman" w:cs="Times New Roman"/>
          <w:sz w:val="24"/>
          <w:szCs w:val="24"/>
        </w:rPr>
        <w:t>s vadītājs</w:t>
      </w:r>
      <w:r w:rsidRPr="00E83204">
        <w:rPr>
          <w:rFonts w:ascii="Times New Roman" w:hAnsi="Times New Roman" w:cs="Times New Roman"/>
          <w:sz w:val="24"/>
          <w:szCs w:val="24"/>
        </w:rPr>
        <w:t xml:space="preserve"> pieņem vienu no šādiem lēmumiem:</w:t>
      </w:r>
    </w:p>
    <w:p w14:paraId="319F2D9D" w14:textId="77777777" w:rsidR="00E83204" w:rsidRPr="00E83204" w:rsidRDefault="00E83204" w:rsidP="00CD0E71">
      <w:pPr>
        <w:numPr>
          <w:ilvl w:val="1"/>
          <w:numId w:val="123"/>
        </w:numPr>
        <w:ind w:left="1134" w:hanging="425"/>
        <w:jc w:val="both"/>
        <w:rPr>
          <w:rFonts w:ascii="Times New Roman" w:hAnsi="Times New Roman" w:cs="Times New Roman"/>
          <w:sz w:val="24"/>
          <w:szCs w:val="24"/>
        </w:rPr>
      </w:pPr>
      <w:r w:rsidRPr="00E83204">
        <w:rPr>
          <w:rFonts w:ascii="Times New Roman" w:hAnsi="Times New Roman" w:cs="Times New Roman"/>
          <w:sz w:val="24"/>
          <w:szCs w:val="24"/>
        </w:rPr>
        <w:t>atstāt sadarbības iestādes un Republikas pilsētu pašvaldības lēmumu negrozītu;</w:t>
      </w:r>
    </w:p>
    <w:p w14:paraId="42A59BAE" w14:textId="77777777" w:rsidR="00E83204" w:rsidRPr="00E83204" w:rsidRDefault="00E83204" w:rsidP="00CD0E71">
      <w:pPr>
        <w:numPr>
          <w:ilvl w:val="1"/>
          <w:numId w:val="123"/>
        </w:numPr>
        <w:ind w:left="1134" w:hanging="425"/>
        <w:jc w:val="both"/>
        <w:rPr>
          <w:rFonts w:ascii="Times New Roman" w:hAnsi="Times New Roman" w:cs="Times New Roman"/>
          <w:sz w:val="24"/>
          <w:szCs w:val="24"/>
        </w:rPr>
      </w:pPr>
      <w:r w:rsidRPr="00CE01EF">
        <w:rPr>
          <w:rFonts w:ascii="Times New Roman" w:hAnsi="Times New Roman" w:cs="Times New Roman"/>
          <w:sz w:val="24"/>
          <w:szCs w:val="24"/>
        </w:rPr>
        <w:t xml:space="preserve">atcelt sadarbības iestādes un PP lēmumu pilnībā vai kādā daļā un, ja nepieciešams, uzdot sadarbības iestādei un PP izskatīt </w:t>
      </w:r>
      <w:r w:rsidRPr="00E83204">
        <w:rPr>
          <w:rFonts w:ascii="Times New Roman" w:hAnsi="Times New Roman" w:cs="Times New Roman"/>
          <w:sz w:val="24"/>
          <w:szCs w:val="24"/>
        </w:rPr>
        <w:t>projekta iesniedzēja iebildumus atkārtoti</w:t>
      </w:r>
      <w:r>
        <w:rPr>
          <w:rFonts w:ascii="Times New Roman" w:hAnsi="Times New Roman" w:cs="Times New Roman"/>
          <w:sz w:val="24"/>
          <w:szCs w:val="24"/>
        </w:rPr>
        <w:t>;</w:t>
      </w:r>
    </w:p>
    <w:p w14:paraId="66522C2A" w14:textId="77777777" w:rsidR="00E83204" w:rsidRPr="00E83204" w:rsidRDefault="00E83204" w:rsidP="00CD0E71">
      <w:pPr>
        <w:numPr>
          <w:ilvl w:val="1"/>
          <w:numId w:val="123"/>
        </w:numPr>
        <w:ind w:left="1134" w:hanging="425"/>
        <w:jc w:val="both"/>
        <w:rPr>
          <w:rFonts w:ascii="Times New Roman" w:hAnsi="Times New Roman" w:cs="Times New Roman"/>
          <w:sz w:val="24"/>
          <w:szCs w:val="24"/>
        </w:rPr>
      </w:pPr>
      <w:r w:rsidRPr="00E83204">
        <w:rPr>
          <w:rFonts w:ascii="Times New Roman" w:hAnsi="Times New Roman" w:cs="Times New Roman"/>
          <w:sz w:val="24"/>
          <w:szCs w:val="24"/>
        </w:rPr>
        <w:t>izdot satura ziņā citādu lēmumu.</w:t>
      </w:r>
    </w:p>
    <w:p w14:paraId="79752BCF" w14:textId="77777777" w:rsidR="002C4CC8" w:rsidRDefault="002C4CC8" w:rsidP="002C4CC8">
      <w:pPr>
        <w:spacing w:before="120" w:after="120"/>
        <w:jc w:val="both"/>
        <w:rPr>
          <w:rFonts w:ascii="Times New Roman" w:hAnsi="Times New Roman" w:cs="Times New Roman"/>
          <w:sz w:val="24"/>
          <w:szCs w:val="24"/>
        </w:rPr>
      </w:pPr>
      <w:r>
        <w:rPr>
          <w:rFonts w:ascii="Times New Roman" w:hAnsi="Times New Roman" w:cs="Times New Roman"/>
          <w:sz w:val="24"/>
          <w:szCs w:val="24"/>
        </w:rPr>
        <w:t xml:space="preserve">Saskaņā ar </w:t>
      </w:r>
      <w:r w:rsidRPr="00EE070F">
        <w:rPr>
          <w:rFonts w:ascii="Times New Roman" w:hAnsi="Times New Roman" w:cs="Times New Roman"/>
          <w:sz w:val="24"/>
          <w:szCs w:val="24"/>
        </w:rPr>
        <w:t>Eiropas Savienības struktūrfondu un Kohēzijas fonda 2014.-2020.gada plānošanas perioda vadības likuma</w:t>
      </w:r>
      <w:r>
        <w:rPr>
          <w:rFonts w:ascii="Times New Roman" w:hAnsi="Times New Roman" w:cs="Times New Roman"/>
          <w:sz w:val="24"/>
          <w:szCs w:val="24"/>
        </w:rPr>
        <w:t xml:space="preserve"> 28.panta piekto daļu vadošā iestāde izveido iesniegumu izskatīšanas komisiju, kuras sastāvā ir vismaz viens pārstāvis no atbildīgās iestādes, kuras pārziņā ir attiecīgais SAM, un attiecīgās jomas ministrijas pārstāvis (ja nepieciešams), ja tie nav bijuši attiecīgās projektu iesniegumu vērtēšanas komisijas locekļi.</w:t>
      </w:r>
    </w:p>
    <w:p w14:paraId="1F1E9B43" w14:textId="77777777" w:rsidR="002C4CC8" w:rsidRPr="00443093" w:rsidRDefault="002C4CC8" w:rsidP="002C4CC8">
      <w:pPr>
        <w:spacing w:before="120" w:after="120"/>
        <w:jc w:val="both"/>
        <w:rPr>
          <w:rFonts w:ascii="Times New Roman" w:hAnsi="Times New Roman" w:cs="Times New Roman"/>
          <w:sz w:val="24"/>
          <w:szCs w:val="24"/>
        </w:rPr>
      </w:pPr>
      <w:r w:rsidRPr="00443093">
        <w:rPr>
          <w:rFonts w:ascii="Times New Roman" w:hAnsi="Times New Roman" w:cs="Times New Roman"/>
          <w:sz w:val="24"/>
          <w:szCs w:val="24"/>
        </w:rPr>
        <w:t>Projekta iesniedzējs var pārsūdzēt vadošā</w:t>
      </w:r>
      <w:r w:rsidR="007A0ADD">
        <w:rPr>
          <w:rFonts w:ascii="Times New Roman" w:hAnsi="Times New Roman" w:cs="Times New Roman"/>
          <w:sz w:val="24"/>
          <w:szCs w:val="24"/>
        </w:rPr>
        <w:t>s</w:t>
      </w:r>
      <w:r w:rsidRPr="00443093">
        <w:rPr>
          <w:rFonts w:ascii="Times New Roman" w:hAnsi="Times New Roman" w:cs="Times New Roman"/>
          <w:sz w:val="24"/>
          <w:szCs w:val="24"/>
        </w:rPr>
        <w:t xml:space="preserve"> iestād</w:t>
      </w:r>
      <w:r w:rsidR="007A0ADD">
        <w:rPr>
          <w:rFonts w:ascii="Times New Roman" w:hAnsi="Times New Roman" w:cs="Times New Roman"/>
          <w:sz w:val="24"/>
          <w:szCs w:val="24"/>
        </w:rPr>
        <w:t>es</w:t>
      </w:r>
      <w:r w:rsidRPr="00443093">
        <w:rPr>
          <w:rFonts w:ascii="Times New Roman" w:hAnsi="Times New Roman" w:cs="Times New Roman"/>
          <w:sz w:val="24"/>
          <w:szCs w:val="24"/>
        </w:rPr>
        <w:t xml:space="preserve"> izdoto administratīvo aktu Administratīvajā rajona tiesas attiecīgajā tiesu namā.</w:t>
      </w:r>
    </w:p>
    <w:p w14:paraId="743724F1" w14:textId="77777777" w:rsidR="002C4CC8" w:rsidRPr="00443093" w:rsidRDefault="002C4CC8" w:rsidP="002C4CC8">
      <w:pPr>
        <w:spacing w:before="120" w:after="120"/>
        <w:jc w:val="both"/>
        <w:rPr>
          <w:rFonts w:ascii="Times New Roman" w:hAnsi="Times New Roman" w:cs="Times New Roman"/>
          <w:sz w:val="24"/>
          <w:szCs w:val="24"/>
        </w:rPr>
      </w:pPr>
      <w:r w:rsidRPr="00443093">
        <w:rPr>
          <w:rFonts w:ascii="Times New Roman" w:hAnsi="Times New Roman" w:cs="Times New Roman"/>
          <w:sz w:val="24"/>
          <w:szCs w:val="24"/>
        </w:rPr>
        <w:t>Vadošās iestādes pieņemtais pārvaldes lēmums par apstrīdēto sadarbības iestādes lēmumu nav pārsūdzams</w:t>
      </w:r>
      <w:r w:rsidR="00E067DC">
        <w:rPr>
          <w:rFonts w:ascii="Times New Roman" w:hAnsi="Times New Roman" w:cs="Times New Roman"/>
          <w:sz w:val="24"/>
          <w:szCs w:val="24"/>
        </w:rPr>
        <w:t xml:space="preserve"> tiesā</w:t>
      </w:r>
      <w:r w:rsidRPr="00443093">
        <w:rPr>
          <w:rFonts w:ascii="Times New Roman" w:hAnsi="Times New Roman" w:cs="Times New Roman"/>
          <w:sz w:val="24"/>
          <w:szCs w:val="24"/>
        </w:rPr>
        <w:t xml:space="preserve">. </w:t>
      </w:r>
    </w:p>
    <w:p w14:paraId="029115F5" w14:textId="77777777" w:rsidR="002C4CC8" w:rsidRPr="00443093" w:rsidRDefault="002C4CC8" w:rsidP="002C4CC8">
      <w:pPr>
        <w:spacing w:before="120" w:after="120"/>
        <w:jc w:val="both"/>
        <w:rPr>
          <w:rFonts w:ascii="Times New Roman" w:hAnsi="Times New Roman" w:cs="Times New Roman"/>
          <w:sz w:val="24"/>
          <w:szCs w:val="24"/>
        </w:rPr>
      </w:pPr>
      <w:r w:rsidRPr="00443093">
        <w:rPr>
          <w:rFonts w:ascii="Times New Roman" w:hAnsi="Times New Roman" w:cs="Times New Roman"/>
          <w:sz w:val="24"/>
          <w:szCs w:val="24"/>
        </w:rPr>
        <w:t>Vadošā iestāde pārstāv F</w:t>
      </w:r>
      <w:r>
        <w:rPr>
          <w:rFonts w:ascii="Times New Roman" w:hAnsi="Times New Roman" w:cs="Times New Roman"/>
          <w:sz w:val="24"/>
          <w:szCs w:val="24"/>
        </w:rPr>
        <w:t>inanšu ministrijas</w:t>
      </w:r>
      <w:r w:rsidRPr="00443093">
        <w:rPr>
          <w:rFonts w:ascii="Times New Roman" w:hAnsi="Times New Roman" w:cs="Times New Roman"/>
          <w:sz w:val="24"/>
          <w:szCs w:val="24"/>
        </w:rPr>
        <w:t xml:space="preserve">  kā vadošās iestādes intereses visu līmeņu tiesu instancēs, izskatot pārsūdzētos administratīvos aktus, ja </w:t>
      </w:r>
      <w:r w:rsidR="00E83204">
        <w:rPr>
          <w:rFonts w:ascii="Times New Roman" w:hAnsi="Times New Roman" w:cs="Times New Roman"/>
          <w:sz w:val="24"/>
          <w:szCs w:val="24"/>
        </w:rPr>
        <w:t xml:space="preserve">projekta iesniedzējs </w:t>
      </w:r>
      <w:r w:rsidRPr="00443093">
        <w:rPr>
          <w:rFonts w:ascii="Times New Roman" w:hAnsi="Times New Roman" w:cs="Times New Roman"/>
          <w:sz w:val="24"/>
          <w:szCs w:val="24"/>
        </w:rPr>
        <w:t>ir fiziska vai juridiska persona.</w:t>
      </w:r>
    </w:p>
    <w:p w14:paraId="13041AC5" w14:textId="77777777" w:rsidR="002C4CC8" w:rsidRPr="00443093" w:rsidRDefault="002C4CC8" w:rsidP="002C4CC8">
      <w:pPr>
        <w:spacing w:before="240" w:after="240"/>
        <w:rPr>
          <w:rFonts w:ascii="Times New Roman" w:hAnsi="Times New Roman" w:cs="Times New Roman"/>
          <w:b/>
          <w:sz w:val="24"/>
          <w:szCs w:val="24"/>
        </w:rPr>
      </w:pPr>
      <w:r w:rsidRPr="00443093">
        <w:rPr>
          <w:rFonts w:ascii="Times New Roman" w:hAnsi="Times New Roman" w:cs="Times New Roman"/>
          <w:b/>
          <w:sz w:val="24"/>
          <w:szCs w:val="24"/>
        </w:rPr>
        <w:t>Shēma</w:t>
      </w:r>
    </w:p>
    <w:p w14:paraId="1F83A4FA" w14:textId="77777777" w:rsidR="002C4CC8" w:rsidRPr="00443093" w:rsidRDefault="002C4CC8" w:rsidP="002C4CC8">
      <w:pPr>
        <w:spacing w:before="240" w:after="240"/>
        <w:rPr>
          <w:rFonts w:ascii="Times New Roman" w:hAnsi="Times New Roman" w:cs="Times New Roman"/>
          <w:b/>
          <w:sz w:val="24"/>
          <w:szCs w:val="24"/>
        </w:rPr>
      </w:pPr>
      <w:r w:rsidRPr="00AF1458">
        <w:rPr>
          <w:rFonts w:ascii="Times New Roman" w:hAnsi="Times New Roman" w:cs="Times New Roman"/>
          <w:b/>
          <w:noProof/>
          <w:sz w:val="24"/>
          <w:szCs w:val="24"/>
          <w:lang w:eastAsia="lv-LV"/>
        </w:rPr>
        <w:lastRenderedPageBreak/>
        <w:drawing>
          <wp:inline distT="0" distB="0" distL="0" distR="0" wp14:anchorId="58C136CB" wp14:editId="075FE503">
            <wp:extent cx="5759450" cy="389128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r.iesnieguma parsudzesana.jpg"/>
                    <pic:cNvPicPr/>
                  </pic:nvPicPr>
                  <pic:blipFill>
                    <a:blip r:embed="rId74">
                      <a:extLst>
                        <a:ext uri="{28A0092B-C50C-407E-A947-70E740481C1C}">
                          <a14:useLocalDpi xmlns:a14="http://schemas.microsoft.com/office/drawing/2010/main" val="0"/>
                        </a:ext>
                      </a:extLst>
                    </a:blip>
                    <a:stretch>
                      <a:fillRect/>
                    </a:stretch>
                  </pic:blipFill>
                  <pic:spPr>
                    <a:xfrm>
                      <a:off x="0" y="0"/>
                      <a:ext cx="5759450" cy="3891280"/>
                    </a:xfrm>
                    <a:prstGeom prst="rect">
                      <a:avLst/>
                    </a:prstGeom>
                  </pic:spPr>
                </pic:pic>
              </a:graphicData>
            </a:graphic>
          </wp:inline>
        </w:drawing>
      </w:r>
    </w:p>
    <w:p w14:paraId="185CD826" w14:textId="77777777" w:rsidR="002C4CC8" w:rsidRPr="00F825F8" w:rsidRDefault="00235222" w:rsidP="002C4CC8">
      <w:pPr>
        <w:spacing w:before="240" w:after="240"/>
        <w:rPr>
          <w:rFonts w:ascii="Times New Roman" w:hAnsi="Times New Roman" w:cs="Times New Roman"/>
          <w:i/>
          <w:sz w:val="24"/>
          <w:szCs w:val="24"/>
        </w:rPr>
      </w:pPr>
      <w:r>
        <w:rPr>
          <w:rFonts w:ascii="Times New Roman" w:hAnsi="Times New Roman" w:cs="Times New Roman"/>
          <w:i/>
          <w:sz w:val="24"/>
          <w:szCs w:val="24"/>
        </w:rPr>
        <w:t>28</w:t>
      </w:r>
      <w:r w:rsidR="002C4CC8" w:rsidRPr="00443093">
        <w:rPr>
          <w:rFonts w:ascii="Times New Roman" w:hAnsi="Times New Roman" w:cs="Times New Roman"/>
          <w:i/>
          <w:sz w:val="24"/>
          <w:szCs w:val="24"/>
        </w:rPr>
        <w:t>.</w:t>
      </w:r>
      <w:r w:rsidR="002C4CC8" w:rsidRPr="00F825F8">
        <w:rPr>
          <w:rFonts w:ascii="Times New Roman" w:hAnsi="Times New Roman" w:cs="Times New Roman"/>
          <w:i/>
          <w:sz w:val="24"/>
          <w:szCs w:val="24"/>
        </w:rPr>
        <w:t>Shēma. Apstrīdēšanas shēma</w:t>
      </w:r>
    </w:p>
    <w:p w14:paraId="3CDCEEAA" w14:textId="77777777" w:rsidR="002C4CC8" w:rsidRPr="006B234D" w:rsidRDefault="00132655" w:rsidP="002C4CC8">
      <w:pPr>
        <w:spacing w:before="240" w:after="240"/>
        <w:rPr>
          <w:rFonts w:ascii="Times New Roman" w:hAnsi="Times New Roman" w:cs="Times New Roman"/>
          <w:b/>
          <w:sz w:val="24"/>
          <w:szCs w:val="24"/>
          <w:u w:val="single"/>
        </w:rPr>
      </w:pPr>
      <w:r w:rsidRPr="006B234D">
        <w:rPr>
          <w:rFonts w:ascii="Times New Roman" w:hAnsi="Times New Roman" w:cs="Times New Roman"/>
          <w:b/>
          <w:sz w:val="24"/>
          <w:szCs w:val="24"/>
          <w:u w:val="single"/>
        </w:rPr>
        <w:t xml:space="preserve">Sadarbības iestādes </w:t>
      </w:r>
      <w:r w:rsidR="00E83204" w:rsidRPr="006B234D">
        <w:rPr>
          <w:rFonts w:ascii="Times New Roman" w:hAnsi="Times New Roman" w:cs="Times New Roman"/>
          <w:b/>
          <w:sz w:val="24"/>
          <w:szCs w:val="24"/>
          <w:u w:val="single"/>
        </w:rPr>
        <w:t xml:space="preserve">pieņemto lēmumu </w:t>
      </w:r>
      <w:r w:rsidR="004B4FEA" w:rsidRPr="006B234D">
        <w:rPr>
          <w:rFonts w:ascii="Times New Roman" w:hAnsi="Times New Roman" w:cs="Times New Roman"/>
          <w:b/>
          <w:sz w:val="24"/>
          <w:szCs w:val="24"/>
          <w:u w:val="single"/>
        </w:rPr>
        <w:t xml:space="preserve">apstrīdēšana, kad lēmums ir pieņemts </w:t>
      </w:r>
      <w:r w:rsidR="00E83204" w:rsidRPr="006B234D">
        <w:rPr>
          <w:rFonts w:ascii="Times New Roman" w:hAnsi="Times New Roman" w:cs="Times New Roman"/>
          <w:b/>
          <w:sz w:val="24"/>
          <w:szCs w:val="24"/>
          <w:u w:val="single"/>
        </w:rPr>
        <w:t xml:space="preserve">līguma par projekta īstenošanu izpildes ietvaros </w:t>
      </w:r>
    </w:p>
    <w:p w14:paraId="02BCC6D4" w14:textId="77777777" w:rsidR="00F469B8" w:rsidRPr="00F469B8" w:rsidRDefault="00F469B8" w:rsidP="00F469B8">
      <w:pPr>
        <w:spacing w:before="240" w:after="240"/>
        <w:jc w:val="both"/>
        <w:rPr>
          <w:rFonts w:ascii="Times New Roman" w:hAnsi="Times New Roman" w:cs="Times New Roman"/>
          <w:b/>
          <w:sz w:val="24"/>
          <w:szCs w:val="24"/>
        </w:rPr>
      </w:pPr>
      <w:r w:rsidRPr="00F469B8">
        <w:rPr>
          <w:rFonts w:ascii="Times New Roman" w:hAnsi="Times New Roman" w:cs="Times New Roman"/>
          <w:b/>
          <w:sz w:val="24"/>
          <w:szCs w:val="24"/>
        </w:rPr>
        <w:t>Procesa īss apraksts</w:t>
      </w:r>
    </w:p>
    <w:p w14:paraId="1F24690B" w14:textId="090253D2" w:rsidR="004B4FEA" w:rsidRDefault="004B4FEA" w:rsidP="004B4FEA">
      <w:pPr>
        <w:spacing w:before="240" w:after="240"/>
        <w:jc w:val="both"/>
        <w:rPr>
          <w:rFonts w:ascii="Times New Roman" w:hAnsi="Times New Roman" w:cs="Times New Roman"/>
          <w:sz w:val="24"/>
          <w:szCs w:val="24"/>
        </w:rPr>
      </w:pPr>
      <w:r>
        <w:rPr>
          <w:rFonts w:ascii="Times New Roman" w:hAnsi="Times New Roman" w:cs="Times New Roman"/>
          <w:sz w:val="24"/>
          <w:szCs w:val="24"/>
        </w:rPr>
        <w:t>Sadarbības iestāde pieņem lēmumu līguma par projekta ī</w:t>
      </w:r>
      <w:r w:rsidR="00280CA2">
        <w:rPr>
          <w:rFonts w:ascii="Times New Roman" w:hAnsi="Times New Roman" w:cs="Times New Roman"/>
          <w:sz w:val="24"/>
          <w:szCs w:val="24"/>
        </w:rPr>
        <w:t>s</w:t>
      </w:r>
      <w:r>
        <w:rPr>
          <w:rFonts w:ascii="Times New Roman" w:hAnsi="Times New Roman" w:cs="Times New Roman"/>
          <w:sz w:val="24"/>
          <w:szCs w:val="24"/>
        </w:rPr>
        <w:t>tenošanu izpildes ietvaros par neatbilstoši veiktiem izdevumiem, atteikumu veikt līguma grozījumus, citi lēmumi.</w:t>
      </w:r>
    </w:p>
    <w:p w14:paraId="52DE7D0D" w14:textId="77777777" w:rsidR="00B62D48" w:rsidRDefault="004B4FEA" w:rsidP="00CD0E71">
      <w:pPr>
        <w:pStyle w:val="ListParagraph"/>
        <w:numPr>
          <w:ilvl w:val="0"/>
          <w:numId w:val="124"/>
        </w:numPr>
        <w:spacing w:before="240" w:after="240"/>
        <w:jc w:val="both"/>
        <w:rPr>
          <w:rFonts w:ascii="Times New Roman" w:hAnsi="Times New Roman" w:cs="Times New Roman"/>
          <w:sz w:val="24"/>
          <w:szCs w:val="24"/>
        </w:rPr>
      </w:pPr>
      <w:r w:rsidRPr="006B234D">
        <w:rPr>
          <w:rFonts w:ascii="Times New Roman" w:hAnsi="Times New Roman" w:cs="Times New Roman"/>
          <w:sz w:val="24"/>
          <w:szCs w:val="24"/>
        </w:rPr>
        <w:t>F</w:t>
      </w:r>
      <w:r w:rsidR="00B62D48" w:rsidRPr="006B234D">
        <w:rPr>
          <w:rFonts w:ascii="Times New Roman" w:hAnsi="Times New Roman" w:cs="Times New Roman"/>
          <w:sz w:val="24"/>
          <w:szCs w:val="24"/>
        </w:rPr>
        <w:t xml:space="preserve">inansējuma saņēmējs, ja tas ir tiešās vai pastarpinātās pārvaldes iestāde, atvasināta publiska persona vai cita valsts iestāde, var apstrīdēt </w:t>
      </w:r>
      <w:r w:rsidRPr="006B234D">
        <w:rPr>
          <w:rFonts w:ascii="Times New Roman" w:hAnsi="Times New Roman" w:cs="Times New Roman"/>
          <w:sz w:val="24"/>
          <w:szCs w:val="24"/>
        </w:rPr>
        <w:t xml:space="preserve">sadarbības iestādes pieņemto lēmumu </w:t>
      </w:r>
      <w:r w:rsidR="00B62D48" w:rsidRPr="006B234D">
        <w:rPr>
          <w:rFonts w:ascii="Times New Roman" w:hAnsi="Times New Roman" w:cs="Times New Roman"/>
          <w:sz w:val="24"/>
          <w:szCs w:val="24"/>
        </w:rPr>
        <w:t xml:space="preserve">vadošajā iestādē. Vadošā iestāde izskata iesniegumus par apstrīdētajiem sadarbības iestādes lēmumiem </w:t>
      </w:r>
      <w:r w:rsidR="00D55D7D" w:rsidRPr="006B234D">
        <w:rPr>
          <w:rFonts w:ascii="Times New Roman" w:hAnsi="Times New Roman" w:cs="Times New Roman"/>
          <w:sz w:val="24"/>
          <w:szCs w:val="24"/>
        </w:rPr>
        <w:t xml:space="preserve">un </w:t>
      </w:r>
      <w:r w:rsidR="00B62D48" w:rsidRPr="006B234D">
        <w:rPr>
          <w:rFonts w:ascii="Times New Roman" w:hAnsi="Times New Roman" w:cs="Times New Roman"/>
          <w:sz w:val="24"/>
          <w:szCs w:val="24"/>
        </w:rPr>
        <w:t>pieņem pārvaldes lēmumu. Vadošās iestādes pieņemtais pārvaldes lēmums par apstrīdēto sadarbības iestādes lēmumu nav pārsūdzams. Sadarbības iestādes lēmuma par neatbilstoši veikto izdevumu atgūšanu apstrīdēšana neaptur apstrīdamā lēmuma īstenošanu attiecībā uz nokavējuma naudas aprēķinu.</w:t>
      </w:r>
    </w:p>
    <w:p w14:paraId="3C703317" w14:textId="2E9E6119" w:rsidR="00CE01EF" w:rsidRPr="00CE01EF" w:rsidRDefault="00CE01EF" w:rsidP="00CE01EF">
      <w:pPr>
        <w:pStyle w:val="ListParagraph"/>
        <w:spacing w:before="240" w:after="240"/>
        <w:jc w:val="both"/>
        <w:rPr>
          <w:rFonts w:ascii="Times New Roman" w:hAnsi="Times New Roman" w:cs="Times New Roman"/>
          <w:sz w:val="24"/>
          <w:szCs w:val="24"/>
        </w:rPr>
      </w:pPr>
      <w:r w:rsidRPr="00CE01EF">
        <w:rPr>
          <w:rFonts w:ascii="Times New Roman" w:hAnsi="Times New Roman" w:cs="Times New Roman"/>
          <w:sz w:val="24"/>
          <w:szCs w:val="24"/>
        </w:rPr>
        <w:t>Vadošā</w:t>
      </w:r>
      <w:r w:rsidR="00312E12">
        <w:rPr>
          <w:rFonts w:ascii="Times New Roman" w:hAnsi="Times New Roman" w:cs="Times New Roman"/>
          <w:sz w:val="24"/>
          <w:szCs w:val="24"/>
        </w:rPr>
        <w:t>s</w:t>
      </w:r>
      <w:r w:rsidRPr="00CE01EF">
        <w:rPr>
          <w:rFonts w:ascii="Times New Roman" w:hAnsi="Times New Roman" w:cs="Times New Roman"/>
          <w:sz w:val="24"/>
          <w:szCs w:val="24"/>
        </w:rPr>
        <w:t xml:space="preserve"> iestāde</w:t>
      </w:r>
      <w:r w:rsidR="00312E12">
        <w:rPr>
          <w:rFonts w:ascii="Times New Roman" w:hAnsi="Times New Roman" w:cs="Times New Roman"/>
          <w:sz w:val="24"/>
          <w:szCs w:val="24"/>
        </w:rPr>
        <w:t>s vadītājs</w:t>
      </w:r>
      <w:r w:rsidRPr="00CE01EF">
        <w:rPr>
          <w:rFonts w:ascii="Times New Roman" w:hAnsi="Times New Roman" w:cs="Times New Roman"/>
          <w:sz w:val="24"/>
          <w:szCs w:val="24"/>
        </w:rPr>
        <w:t xml:space="preserve"> pieņem vienu no šādiem lēmumiem:</w:t>
      </w:r>
    </w:p>
    <w:p w14:paraId="3764CB41" w14:textId="77777777" w:rsidR="00CE01EF" w:rsidRPr="006B234D" w:rsidRDefault="00CE01EF" w:rsidP="00CD0E71">
      <w:pPr>
        <w:pStyle w:val="ListParagraph"/>
        <w:numPr>
          <w:ilvl w:val="0"/>
          <w:numId w:val="125"/>
        </w:numPr>
        <w:spacing w:before="240" w:after="240"/>
        <w:jc w:val="both"/>
        <w:rPr>
          <w:rFonts w:ascii="Times New Roman" w:hAnsi="Times New Roman" w:cs="Times New Roman"/>
          <w:sz w:val="24"/>
          <w:szCs w:val="24"/>
        </w:rPr>
      </w:pPr>
      <w:r w:rsidRPr="006B234D">
        <w:rPr>
          <w:rFonts w:ascii="Times New Roman" w:hAnsi="Times New Roman" w:cs="Times New Roman"/>
          <w:sz w:val="24"/>
          <w:szCs w:val="24"/>
        </w:rPr>
        <w:t>atstāt sadarbības iestādes lēmumu negrozītu;</w:t>
      </w:r>
    </w:p>
    <w:p w14:paraId="30D6448C" w14:textId="77777777" w:rsidR="00CE01EF" w:rsidRPr="00CE01EF" w:rsidRDefault="00CE01EF" w:rsidP="00CD0E71">
      <w:pPr>
        <w:pStyle w:val="ListParagraph"/>
        <w:numPr>
          <w:ilvl w:val="0"/>
          <w:numId w:val="125"/>
        </w:numPr>
        <w:spacing w:before="240" w:after="240"/>
        <w:jc w:val="both"/>
        <w:rPr>
          <w:rFonts w:ascii="Times New Roman" w:hAnsi="Times New Roman" w:cs="Times New Roman"/>
          <w:sz w:val="24"/>
          <w:szCs w:val="24"/>
        </w:rPr>
      </w:pPr>
      <w:r w:rsidRPr="00CE01EF">
        <w:rPr>
          <w:rFonts w:ascii="Times New Roman" w:hAnsi="Times New Roman" w:cs="Times New Roman"/>
          <w:sz w:val="24"/>
          <w:szCs w:val="24"/>
        </w:rPr>
        <w:t xml:space="preserve">atcelt sadarbības iestādes pilnībā vai kādā daļā un, ja nepieciešams, uzdot sadarbības iestādei izskatīt </w:t>
      </w:r>
      <w:r>
        <w:rPr>
          <w:rFonts w:ascii="Times New Roman" w:hAnsi="Times New Roman" w:cs="Times New Roman"/>
          <w:sz w:val="24"/>
          <w:szCs w:val="24"/>
        </w:rPr>
        <w:t>finansējuma saņēmēja</w:t>
      </w:r>
      <w:r w:rsidRPr="00CE01EF">
        <w:rPr>
          <w:rFonts w:ascii="Times New Roman" w:hAnsi="Times New Roman" w:cs="Times New Roman"/>
          <w:sz w:val="24"/>
          <w:szCs w:val="24"/>
        </w:rPr>
        <w:t xml:space="preserve"> iebildumus atkārtoti;</w:t>
      </w:r>
    </w:p>
    <w:p w14:paraId="271070B9" w14:textId="77777777" w:rsidR="00CE01EF" w:rsidRDefault="00CE01EF" w:rsidP="00CD0E71">
      <w:pPr>
        <w:pStyle w:val="ListParagraph"/>
        <w:numPr>
          <w:ilvl w:val="0"/>
          <w:numId w:val="125"/>
        </w:numPr>
        <w:spacing w:before="240" w:after="240"/>
        <w:jc w:val="both"/>
        <w:rPr>
          <w:rFonts w:ascii="Times New Roman" w:hAnsi="Times New Roman" w:cs="Times New Roman"/>
          <w:sz w:val="24"/>
          <w:szCs w:val="24"/>
        </w:rPr>
      </w:pPr>
      <w:r w:rsidRPr="00CE01EF">
        <w:rPr>
          <w:rFonts w:ascii="Times New Roman" w:hAnsi="Times New Roman" w:cs="Times New Roman"/>
          <w:sz w:val="24"/>
          <w:szCs w:val="24"/>
        </w:rPr>
        <w:t>izdot satura ziņā citādu lēmumu.</w:t>
      </w:r>
    </w:p>
    <w:p w14:paraId="3CC13615" w14:textId="77777777" w:rsidR="00B62D48" w:rsidRPr="006B234D" w:rsidRDefault="00B62D48" w:rsidP="00CD0E71">
      <w:pPr>
        <w:pStyle w:val="ListParagraph"/>
        <w:numPr>
          <w:ilvl w:val="0"/>
          <w:numId w:val="124"/>
        </w:numPr>
        <w:spacing w:before="240" w:after="240"/>
        <w:jc w:val="both"/>
        <w:rPr>
          <w:rFonts w:ascii="Times New Roman" w:hAnsi="Times New Roman" w:cs="Times New Roman"/>
          <w:sz w:val="24"/>
          <w:szCs w:val="24"/>
        </w:rPr>
      </w:pPr>
      <w:r w:rsidRPr="006B234D">
        <w:rPr>
          <w:rFonts w:ascii="Times New Roman" w:hAnsi="Times New Roman" w:cs="Times New Roman"/>
          <w:sz w:val="24"/>
          <w:szCs w:val="24"/>
        </w:rPr>
        <w:t>Ja finansējuma saņēmējs ir privātpersona un rodas strīd</w:t>
      </w:r>
      <w:r w:rsidR="00D55D7D" w:rsidRPr="006B234D">
        <w:rPr>
          <w:rFonts w:ascii="Times New Roman" w:hAnsi="Times New Roman" w:cs="Times New Roman"/>
          <w:sz w:val="24"/>
          <w:szCs w:val="24"/>
        </w:rPr>
        <w:t>s</w:t>
      </w:r>
      <w:r w:rsidRPr="006B234D">
        <w:rPr>
          <w:rFonts w:ascii="Times New Roman" w:hAnsi="Times New Roman" w:cs="Times New Roman"/>
          <w:sz w:val="24"/>
          <w:szCs w:val="24"/>
        </w:rPr>
        <w:t xml:space="preserve"> saistībā ar sadarbības iestādes pieņemto lēmumu</w:t>
      </w:r>
      <w:r w:rsidR="00CE01EF">
        <w:rPr>
          <w:rFonts w:ascii="Times New Roman" w:hAnsi="Times New Roman" w:cs="Times New Roman"/>
          <w:sz w:val="24"/>
          <w:szCs w:val="24"/>
        </w:rPr>
        <w:t xml:space="preserve"> līguma par projekta īstenošanu izpildes ietvaros</w:t>
      </w:r>
      <w:r w:rsidRPr="006B234D">
        <w:rPr>
          <w:rFonts w:ascii="Times New Roman" w:hAnsi="Times New Roman" w:cs="Times New Roman"/>
          <w:sz w:val="24"/>
          <w:szCs w:val="24"/>
        </w:rPr>
        <w:t xml:space="preserve">, puses saskaņā ar Eiropas Savienības struktūrfondu un Kohēzijas fonda 2014.—2020.gada plānošanas perioda vadības likuma 31.pantu to risina civiltiesiskā kārtībā. </w:t>
      </w:r>
    </w:p>
    <w:p w14:paraId="5B44AB67" w14:textId="39566546" w:rsidR="007159D7" w:rsidRDefault="007159D7" w:rsidP="00132655">
      <w:pPr>
        <w:spacing w:before="240" w:after="240"/>
        <w:jc w:val="both"/>
        <w:rPr>
          <w:rFonts w:ascii="Times New Roman" w:hAnsi="Times New Roman" w:cs="Times New Roman"/>
          <w:sz w:val="24"/>
          <w:szCs w:val="24"/>
        </w:rPr>
      </w:pPr>
      <w:r>
        <w:rPr>
          <w:rFonts w:ascii="Times New Roman" w:hAnsi="Times New Roman" w:cs="Times New Roman"/>
          <w:sz w:val="24"/>
          <w:szCs w:val="24"/>
        </w:rPr>
        <w:lastRenderedPageBreak/>
        <w:t>Procesa shēmu skatīt pēc analoģijas pēc iesnieguma iesniedzēja tipa kā 28.shēmā</w:t>
      </w:r>
      <w:r w:rsidR="00280CA2">
        <w:rPr>
          <w:rFonts w:ascii="Times New Roman" w:hAnsi="Times New Roman" w:cs="Times New Roman"/>
          <w:sz w:val="24"/>
          <w:szCs w:val="24"/>
        </w:rPr>
        <w:t>, šajā gadījumā no shēmas izslēdzot Administratīvo tiesu.</w:t>
      </w:r>
    </w:p>
    <w:p w14:paraId="74707E35" w14:textId="77777777" w:rsidR="00341F27" w:rsidRPr="00CD0E71" w:rsidRDefault="00132655" w:rsidP="00132655">
      <w:pPr>
        <w:spacing w:before="240" w:after="240"/>
        <w:jc w:val="both"/>
        <w:rPr>
          <w:rFonts w:ascii="Times New Roman" w:hAnsi="Times New Roman" w:cs="Times New Roman"/>
          <w:strike/>
          <w:sz w:val="24"/>
          <w:szCs w:val="24"/>
        </w:rPr>
      </w:pPr>
      <w:r w:rsidRPr="00CD0E71">
        <w:rPr>
          <w:rFonts w:ascii="Times New Roman" w:hAnsi="Times New Roman" w:cs="Times New Roman"/>
          <w:strike/>
          <w:sz w:val="24"/>
          <w:szCs w:val="24"/>
        </w:rPr>
        <w:t>Ņemot vērā, ka Ministru kabineta noteikumi “</w:t>
      </w:r>
      <w:r w:rsidR="00F469B8" w:rsidRPr="00CD0E71">
        <w:rPr>
          <w:rFonts w:ascii="Times New Roman" w:hAnsi="Times New Roman" w:cs="Times New Roman"/>
          <w:strike/>
          <w:sz w:val="24"/>
          <w:szCs w:val="24"/>
        </w:rPr>
        <w:t>Konstatēto neatbilstību ziņošanas un neatbilstoši veikto izdevumu atgūšanas kārtība Eiropas Savienības struktūrfondu un Kohēzijas fonda ieviešanā 2014.-2020.gada plānošanas periodā</w:t>
      </w:r>
      <w:r w:rsidRPr="00CD0E71">
        <w:rPr>
          <w:rFonts w:ascii="Times New Roman" w:hAnsi="Times New Roman" w:cs="Times New Roman"/>
          <w:strike/>
          <w:sz w:val="24"/>
          <w:szCs w:val="24"/>
        </w:rPr>
        <w:t xml:space="preserve">” ir izstrādes stadijā, </w:t>
      </w:r>
      <w:r w:rsidR="00ED6A77" w:rsidRPr="00CD0E71">
        <w:rPr>
          <w:rFonts w:ascii="Times New Roman" w:hAnsi="Times New Roman" w:cs="Times New Roman"/>
          <w:strike/>
          <w:sz w:val="24"/>
          <w:szCs w:val="24"/>
        </w:rPr>
        <w:t>informācija par procesu</w:t>
      </w:r>
      <w:r w:rsidRPr="00CD0E71">
        <w:rPr>
          <w:rFonts w:ascii="Times New Roman" w:hAnsi="Times New Roman" w:cs="Times New Roman"/>
          <w:strike/>
          <w:sz w:val="24"/>
          <w:szCs w:val="24"/>
        </w:rPr>
        <w:t xml:space="preserve">, kādā tiek apstrīdēti lēmumi par </w:t>
      </w:r>
      <w:r w:rsidR="00250B1A" w:rsidRPr="00CD0E71">
        <w:rPr>
          <w:rFonts w:ascii="Times New Roman" w:hAnsi="Times New Roman" w:cs="Times New Roman"/>
          <w:strike/>
          <w:sz w:val="24"/>
          <w:szCs w:val="24"/>
        </w:rPr>
        <w:t xml:space="preserve">neatbilstības </w:t>
      </w:r>
      <w:r w:rsidRPr="00CD0E71">
        <w:rPr>
          <w:rFonts w:ascii="Times New Roman" w:hAnsi="Times New Roman" w:cs="Times New Roman"/>
          <w:strike/>
          <w:sz w:val="24"/>
          <w:szCs w:val="24"/>
        </w:rPr>
        <w:t>konstatēšanu</w:t>
      </w:r>
      <w:r w:rsidR="00E067DC" w:rsidRPr="00CD0E71">
        <w:rPr>
          <w:rFonts w:ascii="Times New Roman" w:hAnsi="Times New Roman" w:cs="Times New Roman"/>
          <w:strike/>
          <w:sz w:val="24"/>
          <w:szCs w:val="24"/>
        </w:rPr>
        <w:t xml:space="preserve"> </w:t>
      </w:r>
      <w:r w:rsidR="009B673F" w:rsidRPr="00CD0E71">
        <w:rPr>
          <w:rFonts w:ascii="Times New Roman" w:hAnsi="Times New Roman" w:cs="Times New Roman"/>
          <w:strike/>
          <w:sz w:val="24"/>
          <w:szCs w:val="24"/>
        </w:rPr>
        <w:t>un neatbilstoši veikto izdevumu atgūšanu</w:t>
      </w:r>
      <w:r w:rsidRPr="00CD0E71">
        <w:rPr>
          <w:rFonts w:ascii="Times New Roman" w:hAnsi="Times New Roman" w:cs="Times New Roman"/>
          <w:strike/>
          <w:sz w:val="24"/>
          <w:szCs w:val="24"/>
        </w:rPr>
        <w:t xml:space="preserve"> </w:t>
      </w:r>
      <w:r w:rsidR="00A706E9" w:rsidRPr="00CD0E71">
        <w:rPr>
          <w:rFonts w:ascii="Times New Roman" w:hAnsi="Times New Roman" w:cs="Times New Roman"/>
          <w:strike/>
          <w:sz w:val="24"/>
          <w:szCs w:val="24"/>
        </w:rPr>
        <w:t xml:space="preserve">nepieciešamības gadījumā </w:t>
      </w:r>
      <w:r w:rsidRPr="00CD0E71">
        <w:rPr>
          <w:rFonts w:ascii="Times New Roman" w:hAnsi="Times New Roman" w:cs="Times New Roman"/>
          <w:strike/>
          <w:sz w:val="24"/>
          <w:szCs w:val="24"/>
        </w:rPr>
        <w:t xml:space="preserve">tiks </w:t>
      </w:r>
      <w:r w:rsidR="00ED6A77" w:rsidRPr="00CD0E71">
        <w:rPr>
          <w:rFonts w:ascii="Times New Roman" w:hAnsi="Times New Roman" w:cs="Times New Roman"/>
          <w:strike/>
          <w:sz w:val="24"/>
          <w:szCs w:val="24"/>
        </w:rPr>
        <w:t xml:space="preserve">papildinata </w:t>
      </w:r>
      <w:r w:rsidR="00A706E9" w:rsidRPr="00CD0E71">
        <w:rPr>
          <w:rFonts w:ascii="Times New Roman" w:hAnsi="Times New Roman" w:cs="Times New Roman"/>
          <w:strike/>
          <w:sz w:val="24"/>
          <w:szCs w:val="24"/>
        </w:rPr>
        <w:t xml:space="preserve">vai precizēta </w:t>
      </w:r>
      <w:r w:rsidR="006B234D" w:rsidRPr="00CD0E71">
        <w:rPr>
          <w:rFonts w:ascii="Times New Roman" w:hAnsi="Times New Roman" w:cs="Times New Roman"/>
          <w:strike/>
          <w:sz w:val="24"/>
          <w:szCs w:val="24"/>
        </w:rPr>
        <w:t xml:space="preserve">Funkciju un procedūru </w:t>
      </w:r>
      <w:r w:rsidRPr="00CD0E71">
        <w:rPr>
          <w:rFonts w:ascii="Times New Roman" w:hAnsi="Times New Roman" w:cs="Times New Roman"/>
          <w:strike/>
          <w:sz w:val="24"/>
          <w:szCs w:val="24"/>
        </w:rPr>
        <w:t>aprakstā</w:t>
      </w:r>
      <w:r w:rsidR="00CE01EF" w:rsidRPr="00CD0E71">
        <w:rPr>
          <w:rFonts w:ascii="Times New Roman" w:hAnsi="Times New Roman" w:cs="Times New Roman"/>
          <w:strike/>
          <w:sz w:val="24"/>
          <w:szCs w:val="24"/>
        </w:rPr>
        <w:t xml:space="preserve"> </w:t>
      </w:r>
      <w:r w:rsidR="00A706E9" w:rsidRPr="00CD0E71">
        <w:rPr>
          <w:rFonts w:ascii="Times New Roman" w:hAnsi="Times New Roman" w:cs="Times New Roman"/>
          <w:strike/>
          <w:sz w:val="24"/>
          <w:szCs w:val="24"/>
        </w:rPr>
        <w:t>līdz 2015.gada 1.augustam.</w:t>
      </w:r>
    </w:p>
    <w:p w14:paraId="1AA6B7C2" w14:textId="77777777" w:rsidR="00341F27" w:rsidRPr="006B234D" w:rsidRDefault="00341F27" w:rsidP="00132655">
      <w:pPr>
        <w:spacing w:before="240" w:after="240"/>
        <w:jc w:val="both"/>
        <w:rPr>
          <w:rFonts w:ascii="Times New Roman" w:hAnsi="Times New Roman" w:cs="Times New Roman"/>
          <w:b/>
          <w:sz w:val="24"/>
          <w:szCs w:val="24"/>
          <w:u w:val="single"/>
        </w:rPr>
      </w:pPr>
      <w:r w:rsidRPr="006B234D">
        <w:rPr>
          <w:rFonts w:ascii="Times New Roman" w:hAnsi="Times New Roman" w:cs="Times New Roman"/>
          <w:b/>
          <w:sz w:val="24"/>
          <w:szCs w:val="24"/>
          <w:u w:val="single"/>
        </w:rPr>
        <w:t>Komisijai iesniegto sūdzību izskatīšana pēc Komisijas pieprasījuma.</w:t>
      </w:r>
    </w:p>
    <w:p w14:paraId="08E454BD" w14:textId="77777777" w:rsidR="00341F27" w:rsidRDefault="00341F27" w:rsidP="00132655">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 iestāde </w:t>
      </w:r>
      <w:r w:rsidRPr="00341F27">
        <w:rPr>
          <w:rFonts w:ascii="Times New Roman" w:hAnsi="Times New Roman" w:cs="Times New Roman"/>
          <w:sz w:val="24"/>
          <w:szCs w:val="24"/>
        </w:rPr>
        <w:t xml:space="preserve">pēc </w:t>
      </w:r>
      <w:r>
        <w:rPr>
          <w:rFonts w:ascii="Times New Roman" w:hAnsi="Times New Roman" w:cs="Times New Roman"/>
          <w:sz w:val="24"/>
          <w:szCs w:val="24"/>
        </w:rPr>
        <w:t>Eiropas Komisijas</w:t>
      </w:r>
      <w:r w:rsidRPr="00341F27">
        <w:rPr>
          <w:rFonts w:ascii="Times New Roman" w:hAnsi="Times New Roman" w:cs="Times New Roman"/>
          <w:sz w:val="24"/>
          <w:szCs w:val="24"/>
        </w:rPr>
        <w:t xml:space="preserve"> pieprasījuma izskata </w:t>
      </w:r>
      <w:r>
        <w:rPr>
          <w:rFonts w:ascii="Times New Roman" w:hAnsi="Times New Roman" w:cs="Times New Roman"/>
          <w:sz w:val="24"/>
          <w:szCs w:val="24"/>
        </w:rPr>
        <w:t>Eiropas Komisijai</w:t>
      </w:r>
      <w:r w:rsidRPr="00341F27">
        <w:rPr>
          <w:rFonts w:ascii="Times New Roman" w:hAnsi="Times New Roman" w:cs="Times New Roman"/>
          <w:sz w:val="24"/>
          <w:szCs w:val="24"/>
        </w:rPr>
        <w:t xml:space="preserve"> iesniegtās sūdzības, kur</w:t>
      </w:r>
      <w:r>
        <w:rPr>
          <w:rFonts w:ascii="Times New Roman" w:hAnsi="Times New Roman" w:cs="Times New Roman"/>
          <w:sz w:val="24"/>
          <w:szCs w:val="24"/>
        </w:rPr>
        <w:t>as ir vadošās iestādes</w:t>
      </w:r>
      <w:r w:rsidRPr="00341F27">
        <w:rPr>
          <w:rFonts w:ascii="Times New Roman" w:hAnsi="Times New Roman" w:cs="Times New Roman"/>
          <w:sz w:val="24"/>
          <w:szCs w:val="24"/>
        </w:rPr>
        <w:t xml:space="preserve"> sūdzību izskatīšanas kārtības darbības jomā. </w:t>
      </w:r>
      <w:r>
        <w:rPr>
          <w:rFonts w:ascii="Times New Roman" w:hAnsi="Times New Roman" w:cs="Times New Roman"/>
          <w:sz w:val="24"/>
          <w:szCs w:val="24"/>
        </w:rPr>
        <w:t xml:space="preserve">Vadošā iestāde izskata no Eiropas Komisijas saņemto sūdzību tādā pašā kārtībā un termiņos, kā ir noteikts horizontāli attiecībā uz saņemtajiem iesniegumiem no projektu iesniedzējiem vai finansējuma saņēmējiem. </w:t>
      </w:r>
      <w:r w:rsidR="007159D7">
        <w:rPr>
          <w:rFonts w:ascii="Times New Roman" w:hAnsi="Times New Roman" w:cs="Times New Roman"/>
          <w:sz w:val="24"/>
          <w:szCs w:val="24"/>
        </w:rPr>
        <w:t>Vadošā iestāde informē Eiropas Komisiju p</w:t>
      </w:r>
      <w:r>
        <w:rPr>
          <w:rFonts w:ascii="Times New Roman" w:hAnsi="Times New Roman" w:cs="Times New Roman"/>
          <w:sz w:val="24"/>
          <w:szCs w:val="24"/>
        </w:rPr>
        <w:t xml:space="preserve">ar </w:t>
      </w:r>
      <w:r w:rsidR="007159D7">
        <w:rPr>
          <w:rFonts w:ascii="Times New Roman" w:hAnsi="Times New Roman" w:cs="Times New Roman"/>
          <w:sz w:val="24"/>
          <w:szCs w:val="24"/>
        </w:rPr>
        <w:t>sūdzības izskatīšanas rezultātiem.</w:t>
      </w:r>
    </w:p>
    <w:p w14:paraId="3A93802C" w14:textId="77777777" w:rsidR="002C4CC8" w:rsidRPr="00BC11C0" w:rsidRDefault="002C4CC8" w:rsidP="002C4CC8">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47A8E396" w14:textId="77777777" w:rsidR="002C4CC8" w:rsidRDefault="002C4CC8" w:rsidP="00CD0E71">
      <w:pPr>
        <w:pStyle w:val="ListParagraph"/>
        <w:numPr>
          <w:ilvl w:val="0"/>
          <w:numId w:val="89"/>
        </w:numPr>
        <w:spacing w:before="240" w:after="240"/>
        <w:jc w:val="both"/>
        <w:rPr>
          <w:rFonts w:ascii="Times New Roman" w:hAnsi="Times New Roman" w:cs="Times New Roman"/>
          <w:sz w:val="24"/>
          <w:szCs w:val="24"/>
        </w:rPr>
      </w:pPr>
      <w:r w:rsidRPr="00414FE6">
        <w:rPr>
          <w:rFonts w:ascii="Times New Roman" w:hAnsi="Times New Roman" w:cs="Times New Roman"/>
          <w:sz w:val="24"/>
          <w:szCs w:val="24"/>
        </w:rPr>
        <w:t>Eiropas Savienības struktūrfondu un Kohēzijas fonda 2014.—2020.gada plānošanas perioda vadības likums;</w:t>
      </w:r>
    </w:p>
    <w:p w14:paraId="352FD5E6" w14:textId="77777777" w:rsidR="002C4CC8" w:rsidRDefault="002C4CC8" w:rsidP="00CD0E71">
      <w:pPr>
        <w:pStyle w:val="ListParagraph"/>
        <w:numPr>
          <w:ilvl w:val="0"/>
          <w:numId w:val="89"/>
        </w:numPr>
        <w:spacing w:before="240" w:after="240"/>
        <w:jc w:val="both"/>
        <w:rPr>
          <w:rFonts w:ascii="Times New Roman" w:hAnsi="Times New Roman" w:cs="Times New Roman"/>
          <w:sz w:val="24"/>
          <w:szCs w:val="24"/>
        </w:rPr>
      </w:pPr>
      <w:r>
        <w:rPr>
          <w:rFonts w:ascii="Times New Roman" w:hAnsi="Times New Roman" w:cs="Times New Roman"/>
          <w:sz w:val="24"/>
          <w:szCs w:val="24"/>
        </w:rPr>
        <w:t>Administratīvā procesa likums;</w:t>
      </w:r>
    </w:p>
    <w:p w14:paraId="072D9B52" w14:textId="77777777" w:rsidR="002C4CC8" w:rsidRPr="00FA4BD3" w:rsidRDefault="002C4CC8" w:rsidP="00CD0E71">
      <w:pPr>
        <w:pStyle w:val="ListParagraph"/>
        <w:numPr>
          <w:ilvl w:val="0"/>
          <w:numId w:val="89"/>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Ministru kabineta </w:t>
      </w:r>
      <w:r w:rsidRPr="00FA4BD3">
        <w:rPr>
          <w:rFonts w:ascii="Times New Roman" w:hAnsi="Times New Roman" w:cs="Times New Roman"/>
          <w:sz w:val="24"/>
          <w:szCs w:val="24"/>
        </w:rPr>
        <w:t>2014.gada 16.decembra noteikumi  Nr.784 “Kārtība, kādā Eiropas Savienības struktūrfondu un Kohēzijas fonda vadībā iesaistītās institūcijas nodrošina plānošanas dokumentu sagatavošanu un šo fondu ieviešanu 2014.–2020.gada plānošanas periodā</w:t>
      </w:r>
      <w:r w:rsidR="007159D7">
        <w:rPr>
          <w:rFonts w:ascii="Times New Roman" w:hAnsi="Times New Roman" w:cs="Times New Roman"/>
          <w:sz w:val="24"/>
          <w:szCs w:val="24"/>
        </w:rPr>
        <w:t>”</w:t>
      </w:r>
      <w:r>
        <w:rPr>
          <w:rFonts w:ascii="Times New Roman" w:hAnsi="Times New Roman" w:cs="Times New Roman"/>
          <w:sz w:val="24"/>
          <w:szCs w:val="24"/>
        </w:rPr>
        <w:t>.</w:t>
      </w:r>
    </w:p>
    <w:p w14:paraId="7BAC4631" w14:textId="77777777" w:rsidR="002C4CC8" w:rsidRPr="00443093" w:rsidRDefault="002C4CC8" w:rsidP="002C4CC8">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1B0DC8DA" w14:textId="77777777" w:rsidR="002C4CC8" w:rsidRDefault="009F344E" w:rsidP="00CD0E71">
      <w:pPr>
        <w:pStyle w:val="ListParagraph"/>
        <w:numPr>
          <w:ilvl w:val="0"/>
          <w:numId w:val="27"/>
        </w:numPr>
        <w:spacing w:before="240" w:after="240"/>
        <w:jc w:val="both"/>
        <w:rPr>
          <w:rFonts w:ascii="Times New Roman" w:hAnsi="Times New Roman" w:cs="Times New Roman"/>
          <w:sz w:val="24"/>
          <w:szCs w:val="24"/>
        </w:rPr>
      </w:pPr>
      <w:r>
        <w:rPr>
          <w:rFonts w:ascii="Times New Roman" w:hAnsi="Times New Roman" w:cs="Times New Roman"/>
          <w:sz w:val="24"/>
          <w:szCs w:val="24"/>
        </w:rPr>
        <w:t>Vadošās iestādes 2015.gada 21.maija kārtība Nr.3.15. “</w:t>
      </w:r>
      <w:r w:rsidRPr="009F344E">
        <w:rPr>
          <w:rFonts w:ascii="Times New Roman" w:hAnsi="Times New Roman" w:cs="Times New Roman"/>
          <w:sz w:val="24"/>
          <w:szCs w:val="24"/>
        </w:rPr>
        <w:t>Kārtība, kādā vadošā iestāde izskata iesniegumus par apstrīdētajiem starpniekinstitūciju lēmumiem</w:t>
      </w:r>
      <w:r>
        <w:rPr>
          <w:rFonts w:ascii="Times New Roman" w:hAnsi="Times New Roman" w:cs="Times New Roman"/>
          <w:sz w:val="24"/>
          <w:szCs w:val="24"/>
        </w:rPr>
        <w:t xml:space="preserve">”. </w:t>
      </w:r>
    </w:p>
    <w:p w14:paraId="7ADF2131" w14:textId="4277FAEF" w:rsidR="00C55542" w:rsidRDefault="00C55542" w:rsidP="00CD0E71">
      <w:pPr>
        <w:pStyle w:val="ListParagraph"/>
        <w:numPr>
          <w:ilvl w:val="0"/>
          <w:numId w:val="27"/>
        </w:numPr>
        <w:spacing w:before="240" w:after="240"/>
        <w:jc w:val="both"/>
        <w:rPr>
          <w:rFonts w:ascii="Times New Roman" w:hAnsi="Times New Roman" w:cs="Times New Roman"/>
          <w:sz w:val="24"/>
          <w:szCs w:val="24"/>
        </w:rPr>
      </w:pPr>
      <w:r w:rsidRPr="00C55542">
        <w:rPr>
          <w:rFonts w:ascii="Times New Roman" w:hAnsi="Times New Roman" w:cs="Times New Roman"/>
          <w:sz w:val="24"/>
          <w:szCs w:val="24"/>
        </w:rPr>
        <w:t>F</w:t>
      </w:r>
      <w:r>
        <w:rPr>
          <w:rFonts w:ascii="Times New Roman" w:hAnsi="Times New Roman" w:cs="Times New Roman"/>
          <w:sz w:val="24"/>
          <w:szCs w:val="24"/>
        </w:rPr>
        <w:t>inanšu ministrijas</w:t>
      </w:r>
      <w:r w:rsidRPr="00C55542">
        <w:rPr>
          <w:rFonts w:ascii="Times New Roman" w:hAnsi="Times New Roman" w:cs="Times New Roman"/>
          <w:sz w:val="24"/>
          <w:szCs w:val="24"/>
        </w:rPr>
        <w:t xml:space="preserve"> </w:t>
      </w:r>
      <w:r w:rsidR="00280CA2">
        <w:rPr>
          <w:rFonts w:ascii="Times New Roman" w:hAnsi="Times New Roman" w:cs="Times New Roman"/>
          <w:sz w:val="24"/>
          <w:szCs w:val="24"/>
        </w:rPr>
        <w:t xml:space="preserve">2015.gada 8.jūnija </w:t>
      </w:r>
      <w:r w:rsidRPr="00C55542">
        <w:rPr>
          <w:rFonts w:ascii="Times New Roman" w:hAnsi="Times New Roman" w:cs="Times New Roman"/>
          <w:sz w:val="24"/>
          <w:szCs w:val="24"/>
        </w:rPr>
        <w:t>iekšēj</w:t>
      </w:r>
      <w:r>
        <w:rPr>
          <w:rFonts w:ascii="Times New Roman" w:hAnsi="Times New Roman" w:cs="Times New Roman"/>
          <w:sz w:val="24"/>
          <w:szCs w:val="24"/>
        </w:rPr>
        <w:t>ie</w:t>
      </w:r>
      <w:r w:rsidRPr="00C55542">
        <w:rPr>
          <w:rFonts w:ascii="Times New Roman" w:hAnsi="Times New Roman" w:cs="Times New Roman"/>
          <w:sz w:val="24"/>
          <w:szCs w:val="24"/>
        </w:rPr>
        <w:t xml:space="preserve"> noteikum</w:t>
      </w:r>
      <w:r>
        <w:rPr>
          <w:rFonts w:ascii="Times New Roman" w:hAnsi="Times New Roman" w:cs="Times New Roman"/>
          <w:sz w:val="24"/>
          <w:szCs w:val="24"/>
        </w:rPr>
        <w:t>i</w:t>
      </w:r>
      <w:r w:rsidRPr="00C55542">
        <w:rPr>
          <w:rFonts w:ascii="Times New Roman" w:hAnsi="Times New Roman" w:cs="Times New Roman"/>
          <w:sz w:val="24"/>
          <w:szCs w:val="24"/>
        </w:rPr>
        <w:t xml:space="preserve"> </w:t>
      </w:r>
      <w:r w:rsidR="00280CA2">
        <w:rPr>
          <w:rFonts w:ascii="Times New Roman" w:hAnsi="Times New Roman" w:cs="Times New Roman"/>
          <w:sz w:val="24"/>
          <w:szCs w:val="24"/>
        </w:rPr>
        <w:t xml:space="preserve">Nr.12-29/16 </w:t>
      </w:r>
      <w:r w:rsidRPr="00C55542">
        <w:rPr>
          <w:rFonts w:ascii="Times New Roman" w:hAnsi="Times New Roman" w:cs="Times New Roman"/>
          <w:sz w:val="24"/>
          <w:szCs w:val="24"/>
        </w:rPr>
        <w:t>“Tiesvedības dokumentu virzības, Finanšu ministrijas, tai skaitā vadošās iestādes interešu pārstāvības kārtība tiesā”</w:t>
      </w:r>
      <w:r>
        <w:rPr>
          <w:rFonts w:ascii="Times New Roman" w:hAnsi="Times New Roman" w:cs="Times New Roman"/>
          <w:sz w:val="24"/>
          <w:szCs w:val="24"/>
        </w:rPr>
        <w:t xml:space="preserve">. </w:t>
      </w:r>
    </w:p>
    <w:p w14:paraId="5D095860" w14:textId="77777777" w:rsidR="00716D3D" w:rsidRPr="00443093" w:rsidRDefault="00716D3D" w:rsidP="00716D3D">
      <w:pPr>
        <w:pStyle w:val="ListParagraph"/>
        <w:spacing w:before="240" w:after="240"/>
        <w:jc w:val="both"/>
        <w:rPr>
          <w:rFonts w:ascii="Times New Roman" w:hAnsi="Times New Roman" w:cs="Times New Roman"/>
          <w:sz w:val="24"/>
          <w:szCs w:val="24"/>
        </w:rPr>
      </w:pPr>
    </w:p>
    <w:p w14:paraId="4A903337" w14:textId="77777777" w:rsidR="008273F2" w:rsidRPr="008273F2" w:rsidRDefault="008273F2" w:rsidP="008273F2">
      <w:pPr>
        <w:pStyle w:val="Heading4"/>
        <w:jc w:val="both"/>
        <w:rPr>
          <w:rFonts w:eastAsia="Times New Roman"/>
          <w:lang w:eastAsia="lv-LV"/>
        </w:rPr>
      </w:pPr>
      <w:bookmarkStart w:id="142" w:name="_Toc413229861"/>
      <w:bookmarkStart w:id="143" w:name="_Toc420918842"/>
      <w:r w:rsidRPr="008273F2">
        <w:rPr>
          <w:rFonts w:eastAsia="Times New Roman"/>
          <w:lang w:eastAsia="lv-LV"/>
        </w:rPr>
        <w:t>2.2.3.17. Plānošanas dokumentu izstrāde</w:t>
      </w:r>
      <w:bookmarkEnd w:id="142"/>
      <w:bookmarkEnd w:id="143"/>
    </w:p>
    <w:p w14:paraId="2201C5BF" w14:textId="77777777" w:rsidR="008273F2" w:rsidRPr="00443093" w:rsidRDefault="008273F2" w:rsidP="008273F2">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390BF71F" w14:textId="0FE267C3"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 iestāde sadarbībā ar regulas Nr.1303/2013 5.panta 1.punktā noteiktajiem sociālajiem partneriem un Eiropas Savienības fondu vadībā iesaistītajām institūcijām izstrādā un iesniedz noteiktā kārtībā Ministru kabinetā Partnerības līguma Eiropas Savienības fondu 2014.-2020.gada plānošanas periodam (turpmāk – partnerības līgums) un Eiropas Savienības Kohēzijas politikas fondu darbības programmas 2014.-2020. gadam “Izaugsme un nodarbinātība” projektus.</w:t>
      </w:r>
    </w:p>
    <w:p w14:paraId="1B1425B9"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Vadošā iestāde nodrošina pārstāvību sarunās ar Eiropas Komisiju par partnerības līguma un darbības programmas apstiprināšanu.</w:t>
      </w:r>
    </w:p>
    <w:p w14:paraId="6EF7EC4B"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Vadošā iestāde sadarbībā ar Eiropas Savienības fondu vadībā iesaistītajām institūcijām izstrādā informatīvo ziņojumu un iesniedz to izskatīšanai Ministru kabinetā, apstiprinot ikgadējo Eiropas </w:t>
      </w:r>
      <w:r w:rsidRPr="00443093">
        <w:rPr>
          <w:rFonts w:ascii="Times New Roman" w:hAnsi="Times New Roman" w:cs="Times New Roman"/>
          <w:sz w:val="24"/>
          <w:szCs w:val="24"/>
        </w:rPr>
        <w:lastRenderedPageBreak/>
        <w:t xml:space="preserve">Savienības fondu investīciju finanšu progresa plānu un sasniedzamo rezultātu progresa plānu sadalījumā pa prioritārajiem virzieniem un specifiskajiem atbalsta mērķiem, lai efektīvi izpildītu darbības programmā noteiktos rādītājus, tai skaitā iekļauto analīzi par snieguma ietvara izpildi. </w:t>
      </w:r>
    </w:p>
    <w:p w14:paraId="3830DB07"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Ja vadošā iestāde konstatē būtiskas novirzes no noteiktiem ikgadējiem Eiropas Savienības fondu investīciju finanšu progresa un sasniedzamo rezultātu progresa plāniem vai vadošās iestādes rīcībā ir informācija, kas liecina par augstu risku un apdraudējumu efektīvai darbības programmā noteikto rādītāju izpildei, vadošā iestāde ierosina nepieciešamos grozījumus plānošanas dokumentos.</w:t>
      </w:r>
    </w:p>
    <w:p w14:paraId="454F7708"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Grozījumus partnerības līgumā un darbības programmā izdara šādā kārtībā:</w:t>
      </w:r>
    </w:p>
    <w:p w14:paraId="14963F6E" w14:textId="77777777" w:rsidR="008273F2" w:rsidRPr="00443093" w:rsidRDefault="008273F2" w:rsidP="00AF6BBB">
      <w:pPr>
        <w:pStyle w:val="ListParagraph"/>
        <w:numPr>
          <w:ilvl w:val="0"/>
          <w:numId w:val="6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ES</w:t>
      </w:r>
      <w:r>
        <w:rPr>
          <w:rFonts w:ascii="Times New Roman" w:hAnsi="Times New Roman" w:cs="Times New Roman"/>
          <w:sz w:val="24"/>
          <w:szCs w:val="24"/>
        </w:rPr>
        <w:t xml:space="preserve"> fondu uzraudzības komitejas </w:t>
      </w:r>
      <w:r w:rsidRPr="00443093">
        <w:rPr>
          <w:rFonts w:ascii="Times New Roman" w:hAnsi="Times New Roman" w:cs="Times New Roman"/>
          <w:sz w:val="24"/>
          <w:szCs w:val="24"/>
        </w:rPr>
        <w:t>locekļi sagatavo un iesniedz uzraudzības komitejas sekretariātā priekšlikumus par nepieciešamajiem grozījumiem;</w:t>
      </w:r>
    </w:p>
    <w:p w14:paraId="630C2A69" w14:textId="77777777" w:rsidR="008273F2" w:rsidRPr="00443093" w:rsidRDefault="008273F2" w:rsidP="00AF6BBB">
      <w:pPr>
        <w:pStyle w:val="ListParagraph"/>
        <w:numPr>
          <w:ilvl w:val="0"/>
          <w:numId w:val="6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ja uzraudzības komiteja atbalsta grozījumu izdarīšanu, vadošā iestāde nodrošina grozījumu projekta iesniegšanu apstiprināšanai Ministru kabinetā;</w:t>
      </w:r>
    </w:p>
    <w:p w14:paraId="64C3FAF9" w14:textId="795C8733" w:rsidR="008273F2" w:rsidRPr="00443093" w:rsidRDefault="008273F2" w:rsidP="00AF6BBB">
      <w:pPr>
        <w:pStyle w:val="ListParagraph"/>
        <w:numPr>
          <w:ilvl w:val="0"/>
          <w:numId w:val="69"/>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pēc Ministru kabineta lēmuma pieņemšanas par grozījumu apstiprināšanu vadošā iestāde </w:t>
      </w:r>
      <w:r w:rsidR="00A24371">
        <w:rPr>
          <w:rFonts w:ascii="Times New Roman" w:hAnsi="Times New Roman" w:cs="Times New Roman"/>
          <w:sz w:val="24"/>
          <w:szCs w:val="24"/>
        </w:rPr>
        <w:t xml:space="preserve">iesniedz grozījumu priekšlikumu vai </w:t>
      </w:r>
      <w:r w:rsidRPr="00443093">
        <w:rPr>
          <w:rFonts w:ascii="Times New Roman" w:hAnsi="Times New Roman" w:cs="Times New Roman"/>
          <w:sz w:val="24"/>
          <w:szCs w:val="24"/>
        </w:rPr>
        <w:t>informē par grozījumiem Eiropas Komisiju.</w:t>
      </w:r>
    </w:p>
    <w:p w14:paraId="4D8013D3" w14:textId="77777777" w:rsidR="008273F2" w:rsidRPr="00443093" w:rsidRDefault="008273F2" w:rsidP="00DB101E">
      <w:pPr>
        <w:rPr>
          <w:rFonts w:ascii="Times New Roman" w:hAnsi="Times New Roman" w:cs="Times New Roman"/>
          <w:b/>
          <w:sz w:val="24"/>
          <w:szCs w:val="24"/>
        </w:rPr>
      </w:pPr>
      <w:r w:rsidRPr="00443093">
        <w:rPr>
          <w:rFonts w:ascii="Times New Roman" w:hAnsi="Times New Roman" w:cs="Times New Roman"/>
          <w:b/>
          <w:sz w:val="24"/>
          <w:szCs w:val="24"/>
        </w:rPr>
        <w:t>Shēma</w:t>
      </w:r>
    </w:p>
    <w:p w14:paraId="458558AC" w14:textId="77777777" w:rsidR="008273F2" w:rsidRPr="00F825F8" w:rsidRDefault="008273F2" w:rsidP="00DB101E">
      <w:pPr>
        <w:rPr>
          <w:rFonts w:ascii="Times New Roman" w:hAnsi="Times New Roman" w:cs="Times New Roman"/>
          <w:i/>
          <w:sz w:val="24"/>
          <w:szCs w:val="24"/>
        </w:rPr>
      </w:pPr>
      <w:r w:rsidRPr="00AF1458">
        <w:rPr>
          <w:rFonts w:ascii="Times New Roman" w:hAnsi="Times New Roman" w:cs="Times New Roman"/>
          <w:i/>
          <w:noProof/>
          <w:sz w:val="24"/>
          <w:szCs w:val="24"/>
          <w:lang w:eastAsia="lv-LV"/>
        </w:rPr>
        <w:drawing>
          <wp:anchor distT="0" distB="0" distL="114300" distR="114300" simplePos="0" relativeHeight="251672576" behindDoc="1" locked="0" layoutInCell="1" allowOverlap="1" wp14:anchorId="04E160B6" wp14:editId="5547D792">
            <wp:simplePos x="0" y="0"/>
            <wp:positionH relativeFrom="margin">
              <wp:align>left</wp:align>
            </wp:positionH>
            <wp:positionV relativeFrom="paragraph">
              <wp:posOffset>145</wp:posOffset>
            </wp:positionV>
            <wp:extent cx="5572760" cy="2138045"/>
            <wp:effectExtent l="0" t="0" r="8890" b="0"/>
            <wp:wrapTight wrapText="bothSides">
              <wp:wrapPolygon edited="0">
                <wp:start x="0" y="0"/>
                <wp:lineTo x="0" y="21363"/>
                <wp:lineTo x="21561" y="21363"/>
                <wp:lineTo x="21561"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578504" cy="2140233"/>
                    </a:xfrm>
                    <a:prstGeom prst="rect">
                      <a:avLst/>
                    </a:prstGeom>
                    <a:noFill/>
                  </pic:spPr>
                </pic:pic>
              </a:graphicData>
            </a:graphic>
            <wp14:sizeRelH relativeFrom="page">
              <wp14:pctWidth>0</wp14:pctWidth>
            </wp14:sizeRelH>
            <wp14:sizeRelV relativeFrom="page">
              <wp14:pctHeight>0</wp14:pctHeight>
            </wp14:sizeRelV>
          </wp:anchor>
        </w:drawing>
      </w:r>
      <w:r w:rsidR="00235222">
        <w:rPr>
          <w:rFonts w:ascii="Times New Roman" w:hAnsi="Times New Roman" w:cs="Times New Roman"/>
          <w:i/>
          <w:sz w:val="24"/>
          <w:szCs w:val="24"/>
        </w:rPr>
        <w:t>29</w:t>
      </w:r>
      <w:r w:rsidRPr="00443093">
        <w:rPr>
          <w:rFonts w:ascii="Times New Roman" w:hAnsi="Times New Roman" w:cs="Times New Roman"/>
          <w:i/>
          <w:sz w:val="24"/>
          <w:szCs w:val="24"/>
        </w:rPr>
        <w:t>.</w:t>
      </w:r>
      <w:r w:rsidRPr="00F825F8">
        <w:rPr>
          <w:rFonts w:ascii="Times New Roman" w:hAnsi="Times New Roman" w:cs="Times New Roman"/>
          <w:i/>
          <w:sz w:val="24"/>
          <w:szCs w:val="24"/>
        </w:rPr>
        <w:t>shēma. Plānošanas dokumentu izstrāde</w:t>
      </w:r>
    </w:p>
    <w:p w14:paraId="27A7A237" w14:textId="7BB35B82" w:rsidR="008273F2" w:rsidRPr="00443093" w:rsidRDefault="00EC6D14" w:rsidP="008273F2">
      <w:pPr>
        <w:spacing w:before="240" w:after="240"/>
        <w:rPr>
          <w:rFonts w:ascii="Times New Roman" w:hAnsi="Times New Roman" w:cs="Times New Roman"/>
          <w:b/>
          <w:sz w:val="24"/>
          <w:szCs w:val="24"/>
        </w:rPr>
      </w:pPr>
      <w:r w:rsidRPr="00EC6D14">
        <w:rPr>
          <w:rFonts w:ascii="Times New Roman" w:hAnsi="Times New Roman" w:cs="Times New Roman"/>
          <w:b/>
          <w:noProof/>
          <w:sz w:val="24"/>
          <w:szCs w:val="24"/>
          <w:lang w:eastAsia="lv-LV"/>
        </w:rPr>
        <w:drawing>
          <wp:inline distT="0" distB="0" distL="0" distR="0" wp14:anchorId="72AAFD5A" wp14:editId="75654FDF">
            <wp:extent cx="6120765" cy="2243121"/>
            <wp:effectExtent l="0" t="0" r="0" b="5080"/>
            <wp:docPr id="22" name="Picture 22" descr="\\fs\FVD\VADOŠĀ IESTĀDE\ES FONDU VADĪBAS  SISTĒMAS DEPARTAMENTS\2014_2020\12_VKS_2014-2020\VKS sistemas apraksts\VKS apraksta izstrade\VISIO\plānoš.dokumentu grozījum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FVD\VADOŠĀ IESTĀDE\ES FONDU VADĪBAS  SISTĒMAS DEPARTAMENTS\2014_2020\12_VKS_2014-2020\VKS sistemas apraksts\VKS apraksta izstrade\VISIO\plānoš.dokumentu grozījumi.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120765" cy="2243121"/>
                    </a:xfrm>
                    <a:prstGeom prst="rect">
                      <a:avLst/>
                    </a:prstGeom>
                    <a:noFill/>
                    <a:ln>
                      <a:noFill/>
                    </a:ln>
                  </pic:spPr>
                </pic:pic>
              </a:graphicData>
            </a:graphic>
          </wp:inline>
        </w:drawing>
      </w:r>
    </w:p>
    <w:p w14:paraId="6506E8C0" w14:textId="77777777" w:rsidR="008273F2" w:rsidRPr="00F825F8" w:rsidRDefault="00235222" w:rsidP="00DB101E">
      <w:pPr>
        <w:rPr>
          <w:rFonts w:ascii="Times New Roman" w:hAnsi="Times New Roman" w:cs="Times New Roman"/>
          <w:i/>
          <w:sz w:val="24"/>
          <w:szCs w:val="24"/>
        </w:rPr>
      </w:pPr>
      <w:r>
        <w:rPr>
          <w:rFonts w:ascii="Times New Roman" w:hAnsi="Times New Roman" w:cs="Times New Roman"/>
          <w:i/>
          <w:sz w:val="24"/>
          <w:szCs w:val="24"/>
        </w:rPr>
        <w:t>30</w:t>
      </w:r>
      <w:r w:rsidR="008273F2" w:rsidRPr="00F825F8">
        <w:rPr>
          <w:rFonts w:ascii="Times New Roman" w:hAnsi="Times New Roman" w:cs="Times New Roman"/>
          <w:i/>
          <w:sz w:val="24"/>
          <w:szCs w:val="24"/>
        </w:rPr>
        <w:t>.shēma. Plānošanas dokumentu grozīšana</w:t>
      </w:r>
    </w:p>
    <w:p w14:paraId="551C069C" w14:textId="77777777" w:rsidR="008273F2" w:rsidRPr="00BC11C0" w:rsidRDefault="008273F2" w:rsidP="008273F2">
      <w:pPr>
        <w:spacing w:before="240" w:after="240"/>
        <w:rPr>
          <w:rFonts w:ascii="Times New Roman" w:hAnsi="Times New Roman" w:cs="Times New Roman"/>
          <w:b/>
          <w:sz w:val="24"/>
          <w:szCs w:val="24"/>
        </w:rPr>
      </w:pPr>
      <w:r w:rsidRPr="00BC11C0">
        <w:rPr>
          <w:rFonts w:ascii="Times New Roman" w:hAnsi="Times New Roman" w:cs="Times New Roman"/>
          <w:b/>
          <w:sz w:val="24"/>
          <w:szCs w:val="24"/>
        </w:rPr>
        <w:lastRenderedPageBreak/>
        <w:t>Normatīvie akti</w:t>
      </w:r>
    </w:p>
    <w:p w14:paraId="2F3667FD" w14:textId="77777777" w:rsidR="008273F2" w:rsidRDefault="008273F2" w:rsidP="00AF6BBB">
      <w:pPr>
        <w:pStyle w:val="ListParagraph"/>
        <w:numPr>
          <w:ilvl w:val="0"/>
          <w:numId w:val="70"/>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2014.—2020.gada plānošanas perioda vadības likums</w:t>
      </w:r>
      <w:r>
        <w:rPr>
          <w:rFonts w:ascii="Times New Roman" w:hAnsi="Times New Roman" w:cs="Times New Roman"/>
          <w:sz w:val="24"/>
          <w:szCs w:val="24"/>
        </w:rPr>
        <w:t>;</w:t>
      </w:r>
    </w:p>
    <w:p w14:paraId="55401C2A" w14:textId="39D35749" w:rsidR="008273F2" w:rsidRDefault="008273F2" w:rsidP="00AF6BBB">
      <w:pPr>
        <w:pStyle w:val="ListParagraph"/>
        <w:numPr>
          <w:ilvl w:val="0"/>
          <w:numId w:val="70"/>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Ministru kabineta </w:t>
      </w:r>
      <w:r w:rsidRPr="007A2ADC">
        <w:rPr>
          <w:rFonts w:ascii="Times New Roman" w:hAnsi="Times New Roman" w:cs="Times New Roman"/>
          <w:sz w:val="24"/>
          <w:szCs w:val="24"/>
        </w:rPr>
        <w:t>2014.gada 16.decembra noteikumi Nr.784 “Kārtība, kādā Eiropas Savienības struktūrfondu un Kohēzijas fonda vadībā iesaistītās institūcijas nodrošina plānošanas dokumentu sagatavošanu un šo fondu ieviešanu 2014.–2020.gada plānošanas periodā</w:t>
      </w:r>
      <w:r>
        <w:rPr>
          <w:rFonts w:ascii="Times New Roman" w:hAnsi="Times New Roman" w:cs="Times New Roman"/>
          <w:sz w:val="24"/>
          <w:szCs w:val="24"/>
        </w:rPr>
        <w:t>”.</w:t>
      </w:r>
    </w:p>
    <w:p w14:paraId="709E45CA" w14:textId="69752998" w:rsidR="00C35C77" w:rsidRDefault="00C35C77" w:rsidP="00AF6BBB">
      <w:pPr>
        <w:pStyle w:val="ListParagraph"/>
        <w:numPr>
          <w:ilvl w:val="0"/>
          <w:numId w:val="70"/>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 xml:space="preserve">Ministru </w:t>
      </w:r>
      <w:r w:rsidRPr="001E7BCD">
        <w:rPr>
          <w:rFonts w:ascii="Times New Roman" w:hAnsi="Times New Roman" w:cs="Times New Roman"/>
          <w:sz w:val="24"/>
          <w:szCs w:val="24"/>
        </w:rPr>
        <w:t xml:space="preserve">kabineta </w:t>
      </w:r>
      <w:r w:rsidRPr="00716745">
        <w:rPr>
          <w:rFonts w:ascii="Times New Roman" w:hAnsi="Times New Roman" w:cs="Times New Roman"/>
          <w:sz w:val="24"/>
          <w:szCs w:val="24"/>
        </w:rPr>
        <w:t>2015</w:t>
      </w:r>
      <w:r>
        <w:rPr>
          <w:rFonts w:ascii="Times New Roman" w:hAnsi="Times New Roman" w:cs="Times New Roman"/>
          <w:sz w:val="24"/>
          <w:szCs w:val="24"/>
        </w:rPr>
        <w:t>.gada 24.februāra noteikumi Nr.</w:t>
      </w:r>
      <w:r w:rsidRPr="00716745">
        <w:rPr>
          <w:rFonts w:ascii="Times New Roman" w:hAnsi="Times New Roman" w:cs="Times New Roman"/>
          <w:sz w:val="24"/>
          <w:szCs w:val="24"/>
        </w:rPr>
        <w:t>108 “Kārtība, kādā uzrauga un izvērtē Eiropas Savienības struktūrfondu un Kohēzijas fonda ieviešanu, kā arī izveido un izmanto Kohēzijas politikas fondu vadības informācijas sistēmu 2014.–2020.gadam</w:t>
      </w:r>
      <w:r>
        <w:rPr>
          <w:rFonts w:ascii="Times New Roman" w:hAnsi="Times New Roman" w:cs="Times New Roman"/>
          <w:sz w:val="24"/>
          <w:szCs w:val="24"/>
        </w:rPr>
        <w:t>”.</w:t>
      </w:r>
    </w:p>
    <w:p w14:paraId="17856D7F" w14:textId="77777777" w:rsidR="008273F2" w:rsidRDefault="008273F2" w:rsidP="008273F2">
      <w:pPr>
        <w:pStyle w:val="ListParagraph"/>
        <w:spacing w:before="240" w:after="240"/>
        <w:jc w:val="both"/>
        <w:rPr>
          <w:rFonts w:ascii="Times New Roman" w:hAnsi="Times New Roman" w:cs="Times New Roman"/>
          <w:sz w:val="24"/>
          <w:szCs w:val="24"/>
        </w:rPr>
      </w:pPr>
    </w:p>
    <w:p w14:paraId="74C66CBD" w14:textId="77777777" w:rsidR="008273F2" w:rsidRPr="007A2ADC" w:rsidRDefault="008273F2" w:rsidP="008273F2">
      <w:pPr>
        <w:spacing w:before="240" w:after="240"/>
        <w:jc w:val="both"/>
        <w:rPr>
          <w:rFonts w:ascii="Times New Roman" w:hAnsi="Times New Roman" w:cs="Times New Roman"/>
          <w:sz w:val="24"/>
          <w:szCs w:val="24"/>
        </w:rPr>
      </w:pPr>
      <w:r w:rsidRPr="007A2ADC">
        <w:rPr>
          <w:rFonts w:ascii="Times New Roman" w:hAnsi="Times New Roman" w:cs="Times New Roman"/>
          <w:b/>
          <w:sz w:val="24"/>
          <w:szCs w:val="24"/>
        </w:rPr>
        <w:t>Procedūras</w:t>
      </w:r>
    </w:p>
    <w:p w14:paraId="7B467310" w14:textId="002AA6A8" w:rsidR="008273F2" w:rsidRPr="00443093" w:rsidRDefault="008273F2" w:rsidP="00AF6BBB">
      <w:pPr>
        <w:pStyle w:val="ListParagraph"/>
        <w:numPr>
          <w:ilvl w:val="0"/>
          <w:numId w:val="7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vadošā iestāde sagatavo plānošanas dokumentus un darbības programmas papildinājumu un ierosina to grozījumus</w:t>
      </w:r>
      <w:r w:rsidR="0019334B">
        <w:rPr>
          <w:rFonts w:ascii="Times New Roman" w:hAnsi="Times New Roman" w:cs="Times New Roman"/>
          <w:sz w:val="24"/>
          <w:szCs w:val="24"/>
        </w:rPr>
        <w:t xml:space="preserve"> – plānots izstrādāt līdz 2015.gada 1.oktrobrim</w:t>
      </w:r>
      <w:r w:rsidRPr="00443093">
        <w:rPr>
          <w:rFonts w:ascii="Times New Roman" w:hAnsi="Times New Roman" w:cs="Times New Roman"/>
          <w:sz w:val="24"/>
          <w:szCs w:val="24"/>
        </w:rPr>
        <w:t>;</w:t>
      </w:r>
    </w:p>
    <w:p w14:paraId="58B915F0" w14:textId="7BC855B2" w:rsidR="008273F2" w:rsidRPr="00443093" w:rsidRDefault="008273F2" w:rsidP="00AF6BBB">
      <w:pPr>
        <w:pStyle w:val="ListParagraph"/>
        <w:numPr>
          <w:ilvl w:val="0"/>
          <w:numId w:val="7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atbildīgā iestāde piedalās plānošanas dokumentu un darbības programmas papildinājuma un to grozījumu izstrādē:</w:t>
      </w:r>
      <w:r>
        <w:rPr>
          <w:rFonts w:ascii="Times New Roman" w:hAnsi="Times New Roman" w:cs="Times New Roman"/>
          <w:sz w:val="24"/>
          <w:szCs w:val="24"/>
        </w:rPr>
        <w:t xml:space="preserve"> (visas procedūras atrodas </w:t>
      </w:r>
      <w:hyperlink r:id="rId77" w:history="1">
        <w:r w:rsidRPr="008863FA">
          <w:rPr>
            <w:rStyle w:val="Hyperlink"/>
            <w:rFonts w:ascii="Times New Roman" w:hAnsi="Times New Roman" w:cs="Times New Roman"/>
            <w:sz w:val="24"/>
            <w:szCs w:val="24"/>
          </w:rPr>
          <w:t>https://moss.fm.gov.lv/proceduras/default.aspx</w:t>
        </w:r>
      </w:hyperlink>
      <w:r>
        <w:rPr>
          <w:rFonts w:ascii="Times New Roman" w:hAnsi="Times New Roman" w:cs="Times New Roman"/>
          <w:sz w:val="24"/>
          <w:szCs w:val="24"/>
        </w:rPr>
        <w:t>)</w:t>
      </w:r>
    </w:p>
    <w:p w14:paraId="4F8B6C08" w14:textId="77777777" w:rsidR="008273F2" w:rsidRDefault="008273F2" w:rsidP="00AF6BBB">
      <w:pPr>
        <w:pStyle w:val="ListParagraph"/>
        <w:numPr>
          <w:ilvl w:val="1"/>
          <w:numId w:val="7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Ekonomikas ministrija</w:t>
      </w:r>
      <w:r>
        <w:rPr>
          <w:rFonts w:ascii="Times New Roman" w:hAnsi="Times New Roman" w:cs="Times New Roman"/>
          <w:sz w:val="24"/>
          <w:szCs w:val="24"/>
        </w:rPr>
        <w:t>:</w:t>
      </w:r>
    </w:p>
    <w:p w14:paraId="32BC5290" w14:textId="77777777" w:rsidR="008273F2" w:rsidRPr="00443093" w:rsidRDefault="004A7319" w:rsidP="00AF6BBB">
      <w:pPr>
        <w:pStyle w:val="ListParagraph"/>
        <w:numPr>
          <w:ilvl w:val="2"/>
          <w:numId w:val="71"/>
        </w:numPr>
        <w:spacing w:before="240" w:after="240"/>
        <w:jc w:val="both"/>
        <w:rPr>
          <w:rFonts w:ascii="Times New Roman" w:hAnsi="Times New Roman" w:cs="Times New Roman"/>
          <w:sz w:val="24"/>
          <w:szCs w:val="24"/>
        </w:rPr>
      </w:pPr>
      <w:r>
        <w:rPr>
          <w:rFonts w:ascii="Times New Roman" w:hAnsi="Times New Roman" w:cs="Times New Roman"/>
          <w:sz w:val="24"/>
          <w:szCs w:val="24"/>
        </w:rPr>
        <w:t>2015.gada 6.maija</w:t>
      </w:r>
      <w:r w:rsidR="00A47690">
        <w:rPr>
          <w:rFonts w:ascii="Times New Roman" w:hAnsi="Times New Roman" w:cs="Times New Roman"/>
          <w:sz w:val="24"/>
          <w:szCs w:val="24"/>
        </w:rPr>
        <w:t xml:space="preserve"> </w:t>
      </w:r>
      <w:r>
        <w:rPr>
          <w:rFonts w:ascii="Times New Roman" w:hAnsi="Times New Roman" w:cs="Times New Roman"/>
          <w:sz w:val="24"/>
          <w:szCs w:val="24"/>
        </w:rPr>
        <w:t>i</w:t>
      </w:r>
      <w:r w:rsidR="008273F2" w:rsidRPr="00D86501">
        <w:rPr>
          <w:rFonts w:ascii="Times New Roman" w:hAnsi="Times New Roman" w:cs="Times New Roman"/>
          <w:sz w:val="24"/>
          <w:szCs w:val="24"/>
        </w:rPr>
        <w:t>ekšējie noteikumi</w:t>
      </w:r>
      <w:r w:rsidRPr="004A7319">
        <w:t xml:space="preserve"> </w:t>
      </w:r>
      <w:r w:rsidRPr="004A7319">
        <w:rPr>
          <w:rFonts w:ascii="Times New Roman" w:hAnsi="Times New Roman" w:cs="Times New Roman"/>
          <w:sz w:val="24"/>
          <w:szCs w:val="24"/>
        </w:rPr>
        <w:t>Nr.1-7-14 „Iekšējie noteikumi kā Ekonomikas ministrija kā atbildīgā iestāde piedalās Eiropas Savienības fondu  plānošanas dokumentu un to grozījumu izstrādē”;</w:t>
      </w:r>
    </w:p>
    <w:p w14:paraId="7DB8281D" w14:textId="77777777" w:rsidR="008273F2" w:rsidRDefault="008273F2" w:rsidP="00AF6BBB">
      <w:pPr>
        <w:pStyle w:val="ListParagraph"/>
        <w:numPr>
          <w:ilvl w:val="1"/>
          <w:numId w:val="7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Tieslietu ministrija</w:t>
      </w:r>
    </w:p>
    <w:p w14:paraId="1CE7DD85" w14:textId="4E2DA894" w:rsidR="008273F2" w:rsidRPr="00CA50AB" w:rsidRDefault="008273F2" w:rsidP="00F4193A">
      <w:pPr>
        <w:pStyle w:val="ListParagraph"/>
        <w:numPr>
          <w:ilvl w:val="2"/>
          <w:numId w:val="71"/>
        </w:numPr>
        <w:jc w:val="both"/>
        <w:rPr>
          <w:rFonts w:ascii="Times New Roman" w:hAnsi="Times New Roman" w:cs="Times New Roman"/>
          <w:sz w:val="24"/>
          <w:szCs w:val="24"/>
        </w:rPr>
      </w:pPr>
      <w:r>
        <w:rPr>
          <w:rFonts w:ascii="Times New Roman" w:hAnsi="Times New Roman" w:cs="Times New Roman"/>
          <w:sz w:val="24"/>
          <w:szCs w:val="24"/>
        </w:rPr>
        <w:t>Kārtību p</w:t>
      </w:r>
      <w:r w:rsidRPr="00CA50AB">
        <w:rPr>
          <w:rFonts w:ascii="Times New Roman" w:hAnsi="Times New Roman" w:cs="Times New Roman"/>
          <w:sz w:val="24"/>
          <w:szCs w:val="24"/>
        </w:rPr>
        <w:t>lānots i</w:t>
      </w:r>
      <w:r>
        <w:rPr>
          <w:rFonts w:ascii="Times New Roman" w:hAnsi="Times New Roman" w:cs="Times New Roman"/>
          <w:sz w:val="24"/>
          <w:szCs w:val="24"/>
        </w:rPr>
        <w:t xml:space="preserve">zstrādāt </w:t>
      </w:r>
      <w:r w:rsidRPr="00C934E4">
        <w:rPr>
          <w:rFonts w:ascii="Times New Roman" w:hAnsi="Times New Roman" w:cs="Times New Roman"/>
          <w:sz w:val="24"/>
          <w:szCs w:val="24"/>
        </w:rPr>
        <w:t xml:space="preserve">līdz </w:t>
      </w:r>
      <w:r w:rsidR="00F4193A" w:rsidRPr="00F4193A">
        <w:rPr>
          <w:rFonts w:ascii="Times New Roman" w:hAnsi="Times New Roman" w:cs="Times New Roman"/>
          <w:sz w:val="24"/>
          <w:szCs w:val="24"/>
        </w:rPr>
        <w:t>dienai, kad stājas spēkā tās kompetencē esošie noteikumi par attiecīgo specifisko atbalsta mērķi</w:t>
      </w:r>
      <w:r w:rsidRPr="00C934E4">
        <w:rPr>
          <w:rFonts w:ascii="Times New Roman" w:hAnsi="Times New Roman" w:cs="Times New Roman"/>
          <w:sz w:val="24"/>
          <w:szCs w:val="24"/>
        </w:rPr>
        <w:t>.</w:t>
      </w:r>
    </w:p>
    <w:p w14:paraId="0629E9E6" w14:textId="77777777" w:rsidR="008273F2" w:rsidRDefault="008273F2" w:rsidP="00AF6BBB">
      <w:pPr>
        <w:pStyle w:val="ListParagraph"/>
        <w:numPr>
          <w:ilvl w:val="1"/>
          <w:numId w:val="7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Vides aizsardzības un reģionālās attīstības ministrija</w:t>
      </w:r>
      <w:r>
        <w:rPr>
          <w:rFonts w:ascii="Times New Roman" w:hAnsi="Times New Roman" w:cs="Times New Roman"/>
          <w:sz w:val="24"/>
          <w:szCs w:val="24"/>
        </w:rPr>
        <w:t>:</w:t>
      </w:r>
    </w:p>
    <w:p w14:paraId="10FEC0F9" w14:textId="77777777" w:rsidR="008273F2" w:rsidRPr="00443093" w:rsidRDefault="00D02DDD" w:rsidP="00AF6BBB">
      <w:pPr>
        <w:pStyle w:val="ListParagraph"/>
        <w:numPr>
          <w:ilvl w:val="2"/>
          <w:numId w:val="71"/>
        </w:numPr>
        <w:spacing w:before="240" w:after="240"/>
        <w:jc w:val="both"/>
        <w:rPr>
          <w:rFonts w:ascii="Times New Roman" w:hAnsi="Times New Roman" w:cs="Times New Roman"/>
          <w:sz w:val="24"/>
          <w:szCs w:val="24"/>
        </w:rPr>
      </w:pPr>
      <w:r w:rsidRPr="00D02DDD">
        <w:rPr>
          <w:rFonts w:ascii="Times New Roman" w:hAnsi="Times New Roman" w:cs="Times New Roman"/>
          <w:sz w:val="24"/>
          <w:szCs w:val="24"/>
        </w:rPr>
        <w:t xml:space="preserve">2015.gada 14.aprīļa kārtība Nr.4 </w:t>
      </w:r>
      <w:r w:rsidR="008273F2" w:rsidRPr="002F0487">
        <w:rPr>
          <w:rFonts w:ascii="Times New Roman" w:hAnsi="Times New Roman" w:cs="Times New Roman"/>
          <w:sz w:val="24"/>
          <w:szCs w:val="24"/>
        </w:rPr>
        <w:t xml:space="preserve">„Kārtība, kādā Vides aizsardzības un reģionālās attīstības ministrija kā Eiropas Savienības fondu atbildīgā iestāde piedalās </w:t>
      </w:r>
      <w:r w:rsidRPr="00D02DDD">
        <w:rPr>
          <w:rFonts w:ascii="Times New Roman" w:hAnsi="Times New Roman" w:cs="Times New Roman"/>
          <w:sz w:val="24"/>
          <w:szCs w:val="24"/>
        </w:rPr>
        <w:t xml:space="preserve">2014.-2020.gada </w:t>
      </w:r>
      <w:r w:rsidR="008273F2" w:rsidRPr="002F0487">
        <w:rPr>
          <w:rFonts w:ascii="Times New Roman" w:hAnsi="Times New Roman" w:cs="Times New Roman"/>
          <w:sz w:val="24"/>
          <w:szCs w:val="24"/>
        </w:rPr>
        <w:t xml:space="preserve">plānošanas </w:t>
      </w:r>
      <w:r w:rsidR="006E7673">
        <w:rPr>
          <w:rFonts w:ascii="Times New Roman" w:hAnsi="Times New Roman" w:cs="Times New Roman"/>
          <w:sz w:val="24"/>
          <w:szCs w:val="24"/>
        </w:rPr>
        <w:t xml:space="preserve">perioda plānošanas </w:t>
      </w:r>
      <w:r w:rsidR="008273F2" w:rsidRPr="002F0487">
        <w:rPr>
          <w:rFonts w:ascii="Times New Roman" w:hAnsi="Times New Roman" w:cs="Times New Roman"/>
          <w:sz w:val="24"/>
          <w:szCs w:val="24"/>
        </w:rPr>
        <w:t>dokumentu un darbības programmas papildinājuma un to grozījumu izstrādē”</w:t>
      </w:r>
      <w:r w:rsidR="006E7673">
        <w:rPr>
          <w:rFonts w:ascii="Times New Roman" w:hAnsi="Times New Roman" w:cs="Times New Roman"/>
          <w:sz w:val="24"/>
          <w:szCs w:val="24"/>
        </w:rPr>
        <w:t>.</w:t>
      </w:r>
    </w:p>
    <w:p w14:paraId="183DCE93" w14:textId="77777777" w:rsidR="008273F2" w:rsidRDefault="008273F2" w:rsidP="00AF6BBB">
      <w:pPr>
        <w:pStyle w:val="ListParagraph"/>
        <w:numPr>
          <w:ilvl w:val="1"/>
          <w:numId w:val="7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Valsts kanceleja</w:t>
      </w:r>
      <w:r>
        <w:rPr>
          <w:rFonts w:ascii="Times New Roman" w:hAnsi="Times New Roman" w:cs="Times New Roman"/>
          <w:sz w:val="24"/>
          <w:szCs w:val="24"/>
        </w:rPr>
        <w:t>:</w:t>
      </w:r>
    </w:p>
    <w:p w14:paraId="162AA722" w14:textId="77777777" w:rsidR="008273F2" w:rsidRPr="00927E98" w:rsidRDefault="008273F2" w:rsidP="00AF6BBB">
      <w:pPr>
        <w:pStyle w:val="ListParagraph"/>
        <w:numPr>
          <w:ilvl w:val="2"/>
          <w:numId w:val="71"/>
        </w:numPr>
        <w:jc w:val="both"/>
        <w:rPr>
          <w:rFonts w:ascii="Times New Roman" w:hAnsi="Times New Roman" w:cs="Times New Roman"/>
          <w:sz w:val="24"/>
          <w:szCs w:val="24"/>
        </w:rPr>
      </w:pPr>
      <w:r w:rsidRPr="00927E98">
        <w:rPr>
          <w:rFonts w:ascii="Times New Roman" w:hAnsi="Times New Roman" w:cs="Times New Roman"/>
          <w:sz w:val="24"/>
          <w:szCs w:val="24"/>
        </w:rPr>
        <w:t>Valsts kancelejas Eiropas Savienības struktūrfondu departamenta</w:t>
      </w:r>
      <w:r w:rsidR="00EC0653">
        <w:rPr>
          <w:rFonts w:ascii="Times New Roman" w:hAnsi="Times New Roman" w:cs="Times New Roman"/>
          <w:sz w:val="24"/>
          <w:szCs w:val="24"/>
        </w:rPr>
        <w:t xml:space="preserve"> 2015.gada 29.aprīļa</w:t>
      </w:r>
      <w:r w:rsidRPr="00927E98">
        <w:rPr>
          <w:rFonts w:ascii="Times New Roman" w:hAnsi="Times New Roman" w:cs="Times New Roman"/>
          <w:sz w:val="24"/>
          <w:szCs w:val="24"/>
        </w:rPr>
        <w:t xml:space="preserve"> rīkojums </w:t>
      </w:r>
      <w:r w:rsidR="00EC0653">
        <w:rPr>
          <w:rFonts w:ascii="Times New Roman" w:hAnsi="Times New Roman" w:cs="Times New Roman"/>
          <w:sz w:val="24"/>
          <w:szCs w:val="24"/>
        </w:rPr>
        <w:t xml:space="preserve">Nr.1 </w:t>
      </w:r>
      <w:r w:rsidRPr="00927E98">
        <w:rPr>
          <w:rFonts w:ascii="Times New Roman" w:hAnsi="Times New Roman" w:cs="Times New Roman"/>
          <w:sz w:val="24"/>
          <w:szCs w:val="24"/>
        </w:rPr>
        <w:t>„Kārtība, kādā atbildīgā iestāde piedalās plānošanas dokumentu</w:t>
      </w:r>
      <w:r w:rsidR="00EC0653">
        <w:rPr>
          <w:rFonts w:ascii="Times New Roman" w:hAnsi="Times New Roman" w:cs="Times New Roman"/>
          <w:sz w:val="24"/>
          <w:szCs w:val="24"/>
        </w:rPr>
        <w:t>,</w:t>
      </w:r>
      <w:r w:rsidR="00EB54E4">
        <w:rPr>
          <w:rFonts w:ascii="Times New Roman" w:hAnsi="Times New Roman" w:cs="Times New Roman"/>
          <w:sz w:val="24"/>
          <w:szCs w:val="24"/>
        </w:rPr>
        <w:t xml:space="preserve"> </w:t>
      </w:r>
      <w:r w:rsidRPr="00927E98">
        <w:rPr>
          <w:rFonts w:ascii="Times New Roman" w:hAnsi="Times New Roman" w:cs="Times New Roman"/>
          <w:sz w:val="24"/>
          <w:szCs w:val="24"/>
        </w:rPr>
        <w:t>darbības programmas papildinājuma un to grozījumu izstrādē</w:t>
      </w:r>
      <w:r w:rsidR="00EC0653" w:rsidRPr="00EC0653">
        <w:t xml:space="preserve"> </w:t>
      </w:r>
      <w:r w:rsidR="00EC0653" w:rsidRPr="00EC0653">
        <w:rPr>
          <w:rFonts w:ascii="Times New Roman" w:hAnsi="Times New Roman" w:cs="Times New Roman"/>
          <w:sz w:val="24"/>
          <w:szCs w:val="24"/>
        </w:rPr>
        <w:t>Eiropas Savienības fondu 2014.-2020.gada plānošanas periodā</w:t>
      </w:r>
      <w:r w:rsidRPr="00927E98">
        <w:rPr>
          <w:rFonts w:ascii="Times New Roman" w:hAnsi="Times New Roman" w:cs="Times New Roman"/>
          <w:sz w:val="24"/>
          <w:szCs w:val="24"/>
        </w:rPr>
        <w:t>”</w:t>
      </w:r>
      <w:r w:rsidR="00EC0653">
        <w:rPr>
          <w:rFonts w:ascii="Times New Roman" w:hAnsi="Times New Roman" w:cs="Times New Roman"/>
          <w:sz w:val="24"/>
          <w:szCs w:val="24"/>
        </w:rPr>
        <w:t>.</w:t>
      </w:r>
    </w:p>
    <w:p w14:paraId="7D5A92FF" w14:textId="77777777" w:rsidR="008273F2" w:rsidRDefault="008273F2" w:rsidP="00AF6BBB">
      <w:pPr>
        <w:pStyle w:val="ListParagraph"/>
        <w:numPr>
          <w:ilvl w:val="1"/>
          <w:numId w:val="7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Satiksmes ministrija</w:t>
      </w:r>
      <w:r>
        <w:rPr>
          <w:rFonts w:ascii="Times New Roman" w:hAnsi="Times New Roman" w:cs="Times New Roman"/>
          <w:sz w:val="24"/>
          <w:szCs w:val="24"/>
        </w:rPr>
        <w:t>:</w:t>
      </w:r>
    </w:p>
    <w:p w14:paraId="16C64410" w14:textId="48A90C02" w:rsidR="00A47690" w:rsidRDefault="00F76AB2" w:rsidP="00AF6BBB">
      <w:pPr>
        <w:pStyle w:val="ListParagraph"/>
        <w:numPr>
          <w:ilvl w:val="2"/>
          <w:numId w:val="71"/>
        </w:numPr>
        <w:spacing w:before="240" w:after="240"/>
        <w:jc w:val="both"/>
        <w:rPr>
          <w:rFonts w:ascii="Times New Roman" w:hAnsi="Times New Roman" w:cs="Times New Roman"/>
          <w:sz w:val="24"/>
          <w:szCs w:val="24"/>
        </w:rPr>
      </w:pPr>
      <w:r w:rsidRPr="00F76AB2">
        <w:rPr>
          <w:rFonts w:ascii="Times New Roman" w:hAnsi="Times New Roman" w:cs="Times New Roman"/>
          <w:sz w:val="24"/>
          <w:szCs w:val="24"/>
        </w:rPr>
        <w:t xml:space="preserve">Iekšējie noteikumi „Kārtība, kādā Satiksmes ministrija piedalās plānošanas dokumentu un darbības programmas papildinājuma un to grozījumu izstrādē”. </w:t>
      </w:r>
      <w:r w:rsidR="00C206D4" w:rsidRPr="00C206D4">
        <w:rPr>
          <w:rFonts w:ascii="Times New Roman" w:hAnsi="Times New Roman" w:cs="Times New Roman"/>
          <w:sz w:val="24"/>
          <w:szCs w:val="24"/>
        </w:rPr>
        <w:t xml:space="preserve"> </w:t>
      </w:r>
      <w:r w:rsidR="00C206D4">
        <w:rPr>
          <w:rFonts w:ascii="Times New Roman" w:hAnsi="Times New Roman" w:cs="Times New Roman"/>
          <w:sz w:val="24"/>
          <w:szCs w:val="24"/>
        </w:rPr>
        <w:t xml:space="preserve"> </w:t>
      </w:r>
      <w:r>
        <w:rPr>
          <w:rFonts w:ascii="Times New Roman" w:hAnsi="Times New Roman" w:cs="Times New Roman"/>
          <w:sz w:val="24"/>
          <w:szCs w:val="24"/>
        </w:rPr>
        <w:t>Noteikumus plānots</w:t>
      </w:r>
      <w:r w:rsidR="00C206D4">
        <w:rPr>
          <w:rFonts w:ascii="Times New Roman" w:hAnsi="Times New Roman" w:cs="Times New Roman"/>
          <w:sz w:val="24"/>
          <w:szCs w:val="24"/>
        </w:rPr>
        <w:t xml:space="preserve"> apstiprināt </w:t>
      </w:r>
      <w:r>
        <w:rPr>
          <w:rFonts w:ascii="Times New Roman" w:hAnsi="Times New Roman" w:cs="Times New Roman"/>
          <w:sz w:val="24"/>
          <w:szCs w:val="24"/>
        </w:rPr>
        <w:t xml:space="preserve">2015.gada </w:t>
      </w:r>
      <w:r w:rsidR="00460856">
        <w:rPr>
          <w:rFonts w:ascii="Times New Roman" w:hAnsi="Times New Roman" w:cs="Times New Roman"/>
          <w:sz w:val="24"/>
          <w:szCs w:val="24"/>
        </w:rPr>
        <w:t>jūlijā</w:t>
      </w:r>
      <w:r w:rsidR="00C206D4">
        <w:rPr>
          <w:rFonts w:ascii="Times New Roman" w:hAnsi="Times New Roman" w:cs="Times New Roman"/>
          <w:sz w:val="24"/>
          <w:szCs w:val="24"/>
        </w:rPr>
        <w:t xml:space="preserve">. </w:t>
      </w:r>
    </w:p>
    <w:p w14:paraId="4F2DE45E" w14:textId="77777777" w:rsidR="008273F2" w:rsidRDefault="008273F2" w:rsidP="00AF6BBB">
      <w:pPr>
        <w:pStyle w:val="ListParagraph"/>
        <w:numPr>
          <w:ilvl w:val="1"/>
          <w:numId w:val="7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Kultūras ministrija</w:t>
      </w:r>
      <w:r>
        <w:rPr>
          <w:rFonts w:ascii="Times New Roman" w:hAnsi="Times New Roman" w:cs="Times New Roman"/>
          <w:sz w:val="24"/>
          <w:szCs w:val="24"/>
        </w:rPr>
        <w:t>:</w:t>
      </w:r>
    </w:p>
    <w:p w14:paraId="2E9EB9B9" w14:textId="092EF4D2" w:rsidR="008273F2" w:rsidRPr="00CA4281" w:rsidRDefault="00CA00FF" w:rsidP="00AF6BBB">
      <w:pPr>
        <w:pStyle w:val="ListParagraph"/>
        <w:numPr>
          <w:ilvl w:val="2"/>
          <w:numId w:val="71"/>
        </w:numPr>
        <w:jc w:val="both"/>
        <w:rPr>
          <w:rFonts w:ascii="Times New Roman" w:hAnsi="Times New Roman" w:cs="Times New Roman"/>
          <w:sz w:val="24"/>
          <w:szCs w:val="24"/>
        </w:rPr>
      </w:pPr>
      <w:r w:rsidRPr="007F124B">
        <w:rPr>
          <w:rFonts w:ascii="Times New Roman" w:hAnsi="Times New Roman" w:cs="Times New Roman"/>
          <w:sz w:val="24"/>
          <w:szCs w:val="24"/>
        </w:rPr>
        <w:t>2015.gada 28.maija iekšējie noteikumi Nr.5.1.-25-2 „Kārtība, kādā Kultūras ministrijā kā atbildīgajā iestādē tiek nodrošināts darbs Eiropas Savienības struktūrfondu un Kohēzijas fonda 2014.-2020.gada plānošanas periodā”.</w:t>
      </w:r>
    </w:p>
    <w:p w14:paraId="1A47C44D" w14:textId="77777777" w:rsidR="008273F2" w:rsidRDefault="008273F2" w:rsidP="00AF6BBB">
      <w:pPr>
        <w:pStyle w:val="ListParagraph"/>
        <w:numPr>
          <w:ilvl w:val="1"/>
          <w:numId w:val="7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Izglītības un zinātnes ministrija</w:t>
      </w:r>
      <w:r>
        <w:rPr>
          <w:rFonts w:ascii="Times New Roman" w:hAnsi="Times New Roman" w:cs="Times New Roman"/>
          <w:sz w:val="24"/>
          <w:szCs w:val="24"/>
        </w:rPr>
        <w:t>:</w:t>
      </w:r>
    </w:p>
    <w:p w14:paraId="6A14CBC3" w14:textId="36C7706A" w:rsidR="008273F2" w:rsidRPr="008C2EB3" w:rsidRDefault="008C2EB3" w:rsidP="00AF6BBB">
      <w:pPr>
        <w:pStyle w:val="ListParagraph"/>
        <w:numPr>
          <w:ilvl w:val="1"/>
          <w:numId w:val="71"/>
        </w:numPr>
        <w:spacing w:before="240" w:after="240"/>
        <w:jc w:val="both"/>
        <w:rPr>
          <w:rFonts w:ascii="Times New Roman" w:hAnsi="Times New Roman" w:cs="Times New Roman"/>
          <w:sz w:val="24"/>
          <w:szCs w:val="24"/>
        </w:rPr>
      </w:pPr>
      <w:r w:rsidRPr="008C2EB3">
        <w:rPr>
          <w:rFonts w:ascii="Times New Roman" w:hAnsi="Times New Roman" w:cs="Times New Roman"/>
          <w:sz w:val="24"/>
          <w:szCs w:val="24"/>
          <w:lang w:bidi="en-US"/>
        </w:rPr>
        <w:t>2015.gada 2.jūnija iekšējie noteikumi Nr.12  “Kārtība, kādā Izglītības un zinātnes ministrija</w:t>
      </w:r>
      <w:r w:rsidRPr="008C2EB3" w:rsidDel="00B803F3">
        <w:rPr>
          <w:rFonts w:ascii="Times New Roman" w:hAnsi="Times New Roman" w:cs="Times New Roman"/>
          <w:sz w:val="24"/>
          <w:szCs w:val="24"/>
          <w:lang w:bidi="en-US"/>
        </w:rPr>
        <w:t xml:space="preserve"> </w:t>
      </w:r>
      <w:r w:rsidRPr="008C2EB3">
        <w:rPr>
          <w:rFonts w:ascii="Times New Roman" w:hAnsi="Times New Roman" w:cs="Times New Roman"/>
          <w:sz w:val="24"/>
          <w:szCs w:val="24"/>
          <w:lang w:bidi="en-US"/>
        </w:rPr>
        <w:t>piedalās plānošanas dokumentu un darbības programmas papildinājuma un to grozījumu izstrādē”.</w:t>
      </w:r>
      <w:r w:rsidR="008273F2" w:rsidRPr="008C2EB3">
        <w:rPr>
          <w:rFonts w:ascii="Times New Roman" w:hAnsi="Times New Roman" w:cs="Times New Roman"/>
          <w:sz w:val="24"/>
          <w:szCs w:val="24"/>
        </w:rPr>
        <w:t>LR Labklājības ministrija:</w:t>
      </w:r>
    </w:p>
    <w:p w14:paraId="3AD9D9B2" w14:textId="77777777" w:rsidR="008273F2" w:rsidRPr="00443093" w:rsidRDefault="00F518F5" w:rsidP="00AF6BBB">
      <w:pPr>
        <w:pStyle w:val="ListParagraph"/>
        <w:numPr>
          <w:ilvl w:val="2"/>
          <w:numId w:val="71"/>
        </w:numPr>
        <w:spacing w:before="240" w:after="240"/>
        <w:jc w:val="both"/>
        <w:rPr>
          <w:rFonts w:ascii="Times New Roman" w:hAnsi="Times New Roman" w:cs="Times New Roman"/>
          <w:sz w:val="24"/>
          <w:szCs w:val="24"/>
        </w:rPr>
      </w:pPr>
      <w:r w:rsidRPr="00F518F5">
        <w:rPr>
          <w:rFonts w:ascii="Times New Roman" w:hAnsi="Times New Roman" w:cs="Times New Roman"/>
          <w:sz w:val="24"/>
          <w:szCs w:val="24"/>
        </w:rPr>
        <w:lastRenderedPageBreak/>
        <w:t xml:space="preserve">2015.gada 29.aprīļa kārtība Nr.3/NOT_ESSF </w:t>
      </w:r>
      <w:r w:rsidR="008273F2" w:rsidRPr="00443093">
        <w:rPr>
          <w:rFonts w:ascii="Times New Roman" w:hAnsi="Times New Roman" w:cs="Times New Roman"/>
          <w:sz w:val="24"/>
          <w:szCs w:val="24"/>
        </w:rPr>
        <w:t>“Kārtība, kādā atbildīgā iestāde 2014.-2020.gada plānošanas periodā piedalās plānošanas dokumentu, darbības programmas papildinājuma un to grozījumu izstrādē”</w:t>
      </w:r>
      <w:r>
        <w:rPr>
          <w:rFonts w:ascii="Times New Roman" w:hAnsi="Times New Roman" w:cs="Times New Roman"/>
          <w:sz w:val="24"/>
          <w:szCs w:val="24"/>
        </w:rPr>
        <w:t>.</w:t>
      </w:r>
    </w:p>
    <w:p w14:paraId="5281640B" w14:textId="77777777" w:rsidR="008273F2" w:rsidRDefault="008273F2" w:rsidP="00AF6BBB">
      <w:pPr>
        <w:pStyle w:val="ListParagraph"/>
        <w:numPr>
          <w:ilvl w:val="1"/>
          <w:numId w:val="7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Zemkopības ministrija</w:t>
      </w:r>
      <w:r w:rsidR="000F0F68">
        <w:rPr>
          <w:rFonts w:ascii="Times New Roman" w:hAnsi="Times New Roman" w:cs="Times New Roman"/>
          <w:sz w:val="24"/>
          <w:szCs w:val="24"/>
        </w:rPr>
        <w:t>:</w:t>
      </w:r>
    </w:p>
    <w:p w14:paraId="48E7E6CB" w14:textId="77777777" w:rsidR="000F0F68" w:rsidRPr="000F0F68" w:rsidRDefault="00267F01" w:rsidP="00AF6BBB">
      <w:pPr>
        <w:pStyle w:val="ListParagraph"/>
        <w:numPr>
          <w:ilvl w:val="2"/>
          <w:numId w:val="71"/>
        </w:numPr>
        <w:jc w:val="both"/>
        <w:rPr>
          <w:rFonts w:ascii="Times New Roman" w:hAnsi="Times New Roman" w:cs="Times New Roman"/>
          <w:sz w:val="24"/>
          <w:szCs w:val="24"/>
        </w:rPr>
      </w:pPr>
      <w:r>
        <w:rPr>
          <w:rFonts w:ascii="Times New Roman" w:hAnsi="Times New Roman" w:cs="Times New Roman"/>
          <w:sz w:val="24"/>
          <w:szCs w:val="24"/>
        </w:rPr>
        <w:t xml:space="preserve">2015.gada 18.maija kārtība Nr.18 </w:t>
      </w:r>
      <w:r w:rsidR="000F0F68" w:rsidRPr="000F0F68">
        <w:rPr>
          <w:rFonts w:ascii="Times New Roman" w:hAnsi="Times New Roman" w:cs="Times New Roman"/>
          <w:sz w:val="24"/>
          <w:szCs w:val="24"/>
        </w:rPr>
        <w:t>„Kārtība, kādā Zemkopības ministrija kā Eiropas Savienības struktūrfondu un Kohēzijas fonda atbildīgā iestāde piedalās plānošanas dokumentu un darbības programmas papildinājuma un to grozījumu izstrādē”</w:t>
      </w:r>
      <w:r>
        <w:rPr>
          <w:rFonts w:ascii="Times New Roman" w:hAnsi="Times New Roman" w:cs="Times New Roman"/>
          <w:sz w:val="24"/>
          <w:szCs w:val="24"/>
        </w:rPr>
        <w:t>.</w:t>
      </w:r>
    </w:p>
    <w:p w14:paraId="038DC9B3" w14:textId="77777777" w:rsidR="008273F2" w:rsidRDefault="008273F2" w:rsidP="00AF6BBB">
      <w:pPr>
        <w:pStyle w:val="ListParagraph"/>
        <w:numPr>
          <w:ilvl w:val="1"/>
          <w:numId w:val="71"/>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Veselības ministrija</w:t>
      </w:r>
      <w:r>
        <w:rPr>
          <w:rFonts w:ascii="Times New Roman" w:hAnsi="Times New Roman" w:cs="Times New Roman"/>
          <w:sz w:val="24"/>
          <w:szCs w:val="24"/>
        </w:rPr>
        <w:t>:</w:t>
      </w:r>
    </w:p>
    <w:p w14:paraId="717F843B" w14:textId="6F4D1181" w:rsidR="00163AA1" w:rsidRPr="00163AA1" w:rsidRDefault="0027147E" w:rsidP="00AF6BBB">
      <w:pPr>
        <w:pStyle w:val="ListParagraph"/>
        <w:numPr>
          <w:ilvl w:val="2"/>
          <w:numId w:val="71"/>
        </w:numPr>
        <w:jc w:val="both"/>
        <w:rPr>
          <w:rFonts w:ascii="Times New Roman" w:hAnsi="Times New Roman" w:cs="Times New Roman"/>
          <w:sz w:val="24"/>
          <w:szCs w:val="24"/>
        </w:rPr>
      </w:pPr>
      <w:r w:rsidRPr="0027147E">
        <w:rPr>
          <w:rFonts w:ascii="Times New Roman" w:hAnsi="Times New Roman" w:cs="Times New Roman"/>
          <w:sz w:val="24"/>
          <w:szCs w:val="24"/>
        </w:rPr>
        <w:t>Procedūras „Eiropas Savienības fondu plānošana un īstenošana 2014.-2020.gada plānošanas periodā” projekts - plānots apstiprināt 2015.gada augustā</w:t>
      </w:r>
      <w:r w:rsidR="00CE25E5">
        <w:rPr>
          <w:rFonts w:ascii="Times New Roman" w:hAnsi="Times New Roman" w:cs="Times New Roman"/>
          <w:sz w:val="24"/>
          <w:szCs w:val="24"/>
        </w:rPr>
        <w:t>.</w:t>
      </w:r>
    </w:p>
    <w:p w14:paraId="4400D214" w14:textId="77777777" w:rsidR="008273F2" w:rsidRDefault="008273F2" w:rsidP="008273F2">
      <w:pPr>
        <w:pStyle w:val="ListParagraph"/>
        <w:ind w:left="2160"/>
        <w:jc w:val="both"/>
        <w:rPr>
          <w:rFonts w:ascii="Times New Roman" w:hAnsi="Times New Roman" w:cs="Times New Roman"/>
          <w:sz w:val="24"/>
          <w:szCs w:val="24"/>
        </w:rPr>
      </w:pPr>
      <w:bookmarkStart w:id="144" w:name="_Toc410293121"/>
      <w:bookmarkStart w:id="145" w:name="_Toc411585197"/>
    </w:p>
    <w:p w14:paraId="7A133952" w14:textId="77777777" w:rsidR="008273F2" w:rsidRPr="008273F2" w:rsidRDefault="008273F2" w:rsidP="00294286">
      <w:pPr>
        <w:pStyle w:val="Heading5"/>
        <w:rPr>
          <w:rFonts w:ascii="Times New Roman" w:hAnsi="Times New Roman"/>
          <w:sz w:val="24"/>
          <w:szCs w:val="24"/>
        </w:rPr>
      </w:pPr>
      <w:r w:rsidRPr="008273F2">
        <w:t>Partnerības līgums</w:t>
      </w:r>
      <w:bookmarkEnd w:id="144"/>
      <w:bookmarkEnd w:id="145"/>
    </w:p>
    <w:p w14:paraId="4E8AE91D" w14:textId="77777777" w:rsidR="008273F2" w:rsidRPr="00F825F8"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Partnerības līgums</w:t>
      </w:r>
      <w:r w:rsidRPr="00443093">
        <w:rPr>
          <w:rStyle w:val="FootnoteReference"/>
          <w:rFonts w:ascii="Times New Roman" w:hAnsi="Times New Roman" w:cs="Times New Roman"/>
          <w:sz w:val="24"/>
          <w:szCs w:val="24"/>
        </w:rPr>
        <w:footnoteReference w:id="13"/>
      </w:r>
      <w:r w:rsidRPr="00443093">
        <w:rPr>
          <w:rFonts w:ascii="Times New Roman" w:hAnsi="Times New Roman" w:cs="Times New Roman"/>
          <w:sz w:val="24"/>
          <w:szCs w:val="24"/>
        </w:rPr>
        <w:t xml:space="preserve"> ESI fondu 2014.-2020.gada plānošanas periodam apstiprināts Ministru kabineta 2014.gada 3.jūnija sēdē un apstiprināts Eiropas Komisijā 2014.gada 20.jūnijā.</w:t>
      </w:r>
    </w:p>
    <w:p w14:paraId="421DCDC9" w14:textId="77777777" w:rsidR="008273F2" w:rsidRPr="00F825F8" w:rsidRDefault="008273F2" w:rsidP="008273F2">
      <w:pPr>
        <w:spacing w:before="240" w:after="240"/>
        <w:jc w:val="both"/>
        <w:rPr>
          <w:rFonts w:ascii="Times New Roman" w:hAnsi="Times New Roman" w:cs="Times New Roman"/>
          <w:sz w:val="24"/>
          <w:szCs w:val="24"/>
        </w:rPr>
      </w:pPr>
      <w:r w:rsidRPr="00F825F8">
        <w:rPr>
          <w:rFonts w:ascii="Times New Roman" w:hAnsi="Times New Roman" w:cs="Times New Roman"/>
          <w:sz w:val="24"/>
          <w:szCs w:val="24"/>
        </w:rPr>
        <w:t>Partnerības līguma grozījumi:</w:t>
      </w:r>
    </w:p>
    <w:p w14:paraId="0C6C601B" w14:textId="77777777" w:rsidR="008273F2" w:rsidRPr="00443093" w:rsidRDefault="008273F2" w:rsidP="00AF6BBB">
      <w:pPr>
        <w:pStyle w:val="ListParagraph"/>
        <w:numPr>
          <w:ilvl w:val="0"/>
          <w:numId w:val="26"/>
        </w:numPr>
        <w:spacing w:before="240" w:after="240"/>
        <w:jc w:val="both"/>
        <w:rPr>
          <w:rFonts w:ascii="Times New Roman" w:hAnsi="Times New Roman" w:cs="Times New Roman"/>
          <w:sz w:val="24"/>
          <w:szCs w:val="24"/>
        </w:rPr>
      </w:pPr>
      <w:r w:rsidRPr="00A47690">
        <w:rPr>
          <w:rFonts w:ascii="Times New Roman" w:hAnsi="Times New Roman" w:cs="Times New Roman"/>
          <w:sz w:val="24"/>
          <w:szCs w:val="24"/>
        </w:rPr>
        <w:t>2014.gada 17.decembrī</w:t>
      </w:r>
      <w:r w:rsidRPr="00BC11C0">
        <w:rPr>
          <w:rFonts w:ascii="Times New Roman" w:hAnsi="Times New Roman" w:cs="Times New Roman"/>
          <w:i/>
          <w:sz w:val="24"/>
          <w:szCs w:val="24"/>
        </w:rPr>
        <w:t xml:space="preserve"> </w:t>
      </w:r>
      <w:r w:rsidRPr="00BC11C0">
        <w:rPr>
          <w:rFonts w:ascii="Times New Roman" w:hAnsi="Times New Roman" w:cs="Times New Roman"/>
          <w:sz w:val="24"/>
          <w:szCs w:val="24"/>
        </w:rPr>
        <w:t>Eiropas Komisija ir apstiprinājusi grozījumus Partnerības līgumā. Partnerības līgums papildināts ar plānoto finansējumu Eiropas Jūrlietu un zivsaimniecības fondam, norādot indikatīvo finansējuma sadalījumu pa tematiskajiem mērķiem, finansējumu</w:t>
      </w:r>
      <w:r w:rsidRPr="00414FE6">
        <w:rPr>
          <w:rFonts w:ascii="Times New Roman" w:hAnsi="Times New Roman" w:cs="Times New Roman"/>
          <w:sz w:val="24"/>
          <w:szCs w:val="24"/>
        </w:rPr>
        <w:t xml:space="preserve"> tehniskajai palīdzībai dalījumā pa reģionu kategorijām, klimata pārmaiņu mērķiem sadalījumā pa tematiskajiem mērķiem, kā arī izpildes rezervei plānoto finansējumu. Papildus veikti precizējumi Eiropas Lauksaimniecības fonda lauku attīstībai finansējuma sad</w:t>
      </w:r>
      <w:r w:rsidRPr="00443093">
        <w:rPr>
          <w:rFonts w:ascii="Times New Roman" w:hAnsi="Times New Roman" w:cs="Times New Roman"/>
          <w:sz w:val="24"/>
          <w:szCs w:val="24"/>
        </w:rPr>
        <w:t>alījumā pa tematiskajiem mērķiem.</w:t>
      </w:r>
    </w:p>
    <w:p w14:paraId="34AF953F"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Finanšu ministrija veic Partnerības līguma izpildes uzraudzību un nodrošina darba grupas – Partnerības līguma vadības grupas izveidi un organizēšanu ar mērķi nodrošināt Partnerības līgumā paredzēto un īstenošanā esošo pasākumu un rezultātu augstāka līmeņa virsuzraudzību un koordināciju. </w:t>
      </w:r>
    </w:p>
    <w:p w14:paraId="4EFD5685"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Partnerības līguma vadības grupas sastāvā tiek iekļautas visas nozaru ministrijas un Valsts kanceleja kā ārvalstu finanšu instrumentu un ES iniciatīvu koordinējošās institūcijas, kā arī Pārresoru koordinācijas centrs un sadarbības partneri. Institucionālais sastāvs tiek apstiprināts Ministru kabinetā.</w:t>
      </w:r>
    </w:p>
    <w:p w14:paraId="67ED14D7"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Partnerības līguma vadības grupa veic sekojošus uzdevumus:</w:t>
      </w:r>
    </w:p>
    <w:p w14:paraId="0D4564DC" w14:textId="77777777" w:rsidR="008273F2" w:rsidRPr="00443093" w:rsidRDefault="008273F2" w:rsidP="00AF6BBB">
      <w:pPr>
        <w:numPr>
          <w:ilvl w:val="0"/>
          <w:numId w:val="75"/>
        </w:numPr>
        <w:spacing w:line="252" w:lineRule="auto"/>
        <w:jc w:val="both"/>
        <w:rPr>
          <w:rFonts w:ascii="Times New Roman" w:hAnsi="Times New Roman" w:cs="Times New Roman"/>
          <w:sz w:val="24"/>
          <w:szCs w:val="24"/>
        </w:rPr>
      </w:pPr>
      <w:r w:rsidRPr="00443093">
        <w:rPr>
          <w:rFonts w:ascii="Times New Roman" w:hAnsi="Times New Roman" w:cs="Times New Roman"/>
          <w:sz w:val="24"/>
          <w:szCs w:val="24"/>
        </w:rPr>
        <w:t>Nodrošina ESI fondu vadošo iestāžu un citu finansēšanas instrumentu koordinatoru iesaisti ieguldījumu papildinātības un nepārklāšanās nodrošināšanā;</w:t>
      </w:r>
    </w:p>
    <w:p w14:paraId="3A3AFCDA" w14:textId="77777777" w:rsidR="008273F2" w:rsidRPr="00443093" w:rsidRDefault="008273F2" w:rsidP="00AF6BBB">
      <w:pPr>
        <w:numPr>
          <w:ilvl w:val="0"/>
          <w:numId w:val="75"/>
        </w:numPr>
        <w:spacing w:line="252" w:lineRule="auto"/>
        <w:jc w:val="both"/>
        <w:rPr>
          <w:rFonts w:ascii="Times New Roman" w:hAnsi="Times New Roman" w:cs="Times New Roman"/>
          <w:sz w:val="24"/>
          <w:szCs w:val="24"/>
        </w:rPr>
      </w:pPr>
      <w:r w:rsidRPr="00443093">
        <w:rPr>
          <w:rFonts w:ascii="Times New Roman" w:hAnsi="Times New Roman" w:cs="Times New Roman"/>
          <w:sz w:val="24"/>
          <w:szCs w:val="24"/>
        </w:rPr>
        <w:t xml:space="preserve">Nodrošina Partnerības līguma ietvaros plānoto investīciju koordinēšanu saistībā ar Latvijas </w:t>
      </w:r>
      <w:r w:rsidR="00072295">
        <w:rPr>
          <w:rFonts w:ascii="Times New Roman" w:hAnsi="Times New Roman" w:cs="Times New Roman"/>
          <w:sz w:val="24"/>
          <w:szCs w:val="24"/>
        </w:rPr>
        <w:t>n</w:t>
      </w:r>
      <w:r w:rsidRPr="00443093">
        <w:rPr>
          <w:rFonts w:ascii="Times New Roman" w:hAnsi="Times New Roman" w:cs="Times New Roman"/>
          <w:sz w:val="24"/>
          <w:szCs w:val="24"/>
        </w:rPr>
        <w:t>acionālo reformu programmu “Eiropa 2020” stratēģijas īstenošanai, ES Padomes rekomendācijām un ES stratēģiju Baltijas jūras reģionam, tai skaitā sniedzot informāciju par progresu mērķu sasniegšanā;</w:t>
      </w:r>
    </w:p>
    <w:p w14:paraId="04030221" w14:textId="77777777" w:rsidR="008273F2" w:rsidRPr="00443093" w:rsidRDefault="008273F2" w:rsidP="00AF6BBB">
      <w:pPr>
        <w:pStyle w:val="ListParagraph"/>
        <w:numPr>
          <w:ilvl w:val="0"/>
          <w:numId w:val="75"/>
        </w:numPr>
        <w:rPr>
          <w:rFonts w:ascii="Times New Roman" w:hAnsi="Times New Roman" w:cs="Times New Roman"/>
          <w:sz w:val="24"/>
          <w:szCs w:val="24"/>
        </w:rPr>
      </w:pPr>
      <w:r w:rsidRPr="00443093">
        <w:rPr>
          <w:rFonts w:ascii="Times New Roman" w:hAnsi="Times New Roman" w:cs="Times New Roman"/>
          <w:sz w:val="24"/>
          <w:szCs w:val="24"/>
        </w:rPr>
        <w:t xml:space="preserve">Izvērtē nepieciešamību </w:t>
      </w:r>
      <w:r w:rsidR="00072295">
        <w:rPr>
          <w:rFonts w:ascii="Times New Roman" w:hAnsi="Times New Roman" w:cs="Times New Roman"/>
          <w:sz w:val="24"/>
          <w:szCs w:val="24"/>
        </w:rPr>
        <w:t>izdarīt</w:t>
      </w:r>
      <w:r w:rsidR="00072295" w:rsidRPr="00443093">
        <w:rPr>
          <w:rFonts w:ascii="Times New Roman" w:hAnsi="Times New Roman" w:cs="Times New Roman"/>
          <w:sz w:val="24"/>
          <w:szCs w:val="24"/>
        </w:rPr>
        <w:t xml:space="preserve"> </w:t>
      </w:r>
      <w:r w:rsidRPr="00443093">
        <w:rPr>
          <w:rFonts w:ascii="Times New Roman" w:hAnsi="Times New Roman" w:cs="Times New Roman"/>
          <w:sz w:val="24"/>
          <w:szCs w:val="24"/>
        </w:rPr>
        <w:t xml:space="preserve">grozījumus Partnerības līgumā, </w:t>
      </w:r>
      <w:r w:rsidR="00072295">
        <w:rPr>
          <w:rFonts w:ascii="Times New Roman" w:hAnsi="Times New Roman" w:cs="Times New Roman"/>
          <w:sz w:val="24"/>
          <w:szCs w:val="24"/>
        </w:rPr>
        <w:t>arī tad</w:t>
      </w:r>
      <w:r w:rsidRPr="00443093">
        <w:rPr>
          <w:rFonts w:ascii="Times New Roman" w:hAnsi="Times New Roman" w:cs="Times New Roman"/>
          <w:sz w:val="24"/>
          <w:szCs w:val="24"/>
        </w:rPr>
        <w:t>, ja tiek veiktas izmaiņas kādā no ESI fondu darbības programmām;</w:t>
      </w:r>
    </w:p>
    <w:p w14:paraId="027551AE" w14:textId="77777777" w:rsidR="008273F2" w:rsidRPr="00443093" w:rsidRDefault="008273F2" w:rsidP="00AF6BBB">
      <w:pPr>
        <w:pStyle w:val="ListParagraph"/>
        <w:numPr>
          <w:ilvl w:val="0"/>
          <w:numId w:val="75"/>
        </w:numPr>
        <w:rPr>
          <w:rFonts w:cs="Times New Roman"/>
        </w:rPr>
      </w:pPr>
      <w:r w:rsidRPr="00443093">
        <w:rPr>
          <w:rFonts w:ascii="Times New Roman" w:hAnsi="Times New Roman" w:cs="Times New Roman"/>
          <w:sz w:val="24"/>
          <w:szCs w:val="24"/>
        </w:rPr>
        <w:lastRenderedPageBreak/>
        <w:t>Saskaņo stratēģiskos progresa ziņojumus par Partnerības līguma īstenošanu.</w:t>
      </w:r>
    </w:p>
    <w:p w14:paraId="69CB41B2"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Partnerības līguma vadības grupas Sekretariāta funkcijas nodrošina vadošā iestāde. Partnerības līguma vadības grupa tiek sasaukta ne retāk kā vienu reizi gadā. Partnerības līguma vadības grupas sastāvs un dalībnieku deleģēšanas kārtība tiek noteikta reglamentā. Partnerības līguma vadības grupas sēžu darba kārtība un darba materiāli tiks saskaņoti reglamentā noteiktajā kārtībā; sēžu protokolēšanu nodrošina Sekretariāts.</w:t>
      </w:r>
    </w:p>
    <w:p w14:paraId="35A4406E" w14:textId="77777777" w:rsidR="008273F2" w:rsidRPr="00443093" w:rsidRDefault="008273F2" w:rsidP="008273F2">
      <w:pPr>
        <w:spacing w:before="240" w:after="240"/>
        <w:rPr>
          <w:rFonts w:ascii="Times New Roman" w:hAnsi="Times New Roman" w:cs="Times New Roman"/>
          <w:b/>
          <w:sz w:val="24"/>
          <w:szCs w:val="24"/>
        </w:rPr>
      </w:pPr>
      <w:r w:rsidRPr="00443093">
        <w:rPr>
          <w:rFonts w:ascii="Times New Roman" w:hAnsi="Times New Roman" w:cs="Times New Roman"/>
          <w:b/>
          <w:sz w:val="24"/>
          <w:szCs w:val="24"/>
        </w:rPr>
        <w:t>Normatīvie akti:</w:t>
      </w:r>
    </w:p>
    <w:p w14:paraId="7948829D" w14:textId="4930228C" w:rsidR="008273F2" w:rsidRPr="00C35C77" w:rsidRDefault="008273F2" w:rsidP="00C35C77">
      <w:pPr>
        <w:pStyle w:val="ListParagraph"/>
        <w:numPr>
          <w:ilvl w:val="0"/>
          <w:numId w:val="1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kabineta rīkojums “Par Partnerības līguma Eiropas Savienības investīciju fondu 2014.–2020.gada plānošanas periodam vadības grupas sastāvu” –</w:t>
      </w:r>
      <w:r w:rsidR="00072295">
        <w:rPr>
          <w:rFonts w:ascii="Times New Roman" w:hAnsi="Times New Roman" w:cs="Times New Roman"/>
          <w:sz w:val="24"/>
          <w:szCs w:val="24"/>
        </w:rPr>
        <w:t xml:space="preserve"> apstiprināts</w:t>
      </w:r>
      <w:r w:rsidR="00720024">
        <w:rPr>
          <w:rFonts w:ascii="Times New Roman" w:hAnsi="Times New Roman" w:cs="Times New Roman"/>
          <w:sz w:val="24"/>
          <w:szCs w:val="24"/>
        </w:rPr>
        <w:t xml:space="preserve"> ar</w:t>
      </w:r>
      <w:r w:rsidR="00072295">
        <w:rPr>
          <w:rFonts w:ascii="Times New Roman" w:hAnsi="Times New Roman" w:cs="Times New Roman"/>
          <w:sz w:val="24"/>
          <w:szCs w:val="24"/>
        </w:rPr>
        <w:t xml:space="preserve"> </w:t>
      </w:r>
      <w:r w:rsidRPr="00443093">
        <w:rPr>
          <w:rFonts w:ascii="Times New Roman" w:hAnsi="Times New Roman" w:cs="Times New Roman"/>
          <w:sz w:val="24"/>
          <w:szCs w:val="24"/>
        </w:rPr>
        <w:t>Ministru kabinet</w:t>
      </w:r>
      <w:r w:rsidR="00720024">
        <w:rPr>
          <w:rFonts w:ascii="Times New Roman" w:hAnsi="Times New Roman" w:cs="Times New Roman"/>
          <w:sz w:val="24"/>
          <w:szCs w:val="24"/>
        </w:rPr>
        <w:t>a</w:t>
      </w:r>
      <w:r w:rsidRPr="00443093">
        <w:rPr>
          <w:rFonts w:ascii="Times New Roman" w:hAnsi="Times New Roman" w:cs="Times New Roman"/>
          <w:sz w:val="24"/>
          <w:szCs w:val="24"/>
        </w:rPr>
        <w:t xml:space="preserve"> </w:t>
      </w:r>
      <w:r w:rsidR="00072295">
        <w:rPr>
          <w:rFonts w:ascii="Times New Roman" w:hAnsi="Times New Roman" w:cs="Times New Roman"/>
          <w:sz w:val="24"/>
          <w:szCs w:val="24"/>
        </w:rPr>
        <w:t>2015.gada 28.apr</w:t>
      </w:r>
      <w:r w:rsidR="00720024">
        <w:rPr>
          <w:rFonts w:ascii="Times New Roman" w:hAnsi="Times New Roman" w:cs="Times New Roman"/>
          <w:sz w:val="24"/>
          <w:szCs w:val="24"/>
        </w:rPr>
        <w:t xml:space="preserve">īļa rīkojumu </w:t>
      </w:r>
      <w:r w:rsidR="00720024" w:rsidRPr="00720024">
        <w:rPr>
          <w:rFonts w:ascii="Times New Roman" w:hAnsi="Times New Roman" w:cs="Times New Roman"/>
          <w:sz w:val="24"/>
          <w:szCs w:val="24"/>
        </w:rPr>
        <w:t>Nr.223</w:t>
      </w:r>
      <w:r w:rsidR="00C35C77">
        <w:rPr>
          <w:rFonts w:ascii="Times New Roman" w:hAnsi="Times New Roman" w:cs="Times New Roman"/>
          <w:sz w:val="24"/>
          <w:szCs w:val="24"/>
        </w:rPr>
        <w:t xml:space="preserve"> “</w:t>
      </w:r>
      <w:r w:rsidR="00C35C77" w:rsidRPr="00C35C77">
        <w:rPr>
          <w:rFonts w:ascii="Times New Roman" w:hAnsi="Times New Roman" w:cs="Times New Roman"/>
          <w:sz w:val="24"/>
          <w:szCs w:val="24"/>
        </w:rPr>
        <w:t>Par Partnerības līguma Eiropas Savienības investīciju fondu 2014.–2020.gada plānošanas periodam vadības grupas sastāvu</w:t>
      </w:r>
      <w:r w:rsidR="00C35C77">
        <w:rPr>
          <w:rFonts w:ascii="Times New Roman" w:hAnsi="Times New Roman" w:cs="Times New Roman"/>
          <w:sz w:val="24"/>
          <w:szCs w:val="24"/>
        </w:rPr>
        <w:t>”</w:t>
      </w:r>
      <w:r w:rsidRPr="00C35C77">
        <w:rPr>
          <w:rFonts w:ascii="Times New Roman" w:hAnsi="Times New Roman" w:cs="Times New Roman"/>
          <w:sz w:val="24"/>
          <w:szCs w:val="24"/>
        </w:rPr>
        <w:t>;</w:t>
      </w:r>
    </w:p>
    <w:p w14:paraId="6DC7CC40" w14:textId="48A308F0" w:rsidR="008273F2" w:rsidRPr="00443093" w:rsidRDefault="008273F2" w:rsidP="008273F2">
      <w:pPr>
        <w:pStyle w:val="ListParagraph"/>
        <w:numPr>
          <w:ilvl w:val="0"/>
          <w:numId w:val="1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Partnerības līguma Eiropas Savienības investīciju fondu 2014.–2020.gada plānošanas periodam vadības grupas reglaments – </w:t>
      </w:r>
      <w:r w:rsidR="00703516">
        <w:rPr>
          <w:rFonts w:ascii="Times New Roman" w:hAnsi="Times New Roman" w:cs="Times New Roman"/>
          <w:sz w:val="24"/>
          <w:szCs w:val="24"/>
        </w:rPr>
        <w:t>apstiprināts</w:t>
      </w:r>
      <w:r w:rsidRPr="00443093">
        <w:rPr>
          <w:rFonts w:ascii="Times New Roman" w:hAnsi="Times New Roman" w:cs="Times New Roman"/>
          <w:sz w:val="24"/>
          <w:szCs w:val="24"/>
        </w:rPr>
        <w:t xml:space="preserve"> 2015.gada 3</w:t>
      </w:r>
      <w:r>
        <w:rPr>
          <w:rFonts w:ascii="Times New Roman" w:hAnsi="Times New Roman" w:cs="Times New Roman"/>
          <w:sz w:val="24"/>
          <w:szCs w:val="24"/>
        </w:rPr>
        <w:t>0</w:t>
      </w:r>
      <w:r w:rsidRPr="00443093">
        <w:rPr>
          <w:rFonts w:ascii="Times New Roman" w:hAnsi="Times New Roman" w:cs="Times New Roman"/>
          <w:sz w:val="24"/>
          <w:szCs w:val="24"/>
        </w:rPr>
        <w:t>.</w:t>
      </w:r>
      <w:r w:rsidR="007C6DA7">
        <w:rPr>
          <w:rFonts w:ascii="Times New Roman" w:hAnsi="Times New Roman" w:cs="Times New Roman"/>
          <w:sz w:val="24"/>
          <w:szCs w:val="24"/>
        </w:rPr>
        <w:t>jūnij</w:t>
      </w:r>
      <w:r w:rsidR="00703516">
        <w:rPr>
          <w:rFonts w:ascii="Times New Roman" w:hAnsi="Times New Roman" w:cs="Times New Roman"/>
          <w:sz w:val="24"/>
          <w:szCs w:val="24"/>
        </w:rPr>
        <w:t>ā</w:t>
      </w:r>
      <w:r>
        <w:rPr>
          <w:rFonts w:ascii="Times New Roman" w:hAnsi="Times New Roman" w:cs="Times New Roman"/>
          <w:sz w:val="24"/>
          <w:szCs w:val="24"/>
        </w:rPr>
        <w:t>.</w:t>
      </w:r>
    </w:p>
    <w:p w14:paraId="24F39FF9" w14:textId="77777777" w:rsidR="008273F2" w:rsidRPr="00443093" w:rsidRDefault="008273F2" w:rsidP="008273F2">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314CDC83" w14:textId="77777777" w:rsidR="008273F2" w:rsidRPr="00443093" w:rsidRDefault="00ED6A77" w:rsidP="00AF6BBB">
      <w:pPr>
        <w:pStyle w:val="ListParagraph"/>
        <w:numPr>
          <w:ilvl w:val="0"/>
          <w:numId w:val="74"/>
        </w:numPr>
        <w:spacing w:before="240" w:after="240"/>
        <w:jc w:val="both"/>
        <w:rPr>
          <w:rFonts w:ascii="Times New Roman" w:hAnsi="Times New Roman" w:cs="Times New Roman"/>
          <w:sz w:val="24"/>
          <w:szCs w:val="24"/>
        </w:rPr>
      </w:pPr>
      <w:r>
        <w:rPr>
          <w:rFonts w:ascii="Times New Roman" w:hAnsi="Times New Roman" w:cs="Times New Roman"/>
          <w:sz w:val="24"/>
          <w:szCs w:val="24"/>
        </w:rPr>
        <w:t>Vadošās iestādes 2015.gada 6.maija iekšējā kārtība Nr.3.18. “</w:t>
      </w:r>
      <w:r w:rsidR="008273F2" w:rsidRPr="00443093">
        <w:rPr>
          <w:rFonts w:ascii="Times New Roman" w:hAnsi="Times New Roman" w:cs="Times New Roman"/>
          <w:sz w:val="24"/>
          <w:szCs w:val="24"/>
        </w:rPr>
        <w:t>Kārtība, kādā vadošā iestāde nodrošina Partnerības līguma Eiropas Savienības investīciju fondu 2014.–2020.gada plānošanas periodam vadības grupas organizēšanu un tās sekretariāta funkcijas</w:t>
      </w:r>
      <w:r>
        <w:rPr>
          <w:rFonts w:ascii="Times New Roman" w:hAnsi="Times New Roman" w:cs="Times New Roman"/>
          <w:sz w:val="24"/>
          <w:szCs w:val="24"/>
        </w:rPr>
        <w:t xml:space="preserve">”. </w:t>
      </w:r>
    </w:p>
    <w:p w14:paraId="6CB46B3F" w14:textId="77777777" w:rsidR="00AE4382" w:rsidRPr="00AE4382" w:rsidRDefault="00AE4382" w:rsidP="00D75887">
      <w:pPr>
        <w:pStyle w:val="Heading6"/>
      </w:pPr>
      <w:bookmarkStart w:id="146" w:name="_Toc411585198"/>
      <w:r w:rsidRPr="00AE4382">
        <w:t>Stratēģiskā ziņojuma iesniegšana EK (par partnerības nolīgumu)</w:t>
      </w:r>
    </w:p>
    <w:p w14:paraId="60835209" w14:textId="77777777" w:rsidR="00AE4382" w:rsidRPr="00AE4382" w:rsidRDefault="00AE4382" w:rsidP="00AE4382">
      <w:pPr>
        <w:tabs>
          <w:tab w:val="left" w:pos="0"/>
        </w:tabs>
        <w:spacing w:before="240" w:after="240"/>
        <w:jc w:val="both"/>
        <w:rPr>
          <w:rFonts w:ascii="Times New Roman" w:hAnsi="Times New Roman" w:cs="Times New Roman"/>
          <w:sz w:val="24"/>
          <w:szCs w:val="24"/>
        </w:rPr>
      </w:pPr>
      <w:r w:rsidRPr="00AE4382">
        <w:rPr>
          <w:rFonts w:ascii="Times New Roman" w:hAnsi="Times New Roman" w:cs="Times New Roman"/>
          <w:sz w:val="24"/>
          <w:szCs w:val="24"/>
        </w:rPr>
        <w:t>Lai nodrošinātu stratēģiskā progresa ziņojuma un novērtējuma par partnerības līguma īstenošanu (turpmāk – stratēģiskais ziņojums) sagatavošanu un iesniegšanu Eiropas Komisijai regulas Nr. 1303/2013 52.panta noteiktajā kārtībā, vadošā iestāde sadarbībā ar atbildīgajām iestādēm izstrādā stratēģisko ziņojumu atbilstoši struktūrai, kas noteikta Eiropas Komisijas ieviešanas regulā</w:t>
      </w:r>
      <w:r w:rsidRPr="00AE4382">
        <w:rPr>
          <w:rFonts w:ascii="Times New Roman" w:hAnsi="Times New Roman" w:cs="Times New Roman"/>
          <w:sz w:val="24"/>
          <w:szCs w:val="24"/>
          <w:vertAlign w:val="superscript"/>
        </w:rPr>
        <w:footnoteReference w:id="14"/>
      </w:r>
      <w:r w:rsidRPr="00AE4382">
        <w:rPr>
          <w:rFonts w:ascii="Times New Roman" w:hAnsi="Times New Roman" w:cs="Times New Roman"/>
          <w:sz w:val="24"/>
          <w:szCs w:val="24"/>
        </w:rPr>
        <w:t xml:space="preserve"> par stratēģisko ziņojumu formu.</w:t>
      </w:r>
    </w:p>
    <w:p w14:paraId="28EF10BE" w14:textId="3CBD7780" w:rsidR="00AE4382" w:rsidRPr="00AE4382" w:rsidRDefault="00AE4382" w:rsidP="00AE4382">
      <w:pPr>
        <w:tabs>
          <w:tab w:val="left" w:pos="0"/>
        </w:tabs>
        <w:spacing w:before="240" w:after="240"/>
        <w:jc w:val="both"/>
        <w:rPr>
          <w:rFonts w:ascii="Times New Roman" w:hAnsi="Times New Roman" w:cs="Times New Roman"/>
          <w:sz w:val="24"/>
          <w:szCs w:val="24"/>
        </w:rPr>
      </w:pPr>
      <w:r w:rsidRPr="00AE4382">
        <w:rPr>
          <w:rFonts w:ascii="Times New Roman" w:hAnsi="Times New Roman" w:cs="Times New Roman"/>
          <w:sz w:val="24"/>
          <w:szCs w:val="24"/>
        </w:rPr>
        <w:t xml:space="preserve">Zemkopības ministrija kā Eiropas Lauksaimniecības fonda lauku attīstībai un Eiropas Jūrlietu un zivsaimniecības fonda vadošā iestāde, Vides aizsardzības un reģionālās attīstības ministrija kā nacionālā atbildīgā iestāde Eiropas teritoriālās sadarbības mērķa programmām un par horizontālo principu koordināciju atbildīgās institūcijas līdz 2017.gada </w:t>
      </w:r>
      <w:r w:rsidR="00E943EE">
        <w:rPr>
          <w:rFonts w:ascii="Times New Roman" w:hAnsi="Times New Roman" w:cs="Times New Roman"/>
          <w:sz w:val="24"/>
          <w:szCs w:val="24"/>
        </w:rPr>
        <w:t xml:space="preserve">20.martam </w:t>
      </w:r>
      <w:r w:rsidRPr="00AE4382">
        <w:rPr>
          <w:rFonts w:ascii="Times New Roman" w:hAnsi="Times New Roman" w:cs="Times New Roman"/>
          <w:sz w:val="24"/>
          <w:szCs w:val="24"/>
        </w:rPr>
        <w:t>un 2019.gada 20.martam vadošajai iestādei iesniedz stratēģiskā ziņojuma sagatavošanai nepieciešamo un regulas Nr.1303/2013 52.panta 2.punktā norādīto informāciju un izvērtējumu par savas kompetences jautājumiem.</w:t>
      </w:r>
    </w:p>
    <w:p w14:paraId="76620AF5" w14:textId="77777777" w:rsidR="00AE4382" w:rsidRPr="00AE4382" w:rsidRDefault="00AE4382" w:rsidP="00AE4382">
      <w:pPr>
        <w:spacing w:before="240" w:after="240"/>
        <w:rPr>
          <w:rFonts w:ascii="Times New Roman" w:hAnsi="Times New Roman" w:cs="Times New Roman"/>
          <w:b/>
        </w:rPr>
      </w:pPr>
      <w:r w:rsidRPr="00AE4382">
        <w:rPr>
          <w:rFonts w:ascii="Times New Roman" w:hAnsi="Times New Roman" w:cs="Times New Roman"/>
          <w:b/>
        </w:rPr>
        <w:t>Procedūras:</w:t>
      </w:r>
    </w:p>
    <w:p w14:paraId="2A4B5337" w14:textId="77777777" w:rsidR="00586ED5" w:rsidRPr="00586ED5" w:rsidRDefault="00ED6A77" w:rsidP="00AF6BBB">
      <w:pPr>
        <w:numPr>
          <w:ilvl w:val="0"/>
          <w:numId w:val="99"/>
        </w:numPr>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V</w:t>
      </w:r>
      <w:r w:rsidR="00586ED5" w:rsidRPr="00586ED5">
        <w:rPr>
          <w:rFonts w:ascii="Times New Roman" w:hAnsi="Times New Roman" w:cs="Times New Roman"/>
          <w:sz w:val="24"/>
          <w:szCs w:val="24"/>
        </w:rPr>
        <w:t xml:space="preserve">adošās iestādes </w:t>
      </w:r>
      <w:r w:rsidRPr="00586ED5">
        <w:rPr>
          <w:rFonts w:ascii="Times New Roman" w:hAnsi="Times New Roman" w:cs="Times New Roman"/>
          <w:sz w:val="24"/>
          <w:szCs w:val="24"/>
        </w:rPr>
        <w:t>2015.</w:t>
      </w:r>
      <w:r>
        <w:rPr>
          <w:rFonts w:ascii="Times New Roman" w:hAnsi="Times New Roman" w:cs="Times New Roman"/>
          <w:sz w:val="24"/>
          <w:szCs w:val="24"/>
        </w:rPr>
        <w:t>gada 26.februāra</w:t>
      </w:r>
      <w:r w:rsidRPr="00586ED5">
        <w:rPr>
          <w:rFonts w:ascii="Times New Roman" w:hAnsi="Times New Roman" w:cs="Times New Roman"/>
          <w:sz w:val="24"/>
          <w:szCs w:val="24"/>
        </w:rPr>
        <w:t xml:space="preserve"> </w:t>
      </w:r>
      <w:r w:rsidR="00586ED5" w:rsidRPr="00586ED5">
        <w:rPr>
          <w:rFonts w:ascii="Times New Roman" w:hAnsi="Times New Roman" w:cs="Times New Roman"/>
          <w:sz w:val="24"/>
          <w:szCs w:val="24"/>
        </w:rPr>
        <w:t xml:space="preserve">iekšējā kārtība Nr. 3.9. “Kārtība, kādā vadošā iestāde nodrošina stratēģiskā progresa ziņojuma par Partnerības līguma Eiropas Savienības </w:t>
      </w:r>
      <w:r w:rsidR="00586ED5" w:rsidRPr="00586ED5">
        <w:rPr>
          <w:rFonts w:ascii="Times New Roman" w:hAnsi="Times New Roman" w:cs="Times New Roman"/>
          <w:sz w:val="24"/>
          <w:szCs w:val="24"/>
        </w:rPr>
        <w:lastRenderedPageBreak/>
        <w:t>investīciju fondu 2014.–2020.gada plānošanas periodam īstenošanu, sagatavošanu un iesniegšanu Eiropas Komisijai</w:t>
      </w:r>
      <w:r w:rsidR="00586ED5">
        <w:rPr>
          <w:rFonts w:ascii="Times New Roman" w:hAnsi="Times New Roman" w:cs="Times New Roman"/>
          <w:sz w:val="24"/>
          <w:szCs w:val="24"/>
        </w:rPr>
        <w:t>”.</w:t>
      </w:r>
    </w:p>
    <w:p w14:paraId="26C42259" w14:textId="77777777" w:rsidR="008273F2" w:rsidRPr="008273F2" w:rsidRDefault="00D716E9" w:rsidP="00294286">
      <w:pPr>
        <w:pStyle w:val="Heading5"/>
      </w:pPr>
      <w:r>
        <w:t>Darbības programma</w:t>
      </w:r>
      <w:r w:rsidR="008273F2" w:rsidRPr="008273F2">
        <w:t xml:space="preserve"> (DP)</w:t>
      </w:r>
      <w:bookmarkEnd w:id="146"/>
    </w:p>
    <w:p w14:paraId="4D66811B" w14:textId="77777777" w:rsidR="008273F2" w:rsidRPr="00414FE6" w:rsidRDefault="008273F2" w:rsidP="008273F2">
      <w:pPr>
        <w:spacing w:before="240" w:after="240"/>
        <w:jc w:val="both"/>
        <w:rPr>
          <w:rFonts w:ascii="Times New Roman" w:hAnsi="Times New Roman" w:cs="Times New Roman"/>
          <w:sz w:val="24"/>
          <w:szCs w:val="24"/>
        </w:rPr>
      </w:pPr>
      <w:r>
        <w:rPr>
          <w:rFonts w:ascii="Times New Roman" w:hAnsi="Times New Roman" w:cs="Times New Roman"/>
          <w:sz w:val="24"/>
          <w:szCs w:val="24"/>
        </w:rPr>
        <w:t>DP</w:t>
      </w:r>
      <w:r w:rsidRPr="00443093">
        <w:rPr>
          <w:rFonts w:ascii="Times New Roman" w:hAnsi="Times New Roman" w:cs="Times New Roman"/>
          <w:sz w:val="24"/>
          <w:szCs w:val="24"/>
        </w:rPr>
        <w:t xml:space="preserve"> “Izaugsme un nodarbinātība”</w:t>
      </w:r>
      <w:r w:rsidRPr="00443093">
        <w:rPr>
          <w:rStyle w:val="FootnoteReference"/>
          <w:rFonts w:ascii="Times New Roman" w:hAnsi="Times New Roman" w:cs="Times New Roman"/>
          <w:sz w:val="24"/>
          <w:szCs w:val="24"/>
        </w:rPr>
        <w:footnoteReference w:id="15"/>
      </w:r>
      <w:r w:rsidRPr="00443093">
        <w:rPr>
          <w:rFonts w:ascii="Times New Roman" w:hAnsi="Times New Roman" w:cs="Times New Roman"/>
          <w:sz w:val="24"/>
          <w:szCs w:val="24"/>
        </w:rPr>
        <w:t xml:space="preserve"> ES fondu 2014.-2020.gada plānošanas periodam apstiprināt</w:t>
      </w:r>
      <w:r w:rsidRPr="00F825F8">
        <w:rPr>
          <w:rFonts w:ascii="Times New Roman" w:hAnsi="Times New Roman" w:cs="Times New Roman"/>
          <w:sz w:val="24"/>
          <w:szCs w:val="24"/>
        </w:rPr>
        <w:t>a Ministru kabineta 2</w:t>
      </w:r>
      <w:r w:rsidRPr="00BC11C0">
        <w:rPr>
          <w:rFonts w:ascii="Times New Roman" w:hAnsi="Times New Roman" w:cs="Times New Roman"/>
          <w:sz w:val="24"/>
          <w:szCs w:val="24"/>
        </w:rPr>
        <w:t xml:space="preserve">014.gada 3.jūnija sēdē un Eiropas Komisijā 2014.gada </w:t>
      </w:r>
      <w:r w:rsidRPr="00414FE6">
        <w:rPr>
          <w:rFonts w:ascii="Times New Roman" w:hAnsi="Times New Roman" w:cs="Times New Roman"/>
          <w:sz w:val="24"/>
          <w:szCs w:val="24"/>
        </w:rPr>
        <w:t>11.novembrī.</w:t>
      </w:r>
    </w:p>
    <w:p w14:paraId="7073BB4D" w14:textId="32E8C738"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Finanšu ministrija veic </w:t>
      </w:r>
      <w:r>
        <w:rPr>
          <w:rFonts w:ascii="Times New Roman" w:hAnsi="Times New Roman" w:cs="Times New Roman"/>
          <w:sz w:val="24"/>
          <w:szCs w:val="24"/>
        </w:rPr>
        <w:t xml:space="preserve">DP </w:t>
      </w:r>
      <w:r w:rsidRPr="00443093">
        <w:rPr>
          <w:rFonts w:ascii="Times New Roman" w:hAnsi="Times New Roman" w:cs="Times New Roman"/>
          <w:sz w:val="24"/>
          <w:szCs w:val="24"/>
        </w:rPr>
        <w:t xml:space="preserve">uzraudzību un nodrošina grozījumu veikšanas procesu (skat. </w:t>
      </w:r>
      <w:r w:rsidR="00AF6BBB">
        <w:rPr>
          <w:rFonts w:ascii="Times New Roman" w:hAnsi="Times New Roman" w:cs="Times New Roman"/>
          <w:sz w:val="24"/>
          <w:szCs w:val="24"/>
        </w:rPr>
        <w:t>30</w:t>
      </w:r>
      <w:r w:rsidRPr="00443093">
        <w:rPr>
          <w:rFonts w:ascii="Times New Roman" w:hAnsi="Times New Roman" w:cs="Times New Roman"/>
          <w:sz w:val="24"/>
          <w:szCs w:val="24"/>
        </w:rPr>
        <w:t>.shēmu</w:t>
      </w:r>
      <w:r w:rsidR="00607C9D">
        <w:rPr>
          <w:rFonts w:ascii="Times New Roman" w:hAnsi="Times New Roman" w:cs="Times New Roman"/>
          <w:sz w:val="24"/>
          <w:szCs w:val="24"/>
        </w:rPr>
        <w:t>)</w:t>
      </w:r>
    </w:p>
    <w:p w14:paraId="22E578A7" w14:textId="77777777" w:rsidR="008273F2" w:rsidRPr="008273F2" w:rsidRDefault="008273F2" w:rsidP="00294286">
      <w:pPr>
        <w:pStyle w:val="Heading5"/>
      </w:pPr>
      <w:bookmarkStart w:id="147" w:name="_Toc411585199"/>
      <w:r w:rsidRPr="008273F2">
        <w:t>Darbības programmas papildinājum</w:t>
      </w:r>
      <w:r w:rsidR="00D716E9">
        <w:t>s</w:t>
      </w:r>
      <w:r w:rsidRPr="008273F2">
        <w:t xml:space="preserve"> (DPP)</w:t>
      </w:r>
      <w:bookmarkEnd w:id="147"/>
    </w:p>
    <w:p w14:paraId="585265EC" w14:textId="63363E32"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Lai nodrošinātu </w:t>
      </w:r>
      <w:r>
        <w:rPr>
          <w:rFonts w:ascii="Times New Roman" w:hAnsi="Times New Roman" w:cs="Times New Roman"/>
          <w:sz w:val="24"/>
          <w:szCs w:val="24"/>
        </w:rPr>
        <w:t>DP</w:t>
      </w:r>
      <w:r w:rsidRPr="00443093">
        <w:rPr>
          <w:rFonts w:ascii="Times New Roman" w:hAnsi="Times New Roman" w:cs="Times New Roman"/>
          <w:sz w:val="24"/>
          <w:szCs w:val="24"/>
        </w:rPr>
        <w:t xml:space="preserve"> īstenošanas un uzraudzības ietvaru, vadošā iestāde sadarbībā ar atbildīgajām iestādēm un sadarbības iestādi izstrādā un iesniedz saskaņošanai uzraudzības komitejā </w:t>
      </w:r>
      <w:r>
        <w:rPr>
          <w:rFonts w:ascii="Times New Roman" w:hAnsi="Times New Roman" w:cs="Times New Roman"/>
          <w:sz w:val="24"/>
          <w:szCs w:val="24"/>
        </w:rPr>
        <w:t>DPP</w:t>
      </w:r>
      <w:r w:rsidRPr="00443093">
        <w:rPr>
          <w:rFonts w:ascii="Times New Roman" w:hAnsi="Times New Roman" w:cs="Times New Roman"/>
          <w:sz w:val="24"/>
          <w:szCs w:val="24"/>
        </w:rPr>
        <w:t xml:space="preserve"> un tā </w:t>
      </w:r>
      <w:r w:rsidR="00A10232">
        <w:rPr>
          <w:rFonts w:ascii="Times New Roman" w:hAnsi="Times New Roman" w:cs="Times New Roman"/>
          <w:sz w:val="24"/>
          <w:szCs w:val="24"/>
        </w:rPr>
        <w:t>aktualizēto versiju</w:t>
      </w:r>
      <w:r w:rsidRPr="00443093">
        <w:rPr>
          <w:rFonts w:ascii="Times New Roman" w:hAnsi="Times New Roman" w:cs="Times New Roman"/>
          <w:sz w:val="24"/>
          <w:szCs w:val="24"/>
        </w:rPr>
        <w:t xml:space="preserve">. </w:t>
      </w:r>
    </w:p>
    <w:p w14:paraId="6C1D04F8" w14:textId="317C21E4" w:rsidR="008273F2" w:rsidRPr="00443093" w:rsidRDefault="008273F2" w:rsidP="008273F2">
      <w:pPr>
        <w:spacing w:before="240" w:after="240"/>
        <w:jc w:val="both"/>
        <w:rPr>
          <w:rFonts w:ascii="Times New Roman" w:hAnsi="Times New Roman" w:cs="Times New Roman"/>
          <w:sz w:val="24"/>
          <w:szCs w:val="24"/>
        </w:rPr>
      </w:pPr>
      <w:r>
        <w:rPr>
          <w:rFonts w:ascii="Times New Roman" w:hAnsi="Times New Roman" w:cs="Times New Roman"/>
          <w:sz w:val="24"/>
          <w:szCs w:val="24"/>
        </w:rPr>
        <w:t>DPP</w:t>
      </w:r>
      <w:r w:rsidRPr="00443093">
        <w:rPr>
          <w:rFonts w:ascii="Times New Roman" w:hAnsi="Times New Roman" w:cs="Times New Roman"/>
          <w:sz w:val="24"/>
          <w:szCs w:val="24"/>
        </w:rPr>
        <w:t xml:space="preserve"> ES fondu 2014.-2020.gada plānošanas periodam </w:t>
      </w:r>
      <w:r w:rsidR="00A10232">
        <w:rPr>
          <w:rFonts w:ascii="Times New Roman" w:hAnsi="Times New Roman" w:cs="Times New Roman"/>
          <w:sz w:val="24"/>
          <w:szCs w:val="24"/>
        </w:rPr>
        <w:t>ir saskaņots uzraudzības komitejas 2015.gada 30.aprīļa sēdē.</w:t>
      </w:r>
    </w:p>
    <w:p w14:paraId="30549010" w14:textId="6009B5D9" w:rsidR="008273F2" w:rsidRPr="00443093" w:rsidRDefault="008273F2" w:rsidP="008273F2">
      <w:pPr>
        <w:spacing w:before="240" w:after="240"/>
        <w:jc w:val="both"/>
        <w:rPr>
          <w:rFonts w:ascii="Times New Roman" w:hAnsi="Times New Roman" w:cs="Times New Roman"/>
          <w:sz w:val="24"/>
          <w:szCs w:val="24"/>
        </w:rPr>
      </w:pPr>
      <w:r w:rsidRPr="001F58DC">
        <w:rPr>
          <w:rFonts w:ascii="Times New Roman" w:hAnsi="Times New Roman" w:cs="Times New Roman"/>
          <w:sz w:val="24"/>
          <w:szCs w:val="24"/>
        </w:rPr>
        <w:t>DPP ir darba dokuments uzraudzības mērķim un tā aktualizēšana notiek ne retāk kā reizi gadā, vadošajai iestādei sadarbībā ar atbildīgajām iestādēm un sadarbības iestādi aktualizējot tajā ietverto informāciju atbilstoši faktiskajai situācijai un iesniedzot DPP aktualizēto versiju saskaņošanai UK</w:t>
      </w:r>
      <w:r w:rsidR="00607C9D">
        <w:rPr>
          <w:rFonts w:ascii="Times New Roman" w:hAnsi="Times New Roman" w:cs="Times New Roman"/>
          <w:sz w:val="24"/>
          <w:szCs w:val="24"/>
        </w:rPr>
        <w:t xml:space="preserve"> (skat.31.shēmu)</w:t>
      </w:r>
      <w:r>
        <w:rPr>
          <w:rFonts w:ascii="Times New Roman" w:hAnsi="Times New Roman" w:cs="Times New Roman"/>
          <w:sz w:val="24"/>
          <w:szCs w:val="24"/>
        </w:rPr>
        <w:t xml:space="preserve">. </w:t>
      </w:r>
      <w:r w:rsidRPr="00443093">
        <w:rPr>
          <w:rFonts w:ascii="Times New Roman" w:hAnsi="Times New Roman" w:cs="Times New Roman"/>
          <w:sz w:val="24"/>
          <w:szCs w:val="24"/>
        </w:rPr>
        <w:t>DPP saturs ir noteikt</w:t>
      </w:r>
      <w:r>
        <w:rPr>
          <w:rFonts w:ascii="Times New Roman" w:hAnsi="Times New Roman" w:cs="Times New Roman"/>
          <w:sz w:val="24"/>
          <w:szCs w:val="24"/>
        </w:rPr>
        <w:t>s</w:t>
      </w:r>
      <w:r w:rsidRPr="00443093">
        <w:rPr>
          <w:rFonts w:ascii="Times New Roman" w:hAnsi="Times New Roman" w:cs="Times New Roman"/>
          <w:sz w:val="24"/>
          <w:szCs w:val="24"/>
        </w:rPr>
        <w:t xml:space="preserve"> MK noteikumos par uzraudzību.</w:t>
      </w:r>
    </w:p>
    <w:p w14:paraId="372773EE" w14:textId="77777777"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DPP ietver šādu informāciju:</w:t>
      </w:r>
    </w:p>
    <w:p w14:paraId="7F973B30" w14:textId="77777777" w:rsidR="008273F2" w:rsidRPr="009D670D" w:rsidRDefault="008273F2" w:rsidP="00AF6BBB">
      <w:pPr>
        <w:pStyle w:val="ListParagraph"/>
        <w:numPr>
          <w:ilvl w:val="0"/>
          <w:numId w:val="76"/>
        </w:numPr>
        <w:spacing w:before="240" w:after="240"/>
        <w:jc w:val="both"/>
        <w:rPr>
          <w:rFonts w:ascii="Times New Roman" w:hAnsi="Times New Roman" w:cs="Times New Roman"/>
          <w:sz w:val="24"/>
          <w:szCs w:val="24"/>
        </w:rPr>
      </w:pPr>
      <w:r w:rsidRPr="009D670D">
        <w:rPr>
          <w:rFonts w:ascii="Times New Roman" w:hAnsi="Times New Roman" w:cs="Times New Roman"/>
          <w:sz w:val="24"/>
          <w:szCs w:val="24"/>
        </w:rPr>
        <w:t>specifisko atbalsta mērķu un to pasākumu detalizētu saturu, tai skaitā finansējuma saņēmēju, atlases un ieviešanas veidu, mērķa grupu un teritoriju, atbalstāmās darbības un atlases kārtas;</w:t>
      </w:r>
    </w:p>
    <w:p w14:paraId="67C69673" w14:textId="77777777" w:rsidR="008273F2" w:rsidRPr="009D670D" w:rsidRDefault="008273F2" w:rsidP="00AF6BBB">
      <w:pPr>
        <w:pStyle w:val="ListParagraph"/>
        <w:numPr>
          <w:ilvl w:val="0"/>
          <w:numId w:val="76"/>
        </w:numPr>
        <w:spacing w:before="240" w:after="240"/>
        <w:jc w:val="both"/>
        <w:rPr>
          <w:rFonts w:ascii="Times New Roman" w:hAnsi="Times New Roman" w:cs="Times New Roman"/>
          <w:sz w:val="24"/>
          <w:szCs w:val="24"/>
        </w:rPr>
      </w:pPr>
      <w:r w:rsidRPr="009D670D">
        <w:rPr>
          <w:rFonts w:ascii="Times New Roman" w:hAnsi="Times New Roman" w:cs="Times New Roman"/>
          <w:sz w:val="24"/>
          <w:szCs w:val="24"/>
        </w:rPr>
        <w:t>specifisko atbalsta mērķu, to pasākumu un atlases kārtu ieviešanas laika grafiku;</w:t>
      </w:r>
    </w:p>
    <w:p w14:paraId="6D6BBC31" w14:textId="1C69014A" w:rsidR="00BB4F89" w:rsidRPr="00AF6BBB" w:rsidRDefault="008273F2" w:rsidP="00AF6BBB">
      <w:pPr>
        <w:pStyle w:val="ListParagraph"/>
        <w:numPr>
          <w:ilvl w:val="0"/>
          <w:numId w:val="76"/>
        </w:numPr>
        <w:spacing w:before="240" w:after="240"/>
        <w:jc w:val="both"/>
        <w:rPr>
          <w:rFonts w:ascii="Times New Roman" w:hAnsi="Times New Roman" w:cs="Times New Roman"/>
          <w:sz w:val="24"/>
          <w:szCs w:val="24"/>
        </w:rPr>
      </w:pPr>
      <w:r w:rsidRPr="009D670D">
        <w:rPr>
          <w:rFonts w:ascii="Times New Roman" w:hAnsi="Times New Roman" w:cs="Times New Roman"/>
          <w:sz w:val="24"/>
          <w:szCs w:val="24"/>
        </w:rPr>
        <w:t>specifisko atbalsta mērķu un to pasākumu rādītāju un izvērtēšanai nepieciešamo datu sarakstu, norādot to faktisko un sasniedzamo vērtību dalījumu pa teritoriālā sadalījuma līmeņiem.</w:t>
      </w:r>
    </w:p>
    <w:p w14:paraId="7C4A15E3" w14:textId="3C43D166" w:rsidR="00BB4F89" w:rsidRPr="00AF6BBB" w:rsidRDefault="00EC6D14" w:rsidP="00AF6BBB">
      <w:pPr>
        <w:spacing w:before="240" w:after="240"/>
        <w:rPr>
          <w:rFonts w:ascii="Times New Roman" w:hAnsi="Times New Roman" w:cs="Times New Roman"/>
          <w:i/>
          <w:sz w:val="24"/>
          <w:szCs w:val="24"/>
        </w:rPr>
      </w:pPr>
      <w:r w:rsidRPr="00EC6D14">
        <w:rPr>
          <w:noProof/>
          <w:lang w:eastAsia="lv-LV"/>
        </w:rPr>
        <w:lastRenderedPageBreak/>
        <w:drawing>
          <wp:inline distT="0" distB="0" distL="0" distR="0" wp14:anchorId="3E814F28" wp14:editId="74EE10B0">
            <wp:extent cx="6120765" cy="2999866"/>
            <wp:effectExtent l="0" t="0" r="0" b="0"/>
            <wp:docPr id="72802" name="Picture 72802" descr="\\fs\FVD\VADOŠĀ IESTĀDE\ES FONDU VADĪBAS  SISTĒMAS DEPARTAMENTS\2014_2020\12_VKS_2014-2020\VKS sistemas apraksts\VKS apraksta izstrade\VISIO\DPP izstr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s\FVD\VADOŠĀ IESTĀDE\ES FONDU VADĪBAS  SISTĒMAS DEPARTAMENTS\2014_2020\12_VKS_2014-2020\VKS sistemas apraksts\VKS apraksta izstrade\VISIO\DPP izstrade.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120765" cy="2999866"/>
                    </a:xfrm>
                    <a:prstGeom prst="rect">
                      <a:avLst/>
                    </a:prstGeom>
                    <a:noFill/>
                    <a:ln>
                      <a:noFill/>
                    </a:ln>
                  </pic:spPr>
                </pic:pic>
              </a:graphicData>
            </a:graphic>
          </wp:inline>
        </w:drawing>
      </w:r>
    </w:p>
    <w:p w14:paraId="6E586061" w14:textId="50DEB2E4" w:rsidR="008273F2" w:rsidRPr="00F825F8" w:rsidRDefault="00235222" w:rsidP="008273F2">
      <w:pPr>
        <w:spacing w:before="240" w:after="240"/>
        <w:rPr>
          <w:rFonts w:ascii="Times New Roman" w:hAnsi="Times New Roman" w:cs="Times New Roman"/>
          <w:i/>
          <w:sz w:val="24"/>
          <w:szCs w:val="24"/>
        </w:rPr>
      </w:pPr>
      <w:r>
        <w:rPr>
          <w:rFonts w:ascii="Times New Roman" w:hAnsi="Times New Roman" w:cs="Times New Roman"/>
          <w:i/>
          <w:sz w:val="24"/>
          <w:szCs w:val="24"/>
        </w:rPr>
        <w:t>31</w:t>
      </w:r>
      <w:r w:rsidR="008273F2" w:rsidRPr="00443093">
        <w:rPr>
          <w:rFonts w:ascii="Times New Roman" w:hAnsi="Times New Roman" w:cs="Times New Roman"/>
          <w:i/>
          <w:sz w:val="24"/>
          <w:szCs w:val="24"/>
        </w:rPr>
        <w:t>.</w:t>
      </w:r>
      <w:r w:rsidR="008273F2" w:rsidRPr="00F825F8">
        <w:rPr>
          <w:rFonts w:ascii="Times New Roman" w:hAnsi="Times New Roman" w:cs="Times New Roman"/>
          <w:i/>
          <w:sz w:val="24"/>
          <w:szCs w:val="24"/>
        </w:rPr>
        <w:t xml:space="preserve">shēma. DPP izstrāde un </w:t>
      </w:r>
      <w:r w:rsidR="00E943EE">
        <w:rPr>
          <w:rFonts w:ascii="Times New Roman" w:hAnsi="Times New Roman" w:cs="Times New Roman"/>
          <w:i/>
          <w:sz w:val="24"/>
          <w:szCs w:val="24"/>
        </w:rPr>
        <w:t>aktualizēšana</w:t>
      </w:r>
    </w:p>
    <w:p w14:paraId="4F764D1E" w14:textId="77777777" w:rsidR="008273F2" w:rsidRPr="00BC11C0" w:rsidRDefault="008273F2" w:rsidP="008273F2">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087956B0" w14:textId="77777777" w:rsidR="008273F2" w:rsidRPr="00443093" w:rsidRDefault="008273F2" w:rsidP="005E267E">
      <w:pPr>
        <w:spacing w:before="240" w:after="240"/>
        <w:ind w:left="709" w:hanging="425"/>
        <w:jc w:val="both"/>
        <w:rPr>
          <w:rFonts w:ascii="Times New Roman" w:hAnsi="Times New Roman" w:cs="Times New Roman"/>
          <w:sz w:val="24"/>
          <w:szCs w:val="24"/>
        </w:rPr>
      </w:pPr>
      <w:r w:rsidRPr="00BC11C0">
        <w:rPr>
          <w:rFonts w:ascii="Times New Roman" w:hAnsi="Times New Roman" w:cs="Times New Roman"/>
          <w:sz w:val="24"/>
          <w:szCs w:val="24"/>
        </w:rPr>
        <w:t>•</w:t>
      </w:r>
      <w:r w:rsidRPr="00BC11C0">
        <w:rPr>
          <w:rFonts w:ascii="Times New Roman" w:hAnsi="Times New Roman" w:cs="Times New Roman"/>
          <w:sz w:val="24"/>
          <w:szCs w:val="24"/>
        </w:rPr>
        <w:tab/>
        <w:t xml:space="preserve">Ministru </w:t>
      </w:r>
      <w:r w:rsidRPr="001E7BCD">
        <w:rPr>
          <w:rFonts w:ascii="Times New Roman" w:hAnsi="Times New Roman" w:cs="Times New Roman"/>
          <w:sz w:val="24"/>
          <w:szCs w:val="24"/>
        </w:rPr>
        <w:t xml:space="preserve">kabineta </w:t>
      </w:r>
      <w:r w:rsidR="00716745" w:rsidRPr="00716745">
        <w:rPr>
          <w:rFonts w:ascii="Times New Roman" w:hAnsi="Times New Roman" w:cs="Times New Roman"/>
          <w:sz w:val="24"/>
          <w:szCs w:val="24"/>
        </w:rPr>
        <w:t>2015.gada 24.februāra noteikumi Nr. 108 “Kārtība, kādā uzrauga un izvērtē Eiropas Savienības struktūrfondu un Kohēzijas fonda ieviešanu, kā arī izveido un izmanto Kohēzijas politikas fondu vadības informācijas sistēmu 2014.–2020.gadam</w:t>
      </w:r>
      <w:r w:rsidR="00716745">
        <w:rPr>
          <w:rFonts w:ascii="Times New Roman" w:hAnsi="Times New Roman" w:cs="Times New Roman"/>
          <w:sz w:val="24"/>
          <w:szCs w:val="24"/>
        </w:rPr>
        <w:t>”</w:t>
      </w:r>
      <w:r>
        <w:rPr>
          <w:rFonts w:ascii="Times New Roman" w:hAnsi="Times New Roman" w:cs="Times New Roman"/>
          <w:sz w:val="24"/>
          <w:szCs w:val="24"/>
        </w:rPr>
        <w:t>.</w:t>
      </w:r>
    </w:p>
    <w:p w14:paraId="31FF48CC" w14:textId="77777777" w:rsidR="008273F2" w:rsidRDefault="008273F2" w:rsidP="008273F2">
      <w:pPr>
        <w:rPr>
          <w:lang w:eastAsia="lv-LV"/>
        </w:rPr>
      </w:pPr>
    </w:p>
    <w:p w14:paraId="2998900E" w14:textId="77777777" w:rsidR="006E3D05" w:rsidRDefault="006E3D05" w:rsidP="006E3D05">
      <w:pPr>
        <w:pStyle w:val="Heading4"/>
        <w:rPr>
          <w:lang w:eastAsia="lv-LV"/>
        </w:rPr>
      </w:pPr>
      <w:bookmarkStart w:id="148" w:name="_Toc413229862"/>
      <w:bookmarkStart w:id="149" w:name="_Toc420918843"/>
      <w:r>
        <w:rPr>
          <w:lang w:eastAsia="lv-LV"/>
        </w:rPr>
        <w:t>2.2.3.18. Publicitātes un komunikācijas pasākumi</w:t>
      </w:r>
      <w:bookmarkEnd w:id="148"/>
      <w:bookmarkEnd w:id="149"/>
    </w:p>
    <w:p w14:paraId="5CDB29AC" w14:textId="77777777" w:rsidR="006E3D05" w:rsidRPr="00443093" w:rsidRDefault="006E3D05" w:rsidP="006E3D05">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5EDA9B5A" w14:textId="1C377FBF" w:rsidR="006E3D05" w:rsidRPr="00756C94" w:rsidRDefault="006E3D05" w:rsidP="006E3D05">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ES fondu publicitātes un komunikācijas pasākumu īstenošana norit saskaņā ar ES fondu komunikācijas stratēģiju 2015.-2023.gadam, ko </w:t>
      </w:r>
      <w:r w:rsidR="00257500">
        <w:rPr>
          <w:rFonts w:ascii="Times New Roman" w:hAnsi="Times New Roman" w:cs="Times New Roman"/>
          <w:sz w:val="24"/>
          <w:szCs w:val="24"/>
        </w:rPr>
        <w:t xml:space="preserve">izstrādā Finanšu ministrijas Komunikācijas departaments un </w:t>
      </w:r>
      <w:r w:rsidRPr="00443093">
        <w:rPr>
          <w:rFonts w:ascii="Times New Roman" w:hAnsi="Times New Roman" w:cs="Times New Roman"/>
          <w:sz w:val="24"/>
          <w:szCs w:val="24"/>
        </w:rPr>
        <w:t xml:space="preserve">apstiprina uzraudzības komiteja, un ikgadējo ES fondu komunikācijas plānu, kuru kopīgi sagatavo visas ES fondu vadībā iesaistītās iestādes un iesniedz apstiprināšanai vadošajā iestādē. Lai nodrošinātu informācijas apriti un aktuālo jautājumu risināšanu, </w:t>
      </w:r>
      <w:r w:rsidR="0011502A">
        <w:rPr>
          <w:rFonts w:ascii="Times New Roman" w:hAnsi="Times New Roman" w:cs="Times New Roman"/>
          <w:sz w:val="24"/>
          <w:szCs w:val="24"/>
        </w:rPr>
        <w:t xml:space="preserve">Komunikācijas departaments vidēji vienu reizi ceturksnī </w:t>
      </w:r>
      <w:r w:rsidRPr="00443093">
        <w:rPr>
          <w:rFonts w:ascii="Times New Roman" w:hAnsi="Times New Roman" w:cs="Times New Roman"/>
          <w:sz w:val="24"/>
          <w:szCs w:val="24"/>
        </w:rPr>
        <w:t>organizē ES fondu komunikācijas vadības grupas sanāksmes, kurā</w:t>
      </w:r>
      <w:r w:rsidR="00941EF3">
        <w:rPr>
          <w:rFonts w:ascii="Times New Roman" w:hAnsi="Times New Roman" w:cs="Times New Roman"/>
          <w:sz w:val="24"/>
          <w:szCs w:val="24"/>
        </w:rPr>
        <w:t>s</w:t>
      </w:r>
      <w:r w:rsidRPr="00443093">
        <w:rPr>
          <w:rFonts w:ascii="Times New Roman" w:hAnsi="Times New Roman" w:cs="Times New Roman"/>
          <w:sz w:val="24"/>
          <w:szCs w:val="24"/>
        </w:rPr>
        <w:t xml:space="preserve"> piedalās visu ES fondu vadībā iesaistīto iestāžu pārstāvji. Komunikācijas vadības grupas mērķis ir nodrošināt ērti pieejamu un skaidru informāciju finansējuma saņēmējiem un atraktīvu, saistošu  saziņu ar plašāku sabiedrību par ES fondu ieguldījumu valsts attīstībā un iedzīvotāju labklājībā gan caur konkrētiem līdzfinansētajiem projektiem, gan caur ES fondu investīcijām nozarēs un valstī kopumā. Informācija par pieejamo ES fondu atbalstu, īstenotajiem projektiem, ES fondu ieviešanas progresu un cita ar ES fondiem saistītā informācija tiek apkopota vadošās iestādes uzturētajā </w:t>
      </w:r>
      <w:r>
        <w:rPr>
          <w:rFonts w:ascii="Times New Roman" w:hAnsi="Times New Roman" w:cs="Times New Roman"/>
          <w:sz w:val="24"/>
          <w:szCs w:val="24"/>
        </w:rPr>
        <w:t>tīmekļa vietnē</w:t>
      </w:r>
      <w:r w:rsidRPr="00443093">
        <w:rPr>
          <w:rFonts w:ascii="Times New Roman" w:hAnsi="Times New Roman" w:cs="Times New Roman"/>
          <w:sz w:val="24"/>
          <w:szCs w:val="24"/>
        </w:rPr>
        <w:t xml:space="preserve"> </w:t>
      </w:r>
      <w:hyperlink r:id="rId79" w:history="1">
        <w:r w:rsidRPr="00443093">
          <w:rPr>
            <w:rStyle w:val="Hyperlink"/>
            <w:rFonts w:ascii="Times New Roman" w:hAnsi="Times New Roman" w:cs="Times New Roman"/>
            <w:sz w:val="24"/>
            <w:szCs w:val="24"/>
          </w:rPr>
          <w:t>www.esfondi.lv</w:t>
        </w:r>
      </w:hyperlink>
      <w:r w:rsidRPr="00443093">
        <w:rPr>
          <w:rFonts w:ascii="Times New Roman" w:hAnsi="Times New Roman" w:cs="Times New Roman"/>
          <w:sz w:val="24"/>
          <w:szCs w:val="24"/>
        </w:rPr>
        <w:t xml:space="preserve">. </w:t>
      </w:r>
    </w:p>
    <w:p w14:paraId="5E06107B" w14:textId="77777777" w:rsidR="00DB101E" w:rsidRDefault="00DB101E" w:rsidP="006E3D05">
      <w:pPr>
        <w:spacing w:before="240" w:after="240"/>
        <w:rPr>
          <w:rFonts w:ascii="Times New Roman" w:hAnsi="Times New Roman" w:cs="Times New Roman"/>
          <w:b/>
          <w:sz w:val="24"/>
          <w:szCs w:val="24"/>
        </w:rPr>
      </w:pPr>
    </w:p>
    <w:p w14:paraId="29B32AF5" w14:textId="77777777" w:rsidR="00DB101E" w:rsidRDefault="00DB101E" w:rsidP="006E3D05">
      <w:pPr>
        <w:spacing w:before="240" w:after="240"/>
        <w:rPr>
          <w:rFonts w:ascii="Times New Roman" w:hAnsi="Times New Roman" w:cs="Times New Roman"/>
          <w:b/>
          <w:sz w:val="24"/>
          <w:szCs w:val="24"/>
        </w:rPr>
      </w:pPr>
    </w:p>
    <w:p w14:paraId="5983BE89" w14:textId="77777777" w:rsidR="00DB101E" w:rsidRDefault="00DB101E" w:rsidP="006E3D05">
      <w:pPr>
        <w:spacing w:before="240" w:after="240"/>
        <w:rPr>
          <w:rFonts w:ascii="Times New Roman" w:hAnsi="Times New Roman" w:cs="Times New Roman"/>
          <w:b/>
          <w:sz w:val="24"/>
          <w:szCs w:val="24"/>
        </w:rPr>
      </w:pPr>
    </w:p>
    <w:p w14:paraId="27C8BB80" w14:textId="77777777" w:rsidR="006E3D05" w:rsidRPr="00F825F8" w:rsidRDefault="006E3D05" w:rsidP="006E3D05">
      <w:pPr>
        <w:spacing w:before="240" w:after="240"/>
        <w:rPr>
          <w:rFonts w:ascii="Times New Roman" w:hAnsi="Times New Roman" w:cs="Times New Roman"/>
          <w:b/>
          <w:sz w:val="24"/>
          <w:szCs w:val="24"/>
        </w:rPr>
      </w:pPr>
      <w:r w:rsidRPr="00F825F8">
        <w:rPr>
          <w:rFonts w:ascii="Times New Roman" w:hAnsi="Times New Roman" w:cs="Times New Roman"/>
          <w:b/>
          <w:sz w:val="24"/>
          <w:szCs w:val="24"/>
        </w:rPr>
        <w:lastRenderedPageBreak/>
        <w:t>Shēma</w:t>
      </w:r>
    </w:p>
    <w:p w14:paraId="5ACDDE63" w14:textId="77777777" w:rsidR="006E3D05" w:rsidRPr="00443093" w:rsidRDefault="00D83E81" w:rsidP="006E3D05">
      <w:pPr>
        <w:spacing w:before="240" w:after="240"/>
        <w:rPr>
          <w:rFonts w:ascii="Times New Roman" w:hAnsi="Times New Roman" w:cs="Times New Roman"/>
          <w:b/>
          <w:sz w:val="24"/>
          <w:szCs w:val="24"/>
        </w:rPr>
      </w:pPr>
      <w:r>
        <w:rPr>
          <w:noProof/>
          <w:sz w:val="16"/>
          <w:szCs w:val="16"/>
          <w:lang w:eastAsia="lv-LV"/>
        </w:rPr>
        <w:drawing>
          <wp:inline distT="0" distB="0" distL="0" distR="0" wp14:anchorId="6F32F83F" wp14:editId="116A83EC">
            <wp:extent cx="6491893" cy="2704780"/>
            <wp:effectExtent l="0" t="0" r="4445"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ublicitate.jpg"/>
                    <pic:cNvPicPr/>
                  </pic:nvPicPr>
                  <pic:blipFill>
                    <a:blip r:embed="rId80">
                      <a:extLst>
                        <a:ext uri="{28A0092B-C50C-407E-A947-70E740481C1C}">
                          <a14:useLocalDpi xmlns:a14="http://schemas.microsoft.com/office/drawing/2010/main" val="0"/>
                        </a:ext>
                      </a:extLst>
                    </a:blip>
                    <a:stretch>
                      <a:fillRect/>
                    </a:stretch>
                  </pic:blipFill>
                  <pic:spPr>
                    <a:xfrm>
                      <a:off x="0" y="0"/>
                      <a:ext cx="6506440" cy="2710841"/>
                    </a:xfrm>
                    <a:prstGeom prst="rect">
                      <a:avLst/>
                    </a:prstGeom>
                  </pic:spPr>
                </pic:pic>
              </a:graphicData>
            </a:graphic>
          </wp:inline>
        </w:drawing>
      </w:r>
    </w:p>
    <w:p w14:paraId="26D96158" w14:textId="77777777" w:rsidR="006E3D05" w:rsidRPr="00BC11C0" w:rsidRDefault="00235222" w:rsidP="006E3D05">
      <w:pPr>
        <w:pStyle w:val="ListParagraph"/>
        <w:spacing w:before="240" w:after="240"/>
        <w:ind w:left="0"/>
        <w:rPr>
          <w:rFonts w:ascii="Times New Roman" w:hAnsi="Times New Roman" w:cs="Times New Roman"/>
          <w:i/>
          <w:sz w:val="24"/>
          <w:szCs w:val="24"/>
        </w:rPr>
      </w:pPr>
      <w:r>
        <w:rPr>
          <w:rFonts w:ascii="Times New Roman" w:hAnsi="Times New Roman" w:cs="Times New Roman"/>
          <w:i/>
          <w:sz w:val="24"/>
          <w:szCs w:val="24"/>
        </w:rPr>
        <w:t>32</w:t>
      </w:r>
      <w:r w:rsidR="006E3D05" w:rsidRPr="00F825F8">
        <w:rPr>
          <w:rFonts w:ascii="Times New Roman" w:hAnsi="Times New Roman" w:cs="Times New Roman"/>
          <w:i/>
          <w:sz w:val="24"/>
          <w:szCs w:val="24"/>
        </w:rPr>
        <w:t>.Shēma. MK noteikumos noteikti obligāti termiņi atskaitīšanai par publicitātes pasākumiem</w:t>
      </w:r>
    </w:p>
    <w:p w14:paraId="36CD51B7" w14:textId="2BAA4D74" w:rsidR="00E93081" w:rsidRPr="00E93081" w:rsidRDefault="00E93081" w:rsidP="00DD1202">
      <w:pPr>
        <w:spacing w:before="240" w:after="240"/>
        <w:jc w:val="both"/>
        <w:rPr>
          <w:rFonts w:ascii="Times New Roman" w:hAnsi="Times New Roman" w:cs="Times New Roman"/>
          <w:sz w:val="24"/>
          <w:szCs w:val="24"/>
        </w:rPr>
      </w:pPr>
      <w:r w:rsidRPr="00E93081">
        <w:rPr>
          <w:rFonts w:ascii="Times New Roman" w:hAnsi="Times New Roman" w:cs="Times New Roman"/>
          <w:sz w:val="24"/>
          <w:szCs w:val="24"/>
        </w:rPr>
        <w:t xml:space="preserve">Sadarbības iestāde </w:t>
      </w:r>
      <w:r>
        <w:rPr>
          <w:rFonts w:ascii="Times New Roman" w:hAnsi="Times New Roman" w:cs="Times New Roman"/>
          <w:sz w:val="24"/>
          <w:szCs w:val="24"/>
        </w:rPr>
        <w:t>nodrošina</w:t>
      </w:r>
      <w:r w:rsidR="00D91987">
        <w:rPr>
          <w:rFonts w:ascii="Times New Roman" w:hAnsi="Times New Roman" w:cs="Times New Roman"/>
          <w:sz w:val="24"/>
          <w:szCs w:val="24"/>
        </w:rPr>
        <w:t xml:space="preserve"> R</w:t>
      </w:r>
      <w:r w:rsidRPr="00E93081">
        <w:rPr>
          <w:rFonts w:ascii="Times New Roman" w:hAnsi="Times New Roman" w:cs="Times New Roman"/>
          <w:sz w:val="24"/>
          <w:szCs w:val="24"/>
        </w:rPr>
        <w:t>egulas Nr. 1303/2013 115.panta 1.punkta "c" apakšpunktā minēto funkciju, tai skaitā snie</w:t>
      </w:r>
      <w:r>
        <w:rPr>
          <w:rFonts w:ascii="Times New Roman" w:hAnsi="Times New Roman" w:cs="Times New Roman"/>
          <w:sz w:val="24"/>
          <w:szCs w:val="24"/>
        </w:rPr>
        <w:t>dz</w:t>
      </w:r>
      <w:r w:rsidRPr="00E93081">
        <w:rPr>
          <w:rFonts w:ascii="Times New Roman" w:hAnsi="Times New Roman" w:cs="Times New Roman"/>
          <w:sz w:val="24"/>
          <w:szCs w:val="24"/>
        </w:rPr>
        <w:t xml:space="preserve"> konsultācijas projektu iesniedzējiem par </w:t>
      </w:r>
      <w:r>
        <w:rPr>
          <w:rFonts w:ascii="Times New Roman" w:hAnsi="Times New Roman" w:cs="Times New Roman"/>
          <w:sz w:val="24"/>
          <w:szCs w:val="24"/>
        </w:rPr>
        <w:t xml:space="preserve">projektu iesniegumu </w:t>
      </w:r>
      <w:r w:rsidR="003B15DD">
        <w:rPr>
          <w:rFonts w:ascii="Times New Roman" w:hAnsi="Times New Roman" w:cs="Times New Roman"/>
          <w:sz w:val="24"/>
          <w:szCs w:val="24"/>
        </w:rPr>
        <w:t xml:space="preserve">sagatavošanu un </w:t>
      </w:r>
      <w:r>
        <w:rPr>
          <w:rFonts w:ascii="Times New Roman" w:hAnsi="Times New Roman" w:cs="Times New Roman"/>
          <w:sz w:val="24"/>
          <w:szCs w:val="24"/>
        </w:rPr>
        <w:t>iesniegšanu</w:t>
      </w:r>
      <w:r w:rsidR="003B15DD">
        <w:rPr>
          <w:rFonts w:ascii="Times New Roman" w:hAnsi="Times New Roman" w:cs="Times New Roman"/>
          <w:sz w:val="24"/>
          <w:szCs w:val="24"/>
        </w:rPr>
        <w:t>, kā</w:t>
      </w:r>
      <w:r w:rsidR="003D68AF">
        <w:rPr>
          <w:rFonts w:ascii="Times New Roman" w:hAnsi="Times New Roman" w:cs="Times New Roman"/>
          <w:sz w:val="24"/>
          <w:szCs w:val="24"/>
        </w:rPr>
        <w:t xml:space="preserve">arī </w:t>
      </w:r>
      <w:r w:rsidR="003B15DD">
        <w:rPr>
          <w:rFonts w:ascii="Times New Roman" w:hAnsi="Times New Roman" w:cs="Times New Roman"/>
          <w:sz w:val="24"/>
          <w:szCs w:val="24"/>
        </w:rPr>
        <w:t xml:space="preserve">konsultē </w:t>
      </w:r>
      <w:r w:rsidR="003D68AF" w:rsidRPr="003D68AF">
        <w:rPr>
          <w:rFonts w:ascii="Times New Roman" w:hAnsi="Times New Roman" w:cs="Times New Roman"/>
          <w:sz w:val="24"/>
          <w:szCs w:val="24"/>
        </w:rPr>
        <w:t>finansējuma saņēmējus par projektu īstenošanu</w:t>
      </w:r>
      <w:r>
        <w:rPr>
          <w:rFonts w:ascii="Times New Roman" w:hAnsi="Times New Roman" w:cs="Times New Roman"/>
          <w:sz w:val="24"/>
          <w:szCs w:val="24"/>
        </w:rPr>
        <w:t xml:space="preserve">. </w:t>
      </w:r>
      <w:r w:rsidR="00DD1202">
        <w:rPr>
          <w:rFonts w:ascii="Times New Roman" w:hAnsi="Times New Roman" w:cs="Times New Roman"/>
          <w:sz w:val="24"/>
          <w:szCs w:val="24"/>
        </w:rPr>
        <w:t>Sadarbības iestāde</w:t>
      </w:r>
      <w:r w:rsidR="00DD1202" w:rsidRPr="00DD1202">
        <w:rPr>
          <w:rFonts w:ascii="Times New Roman" w:hAnsi="Times New Roman" w:cs="Times New Roman"/>
          <w:sz w:val="24"/>
          <w:szCs w:val="24"/>
        </w:rPr>
        <w:t xml:space="preserve"> nodrošina arī attālinātas konsultācijas iespējas</w:t>
      </w:r>
      <w:r w:rsidR="00FE2FF5">
        <w:rPr>
          <w:rFonts w:ascii="Times New Roman" w:hAnsi="Times New Roman" w:cs="Times New Roman"/>
          <w:sz w:val="24"/>
          <w:szCs w:val="24"/>
        </w:rPr>
        <w:t xml:space="preserve"> (iespējams sazvanīt, e-pastā uzdot jautājumus)</w:t>
      </w:r>
      <w:r w:rsidR="00DD1202" w:rsidRPr="00DD1202">
        <w:rPr>
          <w:rFonts w:ascii="Times New Roman" w:hAnsi="Times New Roman" w:cs="Times New Roman"/>
          <w:sz w:val="24"/>
          <w:szCs w:val="24"/>
        </w:rPr>
        <w:t xml:space="preserve"> un informācij</w:t>
      </w:r>
      <w:r w:rsidR="003B15DD">
        <w:rPr>
          <w:rFonts w:ascii="Times New Roman" w:hAnsi="Times New Roman" w:cs="Times New Roman"/>
          <w:sz w:val="24"/>
          <w:szCs w:val="24"/>
        </w:rPr>
        <w:t>u</w:t>
      </w:r>
      <w:r w:rsidR="00DD1202" w:rsidRPr="00DD1202">
        <w:rPr>
          <w:rFonts w:ascii="Times New Roman" w:hAnsi="Times New Roman" w:cs="Times New Roman"/>
          <w:sz w:val="24"/>
          <w:szCs w:val="24"/>
        </w:rPr>
        <w:t xml:space="preserve"> regulāri publicē </w:t>
      </w:r>
      <w:r w:rsidR="00DD1202">
        <w:rPr>
          <w:rFonts w:ascii="Times New Roman" w:hAnsi="Times New Roman" w:cs="Times New Roman"/>
          <w:sz w:val="24"/>
          <w:szCs w:val="24"/>
        </w:rPr>
        <w:t xml:space="preserve">tās mājas lapā. Sadarbības iestādei </w:t>
      </w:r>
      <w:r w:rsidR="00DD1202" w:rsidRPr="00DD1202">
        <w:rPr>
          <w:rFonts w:ascii="Times New Roman" w:hAnsi="Times New Roman" w:cs="Times New Roman"/>
          <w:sz w:val="24"/>
          <w:szCs w:val="24"/>
        </w:rPr>
        <w:t xml:space="preserve">ir izveidots arī Klientu apkalpošanas centrs, kura galvenais uzdevums ir nodrošināt konsultāciju sniegšanu aģentūras kompetences jautājumos un sadarbībā ar citām struktūrvienībām organizēt informatīvus seminārus. </w:t>
      </w:r>
      <w:r w:rsidR="00DD1202">
        <w:rPr>
          <w:rFonts w:ascii="Times New Roman" w:hAnsi="Times New Roman" w:cs="Times New Roman"/>
          <w:sz w:val="24"/>
          <w:szCs w:val="24"/>
        </w:rPr>
        <w:t>Sadarbības iestādes k</w:t>
      </w:r>
      <w:r w:rsidR="00DD1202" w:rsidRPr="00DD1202">
        <w:rPr>
          <w:rFonts w:ascii="Times New Roman" w:hAnsi="Times New Roman" w:cs="Times New Roman"/>
          <w:sz w:val="24"/>
          <w:szCs w:val="24"/>
        </w:rPr>
        <w:t xml:space="preserve">onsultācijas ir pieejamas ne tikai Rīgā, bet arī </w:t>
      </w:r>
      <w:r w:rsidR="00DD1202">
        <w:rPr>
          <w:rFonts w:ascii="Times New Roman" w:hAnsi="Times New Roman" w:cs="Times New Roman"/>
          <w:sz w:val="24"/>
          <w:szCs w:val="24"/>
        </w:rPr>
        <w:t xml:space="preserve">Latvijas </w:t>
      </w:r>
      <w:r w:rsidR="00DD1202" w:rsidRPr="00DD1202">
        <w:rPr>
          <w:rFonts w:ascii="Times New Roman" w:hAnsi="Times New Roman" w:cs="Times New Roman"/>
          <w:sz w:val="24"/>
          <w:szCs w:val="24"/>
        </w:rPr>
        <w:t>reģionos.</w:t>
      </w:r>
      <w:r w:rsidR="00FE2FF5" w:rsidRPr="00FE2FF5">
        <w:t xml:space="preserve"> </w:t>
      </w:r>
      <w:r w:rsidR="00FE2FF5">
        <w:rPr>
          <w:rFonts w:ascii="Times New Roman" w:hAnsi="Times New Roman" w:cs="Times New Roman"/>
          <w:sz w:val="24"/>
          <w:szCs w:val="24"/>
        </w:rPr>
        <w:t>Sadarbības iestāde</w:t>
      </w:r>
      <w:r w:rsidR="00FE2FF5" w:rsidRPr="00FE2FF5">
        <w:rPr>
          <w:rFonts w:ascii="Times New Roman" w:hAnsi="Times New Roman" w:cs="Times New Roman"/>
          <w:sz w:val="24"/>
          <w:szCs w:val="24"/>
        </w:rPr>
        <w:t xml:space="preserve"> izmanto tiešos un netiešos komunikāciju kanālus, lai nodrošinātu aktīvu, mērķtiecīgu un plānotu divvirzienu komunikāciju ar mērķa grupām</w:t>
      </w:r>
      <w:r w:rsidR="00FE2FF5">
        <w:rPr>
          <w:rFonts w:ascii="Times New Roman" w:hAnsi="Times New Roman" w:cs="Times New Roman"/>
          <w:sz w:val="24"/>
          <w:szCs w:val="24"/>
        </w:rPr>
        <w:t xml:space="preserve">. </w:t>
      </w:r>
      <w:r w:rsidR="00FE2FF5" w:rsidRPr="00FE2FF5">
        <w:rPr>
          <w:rFonts w:ascii="Times New Roman" w:hAnsi="Times New Roman" w:cs="Times New Roman"/>
          <w:sz w:val="24"/>
          <w:szCs w:val="24"/>
        </w:rPr>
        <w:t xml:space="preserve">Lai nodrošinātu efektīvu un uz mērķa grupām orientētu informācijas sniegšanu, </w:t>
      </w:r>
      <w:r w:rsidR="00FE2FF5">
        <w:rPr>
          <w:rFonts w:ascii="Times New Roman" w:hAnsi="Times New Roman" w:cs="Times New Roman"/>
          <w:sz w:val="24"/>
          <w:szCs w:val="24"/>
        </w:rPr>
        <w:t>sadarbības iestāde</w:t>
      </w:r>
      <w:r w:rsidR="00FE2FF5" w:rsidRPr="00FE2FF5">
        <w:rPr>
          <w:rFonts w:ascii="Times New Roman" w:hAnsi="Times New Roman" w:cs="Times New Roman"/>
          <w:sz w:val="24"/>
          <w:szCs w:val="24"/>
        </w:rPr>
        <w:t xml:space="preserve"> ES fondu un citu komunikācijas pasākumu plānošanā un īstenošanā sadarbojas ar citām ES fondu vadībā iesaistītajām institūcijām un sociālajiem partneriem.</w:t>
      </w:r>
      <w:r w:rsidR="00FE2FF5">
        <w:rPr>
          <w:rFonts w:ascii="Times New Roman" w:hAnsi="Times New Roman" w:cs="Times New Roman"/>
          <w:sz w:val="24"/>
          <w:szCs w:val="24"/>
        </w:rPr>
        <w:t xml:space="preserve"> </w:t>
      </w:r>
      <w:r w:rsidR="00851D4D">
        <w:rPr>
          <w:rFonts w:ascii="Times New Roman" w:hAnsi="Times New Roman" w:cs="Times New Roman"/>
          <w:sz w:val="24"/>
          <w:szCs w:val="24"/>
        </w:rPr>
        <w:t>Lai pilnvērtīgāk sniegtu konsultācijas specifiskām mērķa grupām, piemēram, no darba tirgus atstumt</w:t>
      </w:r>
      <w:r w:rsidR="003B15DD">
        <w:rPr>
          <w:rFonts w:ascii="Times New Roman" w:hAnsi="Times New Roman" w:cs="Times New Roman"/>
          <w:sz w:val="24"/>
          <w:szCs w:val="24"/>
        </w:rPr>
        <w:t>aj</w:t>
      </w:r>
      <w:r w:rsidR="00851D4D">
        <w:rPr>
          <w:rFonts w:ascii="Times New Roman" w:hAnsi="Times New Roman" w:cs="Times New Roman"/>
          <w:sz w:val="24"/>
          <w:szCs w:val="24"/>
        </w:rPr>
        <w:t>ie</w:t>
      </w:r>
      <w:r w:rsidR="00B900AB">
        <w:rPr>
          <w:rFonts w:ascii="Times New Roman" w:hAnsi="Times New Roman" w:cs="Times New Roman"/>
          <w:sz w:val="24"/>
          <w:szCs w:val="24"/>
        </w:rPr>
        <w:t>m</w:t>
      </w:r>
      <w:r w:rsidR="00851D4D">
        <w:rPr>
          <w:rFonts w:ascii="Times New Roman" w:hAnsi="Times New Roman" w:cs="Times New Roman"/>
          <w:sz w:val="24"/>
          <w:szCs w:val="24"/>
        </w:rPr>
        <w:t xml:space="preserve"> un nevalstiskajām organizācijām, </w:t>
      </w:r>
      <w:r w:rsidR="00B900AB">
        <w:rPr>
          <w:rFonts w:ascii="Times New Roman" w:hAnsi="Times New Roman" w:cs="Times New Roman"/>
          <w:sz w:val="24"/>
          <w:szCs w:val="24"/>
        </w:rPr>
        <w:t>ja tie ir potenciālie projektu iesniegumu iesniedzēji vai projektu īstenotāji,</w:t>
      </w:r>
      <w:r w:rsidR="009D4DE2">
        <w:rPr>
          <w:rFonts w:ascii="Times New Roman" w:hAnsi="Times New Roman" w:cs="Times New Roman"/>
          <w:sz w:val="24"/>
          <w:szCs w:val="24"/>
        </w:rPr>
        <w:t xml:space="preserve"> </w:t>
      </w:r>
      <w:r w:rsidR="00851D4D">
        <w:rPr>
          <w:rFonts w:ascii="Times New Roman" w:hAnsi="Times New Roman" w:cs="Times New Roman"/>
          <w:sz w:val="24"/>
          <w:szCs w:val="24"/>
        </w:rPr>
        <w:t xml:space="preserve">sadarbības iestāde nodrošina iespēju </w:t>
      </w:r>
      <w:r w:rsidR="00B900AB">
        <w:rPr>
          <w:rFonts w:ascii="Times New Roman" w:hAnsi="Times New Roman" w:cs="Times New Roman"/>
          <w:sz w:val="24"/>
          <w:szCs w:val="24"/>
        </w:rPr>
        <w:t>padziļinātām</w:t>
      </w:r>
      <w:r w:rsidR="00851D4D">
        <w:rPr>
          <w:rFonts w:ascii="Times New Roman" w:hAnsi="Times New Roman" w:cs="Times New Roman"/>
          <w:sz w:val="24"/>
          <w:szCs w:val="24"/>
        </w:rPr>
        <w:t xml:space="preserve"> konsultācijām</w:t>
      </w:r>
      <w:r w:rsidR="00B900AB">
        <w:rPr>
          <w:rFonts w:ascii="Times New Roman" w:hAnsi="Times New Roman" w:cs="Times New Roman"/>
          <w:sz w:val="24"/>
          <w:szCs w:val="24"/>
        </w:rPr>
        <w:t>, kā arī</w:t>
      </w:r>
      <w:r w:rsidR="00851D4D">
        <w:rPr>
          <w:rFonts w:ascii="Times New Roman" w:hAnsi="Times New Roman" w:cs="Times New Roman"/>
          <w:sz w:val="24"/>
          <w:szCs w:val="24"/>
        </w:rPr>
        <w:t xml:space="preserve"> konsultācijās papildu piesaista </w:t>
      </w:r>
      <w:r w:rsidR="000D3641">
        <w:rPr>
          <w:rFonts w:ascii="Times New Roman" w:hAnsi="Times New Roman" w:cs="Times New Roman"/>
          <w:sz w:val="24"/>
          <w:szCs w:val="24"/>
        </w:rPr>
        <w:t xml:space="preserve">arī sadarbības iestādes </w:t>
      </w:r>
      <w:r w:rsidR="00851D4D">
        <w:rPr>
          <w:rFonts w:ascii="Times New Roman" w:hAnsi="Times New Roman" w:cs="Times New Roman"/>
          <w:sz w:val="24"/>
          <w:szCs w:val="24"/>
        </w:rPr>
        <w:t>projektu vadītājus</w:t>
      </w:r>
      <w:r w:rsidR="00BF5C55">
        <w:rPr>
          <w:rFonts w:ascii="Times New Roman" w:hAnsi="Times New Roman" w:cs="Times New Roman"/>
          <w:sz w:val="24"/>
          <w:szCs w:val="24"/>
        </w:rPr>
        <w:t xml:space="preserve">. Nepieciešamības gadījumā </w:t>
      </w:r>
      <w:r w:rsidR="00B27526">
        <w:rPr>
          <w:rFonts w:ascii="Times New Roman" w:hAnsi="Times New Roman" w:cs="Times New Roman"/>
          <w:sz w:val="24"/>
          <w:szCs w:val="24"/>
        </w:rPr>
        <w:t xml:space="preserve">sadarbības iestāde </w:t>
      </w:r>
      <w:r w:rsidR="00BF5C55">
        <w:rPr>
          <w:rFonts w:ascii="Times New Roman" w:hAnsi="Times New Roman" w:cs="Times New Roman"/>
          <w:sz w:val="24"/>
          <w:szCs w:val="24"/>
        </w:rPr>
        <w:t xml:space="preserve">nodrošina intensīvāku semināru organizēšanu specifiskajām mērķa grupām. </w:t>
      </w:r>
    </w:p>
    <w:p w14:paraId="7C783D97" w14:textId="77777777" w:rsidR="006E3D05" w:rsidRPr="00BC11C0" w:rsidRDefault="006E3D05" w:rsidP="006E3D05">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2BDFB4C8" w14:textId="77777777" w:rsidR="006E3D05" w:rsidRPr="00BC11C0" w:rsidRDefault="006E3D05" w:rsidP="00AF6BBB">
      <w:pPr>
        <w:pStyle w:val="ListParagraph"/>
        <w:numPr>
          <w:ilvl w:val="0"/>
          <w:numId w:val="95"/>
        </w:numPr>
        <w:spacing w:before="240" w:after="240"/>
        <w:jc w:val="both"/>
        <w:rPr>
          <w:rFonts w:ascii="Times New Roman" w:hAnsi="Times New Roman" w:cs="Times New Roman"/>
          <w:sz w:val="24"/>
          <w:szCs w:val="24"/>
        </w:rPr>
      </w:pPr>
      <w:r w:rsidRPr="00BC11C0">
        <w:rPr>
          <w:rFonts w:ascii="Times New Roman" w:hAnsi="Times New Roman" w:cs="Times New Roman"/>
          <w:sz w:val="24"/>
          <w:szCs w:val="24"/>
        </w:rPr>
        <w:t>Eiropas Savienības struktūrfondu un Kohēzijas fonda 2014.—2020.gada plānošanas perioda vadības likums;</w:t>
      </w:r>
    </w:p>
    <w:p w14:paraId="402717ED" w14:textId="77777777" w:rsidR="006E3D05" w:rsidRPr="00443093" w:rsidRDefault="00051CA5" w:rsidP="00AF6BBB">
      <w:pPr>
        <w:pStyle w:val="ListParagraph"/>
        <w:numPr>
          <w:ilvl w:val="0"/>
          <w:numId w:val="95"/>
        </w:numPr>
        <w:spacing w:before="240" w:after="240"/>
        <w:jc w:val="both"/>
        <w:rPr>
          <w:rFonts w:ascii="Times New Roman" w:hAnsi="Times New Roman" w:cs="Times New Roman"/>
          <w:sz w:val="24"/>
          <w:szCs w:val="24"/>
        </w:rPr>
      </w:pPr>
      <w:r w:rsidRPr="00051CA5">
        <w:rPr>
          <w:rFonts w:ascii="Times New Roman" w:hAnsi="Times New Roman" w:cs="Times New Roman"/>
          <w:sz w:val="24"/>
          <w:szCs w:val="24"/>
        </w:rPr>
        <w:t xml:space="preserve">Ministru kabineta </w:t>
      </w:r>
      <w:r w:rsidR="00AF6458" w:rsidRPr="00051CA5">
        <w:rPr>
          <w:rFonts w:ascii="Times New Roman" w:hAnsi="Times New Roman" w:cs="Times New Roman"/>
          <w:sz w:val="24"/>
          <w:szCs w:val="24"/>
        </w:rPr>
        <w:t xml:space="preserve">2015.gada 17.februāra </w:t>
      </w:r>
      <w:r w:rsidRPr="00051CA5">
        <w:rPr>
          <w:rFonts w:ascii="Times New Roman" w:hAnsi="Times New Roman" w:cs="Times New Roman"/>
          <w:sz w:val="24"/>
          <w:szCs w:val="24"/>
        </w:rPr>
        <w:t xml:space="preserve">noteikumi Nr.87 </w:t>
      </w:r>
      <w:r>
        <w:rPr>
          <w:rFonts w:ascii="Times New Roman" w:hAnsi="Times New Roman" w:cs="Times New Roman"/>
          <w:sz w:val="24"/>
          <w:szCs w:val="24"/>
        </w:rPr>
        <w:t>“</w:t>
      </w:r>
      <w:r w:rsidRPr="00051CA5">
        <w:rPr>
          <w:rFonts w:ascii="Times New Roman" w:hAnsi="Times New Roman" w:cs="Times New Roman"/>
          <w:sz w:val="24"/>
          <w:szCs w:val="24"/>
        </w:rPr>
        <w:t>Kārtība, kādā Eiropas Savienības struktūrfondu un Kohēzijas fonda ieviešanā 2014.-2020.gada plānošanas periodā nodrošināma komunikācijas un vizuālās identitātes prasību ievērošana</w:t>
      </w:r>
      <w:r>
        <w:rPr>
          <w:rFonts w:ascii="Times New Roman" w:hAnsi="Times New Roman" w:cs="Times New Roman"/>
          <w:sz w:val="24"/>
          <w:szCs w:val="24"/>
        </w:rPr>
        <w:t>”</w:t>
      </w:r>
      <w:r w:rsidR="006E3D05">
        <w:rPr>
          <w:rFonts w:ascii="Times New Roman" w:hAnsi="Times New Roman" w:cs="Times New Roman"/>
          <w:sz w:val="24"/>
          <w:szCs w:val="24"/>
        </w:rPr>
        <w:t>.</w:t>
      </w:r>
    </w:p>
    <w:p w14:paraId="36CDAC93" w14:textId="77777777" w:rsidR="006E3D05" w:rsidRPr="00443093" w:rsidRDefault="006E3D05" w:rsidP="006E3D05">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0B625634" w14:textId="77777777" w:rsidR="006E3D05" w:rsidRPr="00443093" w:rsidRDefault="006E3D05" w:rsidP="00AF6BBB">
      <w:pPr>
        <w:pStyle w:val="ListParagraph"/>
        <w:numPr>
          <w:ilvl w:val="0"/>
          <w:numId w:val="96"/>
        </w:numPr>
        <w:spacing w:before="240" w:after="240"/>
        <w:jc w:val="both"/>
        <w:rPr>
          <w:rFonts w:ascii="Times New Roman" w:hAnsi="Times New Roman" w:cs="Times New Roman"/>
          <w:sz w:val="24"/>
          <w:szCs w:val="24"/>
        </w:rPr>
      </w:pPr>
      <w:r>
        <w:rPr>
          <w:rFonts w:ascii="Times New Roman" w:hAnsi="Times New Roman" w:cs="Times New Roman"/>
          <w:sz w:val="24"/>
          <w:szCs w:val="24"/>
        </w:rPr>
        <w:t>Komunikācijas stratēģija 2015.-2023.gadam</w:t>
      </w:r>
      <w:r w:rsidR="009716DD">
        <w:rPr>
          <w:rFonts w:ascii="Times New Roman" w:hAnsi="Times New Roman" w:cs="Times New Roman"/>
          <w:sz w:val="24"/>
          <w:szCs w:val="24"/>
        </w:rPr>
        <w:t xml:space="preserve"> (2015.gada 30.aprīlī apstiprināta Uzraudzības komitejā)</w:t>
      </w:r>
      <w:r>
        <w:rPr>
          <w:rFonts w:ascii="Times New Roman" w:hAnsi="Times New Roman" w:cs="Times New Roman"/>
          <w:sz w:val="24"/>
          <w:szCs w:val="24"/>
        </w:rPr>
        <w:t>;</w:t>
      </w:r>
    </w:p>
    <w:p w14:paraId="5691B15A" w14:textId="77777777" w:rsidR="006E3D05" w:rsidRPr="00443093" w:rsidRDefault="00AF6458" w:rsidP="00AF6BBB">
      <w:pPr>
        <w:pStyle w:val="ListParagraph"/>
        <w:numPr>
          <w:ilvl w:val="0"/>
          <w:numId w:val="96"/>
        </w:numPr>
        <w:spacing w:before="240" w:after="240"/>
        <w:jc w:val="both"/>
        <w:rPr>
          <w:rFonts w:ascii="Times New Roman" w:hAnsi="Times New Roman" w:cs="Times New Roman"/>
          <w:sz w:val="24"/>
          <w:szCs w:val="24"/>
        </w:rPr>
      </w:pPr>
      <w:r w:rsidRPr="00AF6458">
        <w:rPr>
          <w:rFonts w:ascii="Times New Roman" w:hAnsi="Times New Roman" w:cs="Times New Roman"/>
          <w:sz w:val="24"/>
          <w:szCs w:val="24"/>
        </w:rPr>
        <w:lastRenderedPageBreak/>
        <w:t>Eiropas Savienības fondu 2014.-2020. gada plānošanas perioda publicitātes vadlīnijas Eiropas Savienības fondu finansējuma saņēmējiem</w:t>
      </w:r>
      <w:r>
        <w:rPr>
          <w:rFonts w:ascii="Times New Roman" w:hAnsi="Times New Roman" w:cs="Times New Roman"/>
          <w:sz w:val="24"/>
          <w:szCs w:val="24"/>
        </w:rPr>
        <w:t xml:space="preserve"> (31.03.2015.)</w:t>
      </w:r>
      <w:r w:rsidR="006E3D05">
        <w:rPr>
          <w:rFonts w:ascii="Times New Roman" w:hAnsi="Times New Roman" w:cs="Times New Roman"/>
          <w:sz w:val="24"/>
          <w:szCs w:val="24"/>
        </w:rPr>
        <w:t>;</w:t>
      </w:r>
    </w:p>
    <w:p w14:paraId="2E4DA6D5" w14:textId="77777777" w:rsidR="006E3D05" w:rsidRPr="00443093" w:rsidRDefault="00E1012E" w:rsidP="00AF6BBB">
      <w:pPr>
        <w:pStyle w:val="ListParagraph"/>
        <w:numPr>
          <w:ilvl w:val="0"/>
          <w:numId w:val="96"/>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Vadošās iestādes </w:t>
      </w:r>
      <w:r w:rsidRPr="00E1012E">
        <w:rPr>
          <w:rFonts w:ascii="Times New Roman" w:hAnsi="Times New Roman" w:cs="Times New Roman"/>
          <w:sz w:val="24"/>
          <w:szCs w:val="24"/>
        </w:rPr>
        <w:t>2015.gada 30.aprī</w:t>
      </w:r>
      <w:r>
        <w:rPr>
          <w:rFonts w:ascii="Times New Roman" w:hAnsi="Times New Roman" w:cs="Times New Roman"/>
          <w:sz w:val="24"/>
          <w:szCs w:val="24"/>
        </w:rPr>
        <w:t>ļa</w:t>
      </w:r>
      <w:r w:rsidRPr="00E1012E">
        <w:rPr>
          <w:rFonts w:ascii="Times New Roman" w:hAnsi="Times New Roman" w:cs="Times New Roman"/>
          <w:sz w:val="24"/>
          <w:szCs w:val="24"/>
        </w:rPr>
        <w:t xml:space="preserve"> </w:t>
      </w:r>
      <w:r>
        <w:rPr>
          <w:rFonts w:ascii="Times New Roman" w:hAnsi="Times New Roman" w:cs="Times New Roman"/>
          <w:sz w:val="24"/>
          <w:szCs w:val="24"/>
        </w:rPr>
        <w:t>kārtība Nr.3.16. “</w:t>
      </w:r>
      <w:r w:rsidR="006E3D05" w:rsidRPr="00443093">
        <w:rPr>
          <w:rFonts w:ascii="Times New Roman" w:hAnsi="Times New Roman" w:cs="Times New Roman"/>
          <w:sz w:val="24"/>
          <w:szCs w:val="24"/>
        </w:rPr>
        <w:t>Kārtība, kādā vadošā iestāde nodrošina informāciju par Eiropas Savienības fondu darbības programmas un Eiropas Savienības fondu vadības un komunikācijas pasākumu izpildi un sagatavo Eiropas Savienības fondu darbības programmas komunikācijas stratēģiju 201</w:t>
      </w:r>
      <w:r w:rsidR="006E3D05">
        <w:rPr>
          <w:rFonts w:ascii="Times New Roman" w:hAnsi="Times New Roman" w:cs="Times New Roman"/>
          <w:sz w:val="24"/>
          <w:szCs w:val="24"/>
        </w:rPr>
        <w:t>5</w:t>
      </w:r>
      <w:r w:rsidR="006E3D05" w:rsidRPr="00443093">
        <w:rPr>
          <w:rFonts w:ascii="Times New Roman" w:hAnsi="Times New Roman" w:cs="Times New Roman"/>
          <w:sz w:val="24"/>
          <w:szCs w:val="24"/>
        </w:rPr>
        <w:t>.–2023. gadam</w:t>
      </w:r>
      <w:r>
        <w:rPr>
          <w:rFonts w:ascii="Times New Roman" w:hAnsi="Times New Roman" w:cs="Times New Roman"/>
          <w:sz w:val="24"/>
          <w:szCs w:val="24"/>
        </w:rPr>
        <w:t>”</w:t>
      </w:r>
      <w:r w:rsidR="006E3D05" w:rsidRPr="00443093">
        <w:rPr>
          <w:rFonts w:ascii="Times New Roman" w:hAnsi="Times New Roman" w:cs="Times New Roman"/>
          <w:sz w:val="24"/>
          <w:szCs w:val="24"/>
        </w:rPr>
        <w:t>;</w:t>
      </w:r>
    </w:p>
    <w:p w14:paraId="74060AC0" w14:textId="77777777" w:rsidR="006E3D05" w:rsidRDefault="006E3D05" w:rsidP="00AF6BBB">
      <w:pPr>
        <w:pStyle w:val="ListParagraph"/>
        <w:numPr>
          <w:ilvl w:val="0"/>
          <w:numId w:val="96"/>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CFLA </w:t>
      </w:r>
      <w:r w:rsidRPr="00071085">
        <w:rPr>
          <w:rFonts w:ascii="Times New Roman" w:hAnsi="Times New Roman" w:cs="Times New Roman"/>
          <w:sz w:val="24"/>
          <w:szCs w:val="24"/>
        </w:rPr>
        <w:t>2014.</w:t>
      </w:r>
      <w:r w:rsidR="00D21098">
        <w:rPr>
          <w:rFonts w:ascii="Times New Roman" w:hAnsi="Times New Roman" w:cs="Times New Roman"/>
          <w:sz w:val="24"/>
          <w:szCs w:val="24"/>
        </w:rPr>
        <w:t>gada 30.decembra</w:t>
      </w:r>
      <w:r w:rsidRPr="00071085">
        <w:rPr>
          <w:rFonts w:ascii="Times New Roman" w:hAnsi="Times New Roman" w:cs="Times New Roman"/>
          <w:sz w:val="24"/>
          <w:szCs w:val="24"/>
        </w:rPr>
        <w:t xml:space="preserve"> </w:t>
      </w:r>
      <w:r>
        <w:rPr>
          <w:rFonts w:ascii="Times New Roman" w:hAnsi="Times New Roman" w:cs="Times New Roman"/>
          <w:sz w:val="24"/>
          <w:szCs w:val="24"/>
        </w:rPr>
        <w:t xml:space="preserve">iekšējie noteikumi </w:t>
      </w:r>
      <w:r w:rsidRPr="00071085">
        <w:rPr>
          <w:rFonts w:ascii="Times New Roman" w:hAnsi="Times New Roman" w:cs="Times New Roman"/>
          <w:sz w:val="24"/>
          <w:szCs w:val="24"/>
        </w:rPr>
        <w:t xml:space="preserve">Nr. 39-1-3/62 „Informācijas un komunikācijas </w:t>
      </w:r>
      <w:r>
        <w:rPr>
          <w:rFonts w:ascii="Times New Roman" w:hAnsi="Times New Roman" w:cs="Times New Roman"/>
          <w:sz w:val="24"/>
          <w:szCs w:val="24"/>
        </w:rPr>
        <w:t>pasākumu īstenošanas noteikumi”;</w:t>
      </w:r>
    </w:p>
    <w:p w14:paraId="26D74BA2" w14:textId="77777777" w:rsidR="006E3D05" w:rsidRPr="00443093" w:rsidRDefault="006E3D05" w:rsidP="00AF6BBB">
      <w:pPr>
        <w:pStyle w:val="ListParagraph"/>
        <w:numPr>
          <w:ilvl w:val="0"/>
          <w:numId w:val="9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atbildīgā iestāde nodrošina Eiropas Savienības fondu informācijas un komunikācijas pasākumu izpildi:</w:t>
      </w:r>
    </w:p>
    <w:p w14:paraId="2C7D3E46" w14:textId="77777777" w:rsidR="006E3D05" w:rsidRDefault="006E3D05" w:rsidP="00AF6BBB">
      <w:pPr>
        <w:pStyle w:val="ListParagraph"/>
        <w:numPr>
          <w:ilvl w:val="1"/>
          <w:numId w:val="9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Ekonomikas ministrija</w:t>
      </w:r>
      <w:r>
        <w:rPr>
          <w:rFonts w:ascii="Times New Roman" w:hAnsi="Times New Roman" w:cs="Times New Roman"/>
          <w:sz w:val="24"/>
          <w:szCs w:val="24"/>
        </w:rPr>
        <w:t>:</w:t>
      </w:r>
    </w:p>
    <w:p w14:paraId="5BCAD4A7" w14:textId="77777777" w:rsidR="006E3D05" w:rsidRPr="00443093" w:rsidRDefault="004A7319" w:rsidP="00AF6BBB">
      <w:pPr>
        <w:pStyle w:val="ListParagraph"/>
        <w:numPr>
          <w:ilvl w:val="2"/>
          <w:numId w:val="96"/>
        </w:numPr>
        <w:spacing w:before="240" w:after="240"/>
        <w:jc w:val="both"/>
        <w:rPr>
          <w:rFonts w:ascii="Times New Roman" w:hAnsi="Times New Roman" w:cs="Times New Roman"/>
          <w:sz w:val="24"/>
          <w:szCs w:val="24"/>
        </w:rPr>
      </w:pPr>
      <w:r>
        <w:rPr>
          <w:rFonts w:ascii="Times New Roman" w:hAnsi="Times New Roman" w:cs="Times New Roman"/>
          <w:sz w:val="24"/>
          <w:szCs w:val="24"/>
        </w:rPr>
        <w:t>2015.gadda 7.aprīļa i</w:t>
      </w:r>
      <w:r w:rsidR="006E3D05" w:rsidRPr="0039712A">
        <w:rPr>
          <w:rFonts w:ascii="Times New Roman" w:hAnsi="Times New Roman" w:cs="Times New Roman"/>
          <w:sz w:val="24"/>
          <w:szCs w:val="24"/>
        </w:rPr>
        <w:t xml:space="preserve">ekšējie noteikumi </w:t>
      </w:r>
      <w:r w:rsidRPr="004A7319">
        <w:rPr>
          <w:rFonts w:ascii="Times New Roman" w:hAnsi="Times New Roman" w:cs="Times New Roman"/>
          <w:sz w:val="24"/>
          <w:szCs w:val="24"/>
        </w:rPr>
        <w:t>Nr.1-7-10 „Kārtībā, kādā Ekonomikas ministrija kā atbildīgā iestāde nodrošina Eiropas Savienības fondu informācijas un komunikācijas pasākumu izpildi”;</w:t>
      </w:r>
    </w:p>
    <w:p w14:paraId="0F4CE09D" w14:textId="77777777" w:rsidR="006E3D05" w:rsidRDefault="006E3D05" w:rsidP="00AF6BBB">
      <w:pPr>
        <w:pStyle w:val="ListParagraph"/>
        <w:numPr>
          <w:ilvl w:val="1"/>
          <w:numId w:val="9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Tieslietu ministrija</w:t>
      </w:r>
      <w:r>
        <w:rPr>
          <w:rFonts w:ascii="Times New Roman" w:hAnsi="Times New Roman" w:cs="Times New Roman"/>
          <w:sz w:val="24"/>
          <w:szCs w:val="24"/>
        </w:rPr>
        <w:t>:</w:t>
      </w:r>
    </w:p>
    <w:p w14:paraId="1351A7A0" w14:textId="30A0D113" w:rsidR="006E3D05" w:rsidRPr="00CA50AB" w:rsidRDefault="006E3D05" w:rsidP="00F4193A">
      <w:pPr>
        <w:pStyle w:val="ListParagraph"/>
        <w:numPr>
          <w:ilvl w:val="2"/>
          <w:numId w:val="96"/>
        </w:numPr>
        <w:jc w:val="both"/>
        <w:rPr>
          <w:rFonts w:ascii="Times New Roman" w:hAnsi="Times New Roman" w:cs="Times New Roman"/>
          <w:sz w:val="24"/>
          <w:szCs w:val="24"/>
        </w:rPr>
      </w:pPr>
      <w:r>
        <w:rPr>
          <w:rFonts w:ascii="Times New Roman" w:hAnsi="Times New Roman" w:cs="Times New Roman"/>
          <w:sz w:val="24"/>
          <w:szCs w:val="24"/>
        </w:rPr>
        <w:t>Kārtību p</w:t>
      </w:r>
      <w:r w:rsidRPr="00CA50AB">
        <w:rPr>
          <w:rFonts w:ascii="Times New Roman" w:hAnsi="Times New Roman" w:cs="Times New Roman"/>
          <w:sz w:val="24"/>
          <w:szCs w:val="24"/>
        </w:rPr>
        <w:t>lānots i</w:t>
      </w:r>
      <w:r>
        <w:rPr>
          <w:rFonts w:ascii="Times New Roman" w:hAnsi="Times New Roman" w:cs="Times New Roman"/>
          <w:sz w:val="24"/>
          <w:szCs w:val="24"/>
        </w:rPr>
        <w:t xml:space="preserve">zstrādāt </w:t>
      </w:r>
      <w:r w:rsidRPr="00C934E4">
        <w:rPr>
          <w:rFonts w:ascii="Times New Roman" w:hAnsi="Times New Roman" w:cs="Times New Roman"/>
          <w:sz w:val="24"/>
          <w:szCs w:val="24"/>
        </w:rPr>
        <w:t xml:space="preserve">līdz </w:t>
      </w:r>
      <w:r w:rsidR="00F4193A" w:rsidRPr="00F4193A">
        <w:rPr>
          <w:rFonts w:ascii="Times New Roman" w:hAnsi="Times New Roman" w:cs="Times New Roman"/>
          <w:sz w:val="24"/>
          <w:szCs w:val="24"/>
        </w:rPr>
        <w:t>dienai, kad stājas spēkā tās kompetencē esošie noteikumi par attiecīgo specifisko atbalsta mērķi</w:t>
      </w:r>
      <w:r w:rsidRPr="00C934E4">
        <w:rPr>
          <w:rFonts w:ascii="Times New Roman" w:hAnsi="Times New Roman" w:cs="Times New Roman"/>
          <w:sz w:val="24"/>
          <w:szCs w:val="24"/>
        </w:rPr>
        <w:t>.</w:t>
      </w:r>
    </w:p>
    <w:p w14:paraId="3E986EA1" w14:textId="77777777" w:rsidR="006E3D05" w:rsidRDefault="006E3D05" w:rsidP="00AF6BBB">
      <w:pPr>
        <w:pStyle w:val="ListParagraph"/>
        <w:numPr>
          <w:ilvl w:val="1"/>
          <w:numId w:val="9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Vides aizsardzības un reģionālās attīstības ministrija</w:t>
      </w:r>
      <w:r>
        <w:rPr>
          <w:rFonts w:ascii="Times New Roman" w:hAnsi="Times New Roman" w:cs="Times New Roman"/>
          <w:sz w:val="24"/>
          <w:szCs w:val="24"/>
        </w:rPr>
        <w:t>:</w:t>
      </w:r>
    </w:p>
    <w:p w14:paraId="78D8F798" w14:textId="77777777" w:rsidR="006E3D05" w:rsidRPr="00BE570B" w:rsidRDefault="006E7673" w:rsidP="00AF6BBB">
      <w:pPr>
        <w:pStyle w:val="ListParagraph"/>
        <w:numPr>
          <w:ilvl w:val="2"/>
          <w:numId w:val="96"/>
        </w:numPr>
        <w:jc w:val="both"/>
        <w:rPr>
          <w:rFonts w:ascii="Times New Roman" w:hAnsi="Times New Roman" w:cs="Times New Roman"/>
          <w:sz w:val="24"/>
          <w:szCs w:val="24"/>
        </w:rPr>
      </w:pPr>
      <w:r w:rsidRPr="006E7673">
        <w:rPr>
          <w:rFonts w:ascii="Times New Roman" w:hAnsi="Times New Roman" w:cs="Times New Roman"/>
          <w:sz w:val="24"/>
          <w:szCs w:val="24"/>
        </w:rPr>
        <w:t xml:space="preserve">2015.gada 23.aprīļa kārtība Nr.6 </w:t>
      </w:r>
      <w:r w:rsidR="006E3D05" w:rsidRPr="00BE570B">
        <w:rPr>
          <w:rFonts w:ascii="Times New Roman" w:hAnsi="Times New Roman" w:cs="Times New Roman"/>
          <w:sz w:val="24"/>
          <w:szCs w:val="24"/>
        </w:rPr>
        <w:t xml:space="preserve">„Kārtība, kādā Vides aizsardzības un reģionālās attīstības ministrija kā Eiropas Savienības fondu atbildīgā iestāde nodrošina </w:t>
      </w:r>
      <w:r w:rsidRPr="006E7673">
        <w:rPr>
          <w:rFonts w:ascii="Times New Roman" w:hAnsi="Times New Roman" w:cs="Times New Roman"/>
          <w:sz w:val="24"/>
          <w:szCs w:val="24"/>
        </w:rPr>
        <w:t xml:space="preserve">2014.-2020. gada plānošanas periodā </w:t>
      </w:r>
      <w:r w:rsidR="006E3D05" w:rsidRPr="00BE570B">
        <w:rPr>
          <w:rFonts w:ascii="Times New Roman" w:hAnsi="Times New Roman" w:cs="Times New Roman"/>
          <w:sz w:val="24"/>
          <w:szCs w:val="24"/>
        </w:rPr>
        <w:t>Eiropas Savienības fondu informācijas un komunikācijas pasākumu izpildi”</w:t>
      </w:r>
      <w:r>
        <w:rPr>
          <w:rFonts w:ascii="Times New Roman" w:hAnsi="Times New Roman" w:cs="Times New Roman"/>
          <w:sz w:val="24"/>
          <w:szCs w:val="24"/>
        </w:rPr>
        <w:t>.</w:t>
      </w:r>
    </w:p>
    <w:p w14:paraId="369F6BA5" w14:textId="77777777" w:rsidR="006E3D05" w:rsidRDefault="006E3D05" w:rsidP="00AF6BBB">
      <w:pPr>
        <w:pStyle w:val="ListParagraph"/>
        <w:numPr>
          <w:ilvl w:val="1"/>
          <w:numId w:val="9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Valsts kanceleja</w:t>
      </w:r>
      <w:r>
        <w:rPr>
          <w:rFonts w:ascii="Times New Roman" w:hAnsi="Times New Roman" w:cs="Times New Roman"/>
          <w:sz w:val="24"/>
          <w:szCs w:val="24"/>
        </w:rPr>
        <w:t>:</w:t>
      </w:r>
    </w:p>
    <w:p w14:paraId="1CF1624C" w14:textId="77777777" w:rsidR="006E3D05" w:rsidRPr="00E00CAB" w:rsidRDefault="006E3D05" w:rsidP="00AF6BBB">
      <w:pPr>
        <w:pStyle w:val="ListParagraph"/>
        <w:numPr>
          <w:ilvl w:val="2"/>
          <w:numId w:val="96"/>
        </w:numPr>
        <w:jc w:val="both"/>
        <w:rPr>
          <w:rFonts w:ascii="Times New Roman" w:hAnsi="Times New Roman" w:cs="Times New Roman"/>
          <w:sz w:val="24"/>
          <w:szCs w:val="24"/>
        </w:rPr>
      </w:pPr>
      <w:r w:rsidRPr="00E00CAB">
        <w:rPr>
          <w:rFonts w:ascii="Times New Roman" w:hAnsi="Times New Roman" w:cs="Times New Roman"/>
          <w:sz w:val="24"/>
          <w:szCs w:val="24"/>
        </w:rPr>
        <w:t xml:space="preserve">Valsts kancelejas Eiropas Savienības struktūrfondu departamenta </w:t>
      </w:r>
      <w:r w:rsidR="00EC0653">
        <w:rPr>
          <w:rFonts w:ascii="Times New Roman" w:hAnsi="Times New Roman" w:cs="Times New Roman"/>
          <w:sz w:val="24"/>
          <w:szCs w:val="24"/>
        </w:rPr>
        <w:t xml:space="preserve">2015.gada 29.aprīļa </w:t>
      </w:r>
      <w:r w:rsidRPr="00E00CAB">
        <w:rPr>
          <w:rFonts w:ascii="Times New Roman" w:hAnsi="Times New Roman" w:cs="Times New Roman"/>
          <w:sz w:val="24"/>
          <w:szCs w:val="24"/>
        </w:rPr>
        <w:t xml:space="preserve">rīkojums </w:t>
      </w:r>
      <w:r w:rsidR="00EC0653">
        <w:rPr>
          <w:rFonts w:ascii="Times New Roman" w:hAnsi="Times New Roman" w:cs="Times New Roman"/>
          <w:sz w:val="24"/>
          <w:szCs w:val="24"/>
        </w:rPr>
        <w:t xml:space="preserve">Nr.2 </w:t>
      </w:r>
      <w:r w:rsidRPr="00E00CAB">
        <w:rPr>
          <w:rFonts w:ascii="Times New Roman" w:hAnsi="Times New Roman" w:cs="Times New Roman"/>
          <w:sz w:val="24"/>
          <w:szCs w:val="24"/>
        </w:rPr>
        <w:t xml:space="preserve">„Kārtība, kādā atbildīgā iestāde </w:t>
      </w:r>
      <w:r w:rsidR="00EC0653" w:rsidRPr="00EC0653">
        <w:rPr>
          <w:rFonts w:ascii="Times New Roman" w:hAnsi="Times New Roman" w:cs="Times New Roman"/>
          <w:sz w:val="24"/>
          <w:szCs w:val="24"/>
        </w:rPr>
        <w:t>nodrošina komunikāciju Eiropas Savienības fondu 2014.-2020.gada plānošanas periodā</w:t>
      </w:r>
    </w:p>
    <w:p w14:paraId="7354D0C7" w14:textId="77777777" w:rsidR="006E3D05" w:rsidRDefault="006E3D05" w:rsidP="00AF6BBB">
      <w:pPr>
        <w:pStyle w:val="ListParagraph"/>
        <w:numPr>
          <w:ilvl w:val="1"/>
          <w:numId w:val="9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Satiksmes ministrija</w:t>
      </w:r>
      <w:r>
        <w:rPr>
          <w:rFonts w:ascii="Times New Roman" w:hAnsi="Times New Roman" w:cs="Times New Roman"/>
          <w:sz w:val="24"/>
          <w:szCs w:val="24"/>
        </w:rPr>
        <w:t>:</w:t>
      </w:r>
    </w:p>
    <w:p w14:paraId="17DA53F6" w14:textId="1A981C2F" w:rsidR="00F3222C" w:rsidRDefault="00612028" w:rsidP="00AF6BBB">
      <w:pPr>
        <w:pStyle w:val="ListParagraph"/>
        <w:numPr>
          <w:ilvl w:val="2"/>
          <w:numId w:val="96"/>
        </w:numPr>
        <w:spacing w:before="240" w:after="240"/>
        <w:jc w:val="both"/>
        <w:rPr>
          <w:rFonts w:ascii="Times New Roman" w:hAnsi="Times New Roman" w:cs="Times New Roman"/>
          <w:sz w:val="24"/>
          <w:szCs w:val="24"/>
        </w:rPr>
      </w:pPr>
      <w:r w:rsidRPr="007F124B">
        <w:rPr>
          <w:rFonts w:ascii="Times New Roman" w:hAnsi="Times New Roman" w:cs="Times New Roman"/>
          <w:sz w:val="24"/>
          <w:szCs w:val="24"/>
          <w:u w:val="single"/>
        </w:rPr>
        <w:t>2015.gada 9.jūnija</w:t>
      </w:r>
      <w:r w:rsidRPr="007F124B">
        <w:rPr>
          <w:rFonts w:ascii="Times New Roman" w:hAnsi="Times New Roman" w:cs="Times New Roman"/>
          <w:sz w:val="24"/>
          <w:szCs w:val="24"/>
        </w:rPr>
        <w:t xml:space="preserve"> </w:t>
      </w:r>
      <w:r>
        <w:rPr>
          <w:rFonts w:ascii="Times New Roman" w:hAnsi="Times New Roman" w:cs="Times New Roman"/>
          <w:sz w:val="24"/>
          <w:szCs w:val="24"/>
        </w:rPr>
        <w:t>i</w:t>
      </w:r>
      <w:r w:rsidR="00F76AB2" w:rsidRPr="00F76AB2">
        <w:rPr>
          <w:rFonts w:ascii="Times New Roman" w:hAnsi="Times New Roman" w:cs="Times New Roman"/>
          <w:sz w:val="24"/>
          <w:szCs w:val="24"/>
        </w:rPr>
        <w:t xml:space="preserve">ekšējie noteikumi </w:t>
      </w:r>
      <w:r w:rsidRPr="007F124B">
        <w:rPr>
          <w:rFonts w:ascii="Times New Roman" w:hAnsi="Times New Roman" w:cs="Times New Roman"/>
          <w:sz w:val="24"/>
          <w:szCs w:val="24"/>
          <w:u w:val="single"/>
        </w:rPr>
        <w:t xml:space="preserve">Nr.12-15/8 </w:t>
      </w:r>
      <w:r w:rsidR="00F76AB2" w:rsidRPr="00F76AB2">
        <w:rPr>
          <w:rFonts w:ascii="Times New Roman" w:hAnsi="Times New Roman" w:cs="Times New Roman"/>
          <w:sz w:val="24"/>
          <w:szCs w:val="24"/>
        </w:rPr>
        <w:t xml:space="preserve">„Kārtība, kādā Satiksmes ministrija nodrošina Eiropas Savienības fondu informācijas un komunikācijas pasākumu izpildi”. </w:t>
      </w:r>
    </w:p>
    <w:p w14:paraId="2DD3CCF9" w14:textId="77777777" w:rsidR="006E3D05" w:rsidRDefault="006E3D05" w:rsidP="00AF6BBB">
      <w:pPr>
        <w:pStyle w:val="ListParagraph"/>
        <w:numPr>
          <w:ilvl w:val="1"/>
          <w:numId w:val="9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Kultūras ministrija</w:t>
      </w:r>
      <w:r>
        <w:rPr>
          <w:rFonts w:ascii="Times New Roman" w:hAnsi="Times New Roman" w:cs="Times New Roman"/>
          <w:sz w:val="24"/>
          <w:szCs w:val="24"/>
        </w:rPr>
        <w:t>:</w:t>
      </w:r>
    </w:p>
    <w:p w14:paraId="316B46AC" w14:textId="71B8B399" w:rsidR="006E3D05" w:rsidRPr="009E7451" w:rsidRDefault="006E3D05" w:rsidP="00AF6BBB">
      <w:pPr>
        <w:pStyle w:val="ListParagraph"/>
        <w:numPr>
          <w:ilvl w:val="2"/>
          <w:numId w:val="96"/>
        </w:numPr>
        <w:jc w:val="both"/>
        <w:rPr>
          <w:rFonts w:ascii="Times New Roman" w:hAnsi="Times New Roman" w:cs="Times New Roman"/>
          <w:sz w:val="24"/>
          <w:szCs w:val="24"/>
        </w:rPr>
      </w:pPr>
      <w:r w:rsidRPr="009E7451">
        <w:rPr>
          <w:rFonts w:ascii="Times New Roman" w:hAnsi="Times New Roman" w:cs="Times New Roman"/>
          <w:sz w:val="24"/>
          <w:szCs w:val="24"/>
        </w:rPr>
        <w:t xml:space="preserve">Iekšējo noteikumu </w:t>
      </w:r>
      <w:r>
        <w:rPr>
          <w:rFonts w:ascii="Times New Roman" w:hAnsi="Times New Roman" w:cs="Times New Roman"/>
          <w:sz w:val="24"/>
          <w:szCs w:val="24"/>
        </w:rPr>
        <w:t xml:space="preserve">plānots </w:t>
      </w:r>
      <w:r w:rsidR="00291630">
        <w:rPr>
          <w:rFonts w:ascii="Times New Roman" w:hAnsi="Times New Roman" w:cs="Times New Roman"/>
          <w:sz w:val="24"/>
          <w:szCs w:val="24"/>
        </w:rPr>
        <w:t xml:space="preserve">apstiprināt līdz 2015.gada </w:t>
      </w:r>
      <w:r w:rsidR="00CA00FF" w:rsidRPr="00CA00FF">
        <w:rPr>
          <w:rFonts w:ascii="Times New Roman" w:hAnsi="Times New Roman" w:cs="Times New Roman"/>
          <w:sz w:val="24"/>
          <w:szCs w:val="24"/>
          <w:lang w:val="en-GB"/>
        </w:rPr>
        <w:t>septembrim.</w:t>
      </w:r>
    </w:p>
    <w:p w14:paraId="7B8302A2" w14:textId="77777777" w:rsidR="006E3D05" w:rsidRDefault="006E3D05" w:rsidP="00AF6BBB">
      <w:pPr>
        <w:pStyle w:val="ListParagraph"/>
        <w:numPr>
          <w:ilvl w:val="1"/>
          <w:numId w:val="9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Izglītības un zinātnes ministrija</w:t>
      </w:r>
      <w:r>
        <w:rPr>
          <w:rFonts w:ascii="Times New Roman" w:hAnsi="Times New Roman" w:cs="Times New Roman"/>
          <w:sz w:val="24"/>
          <w:szCs w:val="24"/>
        </w:rPr>
        <w:t>:</w:t>
      </w:r>
    </w:p>
    <w:p w14:paraId="6C08EBFF" w14:textId="77777777" w:rsidR="006E3D05" w:rsidRPr="00071F9E" w:rsidRDefault="006E3D05" w:rsidP="00AF6BBB">
      <w:pPr>
        <w:pStyle w:val="ListParagraph"/>
        <w:numPr>
          <w:ilvl w:val="2"/>
          <w:numId w:val="96"/>
        </w:numPr>
        <w:jc w:val="both"/>
        <w:rPr>
          <w:rFonts w:ascii="Times New Roman" w:hAnsi="Times New Roman" w:cs="Times New Roman"/>
          <w:sz w:val="24"/>
          <w:szCs w:val="24"/>
        </w:rPr>
      </w:pPr>
      <w:r w:rsidRPr="00071F9E">
        <w:rPr>
          <w:rFonts w:ascii="Times New Roman" w:hAnsi="Times New Roman" w:cs="Times New Roman"/>
          <w:sz w:val="24"/>
          <w:szCs w:val="24"/>
        </w:rPr>
        <w:t xml:space="preserve">Iekšējo noteikumu </w:t>
      </w:r>
      <w:r w:rsidR="00310FA1">
        <w:rPr>
          <w:rFonts w:ascii="Times New Roman" w:hAnsi="Times New Roman" w:cs="Times New Roman"/>
          <w:sz w:val="24"/>
          <w:szCs w:val="24"/>
        </w:rPr>
        <w:t>“</w:t>
      </w:r>
      <w:r w:rsidRPr="00071F9E">
        <w:rPr>
          <w:rFonts w:ascii="Times New Roman" w:hAnsi="Times New Roman" w:cs="Times New Roman"/>
          <w:sz w:val="24"/>
          <w:szCs w:val="24"/>
        </w:rPr>
        <w:t>Kārtība, kādā atbildīgā iestāde Eiropas Savienības fondu finansētiem</w:t>
      </w:r>
      <w:r>
        <w:rPr>
          <w:rFonts w:ascii="Times New Roman" w:hAnsi="Times New Roman" w:cs="Times New Roman"/>
          <w:sz w:val="24"/>
          <w:szCs w:val="24"/>
        </w:rPr>
        <w:t xml:space="preserve"> </w:t>
      </w:r>
      <w:r w:rsidRPr="00071F9E">
        <w:rPr>
          <w:rFonts w:ascii="Times New Roman" w:hAnsi="Times New Roman" w:cs="Times New Roman"/>
          <w:sz w:val="24"/>
          <w:szCs w:val="24"/>
        </w:rPr>
        <w:t>pasākumiem 2014.-2020.gada plānošanas periodā</w:t>
      </w:r>
      <w:r w:rsidR="00B803F3" w:rsidRPr="00B803F3">
        <w:t xml:space="preserve"> </w:t>
      </w:r>
      <w:r w:rsidR="00B803F3" w:rsidRPr="00B803F3">
        <w:rPr>
          <w:rFonts w:ascii="Times New Roman" w:hAnsi="Times New Roman" w:cs="Times New Roman"/>
          <w:sz w:val="24"/>
          <w:szCs w:val="24"/>
        </w:rPr>
        <w:t>nodrošina informācijas un komunikācijas pasākumus</w:t>
      </w:r>
      <w:r w:rsidRPr="00071F9E">
        <w:rPr>
          <w:rFonts w:ascii="Times New Roman" w:hAnsi="Times New Roman" w:cs="Times New Roman"/>
          <w:sz w:val="24"/>
          <w:szCs w:val="24"/>
        </w:rPr>
        <w:t xml:space="preserve">” projekts izstrādes stadijā. Iekšējos noteikumus plānots apstiprināt </w:t>
      </w:r>
      <w:r w:rsidRPr="00B803F3">
        <w:rPr>
          <w:rFonts w:ascii="Times New Roman" w:hAnsi="Times New Roman" w:cs="Times New Roman"/>
          <w:sz w:val="24"/>
          <w:szCs w:val="24"/>
        </w:rPr>
        <w:t xml:space="preserve">līdz 2015.gada </w:t>
      </w:r>
      <w:r w:rsidR="00CE25E5">
        <w:rPr>
          <w:rFonts w:ascii="Times New Roman" w:hAnsi="Times New Roman" w:cs="Times New Roman"/>
          <w:sz w:val="24"/>
          <w:szCs w:val="24"/>
        </w:rPr>
        <w:t>jūnija sākumam</w:t>
      </w:r>
      <w:r w:rsidRPr="00B803F3">
        <w:rPr>
          <w:rFonts w:ascii="Times New Roman" w:hAnsi="Times New Roman" w:cs="Times New Roman"/>
          <w:sz w:val="24"/>
          <w:szCs w:val="24"/>
        </w:rPr>
        <w:t>.</w:t>
      </w:r>
    </w:p>
    <w:p w14:paraId="2D528C40" w14:textId="77777777" w:rsidR="006E3D05" w:rsidRPr="00443093" w:rsidRDefault="006E3D05" w:rsidP="00AF6BBB">
      <w:pPr>
        <w:pStyle w:val="ListParagraph"/>
        <w:numPr>
          <w:ilvl w:val="1"/>
          <w:numId w:val="9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Labklājības ministrija</w:t>
      </w:r>
      <w:r>
        <w:rPr>
          <w:rFonts w:ascii="Times New Roman" w:hAnsi="Times New Roman" w:cs="Times New Roman"/>
          <w:sz w:val="24"/>
          <w:szCs w:val="24"/>
        </w:rPr>
        <w:t>:</w:t>
      </w:r>
    </w:p>
    <w:p w14:paraId="52DB3B68" w14:textId="77777777" w:rsidR="006E3D05" w:rsidRPr="00443093" w:rsidRDefault="00F518F5" w:rsidP="00AF6BBB">
      <w:pPr>
        <w:pStyle w:val="ListParagraph"/>
        <w:numPr>
          <w:ilvl w:val="2"/>
          <w:numId w:val="96"/>
        </w:numPr>
        <w:spacing w:before="240" w:after="240"/>
        <w:jc w:val="both"/>
        <w:rPr>
          <w:rFonts w:ascii="Times New Roman" w:hAnsi="Times New Roman" w:cs="Times New Roman"/>
          <w:sz w:val="24"/>
          <w:szCs w:val="24"/>
        </w:rPr>
      </w:pPr>
      <w:r w:rsidRPr="00F518F5">
        <w:rPr>
          <w:rFonts w:ascii="Times New Roman" w:hAnsi="Times New Roman" w:cs="Times New Roman"/>
          <w:sz w:val="24"/>
          <w:szCs w:val="24"/>
        </w:rPr>
        <w:t xml:space="preserve">2015.gada 9.aprīļa </w:t>
      </w:r>
      <w:r>
        <w:rPr>
          <w:rFonts w:ascii="Times New Roman" w:hAnsi="Times New Roman" w:cs="Times New Roman"/>
          <w:sz w:val="24"/>
          <w:szCs w:val="24"/>
        </w:rPr>
        <w:t>k</w:t>
      </w:r>
      <w:r w:rsidR="006E3D05" w:rsidRPr="00443093">
        <w:rPr>
          <w:rFonts w:ascii="Times New Roman" w:hAnsi="Times New Roman" w:cs="Times New Roman"/>
          <w:sz w:val="24"/>
          <w:szCs w:val="24"/>
        </w:rPr>
        <w:t xml:space="preserve">ārtības </w:t>
      </w:r>
      <w:r w:rsidRPr="00F518F5">
        <w:rPr>
          <w:rFonts w:ascii="Times New Roman" w:hAnsi="Times New Roman" w:cs="Times New Roman"/>
          <w:sz w:val="24"/>
          <w:szCs w:val="24"/>
        </w:rPr>
        <w:t xml:space="preserve">Nr.2/NOT_ESSF </w:t>
      </w:r>
      <w:r w:rsidR="006E3D05" w:rsidRPr="00443093">
        <w:rPr>
          <w:rFonts w:ascii="Times New Roman" w:hAnsi="Times New Roman" w:cs="Times New Roman"/>
          <w:sz w:val="24"/>
          <w:szCs w:val="24"/>
        </w:rPr>
        <w:t>“Kārtība, kādā</w:t>
      </w:r>
      <w:r w:rsidRPr="00F518F5">
        <w:t xml:space="preserve"> </w:t>
      </w:r>
      <w:r>
        <w:t xml:space="preserve"> </w:t>
      </w:r>
      <w:r w:rsidRPr="00F518F5">
        <w:rPr>
          <w:rFonts w:ascii="Times New Roman" w:hAnsi="Times New Roman" w:cs="Times New Roman"/>
          <w:sz w:val="24"/>
          <w:szCs w:val="24"/>
        </w:rPr>
        <w:t>atbildīgā iestāde Eiropas Savineības fondu 2014.-2020.gada plānošanas periodā</w:t>
      </w:r>
      <w:r w:rsidR="006E3D05" w:rsidRPr="00443093">
        <w:rPr>
          <w:rFonts w:ascii="Times New Roman" w:hAnsi="Times New Roman" w:cs="Times New Roman"/>
          <w:sz w:val="24"/>
          <w:szCs w:val="24"/>
        </w:rPr>
        <w:t xml:space="preserve"> nodrošina </w:t>
      </w:r>
      <w:r w:rsidRPr="00F518F5">
        <w:rPr>
          <w:rFonts w:ascii="Times New Roman" w:hAnsi="Times New Roman" w:cs="Times New Roman"/>
          <w:sz w:val="24"/>
          <w:szCs w:val="24"/>
        </w:rPr>
        <w:t xml:space="preserve">informācijas un </w:t>
      </w:r>
      <w:r w:rsidRPr="00443093">
        <w:rPr>
          <w:rFonts w:ascii="Times New Roman" w:hAnsi="Times New Roman" w:cs="Times New Roman"/>
          <w:sz w:val="24"/>
          <w:szCs w:val="24"/>
        </w:rPr>
        <w:t>komunikācij</w:t>
      </w:r>
      <w:r>
        <w:rPr>
          <w:rFonts w:ascii="Times New Roman" w:hAnsi="Times New Roman" w:cs="Times New Roman"/>
          <w:sz w:val="24"/>
          <w:szCs w:val="24"/>
        </w:rPr>
        <w:t>as</w:t>
      </w:r>
      <w:r w:rsidRPr="00443093">
        <w:rPr>
          <w:rFonts w:ascii="Times New Roman" w:hAnsi="Times New Roman" w:cs="Times New Roman"/>
          <w:sz w:val="24"/>
          <w:szCs w:val="24"/>
        </w:rPr>
        <w:t xml:space="preserve"> </w:t>
      </w:r>
      <w:r>
        <w:rPr>
          <w:rFonts w:ascii="Times New Roman" w:hAnsi="Times New Roman" w:cs="Times New Roman"/>
          <w:sz w:val="24"/>
          <w:szCs w:val="24"/>
        </w:rPr>
        <w:t>pasākumus</w:t>
      </w:r>
      <w:r w:rsidR="006E3D05" w:rsidRPr="00443093">
        <w:rPr>
          <w:rFonts w:ascii="Times New Roman" w:hAnsi="Times New Roman" w:cs="Times New Roman"/>
          <w:sz w:val="24"/>
          <w:szCs w:val="24"/>
        </w:rPr>
        <w:t>”</w:t>
      </w:r>
      <w:r>
        <w:rPr>
          <w:rFonts w:ascii="Times New Roman" w:hAnsi="Times New Roman" w:cs="Times New Roman"/>
          <w:sz w:val="24"/>
          <w:szCs w:val="24"/>
        </w:rPr>
        <w:t>.</w:t>
      </w:r>
    </w:p>
    <w:p w14:paraId="3F82DB8C" w14:textId="77777777" w:rsidR="006E3D05" w:rsidRDefault="006E3D05" w:rsidP="00AF6BBB">
      <w:pPr>
        <w:pStyle w:val="ListParagraph"/>
        <w:numPr>
          <w:ilvl w:val="1"/>
          <w:numId w:val="9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Zemkopības ministrija</w:t>
      </w:r>
    </w:p>
    <w:p w14:paraId="1A2D70BD" w14:textId="77777777" w:rsidR="000F0F68" w:rsidRPr="000F0F68" w:rsidRDefault="00267F01" w:rsidP="00AF6BBB">
      <w:pPr>
        <w:pStyle w:val="ListParagraph"/>
        <w:numPr>
          <w:ilvl w:val="2"/>
          <w:numId w:val="96"/>
        </w:numPr>
        <w:jc w:val="both"/>
        <w:rPr>
          <w:rFonts w:ascii="Times New Roman" w:hAnsi="Times New Roman" w:cs="Times New Roman"/>
          <w:sz w:val="24"/>
          <w:szCs w:val="24"/>
        </w:rPr>
      </w:pPr>
      <w:r>
        <w:rPr>
          <w:rFonts w:ascii="Times New Roman" w:hAnsi="Times New Roman" w:cs="Times New Roman"/>
          <w:sz w:val="24"/>
          <w:szCs w:val="24"/>
        </w:rPr>
        <w:t xml:space="preserve">2015.gada 14.maija kartība Nr.16 </w:t>
      </w:r>
      <w:r w:rsidR="000F0F68" w:rsidRPr="000F0F68">
        <w:rPr>
          <w:rFonts w:ascii="Times New Roman" w:hAnsi="Times New Roman" w:cs="Times New Roman"/>
          <w:sz w:val="24"/>
          <w:szCs w:val="24"/>
        </w:rPr>
        <w:t>„Kārtība, kādā Zemkopības ministrija kā Eiropas Reģionālās attīstības fonda atbildīgā iestāde 2014.-2020.gada plānošanas periodā nodrošina Eiropas Savienības fondu informācijas un komunikācijas pasākumu izpildi”.</w:t>
      </w:r>
    </w:p>
    <w:p w14:paraId="5C4AC532" w14:textId="77777777" w:rsidR="006E3D05" w:rsidRDefault="006E3D05" w:rsidP="00AF6BBB">
      <w:pPr>
        <w:pStyle w:val="ListParagraph"/>
        <w:numPr>
          <w:ilvl w:val="1"/>
          <w:numId w:val="96"/>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LR Veselības ministrija</w:t>
      </w:r>
      <w:r>
        <w:rPr>
          <w:rFonts w:ascii="Times New Roman" w:hAnsi="Times New Roman" w:cs="Times New Roman"/>
          <w:sz w:val="24"/>
          <w:szCs w:val="24"/>
        </w:rPr>
        <w:t>:</w:t>
      </w:r>
    </w:p>
    <w:p w14:paraId="3B7BF465" w14:textId="7F131A74" w:rsidR="00163AA1" w:rsidRPr="00163AA1" w:rsidRDefault="0027147E" w:rsidP="00AF6BBB">
      <w:pPr>
        <w:pStyle w:val="ListParagraph"/>
        <w:numPr>
          <w:ilvl w:val="2"/>
          <w:numId w:val="96"/>
        </w:numPr>
        <w:jc w:val="both"/>
        <w:rPr>
          <w:rFonts w:ascii="Times New Roman" w:hAnsi="Times New Roman" w:cs="Times New Roman"/>
          <w:sz w:val="24"/>
          <w:szCs w:val="24"/>
        </w:rPr>
      </w:pPr>
      <w:r w:rsidRPr="0027147E">
        <w:rPr>
          <w:rFonts w:ascii="Times New Roman" w:hAnsi="Times New Roman" w:cs="Times New Roman"/>
          <w:sz w:val="24"/>
          <w:szCs w:val="24"/>
        </w:rPr>
        <w:lastRenderedPageBreak/>
        <w:t>Procedūras „Eiropas Savienības fondu plānošana un īstenošana 2014.-2020.gada plānošanas periodā” projekts - plānots apstiprināt 2015.gada augustā</w:t>
      </w:r>
      <w:r w:rsidR="00163AA1">
        <w:rPr>
          <w:rFonts w:ascii="Times New Roman" w:hAnsi="Times New Roman" w:cs="Times New Roman"/>
          <w:sz w:val="24"/>
          <w:szCs w:val="24"/>
        </w:rPr>
        <w:t>;</w:t>
      </w:r>
    </w:p>
    <w:p w14:paraId="1D5B8961" w14:textId="77777777" w:rsidR="006E3D05" w:rsidRPr="007870BE" w:rsidRDefault="00163AA1" w:rsidP="00AF6BBB">
      <w:pPr>
        <w:pStyle w:val="ListParagraph"/>
        <w:numPr>
          <w:ilvl w:val="2"/>
          <w:numId w:val="96"/>
        </w:numPr>
        <w:jc w:val="both"/>
        <w:rPr>
          <w:rFonts w:ascii="Times New Roman" w:hAnsi="Times New Roman" w:cs="Times New Roman"/>
          <w:sz w:val="24"/>
          <w:szCs w:val="24"/>
        </w:rPr>
      </w:pPr>
      <w:r>
        <w:rPr>
          <w:rFonts w:ascii="Times New Roman" w:hAnsi="Times New Roman" w:cs="Times New Roman"/>
          <w:sz w:val="24"/>
          <w:szCs w:val="24"/>
        </w:rPr>
        <w:t>VM 2013.gada 4.septembra p</w:t>
      </w:r>
      <w:r w:rsidR="006E3D05" w:rsidRPr="00C83395">
        <w:rPr>
          <w:rFonts w:ascii="Times New Roman" w:hAnsi="Times New Roman" w:cs="Times New Roman"/>
          <w:sz w:val="24"/>
          <w:szCs w:val="24"/>
        </w:rPr>
        <w:t>rocesa apraksts „Komunikācijas process”</w:t>
      </w:r>
      <w:r>
        <w:rPr>
          <w:rFonts w:ascii="Times New Roman" w:hAnsi="Times New Roman" w:cs="Times New Roman"/>
          <w:sz w:val="24"/>
          <w:szCs w:val="24"/>
        </w:rPr>
        <w:t>.</w:t>
      </w:r>
    </w:p>
    <w:p w14:paraId="5BB21B0A" w14:textId="77777777" w:rsidR="006E3D05" w:rsidRDefault="006E3D05" w:rsidP="008273F2">
      <w:pPr>
        <w:rPr>
          <w:lang w:eastAsia="lv-LV"/>
        </w:rPr>
      </w:pPr>
    </w:p>
    <w:p w14:paraId="5AC42F70" w14:textId="77777777" w:rsidR="00D826F3" w:rsidRPr="008273F2" w:rsidRDefault="00D826F3" w:rsidP="008273F2">
      <w:pPr>
        <w:rPr>
          <w:lang w:eastAsia="lv-LV"/>
        </w:rPr>
      </w:pPr>
    </w:p>
    <w:p w14:paraId="335CCF9A" w14:textId="77777777" w:rsidR="008273F2" w:rsidRDefault="00CC1119" w:rsidP="00CC1119">
      <w:pPr>
        <w:pStyle w:val="Heading4"/>
        <w:rPr>
          <w:rFonts w:eastAsia="Times New Roman"/>
          <w:lang w:eastAsia="lv-LV"/>
        </w:rPr>
      </w:pPr>
      <w:bookmarkStart w:id="150" w:name="_Toc413229863"/>
      <w:bookmarkStart w:id="151" w:name="_Toc420918844"/>
      <w:r>
        <w:rPr>
          <w:rFonts w:eastAsia="Times New Roman"/>
          <w:lang w:eastAsia="lv-LV"/>
        </w:rPr>
        <w:t>2.2.3.19.Izvērtēšana</w:t>
      </w:r>
      <w:bookmarkEnd w:id="150"/>
      <w:bookmarkEnd w:id="151"/>
    </w:p>
    <w:p w14:paraId="0A9520B7" w14:textId="77777777" w:rsidR="00CC1119" w:rsidRPr="00443093" w:rsidRDefault="00CC1119" w:rsidP="00CC1119">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Procesa apraksts</w:t>
      </w:r>
    </w:p>
    <w:p w14:paraId="1614B0D3" w14:textId="77777777" w:rsidR="00CC1119" w:rsidRPr="00CB1BAE" w:rsidRDefault="00CC1119" w:rsidP="00CC1119">
      <w:pPr>
        <w:tabs>
          <w:tab w:val="left" w:pos="284"/>
        </w:tabs>
        <w:spacing w:before="120"/>
        <w:jc w:val="both"/>
        <w:rPr>
          <w:rFonts w:ascii="Times New Roman" w:hAnsi="Times New Roman" w:cs="Times New Roman"/>
          <w:sz w:val="24"/>
          <w:szCs w:val="24"/>
        </w:rPr>
      </w:pPr>
      <w:r w:rsidRPr="00CB1BAE">
        <w:rPr>
          <w:rFonts w:ascii="Times New Roman" w:hAnsi="Times New Roman" w:cs="Times New Roman"/>
          <w:sz w:val="24"/>
          <w:szCs w:val="24"/>
        </w:rPr>
        <w:t>Eiropas Savienības fondu izvērtēšana ir darbību kopums, ko veic vadošā iestāde, atbildīgās iestādes un par horizontālo principu koordināciju atbildīgās institūcijas, lai novērtētu Eiropas Savienības fondu finansējuma ieguldījumu efektivitāti, lietderību un ietekmi uz Latvijas tautsaimniecību un sabiedrību, tādējādi nodrošinot nepieciešamo pierādījumu bāzi turpmākiem uzlabojumiem darbības programmas īstenošanas kvalitātē.</w:t>
      </w:r>
    </w:p>
    <w:p w14:paraId="32D045CD" w14:textId="77777777" w:rsidR="00CC1119" w:rsidRPr="00443093" w:rsidRDefault="00CC1119" w:rsidP="00CC111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fondu ieguldījumu izvērtēšana ietver izvērtēšanas plānošanu, organizēšanu, veikšanu un kvalitātes uzraudzību, izvērtējumos izteikto ieteikumu izpildes nodrošināšanu, rezultātu publicēšanu un informēšanu par izvērtēšanas procesu.</w:t>
      </w:r>
    </w:p>
    <w:p w14:paraId="7B129752" w14:textId="77777777" w:rsidR="00F3222C" w:rsidRDefault="00F3222C" w:rsidP="00CC1119">
      <w:pPr>
        <w:spacing w:before="240" w:after="240"/>
        <w:jc w:val="both"/>
        <w:rPr>
          <w:rFonts w:ascii="Times New Roman" w:hAnsi="Times New Roman" w:cs="Times New Roman"/>
          <w:sz w:val="24"/>
          <w:szCs w:val="24"/>
        </w:rPr>
      </w:pPr>
    </w:p>
    <w:p w14:paraId="13441A6E" w14:textId="77777777" w:rsidR="00CC1119" w:rsidRPr="00F825F8" w:rsidRDefault="00CC1119" w:rsidP="00CC1119">
      <w:pPr>
        <w:spacing w:before="240" w:after="240"/>
        <w:jc w:val="both"/>
        <w:rPr>
          <w:rFonts w:ascii="Times New Roman" w:hAnsi="Times New Roman" w:cs="Times New Roman"/>
          <w:sz w:val="24"/>
          <w:szCs w:val="24"/>
        </w:rPr>
      </w:pPr>
      <w:r w:rsidRPr="00F825F8">
        <w:rPr>
          <w:rFonts w:ascii="Times New Roman" w:hAnsi="Times New Roman" w:cs="Times New Roman"/>
          <w:sz w:val="24"/>
          <w:szCs w:val="24"/>
        </w:rPr>
        <w:t>Eiropas Savienības fondu ieguldījumu izvērtēšanu veic:</w:t>
      </w:r>
    </w:p>
    <w:p w14:paraId="36B6A855" w14:textId="77777777" w:rsidR="00CC1119" w:rsidRPr="00BC11C0" w:rsidRDefault="00CC1119" w:rsidP="00AF6BBB">
      <w:pPr>
        <w:pStyle w:val="ListParagraph"/>
        <w:numPr>
          <w:ilvl w:val="0"/>
          <w:numId w:val="97"/>
        </w:numPr>
        <w:spacing w:before="240" w:after="240"/>
        <w:jc w:val="both"/>
        <w:rPr>
          <w:rFonts w:ascii="Times New Roman" w:hAnsi="Times New Roman" w:cs="Times New Roman"/>
          <w:sz w:val="24"/>
          <w:szCs w:val="24"/>
        </w:rPr>
      </w:pPr>
      <w:r w:rsidRPr="00BC11C0">
        <w:rPr>
          <w:rFonts w:ascii="Times New Roman" w:hAnsi="Times New Roman" w:cs="Times New Roman"/>
          <w:b/>
          <w:sz w:val="24"/>
          <w:szCs w:val="24"/>
        </w:rPr>
        <w:t>vadošā iestāde</w:t>
      </w:r>
      <w:r w:rsidRPr="00BC11C0">
        <w:rPr>
          <w:rFonts w:ascii="Times New Roman" w:hAnsi="Times New Roman" w:cs="Times New Roman"/>
          <w:sz w:val="24"/>
          <w:szCs w:val="24"/>
        </w:rPr>
        <w:t xml:space="preserve"> pirms Eiropas Savienības fondu darbības programmas izstrādes (sākotnējā izvērtēšana), atbilstoši regulas Nr.1303/2013 55.pantā noteiktajam, novērtējot darbības programmas stratēģiju, rādītājus un mērķus, finansējuma sadalījuma atbilstību, kā arī sagaidāmo ieguldījumu citu stratēģisko mērķu sasniegšanā;</w:t>
      </w:r>
    </w:p>
    <w:p w14:paraId="18648B77" w14:textId="77777777" w:rsidR="00CC1119" w:rsidRPr="00443093" w:rsidRDefault="00CC1119" w:rsidP="00AF6BBB">
      <w:pPr>
        <w:pStyle w:val="ListParagraph"/>
        <w:numPr>
          <w:ilvl w:val="0"/>
          <w:numId w:val="97"/>
        </w:numPr>
        <w:spacing w:before="240" w:after="240"/>
        <w:jc w:val="both"/>
        <w:rPr>
          <w:rFonts w:ascii="Times New Roman" w:hAnsi="Times New Roman" w:cs="Times New Roman"/>
          <w:sz w:val="24"/>
          <w:szCs w:val="24"/>
        </w:rPr>
      </w:pPr>
      <w:r w:rsidRPr="00BC11C0">
        <w:rPr>
          <w:rFonts w:ascii="Times New Roman" w:hAnsi="Times New Roman" w:cs="Times New Roman"/>
          <w:b/>
          <w:sz w:val="24"/>
          <w:szCs w:val="24"/>
        </w:rPr>
        <w:t>atbildīgā iestāde</w:t>
      </w:r>
      <w:r w:rsidRPr="00BC11C0">
        <w:rPr>
          <w:rFonts w:ascii="Times New Roman" w:hAnsi="Times New Roman" w:cs="Times New Roman"/>
          <w:sz w:val="24"/>
          <w:szCs w:val="24"/>
        </w:rPr>
        <w:t xml:space="preserve"> pirms Eiropas Savienības fondu ieguldījumu uzsākšanas un normatīvā akta par attiecīgā specifiskā atbalsta mērķa īstenošanu izstrādāšanas (specifiskā atbalsta mērķa sākotnējā izvērtēšana), novērtējot specifiskā atbalsta mērķ</w:t>
      </w:r>
      <w:r w:rsidRPr="00414FE6">
        <w:rPr>
          <w:rFonts w:ascii="Times New Roman" w:hAnsi="Times New Roman" w:cs="Times New Roman"/>
          <w:sz w:val="24"/>
          <w:szCs w:val="24"/>
        </w:rPr>
        <w:t xml:space="preserve">a paredzamo sociālekonomisko ietekmi un specifiskā atbalsta mērķa ieviešanas risinājumu, ņemot vērā vajadzību analīzi teritoriālajā griezumā, iespējamos teritoriālās atstumtības riskus, </w:t>
      </w:r>
      <w:r w:rsidRPr="00CB1BAE">
        <w:rPr>
          <w:rFonts w:ascii="Times New Roman" w:hAnsi="Times New Roman" w:cs="Times New Roman"/>
          <w:sz w:val="24"/>
          <w:szCs w:val="24"/>
        </w:rPr>
        <w:t xml:space="preserve">faktiski veiktos ieguldījumus </w:t>
      </w:r>
      <w:r w:rsidRPr="00414FE6">
        <w:rPr>
          <w:rFonts w:ascii="Times New Roman" w:hAnsi="Times New Roman" w:cs="Times New Roman"/>
          <w:sz w:val="24"/>
          <w:szCs w:val="24"/>
        </w:rPr>
        <w:t>un, kur iespējams, izstrādājot sasniedzamo rezultātu kartējumu;</w:t>
      </w:r>
    </w:p>
    <w:p w14:paraId="64470BC0" w14:textId="77777777" w:rsidR="00CC1119" w:rsidRPr="00443093" w:rsidRDefault="00CC1119" w:rsidP="00AF6BBB">
      <w:pPr>
        <w:pStyle w:val="ListParagraph"/>
        <w:numPr>
          <w:ilvl w:val="0"/>
          <w:numId w:val="97"/>
        </w:numPr>
        <w:spacing w:before="240" w:after="240"/>
        <w:jc w:val="both"/>
        <w:rPr>
          <w:rFonts w:ascii="Times New Roman" w:hAnsi="Times New Roman" w:cs="Times New Roman"/>
          <w:sz w:val="24"/>
          <w:szCs w:val="24"/>
        </w:rPr>
      </w:pPr>
      <w:r w:rsidRPr="00443093">
        <w:rPr>
          <w:rFonts w:ascii="Times New Roman" w:hAnsi="Times New Roman" w:cs="Times New Roman"/>
          <w:b/>
          <w:sz w:val="24"/>
          <w:szCs w:val="24"/>
        </w:rPr>
        <w:t>vadošā iestāde, atbildīgā iestāde un par horizontālo principu koordināciju atbildīgā institūcija</w:t>
      </w:r>
      <w:r w:rsidRPr="00443093">
        <w:rPr>
          <w:rFonts w:ascii="Times New Roman" w:hAnsi="Times New Roman" w:cs="Times New Roman"/>
          <w:sz w:val="24"/>
          <w:szCs w:val="24"/>
        </w:rPr>
        <w:t xml:space="preserve"> ieguldījumu veikšanas laikā (pastāvīgā izvērtēšana) atbilstoši regulas Nr.1303/2013 56.pantā noteiktajam, tai skaitā vismaz reizi plānošanas perioda laikā izvērtējot, kā atbalsts no Eiropas Savienības fondiem ir veicinājis darbības programmas prioritātes (prioritārā virziena) mērķu un horizontālo principu </w:t>
      </w:r>
      <w:r>
        <w:rPr>
          <w:rFonts w:ascii="Times New Roman" w:hAnsi="Times New Roman" w:cs="Times New Roman"/>
          <w:sz w:val="24"/>
          <w:szCs w:val="24"/>
        </w:rPr>
        <w:t xml:space="preserve">mērķu </w:t>
      </w:r>
      <w:r w:rsidRPr="00443093">
        <w:rPr>
          <w:rFonts w:ascii="Times New Roman" w:hAnsi="Times New Roman" w:cs="Times New Roman"/>
          <w:sz w:val="24"/>
          <w:szCs w:val="24"/>
        </w:rPr>
        <w:t>sasniegšanu;</w:t>
      </w:r>
    </w:p>
    <w:p w14:paraId="149AB572" w14:textId="77777777" w:rsidR="00CC1119" w:rsidRPr="00443093" w:rsidRDefault="00CC1119" w:rsidP="00AF6BBB">
      <w:pPr>
        <w:pStyle w:val="ListParagraph"/>
        <w:numPr>
          <w:ilvl w:val="0"/>
          <w:numId w:val="97"/>
        </w:numPr>
        <w:spacing w:before="240" w:after="240"/>
        <w:jc w:val="both"/>
        <w:rPr>
          <w:rFonts w:ascii="Times New Roman" w:hAnsi="Times New Roman" w:cs="Times New Roman"/>
          <w:sz w:val="24"/>
          <w:szCs w:val="24"/>
        </w:rPr>
      </w:pPr>
      <w:r w:rsidRPr="00443093">
        <w:rPr>
          <w:rFonts w:ascii="Times New Roman" w:hAnsi="Times New Roman" w:cs="Times New Roman"/>
          <w:b/>
          <w:sz w:val="24"/>
          <w:szCs w:val="24"/>
        </w:rPr>
        <w:t>vadošā iestāde</w:t>
      </w:r>
      <w:r w:rsidRPr="00443093">
        <w:rPr>
          <w:rFonts w:ascii="Times New Roman" w:hAnsi="Times New Roman" w:cs="Times New Roman"/>
          <w:sz w:val="24"/>
          <w:szCs w:val="24"/>
        </w:rPr>
        <w:t xml:space="preserve"> plānošanas perioda beigās pēc Eiropas Savienības fondu ieguldījumu veikšanas (noslēguma izvērtēšana), ievērojot regulas Nr.1303/2013 57.pantā noteikto, izvērtējot Eiropas Savienības fondu ieguldījumu efektivitāti, lietderību un ietekmi, kā arī papildus izvērtējot Eiropas Savienības fondu ieguldījumu Eiropas Savienības stratēģijas gudrai, ilgtspējīgai un integrējošai izaugsmei valsts līmeņa mērķu sasniegšanā.</w:t>
      </w:r>
    </w:p>
    <w:p w14:paraId="6FC3AA97" w14:textId="39B26791" w:rsidR="009C7D28" w:rsidRDefault="009C7D28" w:rsidP="00CC1119">
      <w:pPr>
        <w:spacing w:before="240" w:after="240"/>
        <w:jc w:val="both"/>
        <w:rPr>
          <w:rFonts w:ascii="Times New Roman" w:hAnsi="Times New Roman" w:cs="Times New Roman"/>
          <w:sz w:val="24"/>
          <w:szCs w:val="24"/>
        </w:rPr>
      </w:pPr>
      <w:r>
        <w:rPr>
          <w:rFonts w:ascii="Times New Roman" w:hAnsi="Times New Roman" w:cs="Times New Roman"/>
          <w:sz w:val="24"/>
          <w:szCs w:val="24"/>
        </w:rPr>
        <w:t>Eiropas Savienības fondu izvērtēšanas finansējuma pamatavots ir Eiropas Savienības fondu tehniskās palīdzības līdzekļi. Atsevišķos gadījumos izvērtējumi var tikt finansēti no citiem finanšu avotiem (Eiropas Savienības fondu līdzekļi vai iestādes pamatbudžets).</w:t>
      </w:r>
    </w:p>
    <w:p w14:paraId="0E2F9116" w14:textId="77777777" w:rsidR="00CC1119" w:rsidRPr="00C30388" w:rsidRDefault="00CC1119" w:rsidP="00CC1119">
      <w:pPr>
        <w:spacing w:before="240" w:after="240"/>
        <w:jc w:val="both"/>
        <w:rPr>
          <w:rFonts w:ascii="Times New Roman" w:hAnsi="Times New Roman" w:cs="Times New Roman"/>
          <w:sz w:val="24"/>
          <w:szCs w:val="24"/>
        </w:rPr>
      </w:pPr>
      <w:r w:rsidRPr="00C30388">
        <w:rPr>
          <w:rFonts w:ascii="Times New Roman" w:hAnsi="Times New Roman" w:cs="Times New Roman"/>
          <w:sz w:val="24"/>
          <w:szCs w:val="24"/>
        </w:rPr>
        <w:lastRenderedPageBreak/>
        <w:t>Vadošā iestāde izstrādā Eiropas Savienības fondu izvērtēšanas plānu, kuru trīs dienu laikā pēc tā apstiprināšanas publicē Eiropas Savienības fondu tīmekļa vietnē (www.esfondi.lv). Izvērtēšanas plāna tēmu noteikšanā vadošā iestāde iesaista citas Eiropas Savienības fondu vadībā iesaistītās institūcijas.</w:t>
      </w:r>
    </w:p>
    <w:p w14:paraId="51DDB515" w14:textId="77777777" w:rsidR="00CC1119" w:rsidRPr="00C30388" w:rsidRDefault="00CC1119" w:rsidP="00CC1119">
      <w:pPr>
        <w:tabs>
          <w:tab w:val="left" w:pos="0"/>
          <w:tab w:val="left" w:pos="426"/>
        </w:tabs>
        <w:spacing w:before="120" w:after="120"/>
        <w:jc w:val="both"/>
        <w:rPr>
          <w:rFonts w:ascii="Times New Roman" w:hAnsi="Times New Roman" w:cs="Times New Roman"/>
          <w:sz w:val="24"/>
          <w:szCs w:val="24"/>
        </w:rPr>
      </w:pPr>
      <w:r w:rsidRPr="00C30388">
        <w:rPr>
          <w:rFonts w:ascii="Times New Roman" w:hAnsi="Times New Roman" w:cs="Times New Roman"/>
          <w:sz w:val="24"/>
          <w:szCs w:val="24"/>
        </w:rPr>
        <w:t>Atbildīgās iestādes nodrošina darbības programmas papildinājumā noteikto izvērtēšanai nepieciešamo datu apkopošanu un uzkrāšanu, tai skaitā dalījumā pa administratīvajām teritorijām, ja attiecināms.</w:t>
      </w:r>
    </w:p>
    <w:p w14:paraId="4178DA65" w14:textId="3D48ACA5" w:rsidR="00CC1119" w:rsidRPr="00443093" w:rsidRDefault="00CC1119" w:rsidP="00CC1119">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Izvērtēšanas veikšanas un kvalitātes uzraudzībai vadošā iestāde izveido </w:t>
      </w:r>
      <w:r w:rsidRPr="00443093">
        <w:rPr>
          <w:rFonts w:ascii="Times New Roman" w:hAnsi="Times New Roman" w:cs="Times New Roman"/>
          <w:i/>
          <w:sz w:val="24"/>
          <w:szCs w:val="24"/>
        </w:rPr>
        <w:t>Konsultatīvo izvērtēšanas darba grupu (turpmāk – darba grupa),</w:t>
      </w:r>
      <w:r w:rsidRPr="00443093">
        <w:rPr>
          <w:rFonts w:ascii="Times New Roman" w:hAnsi="Times New Roman" w:cs="Times New Roman"/>
          <w:sz w:val="24"/>
          <w:szCs w:val="24"/>
        </w:rPr>
        <w:t xml:space="preserve"> izstrādā tās reglamentu un nosaka dalībnieku sastāvu. Darba grupā </w:t>
      </w:r>
      <w:r>
        <w:rPr>
          <w:rFonts w:ascii="Times New Roman" w:hAnsi="Times New Roman" w:cs="Times New Roman"/>
          <w:sz w:val="24"/>
          <w:szCs w:val="24"/>
        </w:rPr>
        <w:t>piedalās</w:t>
      </w:r>
      <w:r w:rsidRPr="00443093">
        <w:rPr>
          <w:rFonts w:ascii="Times New Roman" w:hAnsi="Times New Roman" w:cs="Times New Roman"/>
          <w:sz w:val="24"/>
          <w:szCs w:val="24"/>
        </w:rPr>
        <w:t xml:space="preserve"> Eiropas Savienības fondu vadībā iesaistītās institūcijas, par horizontālo principu koordināciju atbildīgā iestādes, biedrību un nodibinājumu pārstāvji. Izvērtējumu kvalitātes uzraudzībai darba grupa var pieaicināt ekspertus. Izvērtēšanas ietvaros izteiktos ieteikumus izskata darba grupa un vienojas par tiem ieteikumiem, kas tiek iekļauti vadošās iestādes sagatavotajā un uzturētajā </w:t>
      </w:r>
      <w:r w:rsidR="00951542">
        <w:rPr>
          <w:rFonts w:ascii="Times New Roman" w:hAnsi="Times New Roman" w:cs="Times New Roman"/>
          <w:sz w:val="24"/>
          <w:szCs w:val="24"/>
        </w:rPr>
        <w:t>ieteikumu</w:t>
      </w:r>
      <w:r w:rsidR="00951542" w:rsidRPr="00443093">
        <w:rPr>
          <w:rFonts w:ascii="Times New Roman" w:hAnsi="Times New Roman" w:cs="Times New Roman"/>
          <w:sz w:val="24"/>
          <w:szCs w:val="24"/>
        </w:rPr>
        <w:t xml:space="preserve"> </w:t>
      </w:r>
      <w:r w:rsidRPr="00443093">
        <w:rPr>
          <w:rFonts w:ascii="Times New Roman" w:hAnsi="Times New Roman" w:cs="Times New Roman"/>
          <w:sz w:val="24"/>
          <w:szCs w:val="24"/>
        </w:rPr>
        <w:t xml:space="preserve">ieviešanas plānā. </w:t>
      </w:r>
      <w:r w:rsidR="00951542">
        <w:rPr>
          <w:rFonts w:ascii="Times New Roman" w:hAnsi="Times New Roman" w:cs="Times New Roman"/>
          <w:sz w:val="24"/>
          <w:szCs w:val="24"/>
        </w:rPr>
        <w:t>Ieteikumu</w:t>
      </w:r>
      <w:r w:rsidR="00951542" w:rsidRPr="00443093">
        <w:rPr>
          <w:rFonts w:ascii="Times New Roman" w:hAnsi="Times New Roman" w:cs="Times New Roman"/>
          <w:sz w:val="24"/>
          <w:szCs w:val="24"/>
        </w:rPr>
        <w:t xml:space="preserve"> </w:t>
      </w:r>
      <w:r w:rsidRPr="00443093">
        <w:rPr>
          <w:rFonts w:ascii="Times New Roman" w:hAnsi="Times New Roman" w:cs="Times New Roman"/>
          <w:sz w:val="24"/>
          <w:szCs w:val="24"/>
        </w:rPr>
        <w:t xml:space="preserve">ieviešanas plānu izskata uzraudzības komiteja, nosakot veicamās darbības, atbildīgo izpildītāju par ieteikuma ieviešanu un ieteikuma ieviešanas termiņu. </w:t>
      </w:r>
    </w:p>
    <w:p w14:paraId="545F2085" w14:textId="77777777" w:rsidR="00CC1119" w:rsidRPr="00C30388" w:rsidRDefault="00CC1119" w:rsidP="00CC1119">
      <w:pPr>
        <w:tabs>
          <w:tab w:val="left" w:pos="0"/>
          <w:tab w:val="left" w:pos="426"/>
        </w:tabs>
        <w:spacing w:before="120" w:after="120"/>
        <w:jc w:val="both"/>
        <w:rPr>
          <w:rFonts w:ascii="Times New Roman" w:hAnsi="Times New Roman" w:cs="Times New Roman"/>
          <w:sz w:val="24"/>
          <w:szCs w:val="24"/>
        </w:rPr>
      </w:pPr>
      <w:r w:rsidRPr="00C30388">
        <w:rPr>
          <w:rFonts w:ascii="Times New Roman" w:hAnsi="Times New Roman" w:cs="Times New Roman"/>
          <w:sz w:val="24"/>
          <w:szCs w:val="24"/>
        </w:rPr>
        <w:t>Izvērtēšanas ziņojumu trīs darba dienu laikā pēc apstiprināšanas darba grupā publicē Eiropas Savienības fondu tīmekļa vietnē (www.esfondi.lv), Pārresoru koordinācijas centra uzturētajā pētījumu un publikāciju datu bāzē un par attiecīgā izvērtējuma veikšanu atbildīgās institūcijas tīmekļa vietnē.</w:t>
      </w:r>
    </w:p>
    <w:p w14:paraId="606F6143" w14:textId="28141181" w:rsidR="00CC1119" w:rsidRPr="00C30388" w:rsidRDefault="00CC1119" w:rsidP="00CC1119">
      <w:pPr>
        <w:tabs>
          <w:tab w:val="left" w:pos="0"/>
          <w:tab w:val="left" w:pos="426"/>
        </w:tabs>
        <w:spacing w:before="120" w:after="120"/>
        <w:jc w:val="both"/>
        <w:rPr>
          <w:rFonts w:ascii="Times New Roman" w:hAnsi="Times New Roman" w:cs="Times New Roman"/>
          <w:sz w:val="24"/>
          <w:szCs w:val="24"/>
        </w:rPr>
      </w:pPr>
      <w:r w:rsidRPr="00C30388">
        <w:rPr>
          <w:rFonts w:ascii="Times New Roman" w:hAnsi="Times New Roman" w:cs="Times New Roman"/>
          <w:sz w:val="24"/>
          <w:szCs w:val="24"/>
        </w:rPr>
        <w:t xml:space="preserve">Vadošā iestāde sadarbībā ar darba grupu </w:t>
      </w:r>
      <w:r w:rsidRPr="00C30388">
        <w:rPr>
          <w:rFonts w:ascii="Times New Roman" w:hAnsi="Times New Roman" w:cs="Times New Roman"/>
          <w:b/>
          <w:sz w:val="24"/>
          <w:szCs w:val="24"/>
        </w:rPr>
        <w:t>reizi gadā līdz 1.februārim</w:t>
      </w:r>
      <w:r w:rsidRPr="00C30388">
        <w:rPr>
          <w:rFonts w:ascii="Times New Roman" w:hAnsi="Times New Roman" w:cs="Times New Roman"/>
          <w:sz w:val="24"/>
          <w:szCs w:val="24"/>
        </w:rPr>
        <w:t xml:space="preserve"> sagatavo informāciju par kalendārajā gadā veiktajiem izvērtējumiem, </w:t>
      </w:r>
      <w:r w:rsidR="00951542">
        <w:rPr>
          <w:rFonts w:ascii="Times New Roman" w:hAnsi="Times New Roman" w:cs="Times New Roman"/>
          <w:sz w:val="24"/>
          <w:szCs w:val="24"/>
        </w:rPr>
        <w:t>ieteikumu</w:t>
      </w:r>
      <w:r w:rsidR="00951542" w:rsidRPr="00C30388">
        <w:rPr>
          <w:rFonts w:ascii="Times New Roman" w:hAnsi="Times New Roman" w:cs="Times New Roman"/>
          <w:sz w:val="24"/>
          <w:szCs w:val="24"/>
        </w:rPr>
        <w:t xml:space="preserve"> </w:t>
      </w:r>
      <w:r w:rsidRPr="00C30388">
        <w:rPr>
          <w:rFonts w:ascii="Times New Roman" w:hAnsi="Times New Roman" w:cs="Times New Roman"/>
          <w:sz w:val="24"/>
          <w:szCs w:val="24"/>
        </w:rPr>
        <w:t>ieviešanas plānā iekļautajiem ieteikumiem un to ieviešanu,  un tās apkopojumu publisko šo darbības programmas ieviešanas gada ziņojumā.</w:t>
      </w:r>
      <w:bookmarkStart w:id="152" w:name="p-311962"/>
      <w:bookmarkStart w:id="153" w:name="p-311963"/>
      <w:bookmarkStart w:id="154" w:name="p23"/>
      <w:bookmarkStart w:id="155" w:name="p-311964"/>
      <w:bookmarkStart w:id="156" w:name="p24"/>
      <w:bookmarkStart w:id="157" w:name="p-311965"/>
      <w:bookmarkStart w:id="158" w:name="p25"/>
      <w:bookmarkStart w:id="159" w:name="p-311967"/>
      <w:bookmarkStart w:id="160" w:name="p26"/>
      <w:bookmarkStart w:id="161" w:name="p-311968"/>
      <w:bookmarkEnd w:id="152"/>
      <w:bookmarkEnd w:id="153"/>
      <w:bookmarkEnd w:id="154"/>
      <w:bookmarkEnd w:id="155"/>
      <w:bookmarkEnd w:id="156"/>
      <w:bookmarkEnd w:id="157"/>
      <w:bookmarkEnd w:id="158"/>
      <w:bookmarkEnd w:id="159"/>
      <w:bookmarkEnd w:id="160"/>
      <w:bookmarkEnd w:id="161"/>
    </w:p>
    <w:p w14:paraId="2E317D30" w14:textId="77777777" w:rsidR="00DB101E" w:rsidRDefault="00DB101E" w:rsidP="00CC1119">
      <w:pPr>
        <w:spacing w:before="240" w:after="240"/>
        <w:rPr>
          <w:rFonts w:ascii="Times New Roman" w:hAnsi="Times New Roman" w:cs="Times New Roman"/>
          <w:b/>
          <w:sz w:val="24"/>
          <w:szCs w:val="24"/>
        </w:rPr>
      </w:pPr>
    </w:p>
    <w:p w14:paraId="3B9C7819" w14:textId="77777777" w:rsidR="00DB101E" w:rsidRDefault="00DB101E" w:rsidP="00CC1119">
      <w:pPr>
        <w:spacing w:before="240" w:after="240"/>
        <w:rPr>
          <w:rFonts w:ascii="Times New Roman" w:hAnsi="Times New Roman" w:cs="Times New Roman"/>
          <w:b/>
          <w:sz w:val="24"/>
          <w:szCs w:val="24"/>
        </w:rPr>
      </w:pPr>
    </w:p>
    <w:p w14:paraId="7CB832DE" w14:textId="77777777" w:rsidR="00DB101E" w:rsidRDefault="00DB101E" w:rsidP="00CC1119">
      <w:pPr>
        <w:spacing w:before="240" w:after="240"/>
        <w:rPr>
          <w:rFonts w:ascii="Times New Roman" w:hAnsi="Times New Roman" w:cs="Times New Roman"/>
          <w:b/>
          <w:sz w:val="24"/>
          <w:szCs w:val="24"/>
        </w:rPr>
      </w:pPr>
    </w:p>
    <w:p w14:paraId="41845C0B" w14:textId="77777777" w:rsidR="00DB101E" w:rsidRDefault="00DB101E" w:rsidP="00CC1119">
      <w:pPr>
        <w:spacing w:before="240" w:after="240"/>
        <w:rPr>
          <w:rFonts w:ascii="Times New Roman" w:hAnsi="Times New Roman" w:cs="Times New Roman"/>
          <w:b/>
          <w:sz w:val="24"/>
          <w:szCs w:val="24"/>
        </w:rPr>
      </w:pPr>
    </w:p>
    <w:p w14:paraId="0DCBF355" w14:textId="77777777" w:rsidR="00DB101E" w:rsidRDefault="00DB101E" w:rsidP="00CC1119">
      <w:pPr>
        <w:spacing w:before="240" w:after="240"/>
        <w:rPr>
          <w:rFonts w:ascii="Times New Roman" w:hAnsi="Times New Roman" w:cs="Times New Roman"/>
          <w:b/>
          <w:sz w:val="24"/>
          <w:szCs w:val="24"/>
        </w:rPr>
      </w:pPr>
    </w:p>
    <w:p w14:paraId="6442B57B" w14:textId="77777777" w:rsidR="00DB101E" w:rsidRDefault="00DB101E" w:rsidP="00CC1119">
      <w:pPr>
        <w:spacing w:before="240" w:after="240"/>
        <w:rPr>
          <w:rFonts w:ascii="Times New Roman" w:hAnsi="Times New Roman" w:cs="Times New Roman"/>
          <w:b/>
          <w:sz w:val="24"/>
          <w:szCs w:val="24"/>
        </w:rPr>
      </w:pPr>
    </w:p>
    <w:p w14:paraId="6E3912F6" w14:textId="77777777" w:rsidR="00DB101E" w:rsidRDefault="00DB101E" w:rsidP="00CC1119">
      <w:pPr>
        <w:spacing w:before="240" w:after="240"/>
        <w:rPr>
          <w:rFonts w:ascii="Times New Roman" w:hAnsi="Times New Roman" w:cs="Times New Roman"/>
          <w:b/>
          <w:sz w:val="24"/>
          <w:szCs w:val="24"/>
        </w:rPr>
      </w:pPr>
    </w:p>
    <w:p w14:paraId="1E995B0F" w14:textId="77777777" w:rsidR="00DB101E" w:rsidRDefault="00DB101E" w:rsidP="00CC1119">
      <w:pPr>
        <w:spacing w:before="240" w:after="240"/>
        <w:rPr>
          <w:rFonts w:ascii="Times New Roman" w:hAnsi="Times New Roman" w:cs="Times New Roman"/>
          <w:b/>
          <w:sz w:val="24"/>
          <w:szCs w:val="24"/>
        </w:rPr>
      </w:pPr>
    </w:p>
    <w:p w14:paraId="7C47134E" w14:textId="77777777" w:rsidR="00DB101E" w:rsidRDefault="00DB101E" w:rsidP="00CC1119">
      <w:pPr>
        <w:spacing w:before="240" w:after="240"/>
        <w:rPr>
          <w:rFonts w:ascii="Times New Roman" w:hAnsi="Times New Roman" w:cs="Times New Roman"/>
          <w:b/>
          <w:sz w:val="24"/>
          <w:szCs w:val="24"/>
        </w:rPr>
      </w:pPr>
    </w:p>
    <w:p w14:paraId="4DBC94C4" w14:textId="77777777" w:rsidR="00DB101E" w:rsidRDefault="00DB101E" w:rsidP="00CC1119">
      <w:pPr>
        <w:spacing w:before="240" w:after="240"/>
        <w:rPr>
          <w:rFonts w:ascii="Times New Roman" w:hAnsi="Times New Roman" w:cs="Times New Roman"/>
          <w:b/>
          <w:sz w:val="24"/>
          <w:szCs w:val="24"/>
        </w:rPr>
      </w:pPr>
    </w:p>
    <w:p w14:paraId="56A3FFBD" w14:textId="77777777" w:rsidR="00DB101E" w:rsidRDefault="00DB101E" w:rsidP="00CC1119">
      <w:pPr>
        <w:spacing w:before="240" w:after="240"/>
        <w:rPr>
          <w:rFonts w:ascii="Times New Roman" w:hAnsi="Times New Roman" w:cs="Times New Roman"/>
          <w:b/>
          <w:sz w:val="24"/>
          <w:szCs w:val="24"/>
        </w:rPr>
      </w:pPr>
    </w:p>
    <w:p w14:paraId="2FDE0C31" w14:textId="77777777" w:rsidR="00DB101E" w:rsidRDefault="00DB101E" w:rsidP="00CC1119">
      <w:pPr>
        <w:spacing w:before="240" w:after="240"/>
        <w:rPr>
          <w:rFonts w:ascii="Times New Roman" w:hAnsi="Times New Roman" w:cs="Times New Roman"/>
          <w:b/>
          <w:sz w:val="24"/>
          <w:szCs w:val="24"/>
        </w:rPr>
      </w:pPr>
    </w:p>
    <w:p w14:paraId="2BF3241A" w14:textId="77777777" w:rsidR="00CC1119" w:rsidRPr="00443093" w:rsidRDefault="00CC1119" w:rsidP="00CC1119">
      <w:pPr>
        <w:spacing w:before="240" w:after="240"/>
        <w:rPr>
          <w:rFonts w:ascii="Times New Roman" w:hAnsi="Times New Roman" w:cs="Times New Roman"/>
          <w:b/>
          <w:sz w:val="24"/>
          <w:szCs w:val="24"/>
        </w:rPr>
      </w:pPr>
      <w:r w:rsidRPr="00443093">
        <w:rPr>
          <w:rFonts w:ascii="Times New Roman" w:hAnsi="Times New Roman" w:cs="Times New Roman"/>
          <w:b/>
          <w:sz w:val="24"/>
          <w:szCs w:val="24"/>
        </w:rPr>
        <w:lastRenderedPageBreak/>
        <w:t>Shēma</w:t>
      </w:r>
    </w:p>
    <w:p w14:paraId="363F67BA" w14:textId="77777777" w:rsidR="009C7D28" w:rsidRDefault="00951542" w:rsidP="00CC1119">
      <w:pPr>
        <w:spacing w:before="240" w:after="240"/>
        <w:rPr>
          <w:rFonts w:ascii="Times New Roman" w:hAnsi="Times New Roman" w:cs="Times New Roman"/>
          <w:b/>
          <w:sz w:val="24"/>
          <w:szCs w:val="24"/>
        </w:rPr>
      </w:pPr>
      <w:r w:rsidRPr="00481540">
        <w:rPr>
          <w:rFonts w:ascii="Times New Roman" w:hAnsi="Times New Roman" w:cs="Times New Roman"/>
          <w:noProof/>
          <w:sz w:val="24"/>
          <w:szCs w:val="24"/>
          <w:lang w:eastAsia="lv-LV"/>
        </w:rPr>
        <w:drawing>
          <wp:inline distT="0" distB="0" distL="0" distR="0" wp14:anchorId="39AE5E7E" wp14:editId="1686DE2A">
            <wp:extent cx="5274310" cy="5314950"/>
            <wp:effectExtent l="19050" t="38100" r="21590" b="57150"/>
            <wp:docPr id="24" name="Diagram 2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1" r:lo="rId82" r:qs="rId83" r:cs="rId84"/>
              </a:graphicData>
            </a:graphic>
          </wp:inline>
        </w:drawing>
      </w:r>
    </w:p>
    <w:p w14:paraId="29BCCE57" w14:textId="15FD3623" w:rsidR="00CC1119" w:rsidRPr="00443093" w:rsidRDefault="009C7D28" w:rsidP="00F47435">
      <w:pPr>
        <w:spacing w:before="240" w:after="240"/>
        <w:ind w:right="1275"/>
        <w:jc w:val="both"/>
        <w:rPr>
          <w:rFonts w:ascii="Times New Roman" w:hAnsi="Times New Roman" w:cs="Times New Roman"/>
          <w:b/>
          <w:sz w:val="24"/>
          <w:szCs w:val="24"/>
        </w:rPr>
      </w:pPr>
      <w:r>
        <w:rPr>
          <w:rFonts w:ascii="Times New Roman" w:hAnsi="Times New Roman" w:cs="Times New Roman"/>
          <w:b/>
          <w:sz w:val="24"/>
          <w:szCs w:val="24"/>
        </w:rPr>
        <w:t xml:space="preserve">* </w:t>
      </w:r>
      <w:r w:rsidRPr="00F47435">
        <w:rPr>
          <w:rFonts w:ascii="Times New Roman" w:hAnsi="Times New Roman" w:cs="Times New Roman"/>
          <w:sz w:val="20"/>
          <w:szCs w:val="20"/>
        </w:rPr>
        <w:t>Atbildīgās iestādes nodrošina izvērtējumu organizēšanu, saskaņojot to ar vadošo iestādi un iesaistot vadošās iestādes Izvērtēšanas nodaļas pārstāvi</w:t>
      </w:r>
      <w:r>
        <w:rPr>
          <w:rFonts w:ascii="Times New Roman" w:hAnsi="Times New Roman" w:cs="Times New Roman"/>
          <w:noProof/>
          <w:sz w:val="20"/>
          <w:szCs w:val="24"/>
          <w:lang w:eastAsia="lv-LV"/>
        </w:rPr>
        <w:t xml:space="preserve"> gadījumos, kad izvērtējums netiek finansēts no Eiropas Savienības fondu tehniskās palīdzības un paredzamā izvērtējuma budžets ir lielāks par 100 000 EUR.</w:t>
      </w:r>
    </w:p>
    <w:p w14:paraId="4B44B1BA" w14:textId="77777777" w:rsidR="00CC1119" w:rsidRPr="00BC11C0" w:rsidRDefault="00CC1119" w:rsidP="00CC1119">
      <w:pPr>
        <w:spacing w:before="240" w:after="240"/>
        <w:rPr>
          <w:rFonts w:ascii="Times New Roman" w:hAnsi="Times New Roman" w:cs="Times New Roman"/>
          <w:i/>
          <w:sz w:val="24"/>
          <w:szCs w:val="24"/>
        </w:rPr>
      </w:pPr>
      <w:r w:rsidRPr="00F825F8">
        <w:rPr>
          <w:rFonts w:ascii="Times New Roman" w:hAnsi="Times New Roman" w:cs="Times New Roman"/>
          <w:i/>
          <w:sz w:val="24"/>
          <w:szCs w:val="24"/>
        </w:rPr>
        <w:t>3</w:t>
      </w:r>
      <w:r w:rsidR="00235222">
        <w:rPr>
          <w:rFonts w:ascii="Times New Roman" w:hAnsi="Times New Roman" w:cs="Times New Roman"/>
          <w:i/>
          <w:sz w:val="24"/>
          <w:szCs w:val="24"/>
        </w:rPr>
        <w:t>3</w:t>
      </w:r>
      <w:r w:rsidRPr="00F825F8">
        <w:rPr>
          <w:rFonts w:ascii="Times New Roman" w:hAnsi="Times New Roman" w:cs="Times New Roman"/>
          <w:i/>
          <w:sz w:val="24"/>
          <w:szCs w:val="24"/>
        </w:rPr>
        <w:t>.Shēma. Izvērtēšanas process un tajā iesaistīto institūciju pienākumi un atbildība</w:t>
      </w:r>
    </w:p>
    <w:p w14:paraId="25630969" w14:textId="77777777" w:rsidR="00CC1119" w:rsidRPr="00443093" w:rsidRDefault="00CC1119" w:rsidP="00CC1119">
      <w:pPr>
        <w:spacing w:before="240" w:after="240"/>
        <w:rPr>
          <w:rFonts w:ascii="Times New Roman" w:hAnsi="Times New Roman" w:cs="Times New Roman"/>
          <w:b/>
          <w:sz w:val="24"/>
          <w:szCs w:val="24"/>
        </w:rPr>
      </w:pPr>
      <w:r w:rsidRPr="00BC11C0">
        <w:rPr>
          <w:rFonts w:ascii="Times New Roman" w:hAnsi="Times New Roman" w:cs="Times New Roman"/>
          <w:b/>
          <w:sz w:val="24"/>
          <w:szCs w:val="24"/>
        </w:rPr>
        <w:t>Normatīvie akti</w:t>
      </w:r>
    </w:p>
    <w:p w14:paraId="636CB6A4" w14:textId="77777777" w:rsidR="00CC1119" w:rsidRPr="00F825F8" w:rsidRDefault="00CC1119" w:rsidP="00AF6BBB">
      <w:pPr>
        <w:pStyle w:val="ListParagraph"/>
        <w:numPr>
          <w:ilvl w:val="0"/>
          <w:numId w:val="98"/>
        </w:numPr>
        <w:spacing w:before="240" w:after="240"/>
        <w:jc w:val="both"/>
        <w:rPr>
          <w:rFonts w:ascii="Times New Roman" w:hAnsi="Times New Roman" w:cs="Times New Roman"/>
          <w:sz w:val="24"/>
          <w:szCs w:val="24"/>
        </w:rPr>
      </w:pPr>
      <w:r w:rsidRPr="00F825F8">
        <w:rPr>
          <w:rFonts w:ascii="Times New Roman" w:hAnsi="Times New Roman" w:cs="Times New Roman"/>
          <w:sz w:val="24"/>
          <w:szCs w:val="24"/>
        </w:rPr>
        <w:t>Eiropas Savienības struktūrfondu un Kohēzijas fonda 2014.—2020.gada plānošanas perioda vadības likums;</w:t>
      </w:r>
    </w:p>
    <w:p w14:paraId="5CA7A5F1" w14:textId="77777777" w:rsidR="00CC1119" w:rsidRPr="00BC11C0" w:rsidRDefault="00716745" w:rsidP="00AF6BBB">
      <w:pPr>
        <w:pStyle w:val="ListParagraph"/>
        <w:numPr>
          <w:ilvl w:val="0"/>
          <w:numId w:val="98"/>
        </w:numPr>
        <w:spacing w:before="240" w:after="240"/>
        <w:jc w:val="both"/>
        <w:rPr>
          <w:rFonts w:ascii="Times New Roman" w:hAnsi="Times New Roman" w:cs="Times New Roman"/>
          <w:sz w:val="24"/>
          <w:szCs w:val="24"/>
        </w:rPr>
      </w:pPr>
      <w:r w:rsidRPr="00716745">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CC1119" w:rsidRPr="00BC11C0">
        <w:rPr>
          <w:rFonts w:ascii="Times New Roman" w:hAnsi="Times New Roman" w:cs="Times New Roman"/>
          <w:sz w:val="24"/>
          <w:szCs w:val="24"/>
        </w:rPr>
        <w:t>”</w:t>
      </w:r>
      <w:r w:rsidR="00F3222C">
        <w:rPr>
          <w:rFonts w:ascii="Times New Roman" w:hAnsi="Times New Roman" w:cs="Times New Roman"/>
          <w:sz w:val="24"/>
          <w:szCs w:val="24"/>
        </w:rPr>
        <w:t>.</w:t>
      </w:r>
    </w:p>
    <w:p w14:paraId="74867AE8" w14:textId="77777777" w:rsidR="00DB101E" w:rsidRDefault="00DB101E" w:rsidP="00CC1119">
      <w:pPr>
        <w:spacing w:before="240" w:after="240"/>
        <w:rPr>
          <w:rFonts w:ascii="Times New Roman" w:hAnsi="Times New Roman" w:cs="Times New Roman"/>
          <w:b/>
          <w:sz w:val="24"/>
          <w:szCs w:val="24"/>
        </w:rPr>
      </w:pPr>
    </w:p>
    <w:p w14:paraId="07167479" w14:textId="77777777" w:rsidR="00CC1119" w:rsidRPr="00414FE6" w:rsidRDefault="00CC1119" w:rsidP="00CC1119">
      <w:pPr>
        <w:spacing w:before="240" w:after="240"/>
        <w:rPr>
          <w:rFonts w:ascii="Times New Roman" w:hAnsi="Times New Roman" w:cs="Times New Roman"/>
          <w:b/>
          <w:sz w:val="24"/>
          <w:szCs w:val="24"/>
        </w:rPr>
      </w:pPr>
      <w:r w:rsidRPr="00414FE6">
        <w:rPr>
          <w:rFonts w:ascii="Times New Roman" w:hAnsi="Times New Roman" w:cs="Times New Roman"/>
          <w:b/>
          <w:sz w:val="24"/>
          <w:szCs w:val="24"/>
        </w:rPr>
        <w:lastRenderedPageBreak/>
        <w:t>Procedūras</w:t>
      </w:r>
    </w:p>
    <w:p w14:paraId="037EFEAF" w14:textId="77777777" w:rsidR="00CD1DBB" w:rsidRPr="00BA12A8" w:rsidRDefault="00CD1DBB" w:rsidP="00412981">
      <w:pPr>
        <w:pStyle w:val="ListParagraph"/>
        <w:numPr>
          <w:ilvl w:val="0"/>
          <w:numId w:val="26"/>
        </w:numPr>
        <w:jc w:val="both"/>
        <w:rPr>
          <w:rFonts w:ascii="Times New Roman" w:hAnsi="Times New Roman" w:cs="Times New Roman"/>
          <w:sz w:val="24"/>
          <w:szCs w:val="24"/>
          <w:lang w:eastAsia="lv-LV"/>
        </w:rPr>
      </w:pPr>
      <w:r w:rsidRPr="00EC7EC3">
        <w:rPr>
          <w:rFonts w:ascii="Times New Roman" w:hAnsi="Times New Roman" w:cs="Times New Roman"/>
          <w:sz w:val="24"/>
          <w:szCs w:val="24"/>
          <w:lang w:eastAsia="lv-LV"/>
        </w:rPr>
        <w:t xml:space="preserve">Eiropas Savienības struktūrfondu un Kohēzijas fonda Konsultatīvās izvērtēšanas darba grupas reglaments (apstiprināts 2015. gada 14. aprīlī ar </w:t>
      </w:r>
      <w:r w:rsidR="001D58D6" w:rsidRPr="00EC7EC3">
        <w:rPr>
          <w:rFonts w:ascii="Times New Roman" w:hAnsi="Times New Roman" w:cs="Times New Roman"/>
          <w:sz w:val="24"/>
          <w:szCs w:val="24"/>
          <w:lang w:eastAsia="lv-LV"/>
        </w:rPr>
        <w:t xml:space="preserve">numuru </w:t>
      </w:r>
      <w:r w:rsidRPr="00EC7EC3">
        <w:rPr>
          <w:rFonts w:ascii="Times New Roman" w:hAnsi="Times New Roman" w:cs="Times New Roman"/>
          <w:sz w:val="24"/>
          <w:szCs w:val="24"/>
          <w:lang w:eastAsia="lv-LV"/>
        </w:rPr>
        <w:t>KIDG/2015-1)</w:t>
      </w:r>
      <w:r w:rsidR="000639BA" w:rsidRPr="00EC7EC3">
        <w:rPr>
          <w:rFonts w:ascii="Times New Roman" w:hAnsi="Times New Roman" w:cs="Times New Roman"/>
          <w:sz w:val="24"/>
          <w:szCs w:val="24"/>
          <w:lang w:eastAsia="lv-LV"/>
        </w:rPr>
        <w:t>;</w:t>
      </w:r>
    </w:p>
    <w:p w14:paraId="39FD1FF2" w14:textId="77777777" w:rsidR="00CC1119" w:rsidRPr="00EC7EC3" w:rsidRDefault="00EC7EC3" w:rsidP="00412981">
      <w:pPr>
        <w:pStyle w:val="ListParagraph"/>
        <w:numPr>
          <w:ilvl w:val="0"/>
          <w:numId w:val="26"/>
        </w:numPr>
        <w:jc w:val="both"/>
        <w:rPr>
          <w:rFonts w:ascii="Times New Roman" w:hAnsi="Times New Roman" w:cs="Times New Roman"/>
          <w:sz w:val="24"/>
          <w:szCs w:val="24"/>
          <w:lang w:eastAsia="lv-LV"/>
        </w:rPr>
      </w:pPr>
      <w:r w:rsidRPr="00BA12A8">
        <w:rPr>
          <w:rFonts w:ascii="Times New Roman" w:hAnsi="Times New Roman" w:cs="Times New Roman"/>
          <w:sz w:val="24"/>
          <w:szCs w:val="24"/>
        </w:rPr>
        <w:t>Vadošās iestādes 2015.gada 27.maija k</w:t>
      </w:r>
      <w:r w:rsidRPr="00253C37">
        <w:rPr>
          <w:rFonts w:ascii="Times New Roman" w:hAnsi="Times New Roman" w:cs="Times New Roman"/>
          <w:sz w:val="24"/>
          <w:szCs w:val="24"/>
        </w:rPr>
        <w:t>ārtība</w:t>
      </w:r>
      <w:r w:rsidRPr="006B234D">
        <w:rPr>
          <w:rFonts w:ascii="Times New Roman" w:hAnsi="Times New Roman" w:cs="Times New Roman"/>
          <w:sz w:val="24"/>
          <w:szCs w:val="24"/>
        </w:rPr>
        <w:t xml:space="preserve"> Nr.3.20. “</w:t>
      </w:r>
      <w:r w:rsidR="00CC1119" w:rsidRPr="006B234D">
        <w:rPr>
          <w:rFonts w:ascii="Times New Roman" w:hAnsi="Times New Roman" w:cs="Times New Roman"/>
          <w:sz w:val="24"/>
          <w:szCs w:val="24"/>
        </w:rPr>
        <w:t>Kārtība, kādā vadošā iestāde nodrošina Eiropas Savienības fondu izvērtēšanu</w:t>
      </w:r>
      <w:r w:rsidRPr="00EC7EC3">
        <w:rPr>
          <w:rFonts w:ascii="Times New Roman" w:hAnsi="Times New Roman" w:cs="Times New Roman"/>
          <w:sz w:val="24"/>
          <w:szCs w:val="24"/>
        </w:rPr>
        <w:t>”.</w:t>
      </w:r>
    </w:p>
    <w:p w14:paraId="3EBF4C5F" w14:textId="206A1C94" w:rsidR="00CD1DBB" w:rsidRPr="00EC7EC3" w:rsidRDefault="00737648" w:rsidP="001323AC">
      <w:pPr>
        <w:pStyle w:val="ListParagraph"/>
        <w:numPr>
          <w:ilvl w:val="0"/>
          <w:numId w:val="98"/>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Ieteikumi ES fondu izvērtēšanai </w:t>
      </w:r>
      <w:r w:rsidR="000639BA" w:rsidRPr="00EC7EC3">
        <w:rPr>
          <w:rFonts w:ascii="Times New Roman" w:hAnsi="Times New Roman" w:cs="Times New Roman"/>
          <w:sz w:val="24"/>
          <w:szCs w:val="24"/>
        </w:rPr>
        <w:t xml:space="preserve"> – plānots izstrādāt līdz 2015.gada beigām</w:t>
      </w:r>
      <w:r w:rsidR="00CD1DBB" w:rsidRPr="00EC7EC3">
        <w:rPr>
          <w:rFonts w:ascii="Times New Roman" w:hAnsi="Times New Roman" w:cs="Times New Roman"/>
          <w:sz w:val="24"/>
          <w:szCs w:val="24"/>
        </w:rPr>
        <w:t>.</w:t>
      </w:r>
    </w:p>
    <w:p w14:paraId="4BE1C0F6" w14:textId="77777777" w:rsidR="00CC1119" w:rsidRDefault="00CC1119" w:rsidP="00CC1119">
      <w:pPr>
        <w:rPr>
          <w:lang w:eastAsia="lv-LV"/>
        </w:rPr>
      </w:pPr>
    </w:p>
    <w:p w14:paraId="2EB47F26" w14:textId="77777777" w:rsidR="00B02273" w:rsidRDefault="004B42B9" w:rsidP="004B42B9">
      <w:pPr>
        <w:pStyle w:val="Heading4"/>
        <w:rPr>
          <w:lang w:eastAsia="lv-LV"/>
        </w:rPr>
      </w:pPr>
      <w:bookmarkStart w:id="162" w:name="_Toc413229864"/>
      <w:bookmarkStart w:id="163" w:name="_Toc420918845"/>
      <w:r>
        <w:rPr>
          <w:lang w:eastAsia="lv-LV"/>
        </w:rPr>
        <w:t>2.2.3.20. Tehniskā palīdzība</w:t>
      </w:r>
      <w:bookmarkEnd w:id="162"/>
      <w:bookmarkEnd w:id="163"/>
    </w:p>
    <w:p w14:paraId="5D7EB037" w14:textId="7777777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TP mērķis ir izveidot ES fondu vadības un kontroles sistēmu, nodrošinot darbības programmas „Izaugsme un nodarbinātība” ES fondu administrēšanā iesaistīto institūciju kapacitātes celšanu, lai īstenotu ES fondu plānošanu, ieviešanu, uzraudzību, revīziju un izvērtēšanu, līdzfinansējot noteiktas atbalstāmās darbības.</w:t>
      </w:r>
    </w:p>
    <w:p w14:paraId="603B1EE5" w14:textId="7777777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TP mērķa grupa ir ES fondu plānošanā, vadībā, tai skaitā uzraudzībā un izvērtēšanā,  īstenošanā un pēcuzraudzībā iesaistītās valsts pārvaldes iestādes, sociālie partneri, biedrības un nodibinājumi, sadarbības partneri un sabiedrība kopumā.</w:t>
      </w:r>
    </w:p>
    <w:p w14:paraId="571D2D21" w14:textId="7777777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TP atbalstāmās darbības un attiecināmās izmaksas ir noteiktas katram ES fondam atsevišķi (katram SAM), tādejādi ir noteiktas</w:t>
      </w:r>
      <w:r w:rsidR="00E01236">
        <w:rPr>
          <w:rFonts w:ascii="Times New Roman" w:eastAsia="Times New Roman" w:hAnsi="Times New Roman" w:cs="Times New Roman"/>
          <w:sz w:val="24"/>
          <w:szCs w:val="19"/>
          <w:lang w:eastAsia="lv-LV"/>
        </w:rPr>
        <w:t>,</w:t>
      </w:r>
      <w:r w:rsidRPr="00443093">
        <w:rPr>
          <w:rFonts w:ascii="Times New Roman" w:eastAsia="Times New Roman" w:hAnsi="Times New Roman" w:cs="Times New Roman"/>
          <w:sz w:val="24"/>
          <w:szCs w:val="19"/>
          <w:lang w:eastAsia="lv-LV"/>
        </w:rPr>
        <w:t xml:space="preserve"> kādas funkcijas atbalsta katrs ES fonds.</w:t>
      </w:r>
    </w:p>
    <w:p w14:paraId="15592115" w14:textId="7777777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TP projektu iesniegumu vērtēšanas kritēriji un projekta iesniegumu veidlapa ir pieejama TP SAM projektu iesniegumu atlases nolikumā.</w:t>
      </w:r>
    </w:p>
    <w:p w14:paraId="1756F128" w14:textId="7777777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 xml:space="preserve">TP SAM īsteno ierobežotas projektu iesniegumu atlases veidā. </w:t>
      </w:r>
    </w:p>
    <w:p w14:paraId="7D6E4CCA" w14:textId="77777777" w:rsidR="00D123D6" w:rsidRDefault="00D123D6" w:rsidP="004B42B9">
      <w:pPr>
        <w:spacing w:before="240" w:after="240"/>
        <w:jc w:val="both"/>
        <w:rPr>
          <w:rFonts w:ascii="Times New Roman" w:eastAsia="Times New Roman" w:hAnsi="Times New Roman" w:cs="Times New Roman"/>
          <w:sz w:val="24"/>
          <w:szCs w:val="19"/>
          <w:lang w:eastAsia="lv-LV"/>
        </w:rPr>
      </w:pPr>
      <w:r>
        <w:rPr>
          <w:rFonts w:ascii="Times New Roman" w:eastAsia="Times New Roman" w:hAnsi="Times New Roman" w:cs="Times New Roman"/>
          <w:sz w:val="24"/>
          <w:szCs w:val="19"/>
          <w:lang w:eastAsia="lv-LV"/>
        </w:rPr>
        <w:t>Vadošā iestāde nodrošina TP SAM vadību un tās īstenošanas efektivitāti, tai skaitā šā uzdevuma īstenošanai pilda Eiropas Savienības struktūrfondu un Kohēzijas fonda 2014.-2020.gada plānošanas perioda vadības likumā noteiktās atbildīgās iestādes funkcijas.</w:t>
      </w:r>
      <w:r w:rsidR="00670FCD">
        <w:rPr>
          <w:rFonts w:ascii="Times New Roman" w:eastAsia="Times New Roman" w:hAnsi="Times New Roman" w:cs="Times New Roman"/>
          <w:sz w:val="24"/>
          <w:szCs w:val="19"/>
          <w:lang w:eastAsia="lv-LV"/>
        </w:rPr>
        <w:t xml:space="preserve"> </w:t>
      </w:r>
    </w:p>
    <w:p w14:paraId="0B84E99B" w14:textId="77777777" w:rsidR="004319BC" w:rsidRDefault="0096322A" w:rsidP="00554D88">
      <w:pPr>
        <w:spacing w:before="240" w:after="240"/>
        <w:jc w:val="both"/>
        <w:rPr>
          <w:rFonts w:ascii="Times New Roman" w:eastAsia="Times New Roman" w:hAnsi="Times New Roman" w:cs="Times New Roman"/>
          <w:sz w:val="24"/>
          <w:szCs w:val="19"/>
          <w:lang w:eastAsia="lv-LV"/>
        </w:rPr>
      </w:pPr>
      <w:r w:rsidRPr="0096322A">
        <w:rPr>
          <w:rFonts w:ascii="Times New Roman" w:eastAsia="Times New Roman" w:hAnsi="Times New Roman" w:cs="Times New Roman"/>
          <w:sz w:val="24"/>
          <w:szCs w:val="19"/>
          <w:lang w:eastAsia="lv-LV"/>
        </w:rPr>
        <w:t xml:space="preserve">Eiropas Savienības struktūrfondu un Kohēzijas fonda 2014.—2020.gada plānošanas perioda vadības </w:t>
      </w:r>
      <w:r>
        <w:rPr>
          <w:rFonts w:ascii="Times New Roman" w:eastAsia="Times New Roman" w:hAnsi="Times New Roman" w:cs="Times New Roman"/>
          <w:sz w:val="24"/>
          <w:szCs w:val="19"/>
          <w:lang w:eastAsia="lv-LV"/>
        </w:rPr>
        <w:t xml:space="preserve">likuma  10.panta </w:t>
      </w:r>
      <w:r w:rsidR="00A22EFA">
        <w:rPr>
          <w:rFonts w:ascii="Times New Roman" w:eastAsia="Times New Roman" w:hAnsi="Times New Roman" w:cs="Times New Roman"/>
          <w:sz w:val="24"/>
          <w:szCs w:val="19"/>
          <w:lang w:eastAsia="lv-LV"/>
        </w:rPr>
        <w:t>cet</w:t>
      </w:r>
      <w:r>
        <w:rPr>
          <w:rFonts w:ascii="Times New Roman" w:eastAsia="Times New Roman" w:hAnsi="Times New Roman" w:cs="Times New Roman"/>
          <w:sz w:val="24"/>
          <w:szCs w:val="19"/>
          <w:lang w:eastAsia="lv-LV"/>
        </w:rPr>
        <w:t>urtā daļa nosaka, ka</w:t>
      </w:r>
      <w:r w:rsidRPr="0096322A">
        <w:rPr>
          <w:rFonts w:ascii="Times New Roman" w:eastAsia="Times New Roman" w:hAnsi="Times New Roman" w:cs="Times New Roman"/>
          <w:sz w:val="24"/>
          <w:szCs w:val="19"/>
          <w:lang w:eastAsia="lv-LV"/>
        </w:rPr>
        <w:t xml:space="preserve"> Finanšu ministrija nodrošina, lai funkcijas, kuras tā saskaņā ar šo likumu pilda kā vadošā iestāde, tiktu nodalītas no citām tās funkcijām, tai skaitā no funkcijām, kuras tā pilda kā finansējuma saņēmējs.</w:t>
      </w:r>
      <w:r>
        <w:rPr>
          <w:rFonts w:ascii="Times New Roman" w:eastAsia="Times New Roman" w:hAnsi="Times New Roman" w:cs="Times New Roman"/>
          <w:sz w:val="24"/>
          <w:szCs w:val="19"/>
          <w:lang w:eastAsia="lv-LV"/>
        </w:rPr>
        <w:t xml:space="preserve"> </w:t>
      </w:r>
      <w:r w:rsidR="00670FCD">
        <w:rPr>
          <w:rFonts w:ascii="Times New Roman" w:eastAsia="Times New Roman" w:hAnsi="Times New Roman" w:cs="Times New Roman"/>
          <w:sz w:val="24"/>
          <w:szCs w:val="19"/>
          <w:lang w:eastAsia="lv-LV"/>
        </w:rPr>
        <w:t>Finanšu ministrijas kā finansējuma saņēmēja funkcijas nodal</w:t>
      </w:r>
      <w:r>
        <w:rPr>
          <w:rFonts w:ascii="Times New Roman" w:eastAsia="Times New Roman" w:hAnsi="Times New Roman" w:cs="Times New Roman"/>
          <w:sz w:val="24"/>
          <w:szCs w:val="19"/>
          <w:lang w:eastAsia="lv-LV"/>
        </w:rPr>
        <w:t>a</w:t>
      </w:r>
      <w:r w:rsidR="00670FCD">
        <w:rPr>
          <w:rFonts w:ascii="Times New Roman" w:eastAsia="Times New Roman" w:hAnsi="Times New Roman" w:cs="Times New Roman"/>
          <w:sz w:val="24"/>
          <w:szCs w:val="19"/>
          <w:lang w:eastAsia="lv-LV"/>
        </w:rPr>
        <w:t xml:space="preserve"> no Finanšu ministrijas kā vadošās iestādes funkcijām. </w:t>
      </w:r>
      <w:r w:rsidR="00554D88" w:rsidRPr="00554D88">
        <w:rPr>
          <w:rFonts w:ascii="Times New Roman" w:eastAsia="Times New Roman" w:hAnsi="Times New Roman" w:cs="Times New Roman"/>
          <w:sz w:val="24"/>
          <w:szCs w:val="19"/>
          <w:lang w:eastAsia="lv-LV"/>
        </w:rPr>
        <w:t>Finanšu ministrijā ES fondu vadošās iestādes vadītāja funkcijas pilda valsts sekretāra vietnieks Eiropas Savienības struktūrfond</w:t>
      </w:r>
      <w:r w:rsidR="00276979">
        <w:rPr>
          <w:rFonts w:ascii="Times New Roman" w:eastAsia="Times New Roman" w:hAnsi="Times New Roman" w:cs="Times New Roman"/>
          <w:sz w:val="24"/>
          <w:szCs w:val="19"/>
          <w:lang w:eastAsia="lv-LV"/>
        </w:rPr>
        <w:t xml:space="preserve">u un Kohēzijas fonda jautājumos. Savukārt Finanšu ministrijā ārvalstu finanšu palīdzības projektu finansējuma saņēmēja funckijas pilda Administrācijas vadītājs. </w:t>
      </w:r>
      <w:r w:rsidR="00554D88" w:rsidRPr="00554D88">
        <w:rPr>
          <w:rFonts w:ascii="Times New Roman" w:eastAsia="Times New Roman" w:hAnsi="Times New Roman" w:cs="Times New Roman"/>
          <w:sz w:val="24"/>
          <w:szCs w:val="19"/>
          <w:lang w:eastAsia="lv-LV"/>
        </w:rPr>
        <w:t xml:space="preserve">Valsts sekretāres 2015.gada </w:t>
      </w:r>
      <w:r w:rsidR="006E376B">
        <w:rPr>
          <w:rFonts w:ascii="Times New Roman" w:eastAsia="Times New Roman" w:hAnsi="Times New Roman" w:cs="Times New Roman"/>
          <w:sz w:val="24"/>
          <w:szCs w:val="19"/>
          <w:lang w:eastAsia="lv-LV"/>
        </w:rPr>
        <w:t>22.maija</w:t>
      </w:r>
      <w:r w:rsidR="00554D88" w:rsidRPr="00554D88">
        <w:rPr>
          <w:rFonts w:ascii="Times New Roman" w:eastAsia="Times New Roman" w:hAnsi="Times New Roman" w:cs="Times New Roman"/>
          <w:sz w:val="24"/>
          <w:szCs w:val="19"/>
          <w:lang w:eastAsia="lv-LV"/>
        </w:rPr>
        <w:t xml:space="preserve"> rīkojums Nr.</w:t>
      </w:r>
      <w:r w:rsidR="006E376B">
        <w:rPr>
          <w:rFonts w:ascii="Times New Roman" w:eastAsia="Times New Roman" w:hAnsi="Times New Roman" w:cs="Times New Roman"/>
          <w:sz w:val="24"/>
          <w:szCs w:val="19"/>
          <w:lang w:eastAsia="lv-LV"/>
        </w:rPr>
        <w:t>215</w:t>
      </w:r>
      <w:r w:rsidR="00554D88" w:rsidRPr="00554D88">
        <w:rPr>
          <w:rFonts w:ascii="Times New Roman" w:eastAsia="Times New Roman" w:hAnsi="Times New Roman" w:cs="Times New Roman"/>
          <w:sz w:val="24"/>
          <w:szCs w:val="19"/>
          <w:lang w:eastAsia="lv-LV"/>
        </w:rPr>
        <w:t xml:space="preserve"> “Par dokum</w:t>
      </w:r>
      <w:r w:rsidR="00554D88">
        <w:rPr>
          <w:rFonts w:ascii="Times New Roman" w:eastAsia="Times New Roman" w:hAnsi="Times New Roman" w:cs="Times New Roman"/>
          <w:sz w:val="24"/>
          <w:szCs w:val="19"/>
          <w:lang w:eastAsia="lv-LV"/>
        </w:rPr>
        <w:t>entu parakstīšanas tiesībām” no</w:t>
      </w:r>
      <w:r w:rsidR="00554D88" w:rsidRPr="00554D88">
        <w:rPr>
          <w:rFonts w:ascii="Times New Roman" w:eastAsia="Times New Roman" w:hAnsi="Times New Roman" w:cs="Times New Roman"/>
          <w:sz w:val="24"/>
          <w:szCs w:val="19"/>
          <w:lang w:eastAsia="lv-LV"/>
        </w:rPr>
        <w:t>saka, ka valsts sekretāra vietnieks Eiropas Savienības struktūrfondu un Kohēzijas fonda jautājumos paraksta dokumentus, kas saistīti ar vadošās iestādes kompetences jautājumiem.</w:t>
      </w:r>
      <w:r w:rsidR="00554D88">
        <w:rPr>
          <w:rFonts w:ascii="Times New Roman" w:eastAsia="Times New Roman" w:hAnsi="Times New Roman" w:cs="Times New Roman"/>
          <w:sz w:val="24"/>
          <w:szCs w:val="19"/>
          <w:lang w:eastAsia="lv-LV"/>
        </w:rPr>
        <w:t xml:space="preserve"> Savukārt attiecīgais rīkojums nosaka, ka Administrācijas vadītājs paraksta </w:t>
      </w:r>
      <w:r w:rsidR="00554D88" w:rsidRPr="00554D88">
        <w:rPr>
          <w:rFonts w:ascii="Times New Roman" w:eastAsia="Times New Roman" w:hAnsi="Times New Roman" w:cs="Times New Roman"/>
          <w:sz w:val="24"/>
          <w:szCs w:val="19"/>
          <w:lang w:eastAsia="lv-LV"/>
        </w:rPr>
        <w:t xml:space="preserve">ar </w:t>
      </w:r>
      <w:r w:rsidR="00554D88">
        <w:rPr>
          <w:rFonts w:ascii="Times New Roman" w:eastAsia="Times New Roman" w:hAnsi="Times New Roman" w:cs="Times New Roman"/>
          <w:sz w:val="24"/>
          <w:szCs w:val="19"/>
          <w:lang w:eastAsia="lv-LV"/>
        </w:rPr>
        <w:t xml:space="preserve">Finanšu </w:t>
      </w:r>
      <w:r w:rsidR="00554D88" w:rsidRPr="00554D88">
        <w:rPr>
          <w:rFonts w:ascii="Times New Roman" w:eastAsia="Times New Roman" w:hAnsi="Times New Roman" w:cs="Times New Roman"/>
          <w:sz w:val="24"/>
          <w:szCs w:val="19"/>
          <w:lang w:eastAsia="lv-LV"/>
        </w:rPr>
        <w:t>ministrijā īstenojamo ārvalstu finanšu pa</w:t>
      </w:r>
      <w:r w:rsidR="00554D88">
        <w:rPr>
          <w:rFonts w:ascii="Times New Roman" w:eastAsia="Times New Roman" w:hAnsi="Times New Roman" w:cs="Times New Roman"/>
          <w:sz w:val="24"/>
          <w:szCs w:val="19"/>
          <w:lang w:eastAsia="lv-LV"/>
        </w:rPr>
        <w:t xml:space="preserve">līdzības līdzfinansēto projektu </w:t>
      </w:r>
      <w:r w:rsidR="00554D88" w:rsidRPr="00554D88">
        <w:rPr>
          <w:rFonts w:ascii="Times New Roman" w:eastAsia="Times New Roman" w:hAnsi="Times New Roman" w:cs="Times New Roman"/>
          <w:sz w:val="24"/>
          <w:szCs w:val="19"/>
          <w:lang w:eastAsia="lv-LV"/>
        </w:rPr>
        <w:t>ieviešanu saistītos dokumentus</w:t>
      </w:r>
      <w:r w:rsidR="00554D88">
        <w:rPr>
          <w:rFonts w:ascii="Times New Roman" w:eastAsia="Times New Roman" w:hAnsi="Times New Roman" w:cs="Times New Roman"/>
          <w:sz w:val="24"/>
          <w:szCs w:val="19"/>
          <w:lang w:eastAsia="lv-LV"/>
        </w:rPr>
        <w:t xml:space="preserve">. </w:t>
      </w:r>
      <w:r w:rsidR="00E90E1B">
        <w:rPr>
          <w:rFonts w:ascii="Times New Roman" w:eastAsia="Times New Roman" w:hAnsi="Times New Roman" w:cs="Times New Roman"/>
          <w:sz w:val="24"/>
          <w:szCs w:val="19"/>
          <w:lang w:eastAsia="lv-LV"/>
        </w:rPr>
        <w:t>Saskaņā ar Finanšu ministrijas reglamentu Administr</w:t>
      </w:r>
      <w:r w:rsidR="00276979">
        <w:rPr>
          <w:rFonts w:ascii="Times New Roman" w:eastAsia="Times New Roman" w:hAnsi="Times New Roman" w:cs="Times New Roman"/>
          <w:sz w:val="24"/>
          <w:szCs w:val="19"/>
          <w:lang w:eastAsia="lv-LV"/>
        </w:rPr>
        <w:t>ācijas</w:t>
      </w:r>
      <w:r w:rsidR="00E90E1B">
        <w:rPr>
          <w:rFonts w:ascii="Times New Roman" w:eastAsia="Times New Roman" w:hAnsi="Times New Roman" w:cs="Times New Roman"/>
          <w:sz w:val="24"/>
          <w:szCs w:val="19"/>
          <w:lang w:eastAsia="lv-LV"/>
        </w:rPr>
        <w:t xml:space="preserve"> vadītāja tiešā pakļautībā ir </w:t>
      </w:r>
      <w:r w:rsidR="00E90E1B" w:rsidRPr="00E90E1B">
        <w:rPr>
          <w:rFonts w:ascii="Times New Roman" w:eastAsia="Times New Roman" w:hAnsi="Times New Roman" w:cs="Times New Roman"/>
          <w:sz w:val="24"/>
          <w:szCs w:val="19"/>
          <w:lang w:eastAsia="lv-LV"/>
        </w:rPr>
        <w:t>Finanšu un darbības nodrošinājuma departaments un tā pakļautībā esošās nodaļas</w:t>
      </w:r>
      <w:r w:rsidR="00E90E1B">
        <w:rPr>
          <w:rFonts w:ascii="Times New Roman" w:eastAsia="Times New Roman" w:hAnsi="Times New Roman" w:cs="Times New Roman"/>
          <w:sz w:val="24"/>
          <w:szCs w:val="19"/>
          <w:lang w:eastAsia="lv-LV"/>
        </w:rPr>
        <w:t xml:space="preserve">, tai skaitā, </w:t>
      </w:r>
      <w:r w:rsidR="00E90E1B" w:rsidRPr="00E90E1B">
        <w:rPr>
          <w:rFonts w:ascii="Times New Roman" w:eastAsia="Times New Roman" w:hAnsi="Times New Roman" w:cs="Times New Roman"/>
          <w:sz w:val="24"/>
          <w:szCs w:val="19"/>
          <w:lang w:eastAsia="lv-LV"/>
        </w:rPr>
        <w:t>Ārvalstu finansēto projektu ieviešanas nodaļa</w:t>
      </w:r>
      <w:r w:rsidR="008D685A">
        <w:rPr>
          <w:rFonts w:ascii="Times New Roman" w:eastAsia="Times New Roman" w:hAnsi="Times New Roman" w:cs="Times New Roman"/>
          <w:sz w:val="24"/>
          <w:szCs w:val="19"/>
          <w:lang w:eastAsia="lv-LV"/>
        </w:rPr>
        <w:t xml:space="preserve">, kura </w:t>
      </w:r>
      <w:r w:rsidR="003B5E1C" w:rsidRPr="008D685A">
        <w:rPr>
          <w:rFonts w:ascii="Times New Roman" w:eastAsia="Times New Roman" w:hAnsi="Times New Roman" w:cs="Times New Roman"/>
          <w:sz w:val="24"/>
          <w:szCs w:val="19"/>
          <w:lang w:eastAsia="lv-LV"/>
        </w:rPr>
        <w:t>nodrošina ministrijas izpildāmo ārvalstu finansēto projektu administratīvo, tehnisko un finanšu vadību</w:t>
      </w:r>
      <w:r w:rsidR="004319BC">
        <w:rPr>
          <w:rFonts w:ascii="Times New Roman" w:eastAsia="Times New Roman" w:hAnsi="Times New Roman" w:cs="Times New Roman"/>
          <w:sz w:val="24"/>
          <w:szCs w:val="19"/>
          <w:lang w:eastAsia="lv-LV"/>
        </w:rPr>
        <w:t xml:space="preserve">, kā arī </w:t>
      </w:r>
      <w:r w:rsidR="004319BC" w:rsidRPr="004319BC">
        <w:rPr>
          <w:rFonts w:ascii="Times New Roman" w:eastAsia="Times New Roman" w:hAnsi="Times New Roman" w:cs="Times New Roman"/>
          <w:sz w:val="24"/>
          <w:szCs w:val="19"/>
          <w:lang w:eastAsia="lv-LV"/>
        </w:rPr>
        <w:t xml:space="preserve">saskaņā ar ārvalstu projektu iepirkumu plāniem sagatavo nepieciešamos dokumentus publiskā iepirkuma veikšanai atbilstoši </w:t>
      </w:r>
      <w:r w:rsidR="004319BC" w:rsidRPr="004319BC">
        <w:rPr>
          <w:rFonts w:ascii="Times New Roman" w:eastAsia="Times New Roman" w:hAnsi="Times New Roman" w:cs="Times New Roman"/>
          <w:sz w:val="24"/>
          <w:szCs w:val="19"/>
          <w:lang w:eastAsia="lv-LV"/>
        </w:rPr>
        <w:lastRenderedPageBreak/>
        <w:t>Publisko iepirkumu likuma un ministrijas iekšējo noteikumu par iepirkumu organizēšanu prasībām, nodrošinot arī iepirkuma komisijas sekretariāta funkciju izpildi</w:t>
      </w:r>
      <w:r w:rsidR="008D685A">
        <w:rPr>
          <w:rFonts w:ascii="Times New Roman" w:eastAsia="Times New Roman" w:hAnsi="Times New Roman" w:cs="Times New Roman"/>
          <w:sz w:val="24"/>
          <w:szCs w:val="19"/>
          <w:lang w:eastAsia="lv-LV"/>
        </w:rPr>
        <w:t xml:space="preserve">. </w:t>
      </w:r>
    </w:p>
    <w:p w14:paraId="05029B7B" w14:textId="77777777" w:rsidR="00554D88" w:rsidRPr="00443093" w:rsidRDefault="00A74AD8" w:rsidP="00554D88">
      <w:pPr>
        <w:spacing w:before="240" w:after="240"/>
        <w:jc w:val="both"/>
        <w:rPr>
          <w:rFonts w:ascii="Times New Roman" w:eastAsia="Times New Roman" w:hAnsi="Times New Roman" w:cs="Times New Roman"/>
          <w:sz w:val="24"/>
          <w:szCs w:val="19"/>
          <w:lang w:eastAsia="lv-LV"/>
        </w:rPr>
      </w:pPr>
      <w:r w:rsidRPr="00A74AD8">
        <w:rPr>
          <w:rFonts w:ascii="Times New Roman" w:eastAsia="Times New Roman" w:hAnsi="Times New Roman" w:cs="Times New Roman"/>
          <w:sz w:val="24"/>
          <w:szCs w:val="19"/>
          <w:lang w:eastAsia="lv-LV"/>
        </w:rPr>
        <w:t>Finanšu ministrijas organizatorisk</w:t>
      </w:r>
      <w:r>
        <w:rPr>
          <w:rFonts w:ascii="Times New Roman" w:eastAsia="Times New Roman" w:hAnsi="Times New Roman" w:cs="Times New Roman"/>
          <w:sz w:val="24"/>
          <w:szCs w:val="19"/>
          <w:lang w:eastAsia="lv-LV"/>
        </w:rPr>
        <w:t>o</w:t>
      </w:r>
      <w:r w:rsidRPr="00A74AD8">
        <w:rPr>
          <w:rFonts w:ascii="Times New Roman" w:eastAsia="Times New Roman" w:hAnsi="Times New Roman" w:cs="Times New Roman"/>
          <w:sz w:val="24"/>
          <w:szCs w:val="19"/>
          <w:lang w:eastAsia="lv-LV"/>
        </w:rPr>
        <w:t xml:space="preserve"> struktūr</w:t>
      </w:r>
      <w:r>
        <w:rPr>
          <w:rFonts w:ascii="Times New Roman" w:eastAsia="Times New Roman" w:hAnsi="Times New Roman" w:cs="Times New Roman"/>
          <w:sz w:val="24"/>
          <w:szCs w:val="19"/>
          <w:lang w:eastAsia="lv-LV"/>
        </w:rPr>
        <w:t xml:space="preserve">u skatīt 1.pielikumā. </w:t>
      </w:r>
    </w:p>
    <w:p w14:paraId="50136BB0" w14:textId="77777777" w:rsidR="009D1AC5" w:rsidRDefault="00554D88" w:rsidP="009D1AC5">
      <w:pPr>
        <w:spacing w:before="120" w:after="120"/>
        <w:jc w:val="both"/>
        <w:rPr>
          <w:rFonts w:ascii="Times New Roman" w:eastAsia="Times New Roman" w:hAnsi="Times New Roman" w:cs="Times New Roman"/>
          <w:sz w:val="24"/>
          <w:szCs w:val="19"/>
          <w:lang w:eastAsia="lv-LV"/>
        </w:rPr>
      </w:pPr>
      <w:r w:rsidRPr="00554D88">
        <w:rPr>
          <w:rFonts w:ascii="Times New Roman" w:eastAsia="Times New Roman" w:hAnsi="Times New Roman" w:cs="Times New Roman"/>
          <w:sz w:val="24"/>
          <w:szCs w:val="19"/>
          <w:lang w:eastAsia="lv-LV"/>
        </w:rPr>
        <w:t>Eiropas Savienības struktūrfondu un Kohēzijas fonda 2014.—2020.gada pl</w:t>
      </w:r>
      <w:r>
        <w:rPr>
          <w:rFonts w:ascii="Times New Roman" w:eastAsia="Times New Roman" w:hAnsi="Times New Roman" w:cs="Times New Roman"/>
          <w:sz w:val="24"/>
          <w:szCs w:val="19"/>
          <w:lang w:eastAsia="lv-LV"/>
        </w:rPr>
        <w:t>ānošanas perioda vadības likuma</w:t>
      </w:r>
      <w:r w:rsidRPr="00554D88">
        <w:rPr>
          <w:rFonts w:ascii="Times New Roman" w:eastAsia="Times New Roman" w:hAnsi="Times New Roman" w:cs="Times New Roman"/>
          <w:sz w:val="24"/>
          <w:szCs w:val="19"/>
          <w:lang w:eastAsia="lv-LV"/>
        </w:rPr>
        <w:t xml:space="preserve"> 1</w:t>
      </w:r>
      <w:r>
        <w:rPr>
          <w:rFonts w:ascii="Times New Roman" w:eastAsia="Times New Roman" w:hAnsi="Times New Roman" w:cs="Times New Roman"/>
          <w:sz w:val="24"/>
          <w:szCs w:val="19"/>
          <w:lang w:eastAsia="lv-LV"/>
        </w:rPr>
        <w:t>1</w:t>
      </w:r>
      <w:r w:rsidRPr="00554D88">
        <w:rPr>
          <w:rFonts w:ascii="Times New Roman" w:eastAsia="Times New Roman" w:hAnsi="Times New Roman" w:cs="Times New Roman"/>
          <w:sz w:val="24"/>
          <w:szCs w:val="19"/>
          <w:lang w:eastAsia="lv-LV"/>
        </w:rPr>
        <w:t xml:space="preserve">.panta </w:t>
      </w:r>
      <w:r>
        <w:rPr>
          <w:rFonts w:ascii="Times New Roman" w:eastAsia="Times New Roman" w:hAnsi="Times New Roman" w:cs="Times New Roman"/>
          <w:sz w:val="24"/>
          <w:szCs w:val="19"/>
          <w:lang w:eastAsia="lv-LV"/>
        </w:rPr>
        <w:t>piektā</w:t>
      </w:r>
      <w:r w:rsidRPr="00554D88">
        <w:rPr>
          <w:rFonts w:ascii="Times New Roman" w:eastAsia="Times New Roman" w:hAnsi="Times New Roman" w:cs="Times New Roman"/>
          <w:sz w:val="24"/>
          <w:szCs w:val="19"/>
          <w:lang w:eastAsia="lv-LV"/>
        </w:rPr>
        <w:t xml:space="preserve"> daļa </w:t>
      </w:r>
      <w:r>
        <w:rPr>
          <w:rFonts w:ascii="Times New Roman" w:eastAsia="Times New Roman" w:hAnsi="Times New Roman" w:cs="Times New Roman"/>
          <w:sz w:val="24"/>
          <w:szCs w:val="19"/>
          <w:lang w:eastAsia="lv-LV"/>
        </w:rPr>
        <w:t xml:space="preserve">attiecībā uz atbildīgajām iestādēm </w:t>
      </w:r>
      <w:r w:rsidRPr="00554D88">
        <w:rPr>
          <w:rFonts w:ascii="Times New Roman" w:eastAsia="Times New Roman" w:hAnsi="Times New Roman" w:cs="Times New Roman"/>
          <w:sz w:val="24"/>
          <w:szCs w:val="19"/>
          <w:lang w:eastAsia="lv-LV"/>
        </w:rPr>
        <w:t>nosaka, ka</w:t>
      </w:r>
      <w:r>
        <w:rPr>
          <w:rFonts w:ascii="Times New Roman" w:eastAsia="Times New Roman" w:hAnsi="Times New Roman" w:cs="Times New Roman"/>
          <w:sz w:val="24"/>
          <w:szCs w:val="19"/>
          <w:lang w:eastAsia="lv-LV"/>
        </w:rPr>
        <w:t xml:space="preserve"> i</w:t>
      </w:r>
      <w:r w:rsidRPr="00554D88">
        <w:rPr>
          <w:rFonts w:ascii="Times New Roman" w:eastAsia="Times New Roman" w:hAnsi="Times New Roman" w:cs="Times New Roman"/>
          <w:sz w:val="24"/>
          <w:szCs w:val="19"/>
          <w:lang w:eastAsia="lv-LV"/>
        </w:rPr>
        <w:t>estāde nodrošina, lai funkcijas, kuras tā saskaņā ar šo likumu pilda kā atbildīgā iestāde, tiktu nodalītas no citām tās funkcijām, tai skaitā funkcijām, kuras tā pilda kā finansējuma saņēmējs.</w:t>
      </w:r>
      <w:r>
        <w:rPr>
          <w:rFonts w:ascii="Times New Roman" w:eastAsia="Times New Roman" w:hAnsi="Times New Roman" w:cs="Times New Roman"/>
          <w:sz w:val="24"/>
          <w:szCs w:val="19"/>
          <w:lang w:eastAsia="lv-LV"/>
        </w:rPr>
        <w:t xml:space="preserve"> </w:t>
      </w:r>
    </w:p>
    <w:p w14:paraId="14172D03" w14:textId="77777777" w:rsidR="009D1AC5" w:rsidRPr="009D1AC5" w:rsidRDefault="00554D88" w:rsidP="009D1AC5">
      <w:pPr>
        <w:spacing w:before="120" w:after="120"/>
        <w:jc w:val="both"/>
        <w:rPr>
          <w:rFonts w:ascii="Times New Roman" w:eastAsia="Times New Roman" w:hAnsi="Times New Roman" w:cs="Times New Roman"/>
          <w:sz w:val="24"/>
          <w:szCs w:val="24"/>
          <w:lang w:eastAsia="en-GB"/>
        </w:rPr>
      </w:pPr>
      <w:r w:rsidRPr="009D1AC5">
        <w:rPr>
          <w:rFonts w:ascii="Times New Roman" w:eastAsia="Times New Roman" w:hAnsi="Times New Roman" w:cs="Times New Roman"/>
          <w:sz w:val="24"/>
          <w:szCs w:val="24"/>
          <w:lang w:eastAsia="lv-LV"/>
        </w:rPr>
        <w:t xml:space="preserve">Savukārt attiecībā uz sadarbības iestādi Eiropas Savienības struktūrfondu un Kohēzijas fonda 2014.—2020.gada plānošanas perioda vadības likuma 12.panta piektā daļa nosaka, ka </w:t>
      </w:r>
      <w:r w:rsidR="009D1AC5">
        <w:rPr>
          <w:rFonts w:ascii="Times New Roman" w:eastAsia="Times New Roman" w:hAnsi="Times New Roman" w:cs="Times New Roman"/>
          <w:sz w:val="24"/>
          <w:szCs w:val="24"/>
          <w:lang w:eastAsia="lv-LV"/>
        </w:rPr>
        <w:t>CFLA</w:t>
      </w:r>
      <w:r w:rsidRPr="009D1AC5">
        <w:rPr>
          <w:rFonts w:ascii="Times New Roman" w:eastAsia="Times New Roman" w:hAnsi="Times New Roman" w:cs="Times New Roman"/>
          <w:sz w:val="24"/>
          <w:szCs w:val="24"/>
          <w:lang w:eastAsia="lv-LV"/>
        </w:rPr>
        <w:t xml:space="preserve"> nodrošina, lai funkcijas, kuras tā saskaņā ar šo likumu pilda kā sadarbības iestāde, tiktu nodalītas no citām tās funkcijām, tai skaitā no funkcijām, kuras tā pilda kā finansējuma saņēmējs.</w:t>
      </w:r>
      <w:r w:rsidR="009D1AC5" w:rsidRPr="009D1AC5">
        <w:rPr>
          <w:rFonts w:ascii="Times New Roman" w:eastAsia="Times New Roman" w:hAnsi="Times New Roman" w:cs="Times New Roman"/>
          <w:sz w:val="24"/>
          <w:szCs w:val="24"/>
          <w:lang w:eastAsia="en-GB"/>
        </w:rPr>
        <w:t xml:space="preserve"> Lai nošķirtu CFLA kā sadarbības iestādes funkcijas no CFLA kā finansējuma saņēmēja funkcijām izstrādāti šādi </w:t>
      </w:r>
      <w:r w:rsidR="00E82526">
        <w:rPr>
          <w:rFonts w:ascii="Times New Roman" w:eastAsia="Times New Roman" w:hAnsi="Times New Roman" w:cs="Times New Roman"/>
          <w:sz w:val="24"/>
          <w:szCs w:val="24"/>
          <w:lang w:eastAsia="en-GB"/>
        </w:rPr>
        <w:t>dokumenti</w:t>
      </w:r>
      <w:r w:rsidR="009D1AC5" w:rsidRPr="009D1AC5">
        <w:rPr>
          <w:rFonts w:ascii="Times New Roman" w:eastAsia="Times New Roman" w:hAnsi="Times New Roman" w:cs="Times New Roman"/>
          <w:sz w:val="24"/>
          <w:szCs w:val="24"/>
          <w:lang w:eastAsia="en-GB"/>
        </w:rPr>
        <w:t>:</w:t>
      </w:r>
    </w:p>
    <w:p w14:paraId="5826790C" w14:textId="77777777" w:rsidR="009D1AC5" w:rsidRPr="009D1AC5" w:rsidRDefault="009D1AC5" w:rsidP="00412981">
      <w:pPr>
        <w:numPr>
          <w:ilvl w:val="0"/>
          <w:numId w:val="122"/>
        </w:numPr>
        <w:spacing w:before="120" w:after="120"/>
        <w:contextualSpacing/>
        <w:jc w:val="both"/>
        <w:rPr>
          <w:rFonts w:ascii="Times New Roman" w:eastAsia="Times New Roman" w:hAnsi="Times New Roman" w:cs="Times New Roman"/>
          <w:sz w:val="24"/>
          <w:szCs w:val="24"/>
          <w:lang w:eastAsia="en-GB"/>
        </w:rPr>
      </w:pPr>
      <w:r w:rsidRPr="009D1AC5">
        <w:rPr>
          <w:rFonts w:ascii="Times New Roman" w:eastAsia="Times New Roman" w:hAnsi="Times New Roman" w:cs="Times New Roman"/>
          <w:sz w:val="24"/>
          <w:szCs w:val="24"/>
          <w:lang w:eastAsia="en-GB"/>
        </w:rPr>
        <w:t>CFLA TP finansējuma saņēmēja funkcijas noteiktas FVGD reglamentā un finansējuma saņēmēja projektu vadītāja amata aprakstā; CFLA sadarbības iestādes funkcijas TP aktivitātē noteiktas ESF TP VAPD reglamentā un šī departamenta TPPN darbinieku amata aprakstos;</w:t>
      </w:r>
    </w:p>
    <w:p w14:paraId="56FE9A99" w14:textId="77777777" w:rsidR="009D1AC5" w:rsidRPr="009D1AC5" w:rsidRDefault="009D1AC5" w:rsidP="00412981">
      <w:pPr>
        <w:numPr>
          <w:ilvl w:val="0"/>
          <w:numId w:val="122"/>
        </w:numPr>
        <w:spacing w:before="120" w:after="120"/>
        <w:contextualSpacing/>
        <w:jc w:val="both"/>
        <w:rPr>
          <w:rFonts w:ascii="Times New Roman" w:eastAsia="Times New Roman" w:hAnsi="Times New Roman" w:cs="Times New Roman"/>
          <w:sz w:val="24"/>
          <w:szCs w:val="24"/>
          <w:lang w:eastAsia="en-GB"/>
        </w:rPr>
      </w:pPr>
      <w:r w:rsidRPr="009D1AC5">
        <w:rPr>
          <w:rFonts w:ascii="Times New Roman" w:eastAsia="Times New Roman" w:hAnsi="Times New Roman" w:cs="Times New Roman"/>
          <w:sz w:val="24"/>
          <w:szCs w:val="24"/>
          <w:lang w:eastAsia="en-GB"/>
        </w:rPr>
        <w:t xml:space="preserve">05.01.2015. rīkojums Nr.39-1-4/1 „Par paraksta tiesībām maksājumu dokumentos un izdevumu deklarāciju dokumentos”. </w:t>
      </w:r>
    </w:p>
    <w:p w14:paraId="007DC63D" w14:textId="77777777" w:rsidR="009D1AC5" w:rsidRDefault="009D1AC5" w:rsidP="009D1AC5">
      <w:pPr>
        <w:spacing w:before="120" w:after="120"/>
        <w:contextualSpacing/>
        <w:jc w:val="both"/>
        <w:rPr>
          <w:rFonts w:ascii="Times New Roman" w:eastAsia="Times New Roman" w:hAnsi="Times New Roman" w:cs="Times New Roman"/>
          <w:sz w:val="24"/>
          <w:szCs w:val="24"/>
          <w:lang w:eastAsia="en-GB"/>
        </w:rPr>
      </w:pPr>
      <w:r w:rsidRPr="009D1AC5">
        <w:rPr>
          <w:rFonts w:ascii="Times New Roman" w:eastAsia="Times New Roman" w:hAnsi="Times New Roman" w:cs="Times New Roman"/>
          <w:sz w:val="24"/>
          <w:szCs w:val="24"/>
          <w:lang w:eastAsia="en-GB"/>
        </w:rPr>
        <w:t>Pēc TP MK</w:t>
      </w:r>
      <w:r w:rsidR="00A25B7B">
        <w:rPr>
          <w:rFonts w:ascii="Times New Roman" w:eastAsia="Times New Roman" w:hAnsi="Times New Roman" w:cs="Times New Roman"/>
          <w:sz w:val="24"/>
          <w:szCs w:val="24"/>
          <w:lang w:eastAsia="en-GB"/>
        </w:rPr>
        <w:t xml:space="preserve"> noteikumu</w:t>
      </w:r>
      <w:r w:rsidRPr="009D1AC5">
        <w:rPr>
          <w:rFonts w:ascii="Times New Roman" w:eastAsia="Times New Roman" w:hAnsi="Times New Roman" w:cs="Times New Roman"/>
          <w:sz w:val="24"/>
          <w:szCs w:val="24"/>
          <w:lang w:eastAsia="en-GB"/>
        </w:rPr>
        <w:t xml:space="preserve"> spēkā stāšanās tiks izstrādāti iekšējie noteikumi par kārtību, kādā CFLA īsteno TP projektu (pēc līdzības ar 10.12.2014. iekšējiem noteikumiem Nr. 39-1-3/30 „Noteikumi par kārtību, kādā Centrālā finanšu un līgumu aģentūra īsteno projektu iesniegumu ierobežotas atlases otrās kārtas ietvaros apstiprināto Eiropas Savienības fondu tehniskās palīdzības projektu”).</w:t>
      </w:r>
    </w:p>
    <w:p w14:paraId="742ABFCA" w14:textId="77777777" w:rsidR="00FD3348" w:rsidRPr="009D1AC5" w:rsidRDefault="00FD3348" w:rsidP="009D1AC5">
      <w:pPr>
        <w:spacing w:before="120" w:after="120"/>
        <w:contextualSpacing/>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CFLA organizatorisko struktūru skatīt 1.pielikumā. </w:t>
      </w:r>
    </w:p>
    <w:p w14:paraId="270C99FA" w14:textId="77777777" w:rsidR="004B42B9" w:rsidRPr="00443093" w:rsidRDefault="004B42B9" w:rsidP="004B42B9">
      <w:pPr>
        <w:pStyle w:val="ListParagraph"/>
        <w:spacing w:before="240" w:after="240"/>
        <w:ind w:left="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 xml:space="preserve">TP ietvaros tiek īstenoti 4 </w:t>
      </w:r>
      <w:r w:rsidR="00E01236">
        <w:rPr>
          <w:rFonts w:ascii="Times New Roman" w:eastAsia="Times New Roman" w:hAnsi="Times New Roman" w:cs="Times New Roman"/>
          <w:sz w:val="24"/>
          <w:szCs w:val="19"/>
          <w:lang w:eastAsia="lv-LV"/>
        </w:rPr>
        <w:t xml:space="preserve">(četri) </w:t>
      </w:r>
      <w:r w:rsidRPr="00443093">
        <w:rPr>
          <w:rFonts w:ascii="Times New Roman" w:eastAsia="Times New Roman" w:hAnsi="Times New Roman" w:cs="Times New Roman"/>
          <w:sz w:val="24"/>
          <w:szCs w:val="19"/>
          <w:lang w:eastAsia="lv-LV"/>
        </w:rPr>
        <w:t>SAM:</w:t>
      </w:r>
    </w:p>
    <w:p w14:paraId="297BD8EC" w14:textId="77777777" w:rsidR="004B42B9" w:rsidRPr="00443093" w:rsidRDefault="004B42B9" w:rsidP="00412981">
      <w:pPr>
        <w:pStyle w:val="ListParagraph"/>
        <w:numPr>
          <w:ilvl w:val="0"/>
          <w:numId w:val="10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Nr. 10.1.1. „Palielināt KP fondu izvērtēšanas kapacitāti”.  Tā ietvaros plānots sniegt atbalstu ES fondu izvērtēšanas darbības, tai skaitā izvērtējumu veikšanai, ieviešanai atbilstoši uzraudzības komitejas apstiprinātajam ES fondu izvērtēšanas plānam;</w:t>
      </w:r>
    </w:p>
    <w:p w14:paraId="0F3DAC0E" w14:textId="77777777" w:rsidR="004B42B9" w:rsidRPr="00443093" w:rsidRDefault="004B42B9" w:rsidP="00412981">
      <w:pPr>
        <w:pStyle w:val="ListParagraph"/>
        <w:numPr>
          <w:ilvl w:val="0"/>
          <w:numId w:val="10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Nr. 10.1.2. “Paaugstināt informētību par KP fondiem, sniedzot atbalstu informācijas un komunikācijas pasākumiem”. Tā ietvaros plānots sniegt atbalstu  ES fondu informatīvo un publicitātes pasākumu nodrošināšanai;</w:t>
      </w:r>
    </w:p>
    <w:p w14:paraId="4BFE5227" w14:textId="77777777" w:rsidR="004B42B9" w:rsidRPr="00443093" w:rsidRDefault="004B42B9" w:rsidP="00412981">
      <w:pPr>
        <w:pStyle w:val="ListParagraph"/>
        <w:numPr>
          <w:ilvl w:val="0"/>
          <w:numId w:val="10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Nr. 11.1.1. „Atbalstīt un pilnveidot KP fondu plānošanu, ieviešanu, uzraudzību un kontroli”. Tā ietvaros plānots sniegt atbalstu Eiropas Savienības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un ES fondu plānošanai;</w:t>
      </w:r>
    </w:p>
    <w:p w14:paraId="76A27D6D" w14:textId="77777777" w:rsidR="004B42B9" w:rsidRPr="00443093" w:rsidRDefault="004B42B9" w:rsidP="00412981">
      <w:pPr>
        <w:pStyle w:val="ListParagraph"/>
        <w:numPr>
          <w:ilvl w:val="0"/>
          <w:numId w:val="102"/>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Nr. 12.1.1. „Uzlabot KP fondu plānošanu, ieviešanu, uzraudzību, kontroli, revīziju un atbalstīt e-Kohēziju”. Tā ietvaros plānots sniegt atbalstu Eiropas Savienības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vadības informācijas sistēmas izveidei, attīstīšanai, sasaistei un uzturēšanas nodrošināšana, kā arī  finanšu kontroles un revīzijas nodrošināšanai.</w:t>
      </w:r>
    </w:p>
    <w:p w14:paraId="52B2C7F1" w14:textId="7777777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b/>
          <w:sz w:val="24"/>
          <w:szCs w:val="19"/>
          <w:u w:val="single"/>
          <w:lang w:eastAsia="lv-LV"/>
        </w:rPr>
        <w:t>Vadošās iestādes kompetence un funkcijas</w:t>
      </w:r>
      <w:r w:rsidRPr="00443093">
        <w:rPr>
          <w:rFonts w:ascii="Times New Roman" w:eastAsia="Times New Roman" w:hAnsi="Times New Roman" w:cs="Times New Roman"/>
          <w:sz w:val="24"/>
          <w:szCs w:val="19"/>
          <w:lang w:eastAsia="lv-LV"/>
        </w:rPr>
        <w:t>:</w:t>
      </w:r>
    </w:p>
    <w:p w14:paraId="2FAD4071" w14:textId="77777777" w:rsidR="004B42B9" w:rsidRPr="00443093" w:rsidRDefault="004B42B9" w:rsidP="00412981">
      <w:pPr>
        <w:pStyle w:val="ListParagraph"/>
        <w:numPr>
          <w:ilvl w:val="0"/>
          <w:numId w:val="101"/>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analizēt problēmas ES fondu TP SAM īstenošanā un sagatavot priekšlikumus par ES fondu tehniskās palīdzības SAM īstenošanas uzlabošanai;</w:t>
      </w:r>
    </w:p>
    <w:p w14:paraId="248E0B5D" w14:textId="77777777" w:rsidR="004B42B9" w:rsidRPr="00443093" w:rsidRDefault="004B42B9" w:rsidP="00412981">
      <w:pPr>
        <w:pStyle w:val="ListParagraph"/>
        <w:numPr>
          <w:ilvl w:val="0"/>
          <w:numId w:val="101"/>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lastRenderedPageBreak/>
        <w:t xml:space="preserve">uzraudzīt pieejamā ES fondu TP SAM finansējuma apguvi, </w:t>
      </w:r>
    </w:p>
    <w:p w14:paraId="7856C03B" w14:textId="77777777" w:rsidR="004B42B9" w:rsidRPr="00443093" w:rsidRDefault="004B42B9" w:rsidP="00412981">
      <w:pPr>
        <w:pStyle w:val="ListParagraph"/>
        <w:numPr>
          <w:ilvl w:val="0"/>
          <w:numId w:val="101"/>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nodrošināt normatīvo aktu izstrādi par ES fondu TP SAM vadību;</w:t>
      </w:r>
    </w:p>
    <w:p w14:paraId="33198248" w14:textId="77777777" w:rsidR="004B42B9" w:rsidRPr="00443093" w:rsidRDefault="004B42B9" w:rsidP="00412981">
      <w:pPr>
        <w:pStyle w:val="ListParagraph"/>
        <w:numPr>
          <w:ilvl w:val="0"/>
          <w:numId w:val="101"/>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veic ES struktūrfondu un Kohēzijas fonda 2014.-2020.plānošanas perioda vadības likuma 12.panta trešajā daļā 14.punktā minētos pienākumus.</w:t>
      </w:r>
    </w:p>
    <w:p w14:paraId="74A7DEE4" w14:textId="77777777" w:rsidR="004B42B9" w:rsidRPr="00443093" w:rsidRDefault="004B42B9" w:rsidP="004B42B9">
      <w:p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b/>
          <w:sz w:val="24"/>
          <w:szCs w:val="19"/>
          <w:u w:val="single"/>
          <w:lang w:eastAsia="lv-LV"/>
        </w:rPr>
        <w:t>Sadarbības iestādes funkcijas</w:t>
      </w:r>
      <w:r w:rsidRPr="00443093">
        <w:rPr>
          <w:rFonts w:ascii="Times New Roman" w:eastAsia="Times New Roman" w:hAnsi="Times New Roman" w:cs="Times New Roman"/>
          <w:sz w:val="24"/>
          <w:szCs w:val="19"/>
          <w:lang w:eastAsia="lv-LV"/>
        </w:rPr>
        <w:t xml:space="preserve"> ES fondu TP SAM īstenošanā:</w:t>
      </w:r>
    </w:p>
    <w:p w14:paraId="671ECFC1"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izsludināt un veikt ierobežotu projektu iesniegumu atlasi;</w:t>
      </w:r>
    </w:p>
    <w:p w14:paraId="241513EE"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 xml:space="preserve">izstrādāt ES fondu TP projektu iesniegumu atlases nolikumu; </w:t>
      </w:r>
    </w:p>
    <w:p w14:paraId="57AA4BC1"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izstrādāt ES fondu TP projekta iesnieguma veidlapas aizpildīšanas metodiku;</w:t>
      </w:r>
    </w:p>
    <w:p w14:paraId="3B291117"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konsultēt projektu iesniedzējus par projektu iesniegumu iesniegšanu un finansējuma saņēmējus par projektu īstenošanu;</w:t>
      </w:r>
    </w:p>
    <w:p w14:paraId="3181815D"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nodrošināt ES fondu TP projektu iesniegumu vērtēšanu;</w:t>
      </w:r>
    </w:p>
    <w:p w14:paraId="504C96BD"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pieņemt lēmumu par ES fondu TP projekta iesnieguma apstiprināšanu, apstiprināšanu ar nosacījumu</w:t>
      </w:r>
      <w:r w:rsidRPr="00DD2663">
        <w:rPr>
          <w:rFonts w:ascii="Times New Roman" w:eastAsia="Times New Roman" w:hAnsi="Times New Roman" w:cs="Times New Roman"/>
          <w:sz w:val="24"/>
          <w:szCs w:val="19"/>
          <w:lang w:eastAsia="lv-LV"/>
        </w:rPr>
        <w:t xml:space="preserve"> </w:t>
      </w:r>
      <w:r>
        <w:rPr>
          <w:rFonts w:ascii="Times New Roman" w:eastAsia="Times New Roman" w:hAnsi="Times New Roman" w:cs="Times New Roman"/>
          <w:sz w:val="24"/>
          <w:szCs w:val="19"/>
          <w:lang w:eastAsia="lv-LV"/>
        </w:rPr>
        <w:t xml:space="preserve">vai </w:t>
      </w:r>
      <w:r w:rsidRPr="00443093">
        <w:rPr>
          <w:rFonts w:ascii="Times New Roman" w:eastAsia="Times New Roman" w:hAnsi="Times New Roman" w:cs="Times New Roman"/>
          <w:sz w:val="24"/>
          <w:szCs w:val="19"/>
          <w:lang w:eastAsia="lv-LV"/>
        </w:rPr>
        <w:t>noraidīšanu;</w:t>
      </w:r>
    </w:p>
    <w:p w14:paraId="253FB537"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izstrādāt vienošanās projektu par ES fondu TP projekta īstenošanu;</w:t>
      </w:r>
    </w:p>
    <w:p w14:paraId="1817CFAE"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slēgt vienošanos ar ES fondu TP finansējuma saņēmēju;</w:t>
      </w:r>
    </w:p>
    <w:p w14:paraId="648711BD"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veikt pārbaudes ES fondu TP projekta īstenošanas vietā;</w:t>
      </w:r>
    </w:p>
    <w:p w14:paraId="2CC05D19"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 xml:space="preserve">atbilstoši plānošanas dokumentiem nodrošināt ES fondu TP projekta īstenošanas uzraudzību un kontroli, </w:t>
      </w:r>
    </w:p>
    <w:p w14:paraId="6AC04EF6"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izstrādāt, uzturēt un izmantot Kohēzijas politikas fondu vadības informācijas sistēmu 2014.-2020. gadam un uzkrāt tajā datus par ES fondu TP projektu iesniegumiem un ES fondu TP projektiem;</w:t>
      </w:r>
    </w:p>
    <w:p w14:paraId="6EA22D20" w14:textId="77777777" w:rsidR="004B42B9" w:rsidRPr="00443093" w:rsidRDefault="004B42B9" w:rsidP="00412981">
      <w:pPr>
        <w:pStyle w:val="ListParagraph"/>
        <w:numPr>
          <w:ilvl w:val="0"/>
          <w:numId w:val="100"/>
        </w:numPr>
        <w:spacing w:before="240" w:after="240"/>
        <w:jc w:val="both"/>
        <w:rPr>
          <w:rFonts w:ascii="Times New Roman" w:eastAsia="Times New Roman" w:hAnsi="Times New Roman" w:cs="Times New Roman"/>
          <w:sz w:val="24"/>
          <w:szCs w:val="19"/>
          <w:lang w:eastAsia="lv-LV"/>
        </w:rPr>
      </w:pPr>
      <w:r w:rsidRPr="00443093">
        <w:rPr>
          <w:rFonts w:ascii="Times New Roman" w:eastAsia="Times New Roman" w:hAnsi="Times New Roman" w:cs="Times New Roman"/>
          <w:sz w:val="24"/>
          <w:szCs w:val="19"/>
          <w:lang w:eastAsia="lv-LV"/>
        </w:rPr>
        <w:t>uzraudzīt pieejamā ES fondu TP projektu finansējuma apguvi, tai skaitā regulas Nr.1303/2013 principu izpildi ES fondu TP  SAM līmenī</w:t>
      </w:r>
      <w:r>
        <w:rPr>
          <w:rFonts w:ascii="Times New Roman" w:eastAsia="Times New Roman" w:hAnsi="Times New Roman" w:cs="Times New Roman"/>
          <w:sz w:val="24"/>
          <w:szCs w:val="19"/>
          <w:lang w:eastAsia="lv-LV"/>
        </w:rPr>
        <w:t>.</w:t>
      </w:r>
    </w:p>
    <w:p w14:paraId="5EAA04D5" w14:textId="77777777" w:rsidR="004B42B9" w:rsidRPr="00443093" w:rsidRDefault="004B42B9" w:rsidP="004B42B9">
      <w:pPr>
        <w:pStyle w:val="ListParagraph"/>
        <w:spacing w:before="240" w:after="240"/>
        <w:ind w:left="0"/>
        <w:contextualSpacing w:val="0"/>
        <w:jc w:val="both"/>
        <w:rPr>
          <w:rFonts w:ascii="Times New Roman" w:eastAsia="Times New Roman" w:hAnsi="Times New Roman" w:cs="Times New Roman"/>
          <w:sz w:val="24"/>
          <w:szCs w:val="19"/>
          <w:lang w:eastAsia="lv-LV"/>
        </w:rPr>
      </w:pPr>
    </w:p>
    <w:p w14:paraId="3B8841E9" w14:textId="77777777" w:rsidR="004B42B9" w:rsidRPr="00F3222C" w:rsidRDefault="004B42B9" w:rsidP="004B42B9">
      <w:pPr>
        <w:pStyle w:val="ListParagraph"/>
        <w:spacing w:before="240" w:after="240"/>
        <w:ind w:left="0"/>
        <w:contextualSpacing w:val="0"/>
        <w:jc w:val="both"/>
        <w:rPr>
          <w:rFonts w:ascii="Times New Roman" w:hAnsi="Times New Roman" w:cs="Times New Roman"/>
          <w:b/>
          <w:sz w:val="24"/>
          <w:szCs w:val="24"/>
        </w:rPr>
      </w:pPr>
      <w:r w:rsidRPr="00F3222C">
        <w:rPr>
          <w:rFonts w:ascii="Times New Roman" w:hAnsi="Times New Roman" w:cs="Times New Roman"/>
          <w:b/>
          <w:sz w:val="24"/>
          <w:szCs w:val="24"/>
        </w:rPr>
        <w:t>Shēma</w:t>
      </w:r>
    </w:p>
    <w:p w14:paraId="75555C03" w14:textId="77777777" w:rsidR="00670FCD" w:rsidRPr="00E52F0D" w:rsidRDefault="005672D3" w:rsidP="004B42B9">
      <w:pPr>
        <w:pStyle w:val="ListParagraph"/>
        <w:spacing w:before="240" w:after="240"/>
        <w:ind w:left="0"/>
        <w:contextualSpacing w:val="0"/>
        <w:jc w:val="both"/>
        <w:rPr>
          <w:rFonts w:ascii="Times New Roman" w:hAnsi="Times New Roman" w:cs="Times New Roman"/>
          <w:b/>
        </w:rPr>
      </w:pPr>
      <w:r w:rsidRPr="005672D3">
        <w:rPr>
          <w:rFonts w:ascii="Times New Roman" w:hAnsi="Times New Roman" w:cs="Times New Roman"/>
          <w:b/>
          <w:noProof/>
          <w:lang w:eastAsia="lv-LV"/>
        </w:rPr>
        <w:drawing>
          <wp:inline distT="0" distB="0" distL="0" distR="0" wp14:anchorId="734C16D6" wp14:editId="49150F6B">
            <wp:extent cx="6250305" cy="3537857"/>
            <wp:effectExtent l="0" t="0" r="0" b="5715"/>
            <wp:docPr id="72804" name="Picture 72804" descr="S:\VADOŠĀ IESTĀDE\ES FONDU VADĪBAS  SISTĒMAS DEPARTAMENTS\2014_2020\12_VKS_2014-2020\VKS sistemas apraksts\VKS apraksta izstrade\VISIO\Shēma TP1905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VADOŠĀ IESTĀDE\ES FONDU VADĪBAS  SISTĒMAS DEPARTAMENTS\2014_2020\12_VKS_2014-2020\VKS sistemas apraksts\VKS apraksta izstrade\VISIO\Shēma TP19052015.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265519" cy="3546469"/>
                    </a:xfrm>
                    <a:prstGeom prst="rect">
                      <a:avLst/>
                    </a:prstGeom>
                    <a:noFill/>
                    <a:ln>
                      <a:noFill/>
                    </a:ln>
                  </pic:spPr>
                </pic:pic>
              </a:graphicData>
            </a:graphic>
          </wp:inline>
        </w:drawing>
      </w:r>
    </w:p>
    <w:p w14:paraId="66B7CD28" w14:textId="77777777" w:rsidR="004B42B9" w:rsidRPr="00443093" w:rsidRDefault="004B42B9" w:rsidP="004B42B9">
      <w:pPr>
        <w:pStyle w:val="ListParagraph"/>
        <w:spacing w:before="240" w:after="240"/>
        <w:ind w:left="0"/>
        <w:contextualSpacing w:val="0"/>
        <w:jc w:val="both"/>
        <w:rPr>
          <w:b/>
        </w:rPr>
      </w:pPr>
    </w:p>
    <w:p w14:paraId="3446714A" w14:textId="77777777" w:rsidR="004B42B9" w:rsidRPr="00443093" w:rsidRDefault="004B42B9" w:rsidP="004B42B9">
      <w:pPr>
        <w:spacing w:before="240" w:after="240"/>
        <w:jc w:val="both"/>
        <w:rPr>
          <w:rFonts w:ascii="Times New Roman" w:hAnsi="Times New Roman" w:cs="Times New Roman"/>
          <w:i/>
          <w:sz w:val="24"/>
          <w:szCs w:val="24"/>
        </w:rPr>
      </w:pPr>
      <w:r w:rsidRPr="00443093">
        <w:rPr>
          <w:rFonts w:ascii="Times New Roman" w:hAnsi="Times New Roman" w:cs="Times New Roman"/>
          <w:i/>
          <w:sz w:val="24"/>
          <w:szCs w:val="24"/>
        </w:rPr>
        <w:t>3</w:t>
      </w:r>
      <w:r w:rsidR="00235222">
        <w:rPr>
          <w:rFonts w:ascii="Times New Roman" w:hAnsi="Times New Roman" w:cs="Times New Roman"/>
          <w:i/>
          <w:sz w:val="24"/>
          <w:szCs w:val="24"/>
        </w:rPr>
        <w:t>4</w:t>
      </w:r>
      <w:r w:rsidRPr="00443093">
        <w:rPr>
          <w:rFonts w:ascii="Times New Roman" w:hAnsi="Times New Roman" w:cs="Times New Roman"/>
          <w:i/>
          <w:sz w:val="24"/>
          <w:szCs w:val="24"/>
        </w:rPr>
        <w:t>. Shēma. Tehniskās palīdzības ieviešana</w:t>
      </w:r>
      <w:r>
        <w:rPr>
          <w:rFonts w:ascii="Times New Roman" w:hAnsi="Times New Roman" w:cs="Times New Roman"/>
          <w:i/>
          <w:sz w:val="24"/>
          <w:szCs w:val="24"/>
        </w:rPr>
        <w:t xml:space="preserve"> </w:t>
      </w:r>
      <w:r w:rsidRPr="006F5D67">
        <w:rPr>
          <w:rFonts w:ascii="Times New Roman" w:hAnsi="Times New Roman" w:cs="Times New Roman"/>
          <w:i/>
          <w:sz w:val="20"/>
          <w:szCs w:val="20"/>
        </w:rPr>
        <w:t>(indikatīva un var mainīties, ņemot vērā, ka Ministru kabineta noteikumi “Noteikumi par darbības programmas "Izaugsme un nodarbinātība" papildinājuma 2.10. prioritārā virziena „Tehniskā palīdzība „Eiropas Sociālā fonda atbalsts Kohēzijas politikas fondu ieviešanai un vadībai””, 2.11. prioritārā virziena „Tehniskā palīdzība „Eiropas Reģionālās attīstības fonda atbalsts Kohēzijas politikas fondu ieviešanai un vadībai”” un 2.12. prioritārā virziena „Tehniskā palīdzība „Kohēzijas fonda atbalsts Kohēzijas politikas fondu ieviešanai un vadībai”” projektu iesniegumu atlases pirmo kārtu”</w:t>
      </w:r>
      <w:r>
        <w:rPr>
          <w:rFonts w:ascii="Times New Roman" w:hAnsi="Times New Roman" w:cs="Times New Roman"/>
          <w:i/>
          <w:sz w:val="20"/>
          <w:szCs w:val="20"/>
        </w:rPr>
        <w:t xml:space="preserve"> ir saskaņošanas procesā)</w:t>
      </w:r>
    </w:p>
    <w:p w14:paraId="0D750418" w14:textId="77777777" w:rsidR="00A95647" w:rsidRDefault="00A95647" w:rsidP="004B42B9">
      <w:pPr>
        <w:spacing w:before="240" w:after="240"/>
        <w:rPr>
          <w:rFonts w:ascii="Times New Roman" w:hAnsi="Times New Roman" w:cs="Times New Roman"/>
          <w:b/>
        </w:rPr>
      </w:pPr>
    </w:p>
    <w:p w14:paraId="5D2AC8E2" w14:textId="77777777" w:rsidR="004B42B9" w:rsidRPr="00F3222C" w:rsidRDefault="004B42B9" w:rsidP="004B42B9">
      <w:pPr>
        <w:spacing w:before="240" w:after="240"/>
        <w:rPr>
          <w:rFonts w:ascii="Times New Roman" w:hAnsi="Times New Roman" w:cs="Times New Roman"/>
          <w:b/>
          <w:sz w:val="24"/>
          <w:szCs w:val="24"/>
        </w:rPr>
      </w:pPr>
      <w:r w:rsidRPr="00F3222C">
        <w:rPr>
          <w:rFonts w:ascii="Times New Roman" w:hAnsi="Times New Roman" w:cs="Times New Roman"/>
          <w:b/>
          <w:sz w:val="24"/>
          <w:szCs w:val="24"/>
        </w:rPr>
        <w:t>Normatīvie akti</w:t>
      </w:r>
    </w:p>
    <w:p w14:paraId="4D6980D5" w14:textId="77777777" w:rsidR="004B42B9" w:rsidRPr="008A08F8" w:rsidRDefault="004B42B9" w:rsidP="00412981">
      <w:pPr>
        <w:pStyle w:val="ListParagraph"/>
        <w:numPr>
          <w:ilvl w:val="0"/>
          <w:numId w:val="103"/>
        </w:numPr>
        <w:spacing w:before="240" w:after="240"/>
        <w:jc w:val="both"/>
        <w:rPr>
          <w:rFonts w:ascii="Times New Roman" w:eastAsia="Times New Roman" w:hAnsi="Times New Roman" w:cs="Times New Roman"/>
          <w:sz w:val="24"/>
          <w:szCs w:val="24"/>
          <w:lang w:eastAsia="en-GB"/>
        </w:rPr>
      </w:pPr>
      <w:r w:rsidRPr="00443093">
        <w:rPr>
          <w:rFonts w:ascii="Times New Roman" w:eastAsia="Times New Roman" w:hAnsi="Times New Roman" w:cs="Times New Roman"/>
          <w:sz w:val="24"/>
          <w:szCs w:val="24"/>
          <w:lang w:eastAsia="en-GB"/>
        </w:rPr>
        <w:t xml:space="preserve">Eiropas Savienības struktūrfondu un Kohēzijas fonda 2014.—2020.gada </w:t>
      </w:r>
      <w:r w:rsidRPr="008A08F8">
        <w:rPr>
          <w:rFonts w:ascii="Times New Roman" w:eastAsia="Times New Roman" w:hAnsi="Times New Roman" w:cs="Times New Roman"/>
          <w:sz w:val="24"/>
          <w:szCs w:val="24"/>
          <w:lang w:eastAsia="en-GB"/>
        </w:rPr>
        <w:t>plānošanas perioda vadības likums;</w:t>
      </w:r>
    </w:p>
    <w:p w14:paraId="63805972" w14:textId="77777777" w:rsidR="004B42B9" w:rsidRPr="00443093" w:rsidRDefault="004B42B9" w:rsidP="00412981">
      <w:pPr>
        <w:pStyle w:val="ListParagraph"/>
        <w:numPr>
          <w:ilvl w:val="0"/>
          <w:numId w:val="103"/>
        </w:numPr>
        <w:spacing w:before="240" w:after="240"/>
        <w:jc w:val="both"/>
        <w:rPr>
          <w:rFonts w:ascii="Times New Roman" w:eastAsia="Times New Roman" w:hAnsi="Times New Roman" w:cs="Times New Roman"/>
          <w:sz w:val="24"/>
          <w:szCs w:val="19"/>
          <w:lang w:eastAsia="lv-LV"/>
        </w:rPr>
      </w:pPr>
      <w:r w:rsidRPr="008A08F8">
        <w:rPr>
          <w:rFonts w:ascii="Times New Roman" w:eastAsia="Times New Roman" w:hAnsi="Times New Roman" w:cs="Times New Roman"/>
          <w:sz w:val="24"/>
          <w:szCs w:val="19"/>
          <w:lang w:eastAsia="lv-LV"/>
        </w:rPr>
        <w:t xml:space="preserve">Ministru kabineta </w:t>
      </w:r>
      <w:r w:rsidR="00C20171" w:rsidRPr="008A08F8">
        <w:rPr>
          <w:rFonts w:ascii="Times New Roman" w:eastAsia="Times New Roman" w:hAnsi="Times New Roman" w:cs="Times New Roman"/>
          <w:sz w:val="24"/>
          <w:szCs w:val="19"/>
          <w:lang w:eastAsia="lv-LV"/>
        </w:rPr>
        <w:t xml:space="preserve">2014.gada 7.oktobra </w:t>
      </w:r>
      <w:r w:rsidRPr="008A08F8">
        <w:rPr>
          <w:rFonts w:ascii="Times New Roman" w:eastAsia="Times New Roman" w:hAnsi="Times New Roman" w:cs="Times New Roman"/>
          <w:sz w:val="24"/>
          <w:szCs w:val="19"/>
          <w:lang w:eastAsia="lv-LV"/>
        </w:rPr>
        <w:t>noteikumu Nr.611 “Prasības Eiropas Savienības struktūrfondu un</w:t>
      </w:r>
      <w:r w:rsidRPr="00443093">
        <w:rPr>
          <w:rFonts w:ascii="Times New Roman" w:eastAsia="Times New Roman" w:hAnsi="Times New Roman" w:cs="Times New Roman"/>
          <w:sz w:val="24"/>
          <w:szCs w:val="19"/>
          <w:lang w:eastAsia="lv-LV"/>
        </w:rPr>
        <w:t xml:space="preserve"> Kohēzijas fonda 2014.–2020.gada plānošanas perioda vadības un kontroles sistēmas izveidošanai”</w:t>
      </w:r>
      <w:r>
        <w:rPr>
          <w:rFonts w:ascii="Times New Roman" w:eastAsia="Times New Roman" w:hAnsi="Times New Roman" w:cs="Times New Roman"/>
          <w:sz w:val="24"/>
          <w:szCs w:val="19"/>
          <w:lang w:eastAsia="lv-LV"/>
        </w:rPr>
        <w:t>;</w:t>
      </w:r>
    </w:p>
    <w:p w14:paraId="4DF46419" w14:textId="21D72811" w:rsidR="004B42B9" w:rsidRPr="008A08F8" w:rsidRDefault="004B42B9" w:rsidP="00412981">
      <w:pPr>
        <w:pStyle w:val="ListParagraph"/>
        <w:numPr>
          <w:ilvl w:val="0"/>
          <w:numId w:val="103"/>
        </w:numPr>
        <w:spacing w:before="240" w:after="240"/>
        <w:jc w:val="both"/>
        <w:rPr>
          <w:rFonts w:ascii="Times New Roman" w:eastAsia="Times New Roman" w:hAnsi="Times New Roman" w:cs="Times New Roman"/>
          <w:sz w:val="24"/>
          <w:szCs w:val="24"/>
          <w:lang w:eastAsia="en-GB"/>
        </w:rPr>
      </w:pPr>
      <w:r w:rsidRPr="008A08F8">
        <w:rPr>
          <w:rFonts w:ascii="Times New Roman" w:eastAsia="Times New Roman" w:hAnsi="Times New Roman" w:cs="Times New Roman"/>
          <w:sz w:val="24"/>
          <w:szCs w:val="24"/>
          <w:lang w:eastAsia="en-GB"/>
        </w:rPr>
        <w:t>Ministru kabineta noteikumi “</w:t>
      </w:r>
      <w:r w:rsidRPr="00566318">
        <w:rPr>
          <w:rFonts w:ascii="Times New Roman" w:eastAsia="Times New Roman" w:hAnsi="Times New Roman" w:cs="Times New Roman"/>
          <w:sz w:val="24"/>
          <w:szCs w:val="24"/>
          <w:lang w:eastAsia="en-GB"/>
        </w:rPr>
        <w:t>Noteikumi par darbības programmas "Izaugsme un nodarbinātība" papildinājuma 2.10. prioritārā virziena „Tehniskā palīdzība „Eiropas Sociālā fonda atbalsts Kohēzijas politikas fondu ieviešanai un vadībai””, 2.11. prioritārā virziena „Tehniskā palīdzība „Eiropas Reģionālās attīstības fonda atbalsts Kohēzijas politikas fondu ieviešanai un vadībai”” un 2.12. prioritārā virziena „Tehniskā palīdzība „Kohēzijas fonda atbalsts Kohēzijas politikas fondu ieviešanai un vadībai”” projektu iesniegumu atlases pirmo kārtu</w:t>
      </w:r>
      <w:r>
        <w:rPr>
          <w:rFonts w:ascii="Times New Roman" w:eastAsia="Times New Roman" w:hAnsi="Times New Roman" w:cs="Times New Roman"/>
          <w:sz w:val="24"/>
          <w:szCs w:val="24"/>
          <w:lang w:eastAsia="en-GB"/>
        </w:rPr>
        <w:t>”</w:t>
      </w:r>
      <w:r w:rsidR="005A0620">
        <w:rPr>
          <w:rFonts w:ascii="Times New Roman" w:eastAsia="Times New Roman" w:hAnsi="Times New Roman" w:cs="Times New Roman"/>
          <w:sz w:val="24"/>
          <w:szCs w:val="24"/>
          <w:lang w:eastAsia="en-GB"/>
        </w:rPr>
        <w:t xml:space="preserve"> – plānots apstiprināt MK līdz </w:t>
      </w:r>
      <w:r w:rsidR="002E26C2">
        <w:rPr>
          <w:rFonts w:ascii="Times New Roman" w:eastAsia="Times New Roman" w:hAnsi="Times New Roman" w:cs="Times New Roman"/>
          <w:sz w:val="24"/>
          <w:szCs w:val="24"/>
          <w:lang w:eastAsia="en-GB"/>
        </w:rPr>
        <w:t>25</w:t>
      </w:r>
      <w:r w:rsidR="005A0620">
        <w:rPr>
          <w:rFonts w:ascii="Times New Roman" w:eastAsia="Times New Roman" w:hAnsi="Times New Roman" w:cs="Times New Roman"/>
          <w:sz w:val="24"/>
          <w:szCs w:val="24"/>
          <w:lang w:eastAsia="en-GB"/>
        </w:rPr>
        <w:t>.08.2015</w:t>
      </w:r>
      <w:r>
        <w:rPr>
          <w:rFonts w:ascii="Times New Roman" w:eastAsia="Times New Roman" w:hAnsi="Times New Roman" w:cs="Times New Roman"/>
          <w:sz w:val="24"/>
          <w:szCs w:val="24"/>
          <w:lang w:eastAsia="en-GB"/>
        </w:rPr>
        <w:t>.</w:t>
      </w:r>
    </w:p>
    <w:p w14:paraId="33B0EC53" w14:textId="77777777" w:rsidR="004B42B9" w:rsidRPr="00F3222C" w:rsidRDefault="004B42B9" w:rsidP="004B42B9">
      <w:pPr>
        <w:spacing w:before="240" w:after="240"/>
        <w:rPr>
          <w:rFonts w:ascii="Times New Roman" w:hAnsi="Times New Roman" w:cs="Times New Roman"/>
          <w:b/>
          <w:sz w:val="24"/>
          <w:szCs w:val="24"/>
        </w:rPr>
      </w:pPr>
      <w:r w:rsidRPr="00F3222C">
        <w:rPr>
          <w:rFonts w:ascii="Times New Roman" w:hAnsi="Times New Roman" w:cs="Times New Roman"/>
          <w:b/>
          <w:sz w:val="24"/>
          <w:szCs w:val="24"/>
        </w:rPr>
        <w:t>Procedūras</w:t>
      </w:r>
    </w:p>
    <w:p w14:paraId="2566EC71" w14:textId="708B1666" w:rsidR="004B42B9" w:rsidRPr="00BD1519" w:rsidRDefault="004B42B9" w:rsidP="00412981">
      <w:pPr>
        <w:pStyle w:val="ListParagraph"/>
        <w:numPr>
          <w:ilvl w:val="0"/>
          <w:numId w:val="104"/>
        </w:numPr>
        <w:spacing w:before="240" w:after="240"/>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Finanšu ministrijas iekšējie noteikumi “</w:t>
      </w:r>
      <w:r w:rsidRPr="00BD1519">
        <w:rPr>
          <w:rFonts w:ascii="Times New Roman" w:eastAsia="Times New Roman" w:hAnsi="Times New Roman" w:cs="Times New Roman"/>
          <w:sz w:val="24"/>
          <w:szCs w:val="24"/>
          <w:lang w:eastAsia="en-GB"/>
        </w:rPr>
        <w:t>Eiropas Savienības fondu tehniskās palīdzības specifisko atbalsta mērķu īstenošanas nodrošināšana Finanšu ministrijā</w:t>
      </w:r>
      <w:r>
        <w:rPr>
          <w:rFonts w:ascii="Times New Roman" w:eastAsia="Times New Roman" w:hAnsi="Times New Roman" w:cs="Times New Roman"/>
          <w:sz w:val="24"/>
          <w:szCs w:val="24"/>
          <w:lang w:eastAsia="en-GB"/>
        </w:rPr>
        <w:t>”</w:t>
      </w:r>
      <w:r w:rsidRPr="00BD1519">
        <w:rPr>
          <w:rFonts w:ascii="Times New Roman" w:eastAsia="Times New Roman" w:hAnsi="Times New Roman" w:cs="Times New Roman"/>
          <w:sz w:val="24"/>
          <w:szCs w:val="24"/>
          <w:lang w:eastAsia="en-GB"/>
        </w:rPr>
        <w:t xml:space="preserve"> – plānots apstiprināt līdz </w:t>
      </w:r>
      <w:r w:rsidR="002E26C2">
        <w:rPr>
          <w:rFonts w:ascii="Times New Roman" w:eastAsia="Times New Roman" w:hAnsi="Times New Roman" w:cs="Times New Roman"/>
          <w:sz w:val="24"/>
          <w:szCs w:val="24"/>
          <w:lang w:eastAsia="en-GB"/>
        </w:rPr>
        <w:t>30</w:t>
      </w:r>
      <w:r w:rsidRPr="00BD1519">
        <w:rPr>
          <w:rFonts w:ascii="Times New Roman" w:eastAsia="Times New Roman" w:hAnsi="Times New Roman" w:cs="Times New Roman"/>
          <w:sz w:val="24"/>
          <w:szCs w:val="24"/>
          <w:lang w:eastAsia="en-GB"/>
        </w:rPr>
        <w:t>.</w:t>
      </w:r>
      <w:r w:rsidR="002E26C2">
        <w:rPr>
          <w:rFonts w:ascii="Times New Roman" w:eastAsia="Times New Roman" w:hAnsi="Times New Roman" w:cs="Times New Roman"/>
          <w:sz w:val="24"/>
          <w:szCs w:val="24"/>
          <w:lang w:eastAsia="en-GB"/>
        </w:rPr>
        <w:t>12</w:t>
      </w:r>
      <w:r w:rsidRPr="00BD1519">
        <w:rPr>
          <w:rFonts w:ascii="Times New Roman" w:eastAsia="Times New Roman" w:hAnsi="Times New Roman" w:cs="Times New Roman"/>
          <w:sz w:val="24"/>
          <w:szCs w:val="24"/>
          <w:lang w:eastAsia="en-GB"/>
        </w:rPr>
        <w:t>.2015.</w:t>
      </w:r>
      <w:r>
        <w:rPr>
          <w:rFonts w:ascii="Times New Roman" w:eastAsia="Times New Roman" w:hAnsi="Times New Roman" w:cs="Times New Roman"/>
          <w:sz w:val="24"/>
          <w:szCs w:val="24"/>
          <w:lang w:eastAsia="en-GB"/>
        </w:rPr>
        <w:t>;</w:t>
      </w:r>
    </w:p>
    <w:p w14:paraId="78897F0B" w14:textId="79601E3F" w:rsidR="004B42B9" w:rsidRDefault="004B42B9" w:rsidP="00412981">
      <w:pPr>
        <w:pStyle w:val="ListParagraph"/>
        <w:numPr>
          <w:ilvl w:val="0"/>
          <w:numId w:val="104"/>
        </w:numPr>
        <w:spacing w:before="240" w:after="240"/>
        <w:jc w:val="both"/>
        <w:rPr>
          <w:rFonts w:ascii="Times New Roman" w:eastAsia="Times New Roman" w:hAnsi="Times New Roman" w:cs="Times New Roman"/>
          <w:sz w:val="24"/>
          <w:szCs w:val="24"/>
          <w:lang w:eastAsia="en-GB"/>
        </w:rPr>
      </w:pPr>
      <w:r w:rsidRPr="00BD1519">
        <w:rPr>
          <w:rFonts w:ascii="Times New Roman" w:eastAsia="Times New Roman" w:hAnsi="Times New Roman" w:cs="Times New Roman"/>
          <w:sz w:val="24"/>
          <w:szCs w:val="24"/>
          <w:lang w:eastAsia="en-GB"/>
        </w:rPr>
        <w:t>Finanšu ministrija kā finansējuma saņēmējs: Iekšējie noteikumi ”2014.-2020.gada plānošanas perioda tehniskās palīdzības projekt</w:t>
      </w:r>
      <w:r>
        <w:rPr>
          <w:rFonts w:ascii="Times New Roman" w:eastAsia="Times New Roman" w:hAnsi="Times New Roman" w:cs="Times New Roman"/>
          <w:sz w:val="24"/>
          <w:szCs w:val="24"/>
          <w:lang w:eastAsia="en-GB"/>
        </w:rPr>
        <w:t xml:space="preserve">a īstenošana Finanšu ministrijā” </w:t>
      </w:r>
      <w:r w:rsidRPr="00BD1519">
        <w:rPr>
          <w:rFonts w:ascii="Times New Roman" w:eastAsia="Times New Roman" w:hAnsi="Times New Roman" w:cs="Times New Roman"/>
          <w:sz w:val="24"/>
          <w:szCs w:val="24"/>
          <w:lang w:eastAsia="en-GB"/>
        </w:rPr>
        <w:t xml:space="preserve">– plānots apstiprināt līdz </w:t>
      </w:r>
      <w:r w:rsidR="002E26C2">
        <w:rPr>
          <w:rFonts w:ascii="Times New Roman" w:eastAsia="Times New Roman" w:hAnsi="Times New Roman" w:cs="Times New Roman"/>
          <w:sz w:val="24"/>
          <w:szCs w:val="24"/>
          <w:lang w:eastAsia="en-GB"/>
        </w:rPr>
        <w:t>30</w:t>
      </w:r>
      <w:r w:rsidRPr="00BD1519">
        <w:rPr>
          <w:rFonts w:ascii="Times New Roman" w:eastAsia="Times New Roman" w:hAnsi="Times New Roman" w:cs="Times New Roman"/>
          <w:sz w:val="24"/>
          <w:szCs w:val="24"/>
          <w:lang w:eastAsia="en-GB"/>
        </w:rPr>
        <w:t>.</w:t>
      </w:r>
      <w:r w:rsidR="002E26C2">
        <w:rPr>
          <w:rFonts w:ascii="Times New Roman" w:eastAsia="Times New Roman" w:hAnsi="Times New Roman" w:cs="Times New Roman"/>
          <w:sz w:val="24"/>
          <w:szCs w:val="24"/>
          <w:lang w:eastAsia="en-GB"/>
        </w:rPr>
        <w:t>10</w:t>
      </w:r>
      <w:r w:rsidRPr="00BD1519">
        <w:rPr>
          <w:rFonts w:ascii="Times New Roman" w:eastAsia="Times New Roman" w:hAnsi="Times New Roman" w:cs="Times New Roman"/>
          <w:sz w:val="24"/>
          <w:szCs w:val="24"/>
          <w:lang w:eastAsia="en-GB"/>
        </w:rPr>
        <w:t>.2015.</w:t>
      </w:r>
      <w:r>
        <w:rPr>
          <w:rFonts w:ascii="Times New Roman" w:eastAsia="Times New Roman" w:hAnsi="Times New Roman" w:cs="Times New Roman"/>
          <w:sz w:val="24"/>
          <w:szCs w:val="24"/>
          <w:lang w:eastAsia="en-GB"/>
        </w:rPr>
        <w:t>;</w:t>
      </w:r>
    </w:p>
    <w:p w14:paraId="4DDBBA96" w14:textId="687BC30D" w:rsidR="004B42B9" w:rsidRPr="003A3CCD" w:rsidRDefault="004B42B9" w:rsidP="00412981">
      <w:pPr>
        <w:pStyle w:val="ListParagraph"/>
        <w:numPr>
          <w:ilvl w:val="0"/>
          <w:numId w:val="104"/>
        </w:numPr>
        <w:spacing w:before="240" w:after="240"/>
        <w:jc w:val="both"/>
        <w:rPr>
          <w:rFonts w:ascii="Times New Roman" w:hAnsi="Times New Roman"/>
          <w:sz w:val="24"/>
        </w:rPr>
      </w:pPr>
      <w:r>
        <w:rPr>
          <w:rFonts w:ascii="Times New Roman" w:eastAsia="Times New Roman" w:hAnsi="Times New Roman" w:cs="Times New Roman"/>
          <w:sz w:val="24"/>
          <w:szCs w:val="24"/>
          <w:lang w:eastAsia="en-GB"/>
        </w:rPr>
        <w:t>K</w:t>
      </w:r>
      <w:r w:rsidRPr="00D70FE2">
        <w:rPr>
          <w:rFonts w:ascii="Times New Roman" w:eastAsia="Times New Roman" w:hAnsi="Times New Roman" w:cs="Times New Roman"/>
          <w:sz w:val="24"/>
          <w:szCs w:val="24"/>
          <w:lang w:eastAsia="en-GB"/>
        </w:rPr>
        <w:t>ārtīb</w:t>
      </w:r>
      <w:r>
        <w:rPr>
          <w:rFonts w:ascii="Times New Roman" w:eastAsia="Times New Roman" w:hAnsi="Times New Roman" w:cs="Times New Roman"/>
          <w:sz w:val="24"/>
          <w:szCs w:val="24"/>
          <w:lang w:eastAsia="en-GB"/>
        </w:rPr>
        <w:t>a</w:t>
      </w:r>
      <w:r w:rsidRPr="00D70FE2">
        <w:rPr>
          <w:rFonts w:ascii="Times New Roman" w:eastAsia="Times New Roman" w:hAnsi="Times New Roman" w:cs="Times New Roman"/>
          <w:sz w:val="24"/>
          <w:szCs w:val="24"/>
          <w:lang w:eastAsia="en-GB"/>
        </w:rPr>
        <w:t>, kādā Centrālā finanšu un līgumu aģentūra īsteno Eiropas Savienības fondu tehniskās palīdzības projektu</w:t>
      </w:r>
      <w:r>
        <w:rPr>
          <w:rFonts w:ascii="Times New Roman" w:eastAsia="Times New Roman" w:hAnsi="Times New Roman" w:cs="Times New Roman"/>
          <w:sz w:val="24"/>
          <w:szCs w:val="24"/>
          <w:lang w:eastAsia="en-GB"/>
        </w:rPr>
        <w:t xml:space="preserve"> – plānots apstiprināt līdz </w:t>
      </w:r>
      <w:r w:rsidR="002E26C2">
        <w:rPr>
          <w:rFonts w:ascii="Times New Roman" w:eastAsia="Times New Roman" w:hAnsi="Times New Roman" w:cs="Times New Roman"/>
          <w:sz w:val="24"/>
          <w:szCs w:val="24"/>
          <w:lang w:eastAsia="en-GB"/>
        </w:rPr>
        <w:t>30</w:t>
      </w:r>
      <w:r w:rsidRPr="00E15ECC">
        <w:rPr>
          <w:rFonts w:ascii="Times New Roman" w:eastAsia="Times New Roman" w:hAnsi="Times New Roman" w:cs="Times New Roman"/>
          <w:sz w:val="24"/>
          <w:szCs w:val="24"/>
          <w:lang w:eastAsia="en-GB"/>
        </w:rPr>
        <w:t>.</w:t>
      </w:r>
      <w:r w:rsidR="002E26C2">
        <w:rPr>
          <w:rFonts w:ascii="Times New Roman" w:eastAsia="Times New Roman" w:hAnsi="Times New Roman" w:cs="Times New Roman"/>
          <w:sz w:val="24"/>
          <w:szCs w:val="24"/>
          <w:lang w:eastAsia="en-GB"/>
        </w:rPr>
        <w:t>10</w:t>
      </w:r>
      <w:r w:rsidRPr="00E15ECC">
        <w:rPr>
          <w:rFonts w:ascii="Times New Roman" w:eastAsia="Times New Roman" w:hAnsi="Times New Roman" w:cs="Times New Roman"/>
          <w:sz w:val="24"/>
          <w:szCs w:val="24"/>
          <w:lang w:eastAsia="en-GB"/>
        </w:rPr>
        <w:t>.2015</w:t>
      </w:r>
    </w:p>
    <w:p w14:paraId="0191F46C" w14:textId="77777777" w:rsidR="00B02273" w:rsidRDefault="00B02273" w:rsidP="00CC1119">
      <w:pPr>
        <w:rPr>
          <w:lang w:eastAsia="lv-LV"/>
        </w:rPr>
      </w:pPr>
    </w:p>
    <w:p w14:paraId="575A843D" w14:textId="77777777" w:rsidR="00B02273" w:rsidRPr="00CC1119" w:rsidRDefault="00B02273" w:rsidP="00CC1119">
      <w:pPr>
        <w:rPr>
          <w:lang w:eastAsia="lv-LV"/>
        </w:rPr>
      </w:pPr>
    </w:p>
    <w:p w14:paraId="468FEA0F" w14:textId="77777777" w:rsidR="00E70B17" w:rsidRPr="00286062" w:rsidRDefault="00E70B17" w:rsidP="00E70B17">
      <w:pPr>
        <w:pStyle w:val="Heading2"/>
        <w:jc w:val="both"/>
        <w:rPr>
          <w:rFonts w:eastAsia="Times New Roman"/>
          <w:lang w:eastAsia="lv-LV"/>
        </w:rPr>
      </w:pPr>
      <w:bookmarkStart w:id="164" w:name="_Toc413229865"/>
      <w:bookmarkStart w:id="165" w:name="_Toc420918846"/>
      <w:r w:rsidRPr="00286062">
        <w:rPr>
          <w:rFonts w:eastAsia="Times New Roman"/>
          <w:lang w:eastAsia="lv-LV"/>
        </w:rPr>
        <w:t>2.3.   Revīzijas liecības</w:t>
      </w:r>
      <w:bookmarkEnd w:id="164"/>
      <w:bookmarkEnd w:id="165"/>
      <w:r w:rsidRPr="00286062">
        <w:rPr>
          <w:rFonts w:eastAsia="Times New Roman"/>
          <w:lang w:eastAsia="lv-LV"/>
        </w:rPr>
        <w:t xml:space="preserve"> </w:t>
      </w:r>
    </w:p>
    <w:p w14:paraId="1A1314D9" w14:textId="77777777" w:rsidR="00E70B17" w:rsidRDefault="00E70B17" w:rsidP="00E70B17">
      <w:pPr>
        <w:pStyle w:val="Heading3"/>
        <w:jc w:val="both"/>
        <w:rPr>
          <w:rFonts w:eastAsia="Times New Roman"/>
          <w:lang w:eastAsia="lv-LV"/>
        </w:rPr>
      </w:pPr>
      <w:bookmarkStart w:id="166" w:name="_Toc413229866"/>
      <w:bookmarkStart w:id="167" w:name="_Toc420918847"/>
      <w:r w:rsidRPr="00286062">
        <w:rPr>
          <w:rFonts w:eastAsia="Times New Roman"/>
          <w:lang w:eastAsia="lv-LV"/>
        </w:rPr>
        <w:t>2.3.1.   Procedūras, kā nodrošināt atbilstīgas revīzijas liecības un arhivēšanas sistēmu, tostarp nodrošinot datu drošību, ņemot vērā Regulas (ES) Nr. 1303/2013 122. panta 3. punktu, saskaņā ar valsts noteikumiem par dokumentu atbilstības apliecināšanu (Regulas (ES) Nr. 1303/2013 125. panta 4. punkta d) apakšpunkts un Komisijas deleģētās regulas (ES) Nr. 480/2014 25. pants).</w:t>
      </w:r>
      <w:bookmarkEnd w:id="166"/>
      <w:bookmarkEnd w:id="167"/>
    </w:p>
    <w:p w14:paraId="691382AD" w14:textId="77777777" w:rsidR="00D40A98" w:rsidRDefault="00D40A98" w:rsidP="00D40A98">
      <w:pPr>
        <w:rPr>
          <w:lang w:eastAsia="lv-LV"/>
        </w:rPr>
      </w:pPr>
    </w:p>
    <w:p w14:paraId="2C890961" w14:textId="77777777" w:rsidR="00D40A98" w:rsidRPr="00443093" w:rsidRDefault="00D40A98" w:rsidP="00D40A98">
      <w:pPr>
        <w:pStyle w:val="Text3"/>
        <w:tabs>
          <w:tab w:val="clear" w:pos="2302"/>
        </w:tabs>
        <w:spacing w:before="240"/>
        <w:ind w:left="0"/>
        <w:rPr>
          <w:lang w:val="lv-LV"/>
        </w:rPr>
      </w:pPr>
      <w:r w:rsidRPr="00443093">
        <w:rPr>
          <w:lang w:val="lv-LV"/>
        </w:rPr>
        <w:t>Vadošā iestāde kopumā ir atbildīga par pietiekamām un atbilstīgām revīzijas liecībām. Nacionālajos normatīvajos aktos un iekšējās kārtībās ir iekļauti nosacījumi, lai nodrošinātu atbilstošas revīzijas liecības</w:t>
      </w:r>
      <w:r>
        <w:rPr>
          <w:lang w:val="lv-LV"/>
        </w:rPr>
        <w:t xml:space="preserve"> un dokumentu arhivēšanu</w:t>
      </w:r>
      <w:r w:rsidRPr="00443093">
        <w:rPr>
          <w:lang w:val="lv-LV"/>
        </w:rPr>
        <w:t xml:space="preserve">. </w:t>
      </w:r>
    </w:p>
    <w:p w14:paraId="2039A29C" w14:textId="77777777" w:rsidR="00D40A98" w:rsidRPr="00443093" w:rsidRDefault="00D40A98" w:rsidP="00D40A98">
      <w:pPr>
        <w:pStyle w:val="Text3"/>
        <w:tabs>
          <w:tab w:val="clear" w:pos="2302"/>
        </w:tabs>
        <w:spacing w:before="240"/>
        <w:ind w:left="0"/>
        <w:rPr>
          <w:lang w:val="lv-LV"/>
        </w:rPr>
      </w:pPr>
      <w:r w:rsidRPr="00443093">
        <w:rPr>
          <w:lang w:val="lv-LV"/>
        </w:rPr>
        <w:lastRenderedPageBreak/>
        <w:t>Pārbaudēs projektu īstenošanas vietās ir obligāti jāpārbauda, vai finansējuma saņēmēja līmenī ir nodrošināti un ievēroti visi nosacījumi, kas nodrošina atbilstošas revīzijas liecības. Papildus iekšējo auditu struktūrvienību veikto sistēmas auditu ietvaros tiek pārbaudītas procedūras attiecībā uz revīzijas liecībām.</w:t>
      </w:r>
    </w:p>
    <w:p w14:paraId="5E200260" w14:textId="77777777" w:rsidR="00D40A98" w:rsidRPr="00443093" w:rsidRDefault="00D40A98" w:rsidP="00D40A98">
      <w:pPr>
        <w:pStyle w:val="Text3"/>
        <w:tabs>
          <w:tab w:val="clear" w:pos="2302"/>
        </w:tabs>
        <w:spacing w:before="240"/>
        <w:ind w:left="0"/>
        <w:rPr>
          <w:lang w:val="lv-LV"/>
        </w:rPr>
      </w:pPr>
      <w:r w:rsidRPr="00443093">
        <w:rPr>
          <w:lang w:val="lv-LV"/>
        </w:rPr>
        <w:t>Galvenās prasības attiecībā uz revīzijas liecībām ir:</w:t>
      </w:r>
    </w:p>
    <w:p w14:paraId="0D081690" w14:textId="77777777" w:rsidR="00D40A98" w:rsidRPr="00443093" w:rsidRDefault="00D40A98" w:rsidP="00AF6BBB">
      <w:pPr>
        <w:pStyle w:val="Text3"/>
        <w:numPr>
          <w:ilvl w:val="0"/>
          <w:numId w:val="77"/>
        </w:numPr>
        <w:tabs>
          <w:tab w:val="clear" w:pos="2302"/>
        </w:tabs>
        <w:spacing w:before="240"/>
        <w:rPr>
          <w:lang w:val="lv-LV"/>
        </w:rPr>
      </w:pPr>
      <w:r w:rsidRPr="00443093">
        <w:rPr>
          <w:lang w:val="lv-LV"/>
        </w:rPr>
        <w:t>visi grāmatvedības ieraksti un cita veida dokumentācija, tai skaitā, dokumenti attiecībā uz projektu iesniegumu vērtēšanas kritērijiem, finansējuma piešķiršanu, publiskā iepirkuma procedūrām un auditu un pārbaužu ziņojumi tiek glabāti atbilstoši ES un nacionālo normatīvo aktu prasībām.</w:t>
      </w:r>
    </w:p>
    <w:p w14:paraId="0A564531" w14:textId="77777777" w:rsidR="00D40A98" w:rsidRPr="00443093" w:rsidRDefault="00D40A98" w:rsidP="00AF6BBB">
      <w:pPr>
        <w:numPr>
          <w:ilvl w:val="0"/>
          <w:numId w:val="78"/>
        </w:numPr>
        <w:autoSpaceDE w:val="0"/>
        <w:autoSpaceDN w:val="0"/>
        <w:adjustRightInd w:val="0"/>
        <w:spacing w:before="240" w:after="240"/>
        <w:jc w:val="both"/>
        <w:rPr>
          <w:rFonts w:ascii="Times New Roman" w:eastAsia="Times New Roman" w:hAnsi="Times New Roman"/>
          <w:sz w:val="24"/>
          <w:szCs w:val="24"/>
          <w:lang w:eastAsia="en-GB"/>
        </w:rPr>
      </w:pPr>
      <w:r w:rsidRPr="00443093">
        <w:rPr>
          <w:rFonts w:ascii="Times New Roman" w:eastAsia="Times New Roman" w:hAnsi="Times New Roman"/>
          <w:sz w:val="24"/>
          <w:szCs w:val="24"/>
          <w:lang w:eastAsia="en-GB"/>
        </w:rPr>
        <w:t>nodrošināt Komisijas sertificēto kopsummu un citu maksājumu, kas attiecas uz valsts ieguldījumu, saskaņotību ar detalizētu grāmatvedības dokumentāciju un attaisnojuma dokumentiem, kas tiek glabātas institūcijās, attiecībā uz darbībām, kurām līdzfinansējumu nodrošina darbības programmas.</w:t>
      </w:r>
    </w:p>
    <w:p w14:paraId="2AA92917" w14:textId="77777777" w:rsidR="00D40A98" w:rsidRDefault="00D40A98" w:rsidP="00D40A98">
      <w:pPr>
        <w:autoSpaceDE w:val="0"/>
        <w:autoSpaceDN w:val="0"/>
        <w:adjustRightInd w:val="0"/>
        <w:spacing w:before="240" w:after="240"/>
        <w:jc w:val="both"/>
        <w:rPr>
          <w:rFonts w:ascii="Times New Roman" w:eastAsia="Times New Roman" w:hAnsi="Times New Roman"/>
          <w:sz w:val="24"/>
          <w:szCs w:val="24"/>
          <w:lang w:eastAsia="en-GB"/>
        </w:rPr>
      </w:pPr>
      <w:r w:rsidRPr="00443093">
        <w:rPr>
          <w:rFonts w:ascii="Times New Roman" w:eastAsia="Times New Roman" w:hAnsi="Times New Roman"/>
          <w:sz w:val="24"/>
          <w:szCs w:val="24"/>
          <w:lang w:eastAsia="en-GB"/>
        </w:rPr>
        <w:t xml:space="preserve">Vadošā iestāde deleģēto funkciju pārbaudēs </w:t>
      </w:r>
      <w:r>
        <w:rPr>
          <w:rFonts w:ascii="Times New Roman" w:eastAsia="Times New Roman" w:hAnsi="Times New Roman"/>
          <w:sz w:val="24"/>
          <w:szCs w:val="24"/>
          <w:lang w:eastAsia="en-GB"/>
        </w:rPr>
        <w:t>pārliecinās</w:t>
      </w:r>
      <w:r w:rsidRPr="00443093">
        <w:rPr>
          <w:rFonts w:ascii="Times New Roman" w:eastAsia="Times New Roman" w:hAnsi="Times New Roman"/>
          <w:sz w:val="24"/>
          <w:szCs w:val="24"/>
          <w:lang w:eastAsia="en-GB"/>
        </w:rPr>
        <w:t xml:space="preserve">, vai atbildīgās un sadarbības iestādes nodrošina atbilstošu dokumentu uzglabāšanu un nodrošina audita liecības. </w:t>
      </w:r>
    </w:p>
    <w:p w14:paraId="369A2B5A" w14:textId="77777777" w:rsidR="00484DD1" w:rsidRDefault="00C57C91" w:rsidP="008510D3">
      <w:pPr>
        <w:autoSpaceDE w:val="0"/>
        <w:autoSpaceDN w:val="0"/>
        <w:adjustRightInd w:val="0"/>
        <w:spacing w:before="240" w:after="240"/>
        <w:jc w:val="both"/>
        <w:rPr>
          <w:rFonts w:ascii="Times New Roman" w:eastAsia="Times New Roman" w:hAnsi="Times New Roman"/>
          <w:sz w:val="24"/>
          <w:szCs w:val="24"/>
          <w:lang w:eastAsia="en-GB"/>
        </w:rPr>
      </w:pPr>
      <w:r w:rsidRPr="00C57C91">
        <w:rPr>
          <w:rFonts w:ascii="Times New Roman" w:eastAsia="Times New Roman" w:hAnsi="Times New Roman"/>
          <w:sz w:val="24"/>
          <w:szCs w:val="24"/>
          <w:lang w:eastAsia="en-GB"/>
        </w:rPr>
        <w:t xml:space="preserve">Vadošā iestāde nodrošina, ka </w:t>
      </w:r>
      <w:r>
        <w:rPr>
          <w:rFonts w:ascii="Times New Roman" w:eastAsia="Times New Roman" w:hAnsi="Times New Roman"/>
          <w:sz w:val="24"/>
          <w:szCs w:val="24"/>
          <w:lang w:eastAsia="en-GB"/>
        </w:rPr>
        <w:t xml:space="preserve">saskaņā ar Komisijas </w:t>
      </w:r>
      <w:r w:rsidR="00224F55">
        <w:rPr>
          <w:rFonts w:ascii="Times New Roman" w:eastAsia="Times New Roman" w:hAnsi="Times New Roman"/>
          <w:sz w:val="24"/>
          <w:szCs w:val="24"/>
          <w:lang w:eastAsia="en-GB"/>
        </w:rPr>
        <w:t>Deleģētās R</w:t>
      </w:r>
      <w:r>
        <w:rPr>
          <w:rFonts w:ascii="Times New Roman" w:eastAsia="Times New Roman" w:hAnsi="Times New Roman"/>
          <w:sz w:val="24"/>
          <w:szCs w:val="24"/>
          <w:lang w:eastAsia="en-GB"/>
        </w:rPr>
        <w:t>egulas</w:t>
      </w:r>
      <w:r w:rsidRPr="00C57C91">
        <w:rPr>
          <w:rFonts w:ascii="Times New Roman" w:eastAsia="Times New Roman" w:hAnsi="Times New Roman"/>
          <w:sz w:val="24"/>
          <w:szCs w:val="24"/>
          <w:lang w:eastAsia="en-GB"/>
        </w:rPr>
        <w:t xml:space="preserve"> </w:t>
      </w:r>
      <w:r w:rsidR="00224F55">
        <w:rPr>
          <w:rFonts w:ascii="Times New Roman" w:eastAsia="Times New Roman" w:hAnsi="Times New Roman"/>
          <w:sz w:val="24"/>
          <w:szCs w:val="24"/>
          <w:lang w:eastAsia="en-GB"/>
        </w:rPr>
        <w:t>Nr.</w:t>
      </w:r>
      <w:r w:rsidRPr="00C57C91">
        <w:rPr>
          <w:rFonts w:ascii="Times New Roman" w:eastAsia="Times New Roman" w:hAnsi="Times New Roman"/>
          <w:sz w:val="24"/>
          <w:szCs w:val="24"/>
          <w:lang w:eastAsia="en-GB"/>
        </w:rPr>
        <w:t>480/2014 25.pant</w:t>
      </w:r>
      <w:r w:rsidR="00224F55">
        <w:rPr>
          <w:rFonts w:ascii="Times New Roman" w:eastAsia="Times New Roman" w:hAnsi="Times New Roman"/>
          <w:sz w:val="24"/>
          <w:szCs w:val="24"/>
          <w:lang w:eastAsia="en-GB"/>
        </w:rPr>
        <w:t xml:space="preserve">a 2.punktu </w:t>
      </w:r>
      <w:r w:rsidRPr="00C57C91">
        <w:rPr>
          <w:rFonts w:ascii="Times New Roman" w:eastAsia="Times New Roman" w:hAnsi="Times New Roman"/>
          <w:sz w:val="24"/>
          <w:szCs w:val="24"/>
          <w:lang w:eastAsia="en-GB"/>
        </w:rPr>
        <w:t>ir pieejami ieraksti par to struktūru identitāti un atrašanās vietu, kuras glabā visus apliecinošos dokumentus, kuri nepieciešami, lai nodrošinātu pienācīgas revīzijas liecības</w:t>
      </w:r>
      <w:r>
        <w:rPr>
          <w:rFonts w:ascii="Times New Roman" w:eastAsia="Times New Roman" w:hAnsi="Times New Roman"/>
          <w:sz w:val="24"/>
          <w:szCs w:val="24"/>
          <w:lang w:eastAsia="en-GB"/>
        </w:rPr>
        <w:t>.</w:t>
      </w:r>
      <w:r w:rsidR="00224F55">
        <w:rPr>
          <w:rFonts w:ascii="Times New Roman" w:eastAsia="Times New Roman" w:hAnsi="Times New Roman"/>
          <w:sz w:val="24"/>
          <w:szCs w:val="24"/>
          <w:lang w:eastAsia="en-GB"/>
        </w:rPr>
        <w:t xml:space="preserve"> </w:t>
      </w:r>
      <w:r w:rsidR="002421FB">
        <w:rPr>
          <w:rFonts w:ascii="Times New Roman" w:eastAsia="Times New Roman" w:hAnsi="Times New Roman"/>
          <w:sz w:val="24"/>
          <w:szCs w:val="24"/>
          <w:lang w:eastAsia="en-GB"/>
        </w:rPr>
        <w:t xml:space="preserve">Likums un Ministru kabineta noteikumi Nr.784 nosaka, ka sadarbības iestāde slēdz līgumu vai vienošanos ar finansējuma saņēmēju </w:t>
      </w:r>
      <w:r w:rsidR="002421FB" w:rsidRPr="002421FB">
        <w:rPr>
          <w:rFonts w:ascii="Times New Roman" w:eastAsia="Times New Roman" w:hAnsi="Times New Roman"/>
          <w:sz w:val="24"/>
          <w:szCs w:val="24"/>
          <w:lang w:eastAsia="en-GB"/>
        </w:rPr>
        <w:t xml:space="preserve">par projekta īstenošanu, kā arī </w:t>
      </w:r>
      <w:r w:rsidR="008510D3" w:rsidRPr="002421FB">
        <w:rPr>
          <w:rFonts w:ascii="Times New Roman" w:eastAsia="Times New Roman" w:hAnsi="Times New Roman"/>
          <w:sz w:val="24"/>
          <w:szCs w:val="24"/>
          <w:lang w:eastAsia="en-GB"/>
        </w:rPr>
        <w:t>slē</w:t>
      </w:r>
      <w:r w:rsidR="008510D3">
        <w:rPr>
          <w:rFonts w:ascii="Times New Roman" w:eastAsia="Times New Roman" w:hAnsi="Times New Roman"/>
          <w:sz w:val="24"/>
          <w:szCs w:val="24"/>
          <w:lang w:eastAsia="en-GB"/>
        </w:rPr>
        <w:t>dz</w:t>
      </w:r>
      <w:r w:rsidR="008510D3" w:rsidRPr="002421FB">
        <w:rPr>
          <w:rFonts w:ascii="Times New Roman" w:eastAsia="Times New Roman" w:hAnsi="Times New Roman"/>
          <w:sz w:val="24"/>
          <w:szCs w:val="24"/>
          <w:lang w:eastAsia="en-GB"/>
        </w:rPr>
        <w:t xml:space="preserve"> </w:t>
      </w:r>
      <w:r w:rsidR="002421FB" w:rsidRPr="002421FB">
        <w:rPr>
          <w:rFonts w:ascii="Times New Roman" w:eastAsia="Times New Roman" w:hAnsi="Times New Roman"/>
          <w:sz w:val="24"/>
          <w:szCs w:val="24"/>
          <w:lang w:eastAsia="en-GB"/>
        </w:rPr>
        <w:t>līgumu par finanšu instrum</w:t>
      </w:r>
      <w:r w:rsidR="002421FB">
        <w:rPr>
          <w:rFonts w:ascii="Times New Roman" w:eastAsia="Times New Roman" w:hAnsi="Times New Roman"/>
          <w:sz w:val="24"/>
          <w:szCs w:val="24"/>
          <w:lang w:eastAsia="en-GB"/>
        </w:rPr>
        <w:t xml:space="preserve">enta un fondu fonda īstenošanu, ietverot līgumā vai vienošanās arī nosacījumus par dokumentu pieejamību audita liecībām. </w:t>
      </w:r>
      <w:r w:rsidR="002421FB" w:rsidRPr="002421FB">
        <w:rPr>
          <w:rFonts w:ascii="Times New Roman" w:eastAsia="Times New Roman" w:hAnsi="Times New Roman"/>
          <w:sz w:val="24"/>
          <w:szCs w:val="24"/>
          <w:lang w:eastAsia="en-GB"/>
        </w:rPr>
        <w:t xml:space="preserve">Saskaņā ar Likuma prasībām finansējuma saņēmēja pienākums ir nodrošināt pieeju visu ar projekta īstenošanu saistīto dokumentu oriģināliem un grāmatvedības sistēmai, kā arī attiecīgā projekta īstenošanas vietai. </w:t>
      </w:r>
      <w:r w:rsidR="00224F55">
        <w:rPr>
          <w:rFonts w:ascii="Times New Roman" w:eastAsia="Times New Roman" w:hAnsi="Times New Roman"/>
          <w:sz w:val="24"/>
          <w:szCs w:val="24"/>
          <w:lang w:eastAsia="en-GB"/>
        </w:rPr>
        <w:t>Informācija par finansējuma saņēmēja un sadarbības partneri ir uzkrāta un pieejama KP VIS. Savukārt informācija par vadošo iestādi, sadarbības iestādi, sertifikācijas iestādi, atbildīgajām iestādēm, par horizontālo principu atbildīgajām iestādēm un citām ES fondu vadībā iesaistītajām insitūcijām ir pieejama šajā “Vadošās iestādes un Sertifikācijas iestādes pastāvošo funkciju un procedūru aprakstā”</w:t>
      </w:r>
      <w:r w:rsidR="002421FB">
        <w:rPr>
          <w:rFonts w:ascii="Times New Roman" w:eastAsia="Times New Roman" w:hAnsi="Times New Roman"/>
          <w:sz w:val="24"/>
          <w:szCs w:val="24"/>
          <w:lang w:eastAsia="en-GB"/>
        </w:rPr>
        <w:t>.</w:t>
      </w:r>
      <w:r w:rsidR="00224F55">
        <w:rPr>
          <w:rFonts w:ascii="Times New Roman" w:eastAsia="Times New Roman" w:hAnsi="Times New Roman"/>
          <w:sz w:val="24"/>
          <w:szCs w:val="24"/>
          <w:lang w:eastAsia="en-GB"/>
        </w:rPr>
        <w:t xml:space="preserve"> </w:t>
      </w:r>
    </w:p>
    <w:p w14:paraId="537DE6EC" w14:textId="77777777" w:rsidR="00C20171" w:rsidRDefault="00484DD1" w:rsidP="008510D3">
      <w:pPr>
        <w:autoSpaceDE w:val="0"/>
        <w:autoSpaceDN w:val="0"/>
        <w:adjustRightInd w:val="0"/>
        <w:spacing w:before="240" w:after="240"/>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 xml:space="preserve">Informāciju par </w:t>
      </w:r>
      <w:r>
        <w:rPr>
          <w:rFonts w:ascii="Times New Roman" w:eastAsia="Times New Roman" w:hAnsi="Times New Roman"/>
          <w:sz w:val="24"/>
          <w:szCs w:val="24"/>
          <w:lang w:eastAsia="ar-SA"/>
        </w:rPr>
        <w:t>revīzijas liecību pieejamību, kas nodrošināma ņ</w:t>
      </w:r>
      <w:r w:rsidR="00C20171">
        <w:rPr>
          <w:rFonts w:ascii="Times New Roman" w:eastAsia="Times New Roman" w:hAnsi="Times New Roman"/>
          <w:sz w:val="24"/>
          <w:szCs w:val="24"/>
          <w:lang w:eastAsia="ar-SA"/>
        </w:rPr>
        <w:t xml:space="preserve">emot vērā </w:t>
      </w:r>
      <w:r w:rsidR="00C20171" w:rsidRPr="00EE0799">
        <w:rPr>
          <w:rFonts w:ascii="Times New Roman" w:eastAsia="Times New Roman" w:hAnsi="Times New Roman"/>
          <w:sz w:val="24"/>
          <w:szCs w:val="24"/>
          <w:lang w:eastAsia="ar-SA"/>
        </w:rPr>
        <w:t xml:space="preserve">Komisijas Deleģētās Regulas (ES) Nr. 480/2014 25.panta </w:t>
      </w:r>
      <w:r w:rsidR="00C20171">
        <w:rPr>
          <w:rFonts w:ascii="Times New Roman" w:eastAsia="Times New Roman" w:hAnsi="Times New Roman"/>
          <w:sz w:val="24"/>
          <w:szCs w:val="24"/>
          <w:lang w:eastAsia="ar-SA"/>
        </w:rPr>
        <w:t>otrajā</w:t>
      </w:r>
      <w:r w:rsidR="00C20171" w:rsidRPr="00EE0799">
        <w:rPr>
          <w:rFonts w:ascii="Times New Roman" w:eastAsia="Times New Roman" w:hAnsi="Times New Roman"/>
          <w:sz w:val="24"/>
          <w:szCs w:val="24"/>
          <w:lang w:eastAsia="ar-SA"/>
        </w:rPr>
        <w:t xml:space="preserve"> punkt</w:t>
      </w:r>
      <w:r w:rsidR="00C20171">
        <w:rPr>
          <w:rFonts w:ascii="Times New Roman" w:eastAsia="Times New Roman" w:hAnsi="Times New Roman"/>
          <w:sz w:val="24"/>
          <w:szCs w:val="24"/>
          <w:lang w:eastAsia="ar-SA"/>
        </w:rPr>
        <w:t xml:space="preserve">ā noteikto, </w:t>
      </w:r>
      <w:r>
        <w:rPr>
          <w:rFonts w:ascii="Times New Roman" w:eastAsia="Times New Roman" w:hAnsi="Times New Roman"/>
          <w:sz w:val="24"/>
          <w:szCs w:val="24"/>
          <w:lang w:eastAsia="ar-SA"/>
        </w:rPr>
        <w:t xml:space="preserve">skatīt </w:t>
      </w:r>
      <w:r w:rsidR="00D21098">
        <w:rPr>
          <w:rFonts w:ascii="Times New Roman" w:eastAsia="Times New Roman" w:hAnsi="Times New Roman"/>
          <w:sz w:val="24"/>
          <w:szCs w:val="24"/>
          <w:lang w:eastAsia="ar-SA"/>
        </w:rPr>
        <w:t>4.pielikumā</w:t>
      </w:r>
      <w:r>
        <w:rPr>
          <w:rFonts w:ascii="Times New Roman" w:eastAsia="Times New Roman" w:hAnsi="Times New Roman"/>
          <w:sz w:val="24"/>
          <w:szCs w:val="24"/>
          <w:lang w:eastAsia="ar-SA"/>
        </w:rPr>
        <w:t>.</w:t>
      </w:r>
    </w:p>
    <w:p w14:paraId="2010D3AA" w14:textId="77777777" w:rsidR="003B0ADA" w:rsidRPr="00443093" w:rsidRDefault="003B0ADA" w:rsidP="00D40A98">
      <w:pPr>
        <w:autoSpaceDE w:val="0"/>
        <w:autoSpaceDN w:val="0"/>
        <w:adjustRightInd w:val="0"/>
        <w:spacing w:before="240" w:after="240"/>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Informācija par insitūcijām, kuras nodrošina revīzijas liecību uzglabāšanu</w:t>
      </w:r>
      <w:r w:rsidR="00224F55">
        <w:rPr>
          <w:rFonts w:ascii="Times New Roman" w:eastAsia="Times New Roman" w:hAnsi="Times New Roman"/>
          <w:sz w:val="24"/>
          <w:szCs w:val="24"/>
          <w:lang w:eastAsia="en-GB"/>
        </w:rPr>
        <w:t xml:space="preserve"> un pieejamību</w:t>
      </w:r>
      <w:r>
        <w:rPr>
          <w:rFonts w:ascii="Times New Roman" w:eastAsia="Times New Roman" w:hAnsi="Times New Roman"/>
          <w:sz w:val="24"/>
          <w:szCs w:val="24"/>
          <w:lang w:eastAsia="en-GB"/>
        </w:rPr>
        <w:t>, kā arī nosacījumi un prasības</w:t>
      </w:r>
      <w:r w:rsidR="00A90DDE">
        <w:rPr>
          <w:rFonts w:ascii="Times New Roman" w:eastAsia="Times New Roman" w:hAnsi="Times New Roman"/>
          <w:sz w:val="24"/>
          <w:szCs w:val="24"/>
          <w:lang w:eastAsia="en-GB"/>
        </w:rPr>
        <w:t xml:space="preserve"> attiecībā uz</w:t>
      </w:r>
      <w:r>
        <w:rPr>
          <w:rFonts w:ascii="Times New Roman" w:eastAsia="Times New Roman" w:hAnsi="Times New Roman"/>
          <w:sz w:val="24"/>
          <w:szCs w:val="24"/>
          <w:lang w:eastAsia="en-GB"/>
        </w:rPr>
        <w:t xml:space="preserve"> termiņu, pierādījumiem veiktajām darbībām attiecībā uz projektu iesniegumu vērtēšanu, izdevumiem, uzraudzību, kontroli un citiem attiecināmību pamatojošajiem dokumentiem noteiktas šādos normatīvajos aktos un procedūrās:</w:t>
      </w:r>
    </w:p>
    <w:p w14:paraId="4094D1C3" w14:textId="77777777" w:rsidR="00D40A98" w:rsidRPr="00F3222C"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F3222C">
        <w:rPr>
          <w:rFonts w:ascii="Times New Roman" w:hAnsi="Times New Roman" w:cs="Times New Roman"/>
          <w:b/>
          <w:sz w:val="24"/>
          <w:szCs w:val="24"/>
        </w:rPr>
        <w:t>Normatīvie akti</w:t>
      </w:r>
    </w:p>
    <w:p w14:paraId="283FF7BD" w14:textId="77777777" w:rsidR="00D40A98" w:rsidRDefault="00D40A98" w:rsidP="00643F86">
      <w:pPr>
        <w:pStyle w:val="ListParagraph"/>
        <w:numPr>
          <w:ilvl w:val="0"/>
          <w:numId w:val="132"/>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Arhīvu likums</w:t>
      </w:r>
      <w:r>
        <w:rPr>
          <w:rFonts w:ascii="Times New Roman" w:eastAsia="Times New Roman" w:hAnsi="Times New Roman"/>
          <w:sz w:val="24"/>
          <w:szCs w:val="24"/>
          <w:lang w:eastAsia="en-GB"/>
        </w:rPr>
        <w:t>;</w:t>
      </w:r>
    </w:p>
    <w:p w14:paraId="390FD598" w14:textId="77777777" w:rsidR="00D40A98" w:rsidRPr="009F4C73" w:rsidRDefault="00D40A98" w:rsidP="00643F86">
      <w:pPr>
        <w:pStyle w:val="ListParagraph"/>
        <w:numPr>
          <w:ilvl w:val="0"/>
          <w:numId w:val="132"/>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Elektronisko dokumentu likumu</w:t>
      </w:r>
      <w:r>
        <w:rPr>
          <w:rFonts w:ascii="Times New Roman" w:eastAsia="Times New Roman" w:hAnsi="Times New Roman"/>
          <w:sz w:val="24"/>
          <w:szCs w:val="24"/>
          <w:lang w:eastAsia="en-GB"/>
        </w:rPr>
        <w:t>;</w:t>
      </w:r>
    </w:p>
    <w:p w14:paraId="2F81EA15" w14:textId="77777777" w:rsidR="00D40A98" w:rsidRPr="009F4C73" w:rsidRDefault="00D40A98" w:rsidP="00643F86">
      <w:pPr>
        <w:pStyle w:val="ListParagraph"/>
        <w:numPr>
          <w:ilvl w:val="0"/>
          <w:numId w:val="132"/>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Eiropas Savienības struktūrfondu un Kohēzijas fonda 2014.—2020.gada pl</w:t>
      </w:r>
      <w:r>
        <w:rPr>
          <w:rFonts w:ascii="Times New Roman" w:eastAsia="Times New Roman" w:hAnsi="Times New Roman"/>
          <w:sz w:val="24"/>
          <w:szCs w:val="24"/>
          <w:lang w:eastAsia="en-GB"/>
        </w:rPr>
        <w:t>ānošanas perioda vadības likums;</w:t>
      </w:r>
    </w:p>
    <w:p w14:paraId="25FDF482" w14:textId="77777777" w:rsidR="00D40A98" w:rsidRPr="009F4C73" w:rsidRDefault="00D8525D" w:rsidP="00643F86">
      <w:pPr>
        <w:pStyle w:val="ListParagraph"/>
        <w:numPr>
          <w:ilvl w:val="0"/>
          <w:numId w:val="132"/>
        </w:numPr>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lastRenderedPageBreak/>
        <w:t>Ministru kabineta</w:t>
      </w:r>
      <w:r w:rsidRPr="009F4C73">
        <w:rPr>
          <w:rFonts w:ascii="Times New Roman" w:eastAsia="Times New Roman" w:hAnsi="Times New Roman"/>
          <w:sz w:val="24"/>
          <w:szCs w:val="24"/>
          <w:lang w:eastAsia="en-GB"/>
        </w:rPr>
        <w:t xml:space="preserve"> </w:t>
      </w:r>
      <w:r w:rsidR="00D40A98" w:rsidRPr="009F4C73">
        <w:rPr>
          <w:rFonts w:ascii="Times New Roman" w:eastAsia="Times New Roman" w:hAnsi="Times New Roman"/>
          <w:sz w:val="24"/>
          <w:szCs w:val="24"/>
          <w:lang w:eastAsia="en-GB"/>
        </w:rPr>
        <w:t>2014.</w:t>
      </w:r>
      <w:r w:rsidR="00484DD1">
        <w:rPr>
          <w:rFonts w:ascii="Times New Roman" w:eastAsia="Times New Roman" w:hAnsi="Times New Roman"/>
          <w:sz w:val="24"/>
          <w:szCs w:val="24"/>
          <w:lang w:eastAsia="en-GB"/>
        </w:rPr>
        <w:t>gada 7.oktrobra</w:t>
      </w:r>
      <w:r w:rsidR="00D40A98" w:rsidRPr="009F4C73">
        <w:rPr>
          <w:rFonts w:ascii="Times New Roman" w:eastAsia="Times New Roman" w:hAnsi="Times New Roman"/>
          <w:sz w:val="24"/>
          <w:szCs w:val="24"/>
          <w:lang w:eastAsia="en-GB"/>
        </w:rPr>
        <w:t xml:space="preserve"> noteikumi Nr.611 “Prasības Eiropas Savienības struktūrfondu un Kohēzijas fonda 2014.–2020.gada plānošanas perioda vadības un k</w:t>
      </w:r>
      <w:r w:rsidR="00D40A98">
        <w:rPr>
          <w:rFonts w:ascii="Times New Roman" w:eastAsia="Times New Roman" w:hAnsi="Times New Roman"/>
          <w:sz w:val="24"/>
          <w:szCs w:val="24"/>
          <w:lang w:eastAsia="en-GB"/>
        </w:rPr>
        <w:t>ontroles sistēmas izveidošanai”;</w:t>
      </w:r>
    </w:p>
    <w:p w14:paraId="1A99E0A4" w14:textId="77777777" w:rsidR="00D40A98" w:rsidRPr="009F4C73" w:rsidRDefault="00D40A98" w:rsidP="00643F86">
      <w:pPr>
        <w:pStyle w:val="ListParagraph"/>
        <w:numPr>
          <w:ilvl w:val="0"/>
          <w:numId w:val="132"/>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Komercdarbības atbalsta kontroles likums</w:t>
      </w:r>
      <w:r>
        <w:rPr>
          <w:rFonts w:ascii="Times New Roman" w:eastAsia="Times New Roman" w:hAnsi="Times New Roman"/>
          <w:sz w:val="24"/>
          <w:szCs w:val="24"/>
          <w:lang w:eastAsia="en-GB"/>
        </w:rPr>
        <w:t>;</w:t>
      </w:r>
    </w:p>
    <w:p w14:paraId="1C4BBD03" w14:textId="77777777" w:rsidR="00D40A98" w:rsidRPr="009F4C73" w:rsidRDefault="00D8525D" w:rsidP="00643F86">
      <w:pPr>
        <w:pStyle w:val="ListParagraph"/>
        <w:numPr>
          <w:ilvl w:val="0"/>
          <w:numId w:val="132"/>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D40A98" w:rsidRPr="009F4C73">
        <w:rPr>
          <w:rFonts w:ascii="Times New Roman" w:eastAsia="Times New Roman" w:hAnsi="Times New Roman"/>
          <w:sz w:val="24"/>
          <w:szCs w:val="24"/>
          <w:lang w:eastAsia="en-GB"/>
        </w:rPr>
        <w:t xml:space="preserve"> 2012.</w:t>
      </w:r>
      <w:r w:rsidR="00484DD1">
        <w:rPr>
          <w:rFonts w:ascii="Times New Roman" w:eastAsia="Times New Roman" w:hAnsi="Times New Roman"/>
          <w:sz w:val="24"/>
          <w:szCs w:val="24"/>
          <w:lang w:eastAsia="en-GB"/>
        </w:rPr>
        <w:t>gada 6.novembra</w:t>
      </w:r>
      <w:r w:rsidR="00D40A98" w:rsidRPr="009F4C73">
        <w:rPr>
          <w:rFonts w:ascii="Times New Roman" w:eastAsia="Times New Roman" w:hAnsi="Times New Roman"/>
          <w:sz w:val="24"/>
          <w:szCs w:val="24"/>
          <w:lang w:eastAsia="en-GB"/>
        </w:rPr>
        <w:t xml:space="preserve"> noteikumi Nr.748 „Dokumentu un arhīvu pārvaldības noteikumi"</w:t>
      </w:r>
      <w:r w:rsidR="00D40A98">
        <w:rPr>
          <w:rFonts w:ascii="Times New Roman" w:eastAsia="Times New Roman" w:hAnsi="Times New Roman"/>
          <w:sz w:val="24"/>
          <w:szCs w:val="24"/>
          <w:lang w:eastAsia="en-GB"/>
        </w:rPr>
        <w:t>;</w:t>
      </w:r>
    </w:p>
    <w:p w14:paraId="209ECFDE" w14:textId="77777777" w:rsidR="00D40A98" w:rsidRPr="009F4C73" w:rsidRDefault="00D8525D" w:rsidP="00643F86">
      <w:pPr>
        <w:pStyle w:val="ListParagraph"/>
        <w:numPr>
          <w:ilvl w:val="0"/>
          <w:numId w:val="132"/>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D40A98" w:rsidRPr="009F4C73">
        <w:rPr>
          <w:rFonts w:ascii="Times New Roman" w:eastAsia="Times New Roman" w:hAnsi="Times New Roman"/>
          <w:sz w:val="24"/>
          <w:szCs w:val="24"/>
          <w:lang w:eastAsia="en-GB"/>
        </w:rPr>
        <w:t xml:space="preserve"> 2004.</w:t>
      </w:r>
      <w:r w:rsidR="00484DD1">
        <w:rPr>
          <w:rFonts w:ascii="Times New Roman" w:eastAsia="Times New Roman" w:hAnsi="Times New Roman"/>
          <w:sz w:val="24"/>
          <w:szCs w:val="24"/>
          <w:lang w:eastAsia="en-GB"/>
        </w:rPr>
        <w:t>gada 2.marta</w:t>
      </w:r>
      <w:r w:rsidR="00D40A98" w:rsidRPr="009F4C73">
        <w:rPr>
          <w:rFonts w:ascii="Times New Roman" w:eastAsia="Times New Roman" w:hAnsi="Times New Roman"/>
          <w:sz w:val="24"/>
          <w:szCs w:val="24"/>
          <w:lang w:eastAsia="en-GB"/>
        </w:rPr>
        <w:t xml:space="preserve"> noteikumi Nr.117 „Noteikumi par elektronisko dokumentu izvērtēšanas veidu un nodošanu valsts arhīvam glabāšanā"</w:t>
      </w:r>
      <w:r w:rsidR="00D40A98">
        <w:rPr>
          <w:rFonts w:ascii="Times New Roman" w:eastAsia="Times New Roman" w:hAnsi="Times New Roman"/>
          <w:sz w:val="24"/>
          <w:szCs w:val="24"/>
          <w:lang w:eastAsia="en-GB"/>
        </w:rPr>
        <w:t>;</w:t>
      </w:r>
    </w:p>
    <w:p w14:paraId="07993ED6" w14:textId="77777777" w:rsidR="00D40A98" w:rsidRPr="009F4C73" w:rsidRDefault="00D8525D" w:rsidP="00643F86">
      <w:pPr>
        <w:pStyle w:val="ListParagraph"/>
        <w:numPr>
          <w:ilvl w:val="0"/>
          <w:numId w:val="132"/>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D40A98" w:rsidRPr="009F4C73">
        <w:rPr>
          <w:rFonts w:ascii="Times New Roman" w:eastAsia="Times New Roman" w:hAnsi="Times New Roman"/>
          <w:sz w:val="24"/>
          <w:szCs w:val="24"/>
          <w:lang w:eastAsia="en-GB"/>
        </w:rPr>
        <w:t xml:space="preserve"> 2005.</w:t>
      </w:r>
      <w:r w:rsidR="00484DD1">
        <w:rPr>
          <w:rFonts w:ascii="Times New Roman" w:eastAsia="Times New Roman" w:hAnsi="Times New Roman"/>
          <w:sz w:val="24"/>
          <w:szCs w:val="24"/>
          <w:lang w:eastAsia="en-GB"/>
        </w:rPr>
        <w:t>gada 28.jūnija</w:t>
      </w:r>
      <w:r w:rsidR="00D40A98" w:rsidRPr="009F4C73">
        <w:rPr>
          <w:rFonts w:ascii="Times New Roman" w:eastAsia="Times New Roman" w:hAnsi="Times New Roman"/>
          <w:sz w:val="24"/>
          <w:szCs w:val="24"/>
          <w:lang w:eastAsia="en-GB"/>
        </w:rPr>
        <w:t xml:space="preserve"> noteikumi Nr.473 „Elektronisko dokumentu izstrādāšanas, noformēšanas, glabāšanas un aprites kārtība valsts un pašvaldību iestādēs un kārtība, kādā notiek elektronisko dokumentu aprite starp valsts un pašvaldību iestādēm vai starp šīm iestādēm un fiziskajām un juridiskajām personām”</w:t>
      </w:r>
      <w:r w:rsidR="00D40A98">
        <w:rPr>
          <w:rFonts w:ascii="Times New Roman" w:eastAsia="Times New Roman" w:hAnsi="Times New Roman"/>
          <w:sz w:val="24"/>
          <w:szCs w:val="24"/>
          <w:lang w:eastAsia="en-GB"/>
        </w:rPr>
        <w:t>;</w:t>
      </w:r>
    </w:p>
    <w:p w14:paraId="1D0C3A49" w14:textId="77777777" w:rsidR="00D40A98" w:rsidRDefault="00D40A98" w:rsidP="00643F86">
      <w:pPr>
        <w:pStyle w:val="ListParagraph"/>
        <w:numPr>
          <w:ilvl w:val="0"/>
          <w:numId w:val="132"/>
        </w:numPr>
        <w:jc w:val="both"/>
        <w:rPr>
          <w:rFonts w:ascii="Times New Roman" w:eastAsia="Times New Roman" w:hAnsi="Times New Roman"/>
          <w:sz w:val="24"/>
          <w:szCs w:val="24"/>
          <w:lang w:eastAsia="en-GB"/>
        </w:rPr>
      </w:pPr>
      <w:r w:rsidRPr="009F4C73">
        <w:rPr>
          <w:rFonts w:ascii="Times New Roman" w:eastAsia="Times New Roman" w:hAnsi="Times New Roman"/>
          <w:sz w:val="24"/>
          <w:szCs w:val="24"/>
          <w:lang w:eastAsia="en-GB"/>
        </w:rPr>
        <w:t>Latvijas Nacionālā arhīva 2013</w:t>
      </w:r>
      <w:r w:rsidR="00484DD1">
        <w:rPr>
          <w:rFonts w:ascii="Times New Roman" w:eastAsia="Times New Roman" w:hAnsi="Times New Roman"/>
          <w:sz w:val="24"/>
          <w:szCs w:val="24"/>
          <w:lang w:eastAsia="en-GB"/>
        </w:rPr>
        <w:t>.gada 1.jūlija</w:t>
      </w:r>
      <w:r w:rsidRPr="009F4C73">
        <w:rPr>
          <w:rFonts w:ascii="Times New Roman" w:eastAsia="Times New Roman" w:hAnsi="Times New Roman"/>
          <w:sz w:val="24"/>
          <w:szCs w:val="24"/>
          <w:lang w:eastAsia="en-GB"/>
        </w:rPr>
        <w:t xml:space="preserve"> rīkojums Nr.74 par personāla tipveida dokumentu glabāšana</w:t>
      </w:r>
      <w:r>
        <w:rPr>
          <w:rFonts w:ascii="Times New Roman" w:eastAsia="Times New Roman" w:hAnsi="Times New Roman"/>
          <w:sz w:val="24"/>
          <w:szCs w:val="24"/>
          <w:lang w:eastAsia="en-GB"/>
        </w:rPr>
        <w:t>s paraugsaraksta apstiprināšanu;</w:t>
      </w:r>
    </w:p>
    <w:p w14:paraId="7924D23D" w14:textId="77777777" w:rsidR="00893218" w:rsidRDefault="00D8525D" w:rsidP="00643F86">
      <w:pPr>
        <w:pStyle w:val="ListParagraph"/>
        <w:numPr>
          <w:ilvl w:val="0"/>
          <w:numId w:val="132"/>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893218">
        <w:rPr>
          <w:rFonts w:ascii="Times New Roman" w:eastAsia="Times New Roman" w:hAnsi="Times New Roman"/>
          <w:sz w:val="24"/>
          <w:szCs w:val="24"/>
          <w:lang w:eastAsia="en-GB"/>
        </w:rPr>
        <w:t xml:space="preserve"> 2014.</w:t>
      </w:r>
      <w:r w:rsidR="00484DD1">
        <w:rPr>
          <w:rFonts w:ascii="Times New Roman" w:eastAsia="Times New Roman" w:hAnsi="Times New Roman"/>
          <w:sz w:val="24"/>
          <w:szCs w:val="24"/>
          <w:lang w:eastAsia="en-GB"/>
        </w:rPr>
        <w:t>gada 16.decembra</w:t>
      </w:r>
      <w:r w:rsidR="00893218">
        <w:rPr>
          <w:rFonts w:ascii="Times New Roman" w:eastAsia="Times New Roman" w:hAnsi="Times New Roman"/>
          <w:sz w:val="24"/>
          <w:szCs w:val="24"/>
          <w:lang w:eastAsia="en-GB"/>
        </w:rPr>
        <w:t xml:space="preserve"> noteikumi Nr.784 “</w:t>
      </w:r>
      <w:r w:rsidR="00893218" w:rsidRPr="00893218">
        <w:rPr>
          <w:rFonts w:ascii="Times New Roman" w:eastAsia="Times New Roman" w:hAnsi="Times New Roman"/>
          <w:sz w:val="24"/>
          <w:szCs w:val="24"/>
          <w:lang w:eastAsia="en-GB"/>
        </w:rPr>
        <w:t>Kārtība, kādā Eiropas Savienības struktūrfondu un Kohēzijas fonda vadībā iesaistītās institūcijas nodrošina plānošanas dokumentu sagatavošanu un šo fondu ieviešanu 2014.–2020.gada plānošanas periodā</w:t>
      </w:r>
      <w:r w:rsidR="00893218">
        <w:rPr>
          <w:rFonts w:ascii="Times New Roman" w:eastAsia="Times New Roman" w:hAnsi="Times New Roman"/>
          <w:sz w:val="24"/>
          <w:szCs w:val="24"/>
          <w:lang w:eastAsia="en-GB"/>
        </w:rPr>
        <w:t>”;</w:t>
      </w:r>
    </w:p>
    <w:p w14:paraId="14A2788E" w14:textId="77777777" w:rsidR="00431F74" w:rsidRPr="009F4C73" w:rsidRDefault="00D8525D" w:rsidP="00643F86">
      <w:pPr>
        <w:pStyle w:val="ListParagraph"/>
        <w:numPr>
          <w:ilvl w:val="0"/>
          <w:numId w:val="132"/>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431F74">
        <w:rPr>
          <w:rFonts w:ascii="Times New Roman" w:eastAsia="Times New Roman" w:hAnsi="Times New Roman"/>
          <w:sz w:val="24"/>
          <w:szCs w:val="24"/>
          <w:lang w:eastAsia="en-GB"/>
        </w:rPr>
        <w:t xml:space="preserve"> 2014.</w:t>
      </w:r>
      <w:r w:rsidR="00484DD1">
        <w:rPr>
          <w:rFonts w:ascii="Times New Roman" w:eastAsia="Times New Roman" w:hAnsi="Times New Roman"/>
          <w:sz w:val="24"/>
          <w:szCs w:val="24"/>
          <w:lang w:eastAsia="en-GB"/>
        </w:rPr>
        <w:t>gada 25.novembra</w:t>
      </w:r>
      <w:r w:rsidR="00431F74">
        <w:rPr>
          <w:rFonts w:ascii="Times New Roman" w:eastAsia="Times New Roman" w:hAnsi="Times New Roman"/>
          <w:sz w:val="24"/>
          <w:szCs w:val="24"/>
          <w:lang w:eastAsia="en-GB"/>
        </w:rPr>
        <w:t xml:space="preserve"> noteikumi Nr.714 “</w:t>
      </w:r>
      <w:r w:rsidR="00431F74" w:rsidRPr="00431F74">
        <w:rPr>
          <w:rFonts w:ascii="Times New Roman" w:eastAsia="Times New Roman" w:hAnsi="Times New Roman"/>
          <w:sz w:val="24"/>
          <w:szCs w:val="24"/>
          <w:lang w:eastAsia="en-GB"/>
        </w:rPr>
        <w:t>Revīzijas iestādes funkciju nodrošināšanas kārtība Eiropas Savienības struktūrfondu un Kohēzijas fonda 2014.–2020.gada plānošanas periodā</w:t>
      </w:r>
      <w:r w:rsidR="00431F74">
        <w:rPr>
          <w:rFonts w:ascii="Times New Roman" w:eastAsia="Times New Roman" w:hAnsi="Times New Roman"/>
          <w:sz w:val="24"/>
          <w:szCs w:val="24"/>
          <w:lang w:eastAsia="en-GB"/>
        </w:rPr>
        <w:t>”;</w:t>
      </w:r>
    </w:p>
    <w:p w14:paraId="37F7A5F2" w14:textId="77777777" w:rsidR="00D40A98" w:rsidRPr="009F4C73" w:rsidRDefault="00D8525D" w:rsidP="00643F86">
      <w:pPr>
        <w:pStyle w:val="ListParagraph"/>
        <w:numPr>
          <w:ilvl w:val="0"/>
          <w:numId w:val="132"/>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Ministru kabineta</w:t>
      </w:r>
      <w:r w:rsidR="00893218">
        <w:rPr>
          <w:rFonts w:ascii="Times New Roman" w:eastAsia="Times New Roman" w:hAnsi="Times New Roman"/>
          <w:sz w:val="24"/>
          <w:szCs w:val="24"/>
          <w:lang w:eastAsia="en-GB"/>
        </w:rPr>
        <w:t xml:space="preserve"> </w:t>
      </w:r>
      <w:r w:rsidR="00716745" w:rsidRPr="00716745">
        <w:rPr>
          <w:rFonts w:ascii="Times New Roman" w:eastAsia="Times New Roman" w:hAnsi="Times New Roman"/>
          <w:sz w:val="24"/>
          <w:szCs w:val="24"/>
          <w:lang w:eastAsia="en-GB"/>
        </w:rPr>
        <w:t>2015.</w:t>
      </w:r>
      <w:r w:rsidR="00484DD1">
        <w:rPr>
          <w:rFonts w:ascii="Times New Roman" w:eastAsia="Times New Roman" w:hAnsi="Times New Roman"/>
          <w:sz w:val="24"/>
          <w:szCs w:val="24"/>
          <w:lang w:eastAsia="en-GB"/>
        </w:rPr>
        <w:t>gada 24.februāra</w:t>
      </w:r>
      <w:r w:rsidR="00716745" w:rsidRPr="00716745">
        <w:rPr>
          <w:rFonts w:ascii="Times New Roman" w:eastAsia="Times New Roman" w:hAnsi="Times New Roman"/>
          <w:sz w:val="24"/>
          <w:szCs w:val="24"/>
          <w:lang w:eastAsia="en-GB"/>
        </w:rPr>
        <w:t xml:space="preserve"> noteikumi Nr. 108 “Kārtība, kādā uzrauga un izvērtē Eiropas Savienības struktūrfondu un Kohēzijas fonda ieviešanu, kā arī izveido un izmanto Kohēzijas politikas fondu vadības informācijas sistēmu 2014.–2020.gadam</w:t>
      </w:r>
      <w:r w:rsidR="00D40A98">
        <w:rPr>
          <w:rFonts w:ascii="Times New Roman" w:eastAsia="Times New Roman" w:hAnsi="Times New Roman"/>
          <w:sz w:val="24"/>
          <w:szCs w:val="24"/>
          <w:lang w:eastAsia="en-GB"/>
        </w:rPr>
        <w:t>”;</w:t>
      </w:r>
    </w:p>
    <w:p w14:paraId="32A5FDE5" w14:textId="77777777" w:rsidR="00D40A98" w:rsidRPr="009F4C73" w:rsidRDefault="00D8525D" w:rsidP="00643F86">
      <w:pPr>
        <w:pStyle w:val="ListParagraph"/>
        <w:numPr>
          <w:ilvl w:val="0"/>
          <w:numId w:val="132"/>
        </w:numPr>
        <w:jc w:val="both"/>
        <w:rPr>
          <w:rFonts w:ascii="Times New Roman" w:eastAsia="Times New Roman" w:hAnsi="Times New Roman"/>
          <w:sz w:val="24"/>
          <w:szCs w:val="24"/>
          <w:lang w:eastAsia="en-GB"/>
        </w:rPr>
      </w:pPr>
      <w:r w:rsidRPr="00D8525D">
        <w:rPr>
          <w:rFonts w:ascii="Times New Roman" w:eastAsia="Times New Roman" w:hAnsi="Times New Roman"/>
          <w:sz w:val="24"/>
          <w:szCs w:val="24"/>
          <w:lang w:eastAsia="en-GB"/>
        </w:rPr>
        <w:t xml:space="preserve">Ministru kabineta </w:t>
      </w:r>
      <w:r w:rsidR="00893218">
        <w:rPr>
          <w:rFonts w:ascii="Times New Roman" w:eastAsia="Times New Roman" w:hAnsi="Times New Roman"/>
          <w:sz w:val="24"/>
          <w:szCs w:val="24"/>
          <w:lang w:eastAsia="en-GB"/>
        </w:rPr>
        <w:t xml:space="preserve"> </w:t>
      </w:r>
      <w:r w:rsidR="004831AD" w:rsidRPr="004831AD">
        <w:rPr>
          <w:rFonts w:ascii="Times New Roman" w:eastAsia="Times New Roman" w:hAnsi="Times New Roman"/>
          <w:sz w:val="24"/>
          <w:szCs w:val="24"/>
          <w:lang w:eastAsia="en-GB"/>
        </w:rPr>
        <w:t>2015.</w:t>
      </w:r>
      <w:r w:rsidR="00484DD1">
        <w:rPr>
          <w:rFonts w:ascii="Times New Roman" w:eastAsia="Times New Roman" w:hAnsi="Times New Roman"/>
          <w:sz w:val="24"/>
          <w:szCs w:val="24"/>
          <w:lang w:eastAsia="en-GB"/>
        </w:rPr>
        <w:t>gada 10.februāra</w:t>
      </w:r>
      <w:r w:rsidR="004831AD" w:rsidRPr="004831AD">
        <w:rPr>
          <w:rFonts w:ascii="Times New Roman" w:eastAsia="Times New Roman" w:hAnsi="Times New Roman"/>
          <w:sz w:val="24"/>
          <w:szCs w:val="24"/>
          <w:lang w:eastAsia="en-GB"/>
        </w:rPr>
        <w:t xml:space="preserve"> noteikumi Nr.77 “Eiropas Savienības struktūrfondu un Kohēzijas fonda projektu pārbaužu veikšanas kārtība 2014.-2020.gada plānošanas periodā”</w:t>
      </w:r>
      <w:r w:rsidR="00D40A98">
        <w:rPr>
          <w:rFonts w:ascii="Times New Roman" w:eastAsia="Times New Roman" w:hAnsi="Times New Roman"/>
          <w:sz w:val="24"/>
          <w:szCs w:val="24"/>
          <w:lang w:eastAsia="en-GB"/>
        </w:rPr>
        <w:t>.</w:t>
      </w:r>
    </w:p>
    <w:p w14:paraId="250A10E3" w14:textId="77777777" w:rsidR="00D40A98" w:rsidRDefault="00D40A98" w:rsidP="00D40A98">
      <w:pPr>
        <w:jc w:val="both"/>
        <w:rPr>
          <w:rFonts w:ascii="Times New Roman" w:eastAsia="Times New Roman" w:hAnsi="Times New Roman"/>
          <w:sz w:val="24"/>
          <w:szCs w:val="24"/>
          <w:lang w:eastAsia="en-GB"/>
        </w:rPr>
      </w:pPr>
    </w:p>
    <w:p w14:paraId="0E368E03" w14:textId="77777777" w:rsidR="00D40A98" w:rsidRPr="00F3222C"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F3222C">
        <w:rPr>
          <w:rFonts w:ascii="Times New Roman" w:hAnsi="Times New Roman" w:cs="Times New Roman"/>
          <w:b/>
          <w:sz w:val="24"/>
          <w:szCs w:val="24"/>
        </w:rPr>
        <w:t>Procedūras</w:t>
      </w:r>
    </w:p>
    <w:p w14:paraId="5DF2CFBF" w14:textId="77777777" w:rsidR="00D40A98" w:rsidRPr="00643F86" w:rsidRDefault="00D40A98"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Finanšu ministrijas 2012.</w:t>
      </w:r>
      <w:r w:rsidR="00484DD1" w:rsidRPr="00643F86">
        <w:rPr>
          <w:rFonts w:ascii="Times New Roman" w:eastAsia="Times New Roman" w:hAnsi="Times New Roman"/>
          <w:sz w:val="24"/>
          <w:szCs w:val="24"/>
          <w:lang w:eastAsia="en-GB"/>
        </w:rPr>
        <w:t>gada 6.jūnija</w:t>
      </w:r>
      <w:r w:rsidRPr="00643F86">
        <w:rPr>
          <w:rFonts w:ascii="Times New Roman" w:eastAsia="Times New Roman" w:hAnsi="Times New Roman"/>
          <w:sz w:val="24"/>
          <w:szCs w:val="24"/>
          <w:lang w:eastAsia="en-GB"/>
        </w:rPr>
        <w:t xml:space="preserve"> iekšējie noteikumi Nr.12-29/23 "Lietvedības kārtība";</w:t>
      </w:r>
    </w:p>
    <w:p w14:paraId="4718B73D" w14:textId="77777777" w:rsidR="00D40A98" w:rsidRPr="00643F86" w:rsidRDefault="00D40A98"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Finanšu ministrijas  2013.</w:t>
      </w:r>
      <w:r w:rsidR="00484DD1" w:rsidRPr="00643F86">
        <w:rPr>
          <w:rFonts w:ascii="Times New Roman" w:eastAsia="Times New Roman" w:hAnsi="Times New Roman"/>
          <w:sz w:val="24"/>
          <w:szCs w:val="24"/>
          <w:lang w:eastAsia="en-GB"/>
        </w:rPr>
        <w:t>gada 12.jūlija</w:t>
      </w:r>
      <w:r w:rsidRPr="00643F86">
        <w:rPr>
          <w:rFonts w:ascii="Times New Roman" w:eastAsia="Times New Roman" w:hAnsi="Times New Roman"/>
          <w:sz w:val="24"/>
          <w:szCs w:val="24"/>
          <w:lang w:eastAsia="en-GB"/>
        </w:rPr>
        <w:t xml:space="preserve"> iekšējiem noteikumiem Nr.12-29/13 ”Ierobežotas pieejamības informāciju ietverošu dokumentu aprites kārtība”;</w:t>
      </w:r>
    </w:p>
    <w:p w14:paraId="1A3A8BBC" w14:textId="77777777" w:rsidR="00D40A98" w:rsidRPr="00643F86" w:rsidRDefault="00D40A98"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Finanšu ministrijas 2014.</w:t>
      </w:r>
      <w:r w:rsidR="00484DD1" w:rsidRPr="00643F86">
        <w:rPr>
          <w:rFonts w:ascii="Times New Roman" w:eastAsia="Times New Roman" w:hAnsi="Times New Roman"/>
          <w:sz w:val="24"/>
          <w:szCs w:val="24"/>
          <w:lang w:eastAsia="en-GB"/>
        </w:rPr>
        <w:t>gada 30.decembra</w:t>
      </w:r>
      <w:r w:rsidRPr="00643F86">
        <w:rPr>
          <w:rFonts w:ascii="Times New Roman" w:eastAsia="Times New Roman" w:hAnsi="Times New Roman"/>
          <w:sz w:val="24"/>
          <w:szCs w:val="24"/>
          <w:lang w:eastAsia="en-GB"/>
        </w:rPr>
        <w:t xml:space="preserve"> rīkojums Nr.747 par lietu nomenklatūru;</w:t>
      </w:r>
    </w:p>
    <w:p w14:paraId="530F6657" w14:textId="77777777" w:rsidR="003D4878" w:rsidRPr="00643F86" w:rsidRDefault="00484DD1"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 xml:space="preserve">Vadošās iestādes </w:t>
      </w:r>
      <w:r w:rsidR="007C29D9" w:rsidRPr="00643F86">
        <w:rPr>
          <w:rFonts w:ascii="Times New Roman" w:eastAsia="Times New Roman" w:hAnsi="Times New Roman"/>
          <w:sz w:val="24"/>
          <w:szCs w:val="24"/>
          <w:lang w:eastAsia="en-GB"/>
        </w:rPr>
        <w:t xml:space="preserve">2014.gada 29.decembra </w:t>
      </w:r>
      <w:r w:rsidR="00D40A98" w:rsidRPr="00643F86">
        <w:rPr>
          <w:rFonts w:ascii="Times New Roman" w:eastAsia="Times New Roman" w:hAnsi="Times New Roman"/>
          <w:sz w:val="24"/>
          <w:szCs w:val="24"/>
          <w:lang w:eastAsia="en-GB"/>
        </w:rPr>
        <w:t>procedūra Nr.3.3</w:t>
      </w:r>
      <w:r w:rsidR="00960D89" w:rsidRPr="00643F86">
        <w:rPr>
          <w:rFonts w:ascii="Times New Roman" w:eastAsia="Times New Roman" w:hAnsi="Times New Roman"/>
          <w:sz w:val="24"/>
          <w:szCs w:val="24"/>
          <w:lang w:eastAsia="en-GB"/>
        </w:rPr>
        <w:t xml:space="preserve"> “Kārtība, kādā  vadošajā iestādē nodrošina horizontālo jautājumu risināšanu</w:t>
      </w:r>
      <w:r w:rsidR="00D40A98" w:rsidRPr="00643F86">
        <w:rPr>
          <w:rFonts w:ascii="Times New Roman" w:eastAsia="Times New Roman" w:hAnsi="Times New Roman"/>
          <w:sz w:val="24"/>
          <w:szCs w:val="24"/>
          <w:lang w:eastAsia="en-GB"/>
        </w:rPr>
        <w:t>”</w:t>
      </w:r>
      <w:r w:rsidR="007C29D9" w:rsidRPr="00643F86">
        <w:rPr>
          <w:rFonts w:ascii="Times New Roman" w:eastAsia="Times New Roman" w:hAnsi="Times New Roman"/>
          <w:sz w:val="24"/>
          <w:szCs w:val="24"/>
          <w:lang w:eastAsia="en-GB"/>
        </w:rPr>
        <w:t xml:space="preserve"> (aktualizēta 2015.gada 29.maijā)</w:t>
      </w:r>
      <w:r w:rsidR="00D40A98" w:rsidRPr="00643F86">
        <w:rPr>
          <w:rFonts w:ascii="Times New Roman" w:eastAsia="Times New Roman" w:hAnsi="Times New Roman"/>
          <w:sz w:val="24"/>
          <w:szCs w:val="24"/>
          <w:lang w:eastAsia="en-GB"/>
        </w:rPr>
        <w:t>;</w:t>
      </w:r>
    </w:p>
    <w:p w14:paraId="10D5F68B" w14:textId="77777777" w:rsidR="00D40A98" w:rsidRPr="00643F86" w:rsidRDefault="00D40A98"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Deleģēšanas līgums par integrētu teritoriālo investīciju projektu iesniegumu atlases nodrošināšanu;</w:t>
      </w:r>
    </w:p>
    <w:p w14:paraId="7B5FEB4A" w14:textId="77777777" w:rsidR="00D40A98" w:rsidRPr="00643F86" w:rsidRDefault="00D40A98"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 xml:space="preserve">Finanšu ministrijas </w:t>
      </w:r>
      <w:r w:rsidR="008510D3" w:rsidRPr="00643F86">
        <w:rPr>
          <w:rFonts w:ascii="Times New Roman" w:eastAsia="Times New Roman" w:hAnsi="Times New Roman"/>
          <w:sz w:val="24"/>
          <w:szCs w:val="24"/>
          <w:lang w:eastAsia="en-GB"/>
        </w:rPr>
        <w:t>2015.gada 30.aprīļa ieskējie noteikumi Nr.</w:t>
      </w:r>
      <w:r w:rsidR="008510D3" w:rsidRPr="008510D3">
        <w:t xml:space="preserve"> </w:t>
      </w:r>
      <w:r w:rsidR="008510D3" w:rsidRPr="00643F86">
        <w:rPr>
          <w:rFonts w:ascii="Times New Roman" w:eastAsia="Times New Roman" w:hAnsi="Times New Roman"/>
          <w:sz w:val="24"/>
          <w:szCs w:val="24"/>
          <w:lang w:eastAsia="en-GB"/>
        </w:rPr>
        <w:t>12-29/15 “Kārtība, kādā Finanšu ministrija, Centrālā finanšu un līgumu aģentūra un Valsts kase sadarbojas Eiropas Savienības struktūrfondu un Kohēzijas fonda 2014.-2020.gada plānošanas perioda ieviešanas un uzraudzības jautājumos”</w:t>
      </w:r>
      <w:r w:rsidRPr="00643F86">
        <w:rPr>
          <w:rFonts w:ascii="Times New Roman" w:eastAsia="Times New Roman" w:hAnsi="Times New Roman"/>
          <w:sz w:val="24"/>
          <w:szCs w:val="24"/>
          <w:lang w:eastAsia="en-GB"/>
        </w:rPr>
        <w:t>;</w:t>
      </w:r>
    </w:p>
    <w:p w14:paraId="29D269F3" w14:textId="77777777" w:rsidR="00D40A98" w:rsidRPr="00643F86" w:rsidRDefault="00484DD1"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 xml:space="preserve">Vadošās iestādes </w:t>
      </w:r>
      <w:r w:rsidR="00C20171" w:rsidRPr="00643F86">
        <w:rPr>
          <w:rFonts w:ascii="Times New Roman" w:eastAsia="Times New Roman" w:hAnsi="Times New Roman"/>
          <w:sz w:val="24"/>
          <w:szCs w:val="24"/>
          <w:lang w:eastAsia="en-GB"/>
        </w:rPr>
        <w:t>2015.</w:t>
      </w:r>
      <w:r w:rsidRPr="00643F86">
        <w:rPr>
          <w:rFonts w:ascii="Times New Roman" w:eastAsia="Times New Roman" w:hAnsi="Times New Roman"/>
          <w:sz w:val="24"/>
          <w:szCs w:val="24"/>
          <w:lang w:eastAsia="en-GB"/>
        </w:rPr>
        <w:t>gada 24.aprīļa</w:t>
      </w:r>
      <w:r w:rsidR="00C20171" w:rsidRPr="00643F86">
        <w:rPr>
          <w:rFonts w:ascii="Times New Roman" w:eastAsia="Times New Roman" w:hAnsi="Times New Roman"/>
          <w:sz w:val="24"/>
          <w:szCs w:val="24"/>
          <w:lang w:eastAsia="en-GB"/>
        </w:rPr>
        <w:t xml:space="preserve"> vadlīnijas Nr.2.5. “</w:t>
      </w:r>
      <w:r w:rsidR="00D40A98" w:rsidRPr="00643F86">
        <w:rPr>
          <w:rFonts w:ascii="Times New Roman" w:eastAsia="Times New Roman" w:hAnsi="Times New Roman"/>
          <w:sz w:val="24"/>
          <w:szCs w:val="24"/>
          <w:lang w:eastAsia="en-GB"/>
        </w:rPr>
        <w:t>Vadlīnijas par Eiropas Savienības struktūrfondu un Kohēzijas fonda līdzfinansētā projekta pārbaudēm 2014.-2020.gada plānošanas periodā</w:t>
      </w:r>
      <w:r w:rsidR="00C20171" w:rsidRPr="00643F86">
        <w:rPr>
          <w:rFonts w:ascii="Times New Roman" w:eastAsia="Times New Roman" w:hAnsi="Times New Roman"/>
          <w:sz w:val="24"/>
          <w:szCs w:val="24"/>
          <w:lang w:eastAsia="en-GB"/>
        </w:rPr>
        <w:t>”</w:t>
      </w:r>
      <w:r w:rsidR="00D40A98" w:rsidRPr="00643F86">
        <w:rPr>
          <w:rFonts w:ascii="Times New Roman" w:eastAsia="Times New Roman" w:hAnsi="Times New Roman"/>
          <w:sz w:val="24"/>
          <w:szCs w:val="24"/>
          <w:lang w:eastAsia="en-GB"/>
        </w:rPr>
        <w:t>;</w:t>
      </w:r>
    </w:p>
    <w:p w14:paraId="083750B2" w14:textId="77777777" w:rsidR="003D4878" w:rsidRPr="00643F86" w:rsidRDefault="00484DD1"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lastRenderedPageBreak/>
        <w:t xml:space="preserve">Vadošās iestādes </w:t>
      </w:r>
      <w:r w:rsidR="00C20171" w:rsidRPr="00643F86">
        <w:rPr>
          <w:rFonts w:ascii="Times New Roman" w:eastAsia="Times New Roman" w:hAnsi="Times New Roman"/>
          <w:sz w:val="24"/>
          <w:szCs w:val="24"/>
          <w:lang w:eastAsia="en-GB"/>
        </w:rPr>
        <w:t>2014.</w:t>
      </w:r>
      <w:r w:rsidRPr="00643F86">
        <w:rPr>
          <w:rFonts w:ascii="Times New Roman" w:eastAsia="Times New Roman" w:hAnsi="Times New Roman"/>
          <w:sz w:val="24"/>
          <w:szCs w:val="24"/>
          <w:lang w:eastAsia="en-GB"/>
        </w:rPr>
        <w:t>gada 18.jūlija</w:t>
      </w:r>
      <w:r w:rsidR="00C20171" w:rsidRPr="00643F86">
        <w:rPr>
          <w:rFonts w:ascii="Times New Roman" w:eastAsia="Times New Roman" w:hAnsi="Times New Roman"/>
          <w:sz w:val="24"/>
          <w:szCs w:val="24"/>
          <w:lang w:eastAsia="en-GB"/>
        </w:rPr>
        <w:t xml:space="preserve"> vadlīnijas nr.2.1. “</w:t>
      </w:r>
      <w:r w:rsidR="003D4878" w:rsidRPr="00643F86">
        <w:rPr>
          <w:rFonts w:ascii="Times New Roman" w:eastAsia="Times New Roman" w:hAnsi="Times New Roman"/>
          <w:sz w:val="24"/>
          <w:szCs w:val="24"/>
          <w:lang w:eastAsia="en-GB"/>
        </w:rPr>
        <w:t>Vadlīniju attiecināmo un neattiecināmo izmaksu noteikšanas 2014-2020.g. plānošanas periodā</w:t>
      </w:r>
      <w:r w:rsidR="00C20171" w:rsidRPr="00643F86">
        <w:rPr>
          <w:rFonts w:ascii="Times New Roman" w:eastAsia="Times New Roman" w:hAnsi="Times New Roman"/>
          <w:sz w:val="24"/>
          <w:szCs w:val="24"/>
          <w:lang w:eastAsia="en-GB"/>
        </w:rPr>
        <w:t>” (aktuali</w:t>
      </w:r>
      <w:r w:rsidR="00201638" w:rsidRPr="00643F86">
        <w:rPr>
          <w:rFonts w:ascii="Times New Roman" w:eastAsia="Times New Roman" w:hAnsi="Times New Roman"/>
          <w:sz w:val="24"/>
          <w:szCs w:val="24"/>
          <w:lang w:eastAsia="en-GB"/>
        </w:rPr>
        <w:t xml:space="preserve">zētā versija apstiprināta </w:t>
      </w:r>
      <w:r w:rsidR="00C20171" w:rsidRPr="00643F86">
        <w:rPr>
          <w:rFonts w:ascii="Times New Roman" w:eastAsia="Times New Roman" w:hAnsi="Times New Roman"/>
          <w:sz w:val="24"/>
          <w:szCs w:val="24"/>
          <w:lang w:eastAsia="en-GB"/>
        </w:rPr>
        <w:t>2015.</w:t>
      </w:r>
      <w:r w:rsidR="00201638" w:rsidRPr="00643F86">
        <w:rPr>
          <w:rFonts w:ascii="Times New Roman" w:eastAsia="Times New Roman" w:hAnsi="Times New Roman"/>
          <w:sz w:val="24"/>
          <w:szCs w:val="24"/>
          <w:lang w:eastAsia="en-GB"/>
        </w:rPr>
        <w:t>gada 24.aprīlī</w:t>
      </w:r>
      <w:r w:rsidR="00C20171" w:rsidRPr="00643F86">
        <w:rPr>
          <w:rFonts w:ascii="Times New Roman" w:eastAsia="Times New Roman" w:hAnsi="Times New Roman"/>
          <w:sz w:val="24"/>
          <w:szCs w:val="24"/>
          <w:lang w:eastAsia="en-GB"/>
        </w:rPr>
        <w:t>)</w:t>
      </w:r>
      <w:r w:rsidR="003D4878" w:rsidRPr="00643F86">
        <w:rPr>
          <w:rFonts w:ascii="Times New Roman" w:eastAsia="Times New Roman" w:hAnsi="Times New Roman"/>
          <w:sz w:val="24"/>
          <w:szCs w:val="24"/>
          <w:lang w:eastAsia="en-GB"/>
        </w:rPr>
        <w:t>;</w:t>
      </w:r>
    </w:p>
    <w:p w14:paraId="4D1F5FBB" w14:textId="469B4BD9" w:rsidR="002E36B0" w:rsidRPr="00643F86" w:rsidRDefault="00484DD1"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 xml:space="preserve">Vadošās iestādes </w:t>
      </w:r>
      <w:r w:rsidR="00C20171" w:rsidRPr="00643F86">
        <w:rPr>
          <w:rFonts w:ascii="Times New Roman" w:eastAsia="Times New Roman" w:hAnsi="Times New Roman"/>
          <w:sz w:val="24"/>
          <w:szCs w:val="24"/>
          <w:lang w:eastAsia="en-GB"/>
        </w:rPr>
        <w:t>2015.</w:t>
      </w:r>
      <w:r w:rsidR="00201638" w:rsidRPr="00643F86">
        <w:rPr>
          <w:rFonts w:ascii="Times New Roman" w:eastAsia="Times New Roman" w:hAnsi="Times New Roman"/>
          <w:sz w:val="24"/>
          <w:szCs w:val="24"/>
          <w:lang w:eastAsia="en-GB"/>
        </w:rPr>
        <w:t>gada 27.marta</w:t>
      </w:r>
      <w:r w:rsidR="00C20171" w:rsidRPr="00643F86">
        <w:rPr>
          <w:rFonts w:ascii="Times New Roman" w:eastAsia="Times New Roman" w:hAnsi="Times New Roman"/>
          <w:sz w:val="24"/>
          <w:szCs w:val="24"/>
          <w:lang w:eastAsia="en-GB"/>
        </w:rPr>
        <w:t xml:space="preserve"> metodika nr.4.3. “</w:t>
      </w:r>
      <w:r w:rsidR="002E36B0" w:rsidRPr="00643F86">
        <w:rPr>
          <w:rFonts w:ascii="Times New Roman" w:eastAsia="Times New Roman" w:hAnsi="Times New Roman"/>
          <w:sz w:val="24"/>
          <w:szCs w:val="24"/>
          <w:lang w:eastAsia="en-GB"/>
        </w:rPr>
        <w:t>Metodika par netiešo izmaksu vienotās likmes piemērošanu projekta izmaksu atzīšanā</w:t>
      </w:r>
      <w:r w:rsidR="00C20171" w:rsidRPr="00643F86">
        <w:rPr>
          <w:rFonts w:ascii="Times New Roman" w:eastAsia="Times New Roman" w:hAnsi="Times New Roman"/>
          <w:sz w:val="24"/>
          <w:szCs w:val="24"/>
          <w:lang w:eastAsia="en-GB"/>
        </w:rPr>
        <w:t>”</w:t>
      </w:r>
      <w:r w:rsidR="00F47435" w:rsidRPr="00643F86">
        <w:rPr>
          <w:rFonts w:ascii="Times New Roman" w:eastAsia="Times New Roman" w:hAnsi="Times New Roman"/>
          <w:sz w:val="24"/>
          <w:szCs w:val="24"/>
          <w:lang w:eastAsia="en-GB"/>
        </w:rPr>
        <w:t xml:space="preserve"> (aktualizēta 02.06.2015.)</w:t>
      </w:r>
      <w:r w:rsidR="002E36B0" w:rsidRPr="00643F86">
        <w:rPr>
          <w:rFonts w:ascii="Times New Roman" w:eastAsia="Times New Roman" w:hAnsi="Times New Roman"/>
          <w:sz w:val="24"/>
          <w:szCs w:val="24"/>
          <w:lang w:eastAsia="en-GB"/>
        </w:rPr>
        <w:t>;</w:t>
      </w:r>
    </w:p>
    <w:p w14:paraId="47A86312" w14:textId="77777777" w:rsidR="002E36B0" w:rsidRPr="00643F86" w:rsidRDefault="00484DD1"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 xml:space="preserve">Vadošās iestādes </w:t>
      </w:r>
      <w:r w:rsidR="00C20171" w:rsidRPr="00643F86">
        <w:rPr>
          <w:rFonts w:ascii="Times New Roman" w:eastAsia="Times New Roman" w:hAnsi="Times New Roman"/>
          <w:sz w:val="24"/>
          <w:szCs w:val="24"/>
          <w:lang w:eastAsia="en-GB"/>
        </w:rPr>
        <w:t>2015.</w:t>
      </w:r>
      <w:r w:rsidR="00201638" w:rsidRPr="00643F86">
        <w:rPr>
          <w:rFonts w:ascii="Times New Roman" w:eastAsia="Times New Roman" w:hAnsi="Times New Roman"/>
          <w:sz w:val="24"/>
          <w:szCs w:val="24"/>
          <w:lang w:eastAsia="en-GB"/>
        </w:rPr>
        <w:t>gada 27.marta</w:t>
      </w:r>
      <w:r w:rsidR="00C20171" w:rsidRPr="00643F86">
        <w:rPr>
          <w:rFonts w:ascii="Times New Roman" w:eastAsia="Times New Roman" w:hAnsi="Times New Roman"/>
          <w:sz w:val="24"/>
          <w:szCs w:val="24"/>
          <w:lang w:eastAsia="en-GB"/>
        </w:rPr>
        <w:t xml:space="preserve"> metodika nr.4.2. “</w:t>
      </w:r>
      <w:r w:rsidR="002E36B0" w:rsidRPr="00643F86">
        <w:rPr>
          <w:rFonts w:ascii="Times New Roman" w:eastAsia="Times New Roman" w:hAnsi="Times New Roman"/>
          <w:sz w:val="24"/>
          <w:szCs w:val="24"/>
          <w:lang w:eastAsia="en-GB"/>
        </w:rPr>
        <w:t>Metodika par vienreizējā maksājuma piemērošanu 2014.-2020.gada plānošanas periodā</w:t>
      </w:r>
      <w:r w:rsidR="00C20171" w:rsidRPr="00643F86">
        <w:rPr>
          <w:rFonts w:ascii="Times New Roman" w:eastAsia="Times New Roman" w:hAnsi="Times New Roman"/>
          <w:sz w:val="24"/>
          <w:szCs w:val="24"/>
          <w:lang w:eastAsia="en-GB"/>
        </w:rPr>
        <w:t>”</w:t>
      </w:r>
      <w:r w:rsidR="002E36B0" w:rsidRPr="00643F86">
        <w:rPr>
          <w:rFonts w:ascii="Times New Roman" w:eastAsia="Times New Roman" w:hAnsi="Times New Roman"/>
          <w:sz w:val="24"/>
          <w:szCs w:val="24"/>
          <w:lang w:eastAsia="en-GB"/>
        </w:rPr>
        <w:t>;</w:t>
      </w:r>
    </w:p>
    <w:p w14:paraId="21ED9716" w14:textId="77777777" w:rsidR="002E36B0" w:rsidRPr="00643F86" w:rsidRDefault="00484DD1"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 xml:space="preserve">Vadošās iestādes </w:t>
      </w:r>
      <w:r w:rsidR="00C20171" w:rsidRPr="00643F86">
        <w:rPr>
          <w:rFonts w:ascii="Times New Roman" w:eastAsia="Times New Roman" w:hAnsi="Times New Roman"/>
          <w:sz w:val="24"/>
          <w:szCs w:val="24"/>
          <w:lang w:eastAsia="en-GB"/>
        </w:rPr>
        <w:t>2015.</w:t>
      </w:r>
      <w:r w:rsidR="00201638" w:rsidRPr="00643F86">
        <w:rPr>
          <w:rFonts w:ascii="Times New Roman" w:eastAsia="Times New Roman" w:hAnsi="Times New Roman"/>
          <w:sz w:val="24"/>
          <w:szCs w:val="24"/>
          <w:lang w:eastAsia="en-GB"/>
        </w:rPr>
        <w:t>gada 27.marta</w:t>
      </w:r>
      <w:r w:rsidR="00C20171" w:rsidRPr="00643F86">
        <w:rPr>
          <w:rFonts w:ascii="Times New Roman" w:eastAsia="Times New Roman" w:hAnsi="Times New Roman"/>
          <w:sz w:val="24"/>
          <w:szCs w:val="24"/>
          <w:lang w:eastAsia="en-GB"/>
        </w:rPr>
        <w:t xml:space="preserve"> metodika nr.4.4. “</w:t>
      </w:r>
      <w:r w:rsidR="002E36B0" w:rsidRPr="00643F86">
        <w:rPr>
          <w:rFonts w:ascii="Times New Roman" w:eastAsia="Times New Roman" w:hAnsi="Times New Roman"/>
          <w:sz w:val="24"/>
          <w:szCs w:val="24"/>
          <w:lang w:eastAsia="en-GB"/>
        </w:rPr>
        <w:t>Metodika par vienības izmaksas standarta likmes piemērošanu 2014.-2020.gada plānošanas periodā</w:t>
      </w:r>
      <w:r w:rsidR="00C20171" w:rsidRPr="00643F86">
        <w:rPr>
          <w:rFonts w:ascii="Times New Roman" w:eastAsia="Times New Roman" w:hAnsi="Times New Roman"/>
          <w:sz w:val="24"/>
          <w:szCs w:val="24"/>
          <w:lang w:eastAsia="en-GB"/>
        </w:rPr>
        <w:t>”</w:t>
      </w:r>
      <w:r w:rsidR="002E36B0" w:rsidRPr="00643F86">
        <w:rPr>
          <w:rFonts w:ascii="Times New Roman" w:eastAsia="Times New Roman" w:hAnsi="Times New Roman"/>
          <w:sz w:val="24"/>
          <w:szCs w:val="24"/>
          <w:lang w:eastAsia="en-GB"/>
        </w:rPr>
        <w:t xml:space="preserve">; </w:t>
      </w:r>
    </w:p>
    <w:p w14:paraId="32C9EFE6" w14:textId="77777777" w:rsidR="00D40A98" w:rsidRPr="00643F86" w:rsidRDefault="00D40A98"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 xml:space="preserve">CFLA </w:t>
      </w:r>
      <w:r w:rsidR="003E09D7" w:rsidRPr="00643F86">
        <w:rPr>
          <w:rFonts w:ascii="Times New Roman" w:eastAsia="Times New Roman" w:hAnsi="Times New Roman"/>
          <w:sz w:val="24"/>
          <w:szCs w:val="24"/>
          <w:lang w:eastAsia="en-GB"/>
        </w:rPr>
        <w:t>2015.</w:t>
      </w:r>
      <w:r w:rsidR="00B150A7" w:rsidRPr="00643F86">
        <w:rPr>
          <w:rFonts w:ascii="Times New Roman" w:eastAsia="Times New Roman" w:hAnsi="Times New Roman"/>
          <w:sz w:val="24"/>
          <w:szCs w:val="24"/>
          <w:lang w:eastAsia="en-GB"/>
        </w:rPr>
        <w:t>gada 12.maija</w:t>
      </w:r>
      <w:r w:rsidR="003E09D7" w:rsidRPr="00643F86">
        <w:rPr>
          <w:rFonts w:ascii="Times New Roman" w:eastAsia="Times New Roman" w:hAnsi="Times New Roman"/>
          <w:sz w:val="24"/>
          <w:szCs w:val="24"/>
          <w:lang w:eastAsia="en-GB"/>
        </w:rPr>
        <w:t xml:space="preserve"> </w:t>
      </w:r>
      <w:r w:rsidRPr="00643F86">
        <w:rPr>
          <w:rFonts w:ascii="Times New Roman" w:eastAsia="Times New Roman" w:hAnsi="Times New Roman"/>
          <w:sz w:val="24"/>
          <w:szCs w:val="24"/>
          <w:lang w:eastAsia="en-GB"/>
        </w:rPr>
        <w:t>iekšējie noteikumi Nr. 39-1-3/</w:t>
      </w:r>
      <w:r w:rsidR="003E09D7" w:rsidRPr="00643F86">
        <w:rPr>
          <w:rFonts w:ascii="Times New Roman" w:eastAsia="Times New Roman" w:hAnsi="Times New Roman"/>
          <w:sz w:val="24"/>
          <w:szCs w:val="24"/>
          <w:lang w:eastAsia="en-GB"/>
        </w:rPr>
        <w:t xml:space="preserve">34 </w:t>
      </w:r>
      <w:r w:rsidRPr="00643F86">
        <w:rPr>
          <w:rFonts w:ascii="Times New Roman" w:eastAsia="Times New Roman" w:hAnsi="Times New Roman"/>
          <w:sz w:val="24"/>
          <w:szCs w:val="24"/>
          <w:lang w:eastAsia="en-GB"/>
        </w:rPr>
        <w:t>„CFLA dokumentu pārvaldības kārtība”;</w:t>
      </w:r>
    </w:p>
    <w:p w14:paraId="08051A48" w14:textId="77777777" w:rsidR="00D40A98" w:rsidRPr="00643F86" w:rsidRDefault="00D40A98"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CFLA 30.12.2014. rīkojums Nr. 39-1-4/92„Par CFLA 2015.gada lietu nomenklatūru”;</w:t>
      </w:r>
    </w:p>
    <w:p w14:paraId="46CDF9D2" w14:textId="77777777" w:rsidR="00D40A98" w:rsidRPr="00643F86" w:rsidRDefault="00D40A98" w:rsidP="00643F86">
      <w:pPr>
        <w:pStyle w:val="ListParagraph"/>
        <w:numPr>
          <w:ilvl w:val="0"/>
          <w:numId w:val="131"/>
        </w:numPr>
        <w:jc w:val="both"/>
        <w:rPr>
          <w:rFonts w:ascii="Times New Roman" w:eastAsia="Times New Roman" w:hAnsi="Times New Roman"/>
          <w:sz w:val="24"/>
          <w:szCs w:val="24"/>
          <w:lang w:eastAsia="en-GB"/>
        </w:rPr>
      </w:pPr>
      <w:r w:rsidRPr="00643F86">
        <w:rPr>
          <w:rFonts w:ascii="Times New Roman" w:eastAsia="Times New Roman" w:hAnsi="Times New Roman"/>
          <w:sz w:val="24"/>
          <w:szCs w:val="24"/>
          <w:lang w:eastAsia="en-GB"/>
        </w:rPr>
        <w:t>Vadošās iestādes</w:t>
      </w:r>
      <w:r w:rsidR="00201638" w:rsidRPr="00643F86">
        <w:rPr>
          <w:rFonts w:ascii="Times New Roman" w:eastAsia="Times New Roman" w:hAnsi="Times New Roman"/>
          <w:sz w:val="24"/>
          <w:szCs w:val="24"/>
          <w:lang w:eastAsia="en-GB"/>
        </w:rPr>
        <w:t xml:space="preserve"> </w:t>
      </w:r>
      <w:r w:rsidR="00CE0169" w:rsidRPr="00643F86">
        <w:rPr>
          <w:rFonts w:ascii="Times New Roman" w:eastAsia="Times New Roman" w:hAnsi="Times New Roman"/>
          <w:sz w:val="24"/>
          <w:szCs w:val="24"/>
          <w:lang w:eastAsia="en-GB"/>
        </w:rPr>
        <w:t>2015.</w:t>
      </w:r>
      <w:r w:rsidR="00201638" w:rsidRPr="00643F86">
        <w:rPr>
          <w:rFonts w:ascii="Times New Roman" w:eastAsia="Times New Roman" w:hAnsi="Times New Roman"/>
          <w:sz w:val="24"/>
          <w:szCs w:val="24"/>
          <w:lang w:eastAsia="en-GB"/>
        </w:rPr>
        <w:t>gada 24.aprīļa</w:t>
      </w:r>
      <w:r w:rsidRPr="00643F86">
        <w:rPr>
          <w:rFonts w:ascii="Times New Roman" w:eastAsia="Times New Roman" w:hAnsi="Times New Roman"/>
          <w:sz w:val="24"/>
          <w:szCs w:val="24"/>
          <w:lang w:eastAsia="en-GB"/>
        </w:rPr>
        <w:t xml:space="preserve"> iekšējā kārtība</w:t>
      </w:r>
      <w:r w:rsidR="00CE0169" w:rsidRPr="00643F86">
        <w:rPr>
          <w:rFonts w:ascii="Times New Roman" w:eastAsia="Times New Roman" w:hAnsi="Times New Roman"/>
          <w:sz w:val="24"/>
          <w:szCs w:val="24"/>
          <w:lang w:eastAsia="en-GB"/>
        </w:rPr>
        <w:t xml:space="preserve"> Nr.3.14.</w:t>
      </w:r>
      <w:r w:rsidRPr="00643F86">
        <w:rPr>
          <w:rFonts w:ascii="Times New Roman" w:eastAsia="Times New Roman" w:hAnsi="Times New Roman"/>
          <w:sz w:val="24"/>
          <w:szCs w:val="24"/>
          <w:lang w:eastAsia="en-GB"/>
        </w:rPr>
        <w:t xml:space="preserve"> “</w:t>
      </w:r>
      <w:r w:rsidR="00CE0169" w:rsidRPr="00643F86">
        <w:rPr>
          <w:rFonts w:ascii="Times New Roman" w:eastAsia="Times New Roman" w:hAnsi="Times New Roman"/>
          <w:sz w:val="24"/>
          <w:szCs w:val="24"/>
          <w:lang w:eastAsia="en-GB"/>
        </w:rPr>
        <w:t>Kārtība, kādā vadošā iestāde nodrošina 2014.-2020.gada plānošanas periodā vadošajai iestādei noteikto funkciju izpildes pārbaudes un pārbaudes Eiropas Savienības fondu projektu īstenošanas vietās</w:t>
      </w:r>
      <w:r w:rsidR="00C65A8E" w:rsidRPr="00643F86">
        <w:rPr>
          <w:rFonts w:ascii="Times New Roman" w:eastAsia="Times New Roman" w:hAnsi="Times New Roman"/>
          <w:sz w:val="24"/>
          <w:szCs w:val="24"/>
          <w:lang w:eastAsia="en-GB"/>
        </w:rPr>
        <w:t>”</w:t>
      </w:r>
      <w:r w:rsidRPr="00643F86">
        <w:rPr>
          <w:rFonts w:ascii="Times New Roman" w:eastAsia="Times New Roman" w:hAnsi="Times New Roman"/>
          <w:sz w:val="24"/>
          <w:szCs w:val="24"/>
          <w:lang w:eastAsia="en-GB"/>
        </w:rPr>
        <w:t>.</w:t>
      </w:r>
    </w:p>
    <w:p w14:paraId="66F5D9EF" w14:textId="77777777" w:rsidR="00D40A98" w:rsidRPr="00D40A98" w:rsidRDefault="00D40A98" w:rsidP="00D40A98">
      <w:pPr>
        <w:rPr>
          <w:lang w:eastAsia="lv-LV"/>
        </w:rPr>
      </w:pPr>
    </w:p>
    <w:p w14:paraId="00B68E34" w14:textId="77777777" w:rsidR="00E70B17" w:rsidRPr="00286062" w:rsidRDefault="00E70B17" w:rsidP="00E70B17">
      <w:pPr>
        <w:pStyle w:val="Heading3"/>
        <w:jc w:val="both"/>
        <w:rPr>
          <w:rFonts w:eastAsia="Times New Roman"/>
          <w:lang w:eastAsia="lv-LV"/>
        </w:rPr>
      </w:pPr>
      <w:bookmarkStart w:id="168" w:name="_Toc413229867"/>
      <w:bookmarkStart w:id="169" w:name="_Toc420918848"/>
      <w:r w:rsidRPr="00286062">
        <w:rPr>
          <w:rFonts w:eastAsia="Times New Roman"/>
          <w:lang w:eastAsia="lv-LV"/>
        </w:rPr>
        <w:t>2.3.2.   Sniegtie norādījumi par to, kā atbalsta saņēmējiem/starpniekstruktūrām/vadošajai iestādei jāglabā pieejamie apliecinošie dokumenti (datums un atsauce):</w:t>
      </w:r>
      <w:bookmarkEnd w:id="168"/>
      <w:bookmarkEnd w:id="169"/>
    </w:p>
    <w:p w14:paraId="767A1556" w14:textId="77777777" w:rsidR="002B081F" w:rsidRDefault="002B081F" w:rsidP="002B081F">
      <w:pPr>
        <w:rPr>
          <w:lang w:eastAsia="lv-LV"/>
        </w:rPr>
      </w:pPr>
    </w:p>
    <w:p w14:paraId="44918A24" w14:textId="77777777" w:rsidR="002B081F" w:rsidRPr="002B081F" w:rsidRDefault="002B081F" w:rsidP="002B081F">
      <w:pPr>
        <w:pStyle w:val="Heading4"/>
        <w:rPr>
          <w:lang w:eastAsia="lv-LV"/>
        </w:rPr>
      </w:pPr>
      <w:bookmarkStart w:id="170" w:name="_Toc413229868"/>
      <w:bookmarkStart w:id="171" w:name="_Toc420918849"/>
      <w:r w:rsidRPr="002B081F">
        <w:rPr>
          <w:lang w:eastAsia="lv-LV"/>
        </w:rPr>
        <w:t>2.3.2.1.</w:t>
      </w:r>
      <w:r w:rsidRPr="002B081F">
        <w:rPr>
          <w:lang w:eastAsia="lv-LV"/>
        </w:rPr>
        <w:tab/>
        <w:t>Norāde par periodu, cik ilgi dokumenti ir jāglabā</w:t>
      </w:r>
      <w:bookmarkEnd w:id="170"/>
      <w:bookmarkEnd w:id="171"/>
    </w:p>
    <w:p w14:paraId="1E6D5CE0" w14:textId="77777777" w:rsidR="00D40A98"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sidRPr="005D01C6">
        <w:rPr>
          <w:rFonts w:ascii="Times New Roman" w:eastAsia="Times New Roman" w:hAnsi="Times New Roman"/>
          <w:sz w:val="24"/>
          <w:szCs w:val="24"/>
          <w:lang w:eastAsia="en-GB"/>
        </w:rPr>
        <w:t xml:space="preserve">Vadošā iestāde, atbildīgā iestāde, sadarbības iestāde, revīzijas iestāde, sertifikācijas iestāde un par horizontālo principu koordināciju atbildīgā institūcija saskaņā ar normatīvajos aktos par dokumentu izstrādi un glabāšanu noteiktajām prasībām, kā arī atbilstoši Eiropas Savienības fondu vadības jomu regulējošajiem normatīvajiem aktiem nosaka, kā tās nodrošina ar Eiropas Savienības fondu vadību </w:t>
      </w:r>
      <w:r w:rsidRPr="006E0CBF">
        <w:rPr>
          <w:rFonts w:ascii="Times New Roman" w:eastAsia="Times New Roman" w:hAnsi="Times New Roman"/>
          <w:sz w:val="24"/>
          <w:szCs w:val="24"/>
          <w:lang w:eastAsia="en-GB"/>
        </w:rPr>
        <w:t xml:space="preserve">saistīto dokumentu oriģinālu vai to atvasinājumu (ar juridisku spēku) glabāšanu, kas ir vismaz </w:t>
      </w:r>
      <w:r w:rsidRPr="006E0CBF">
        <w:rPr>
          <w:rFonts w:ascii="Times New Roman" w:eastAsia="Times New Roman" w:hAnsi="Times New Roman" w:cs="Times New Roman"/>
          <w:sz w:val="24"/>
          <w:szCs w:val="24"/>
          <w:lang w:eastAsia="en-GB"/>
        </w:rPr>
        <w:t>līdz 202</w:t>
      </w:r>
      <w:r>
        <w:rPr>
          <w:rFonts w:ascii="Times New Roman" w:eastAsia="Times New Roman" w:hAnsi="Times New Roman" w:cs="Times New Roman"/>
          <w:sz w:val="24"/>
          <w:szCs w:val="24"/>
          <w:lang w:eastAsia="en-GB"/>
        </w:rPr>
        <w:t>8</w:t>
      </w:r>
      <w:r w:rsidRPr="006E0CBF">
        <w:rPr>
          <w:rFonts w:ascii="Times New Roman" w:eastAsia="Times New Roman" w:hAnsi="Times New Roman" w:cs="Times New Roman"/>
          <w:sz w:val="24"/>
          <w:szCs w:val="24"/>
          <w:lang w:eastAsia="en-GB"/>
        </w:rPr>
        <w:t>.gada 31.decembrim</w:t>
      </w:r>
      <w:r w:rsidRPr="006E0CBF">
        <w:rPr>
          <w:rFonts w:ascii="Times New Roman" w:eastAsia="Times New Roman" w:hAnsi="Times New Roman"/>
          <w:sz w:val="24"/>
          <w:szCs w:val="24"/>
          <w:lang w:eastAsia="en-GB"/>
        </w:rPr>
        <w:t>.</w:t>
      </w:r>
      <w:r>
        <w:rPr>
          <w:rFonts w:ascii="Times New Roman" w:eastAsia="Times New Roman" w:hAnsi="Times New Roman"/>
          <w:sz w:val="24"/>
          <w:szCs w:val="24"/>
          <w:lang w:eastAsia="en-GB"/>
        </w:rPr>
        <w:t xml:space="preserve"> </w:t>
      </w:r>
    </w:p>
    <w:p w14:paraId="6490B006" w14:textId="77777777" w:rsidR="00D40A98"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p>
    <w:p w14:paraId="1DBDCE4B" w14:textId="77777777" w:rsidR="00D40A98"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 xml:space="preserve">Savukārt saskaņā ar Ministru kabineta </w:t>
      </w:r>
      <w:r w:rsidR="00C20171">
        <w:rPr>
          <w:rFonts w:ascii="Times New Roman" w:eastAsia="Times New Roman" w:hAnsi="Times New Roman"/>
          <w:sz w:val="24"/>
          <w:szCs w:val="24"/>
          <w:lang w:eastAsia="en-GB"/>
        </w:rPr>
        <w:t>2015.</w:t>
      </w:r>
      <w:r w:rsidR="008510D3">
        <w:rPr>
          <w:rFonts w:ascii="Times New Roman" w:eastAsia="Times New Roman" w:hAnsi="Times New Roman"/>
          <w:sz w:val="24"/>
          <w:szCs w:val="24"/>
          <w:lang w:eastAsia="en-GB"/>
        </w:rPr>
        <w:t>gada 24.februāra</w:t>
      </w:r>
      <w:r w:rsidR="00C20171">
        <w:rPr>
          <w:rFonts w:ascii="Times New Roman" w:eastAsia="Times New Roman" w:hAnsi="Times New Roman"/>
          <w:sz w:val="24"/>
          <w:szCs w:val="24"/>
          <w:lang w:eastAsia="en-GB"/>
        </w:rPr>
        <w:t xml:space="preserve"> </w:t>
      </w:r>
      <w:r>
        <w:rPr>
          <w:rFonts w:ascii="Times New Roman" w:eastAsia="Times New Roman" w:hAnsi="Times New Roman"/>
          <w:sz w:val="24"/>
          <w:szCs w:val="24"/>
          <w:lang w:eastAsia="en-GB"/>
        </w:rPr>
        <w:t xml:space="preserve">noteikumiem </w:t>
      </w:r>
      <w:r w:rsidR="00C20171">
        <w:rPr>
          <w:rFonts w:ascii="Times New Roman" w:eastAsia="Times New Roman" w:hAnsi="Times New Roman"/>
          <w:sz w:val="24"/>
          <w:szCs w:val="24"/>
          <w:lang w:eastAsia="en-GB"/>
        </w:rPr>
        <w:t>Nr.108 “</w:t>
      </w:r>
      <w:r w:rsidR="00716745" w:rsidRPr="00716745">
        <w:rPr>
          <w:rFonts w:ascii="Times New Roman" w:eastAsia="Times New Roman" w:hAnsi="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Pr>
          <w:rFonts w:ascii="Times New Roman" w:eastAsia="Times New Roman" w:hAnsi="Times New Roman"/>
          <w:sz w:val="24"/>
          <w:szCs w:val="24"/>
          <w:lang w:eastAsia="en-GB"/>
        </w:rPr>
        <w:t>” v</w:t>
      </w:r>
      <w:r w:rsidRPr="008039EA">
        <w:rPr>
          <w:rFonts w:ascii="Times New Roman" w:eastAsia="Times New Roman" w:hAnsi="Times New Roman"/>
          <w:sz w:val="24"/>
          <w:szCs w:val="24"/>
          <w:lang w:eastAsia="en-GB"/>
        </w:rPr>
        <w:t>adības informācijas sistēmā uzkrāto informāciju glabā līdz 2032.gada 31.decembrim  un pēc minētā termiņa nodod glabāšanā valsts arhīvam atbilstoši normatīvajiem aktiem par elektronisko datu arhivēšanu.</w:t>
      </w:r>
    </w:p>
    <w:p w14:paraId="159FCD3E" w14:textId="77777777" w:rsidR="00D40A98" w:rsidRDefault="00D40A98" w:rsidP="00D40A98">
      <w:pPr>
        <w:jc w:val="both"/>
        <w:rPr>
          <w:rFonts w:ascii="Times New Roman" w:eastAsia="Times New Roman" w:hAnsi="Times New Roman"/>
          <w:sz w:val="24"/>
          <w:szCs w:val="24"/>
          <w:lang w:eastAsia="en-GB"/>
        </w:rPr>
      </w:pPr>
      <w:r w:rsidRPr="005D01C6">
        <w:rPr>
          <w:rFonts w:ascii="Times New Roman" w:eastAsia="Times New Roman" w:hAnsi="Times New Roman"/>
          <w:sz w:val="24"/>
          <w:szCs w:val="24"/>
          <w:lang w:eastAsia="en-GB"/>
        </w:rPr>
        <w:t xml:space="preserve">Saskaņā ar Likuma prasībām finansējuma saņēmēja pienākums ir nodrošināt pieeju visu ar projekta īstenošanu saistīto dokumentu oriģināliem un grāmatvedības sistēmai, kā arī attiecīgā projekta īstenošanas vietai. Finansējuma saņēmējs nodrošina, ka ar projektu saistītie dokumenti tiek glabāti </w:t>
      </w:r>
      <w:r w:rsidR="00B7433B">
        <w:rPr>
          <w:rFonts w:ascii="Times New Roman" w:eastAsia="Times New Roman" w:hAnsi="Times New Roman"/>
          <w:sz w:val="24"/>
          <w:szCs w:val="24"/>
          <w:lang w:eastAsia="en-GB"/>
        </w:rPr>
        <w:t xml:space="preserve">un ir pieejami </w:t>
      </w:r>
      <w:r w:rsidRPr="005D01C6">
        <w:rPr>
          <w:rFonts w:ascii="Times New Roman" w:eastAsia="Times New Roman" w:hAnsi="Times New Roman"/>
          <w:sz w:val="24"/>
          <w:szCs w:val="24"/>
          <w:lang w:eastAsia="en-GB"/>
        </w:rPr>
        <w:t xml:space="preserve">vismaz līdz līgumā vai vienošanās par projekta īstenošanu </w:t>
      </w:r>
      <w:r w:rsidR="00B7433B" w:rsidRPr="005D01C6">
        <w:rPr>
          <w:rFonts w:ascii="Times New Roman" w:eastAsia="Times New Roman" w:hAnsi="Times New Roman"/>
          <w:sz w:val="24"/>
          <w:szCs w:val="24"/>
          <w:lang w:eastAsia="en-GB"/>
        </w:rPr>
        <w:t>noteiktaj</w:t>
      </w:r>
      <w:r w:rsidR="00B7433B">
        <w:rPr>
          <w:rFonts w:ascii="Times New Roman" w:eastAsia="Times New Roman" w:hAnsi="Times New Roman"/>
          <w:sz w:val="24"/>
          <w:szCs w:val="24"/>
          <w:lang w:eastAsia="en-GB"/>
        </w:rPr>
        <w:t>am</w:t>
      </w:r>
      <w:r w:rsidR="00B7433B" w:rsidRPr="005D01C6">
        <w:rPr>
          <w:rFonts w:ascii="Times New Roman" w:eastAsia="Times New Roman" w:hAnsi="Times New Roman"/>
          <w:sz w:val="24"/>
          <w:szCs w:val="24"/>
          <w:lang w:eastAsia="en-GB"/>
        </w:rPr>
        <w:t xml:space="preserve"> termiņ</w:t>
      </w:r>
      <w:r w:rsidR="00B7433B">
        <w:rPr>
          <w:rFonts w:ascii="Times New Roman" w:eastAsia="Times New Roman" w:hAnsi="Times New Roman"/>
          <w:sz w:val="24"/>
          <w:szCs w:val="24"/>
          <w:lang w:eastAsia="en-GB"/>
        </w:rPr>
        <w:t>am</w:t>
      </w:r>
      <w:r w:rsidRPr="005D01C6">
        <w:rPr>
          <w:rFonts w:ascii="Times New Roman" w:eastAsia="Times New Roman" w:hAnsi="Times New Roman"/>
          <w:sz w:val="24"/>
          <w:szCs w:val="24"/>
          <w:lang w:eastAsia="en-GB"/>
        </w:rPr>
        <w:t>, ievērojot CPR Regulas Nr.1303/2013 140. panta termiņus un nacionālajos normatīvajos aktos noteiktās prasības par dokumentu arhivēšanu, lietvedības kārtošanu, elektroniskajiem dokumentiem.</w:t>
      </w:r>
      <w:r>
        <w:rPr>
          <w:rFonts w:ascii="Times New Roman" w:eastAsia="Times New Roman" w:hAnsi="Times New Roman"/>
          <w:sz w:val="24"/>
          <w:szCs w:val="24"/>
          <w:lang w:eastAsia="en-GB"/>
        </w:rPr>
        <w:t xml:space="preserve"> Dokumentu glabāšanas </w:t>
      </w:r>
      <w:r w:rsidR="00B7433B">
        <w:rPr>
          <w:rFonts w:ascii="Times New Roman" w:eastAsia="Times New Roman" w:hAnsi="Times New Roman"/>
          <w:sz w:val="24"/>
          <w:szCs w:val="24"/>
          <w:lang w:eastAsia="en-GB"/>
        </w:rPr>
        <w:t xml:space="preserve">un pieejamības </w:t>
      </w:r>
      <w:r>
        <w:rPr>
          <w:rFonts w:ascii="Times New Roman" w:eastAsia="Times New Roman" w:hAnsi="Times New Roman"/>
          <w:sz w:val="24"/>
          <w:szCs w:val="24"/>
          <w:lang w:eastAsia="en-GB"/>
        </w:rPr>
        <w:t xml:space="preserve">termiņus, kas skar komercdarbības atbalsta pasākumus, regulē </w:t>
      </w:r>
      <w:r w:rsidRPr="008039EA">
        <w:rPr>
          <w:rFonts w:ascii="Times New Roman" w:eastAsia="Times New Roman" w:hAnsi="Times New Roman"/>
          <w:sz w:val="24"/>
          <w:szCs w:val="24"/>
          <w:lang w:eastAsia="en-GB"/>
        </w:rPr>
        <w:t>Komercdarbības atbalsta kontroles likums</w:t>
      </w:r>
      <w:r w:rsidR="00B7433B">
        <w:rPr>
          <w:rFonts w:ascii="Times New Roman" w:eastAsia="Times New Roman" w:hAnsi="Times New Roman"/>
          <w:sz w:val="24"/>
          <w:szCs w:val="24"/>
          <w:lang w:eastAsia="en-GB"/>
        </w:rPr>
        <w:t xml:space="preserve"> un attiecīgās EK Regulas komercdarbības atbalsta jomā. Attiecīgi </w:t>
      </w:r>
      <w:r w:rsidR="00F60C20">
        <w:rPr>
          <w:rFonts w:ascii="Times New Roman" w:eastAsia="Times New Roman" w:hAnsi="Times New Roman"/>
          <w:sz w:val="24"/>
          <w:szCs w:val="24"/>
          <w:lang w:eastAsia="en-GB"/>
        </w:rPr>
        <w:t xml:space="preserve"> </w:t>
      </w:r>
      <w:r w:rsidR="00B7433B">
        <w:rPr>
          <w:rFonts w:ascii="Times New Roman" w:eastAsia="Times New Roman" w:hAnsi="Times New Roman"/>
          <w:sz w:val="24"/>
          <w:szCs w:val="24"/>
          <w:lang w:eastAsia="en-GB"/>
        </w:rPr>
        <w:t>dokumentus, kas attiecas uz komercdarbības atbalstu glabā un dara pieejamus</w:t>
      </w:r>
      <w:r w:rsidR="00D83C88">
        <w:rPr>
          <w:rFonts w:ascii="Times New Roman" w:eastAsia="Times New Roman" w:hAnsi="Times New Roman"/>
          <w:sz w:val="24"/>
          <w:szCs w:val="24"/>
          <w:lang w:eastAsia="en-GB"/>
        </w:rPr>
        <w:t xml:space="preserve"> </w:t>
      </w:r>
      <w:r w:rsidRPr="008039EA">
        <w:rPr>
          <w:rFonts w:ascii="Times New Roman" w:eastAsia="Times New Roman" w:hAnsi="Times New Roman"/>
          <w:sz w:val="24"/>
          <w:szCs w:val="24"/>
          <w:lang w:eastAsia="en-GB"/>
        </w:rPr>
        <w:t xml:space="preserve">10 gadus </w:t>
      </w:r>
      <w:r w:rsidR="00B229A5" w:rsidRPr="00B229A5">
        <w:rPr>
          <w:rFonts w:ascii="Times New Roman" w:eastAsia="Times New Roman" w:hAnsi="Times New Roman"/>
          <w:sz w:val="24"/>
          <w:szCs w:val="24"/>
          <w:lang w:eastAsia="en-GB"/>
        </w:rPr>
        <w:t>no dienas, kad tika piešķirts komercdarbības atbalsts</w:t>
      </w:r>
      <w:r w:rsidR="00B7433B">
        <w:rPr>
          <w:rFonts w:ascii="Times New Roman" w:eastAsia="Times New Roman" w:hAnsi="Times New Roman"/>
          <w:sz w:val="24"/>
          <w:szCs w:val="24"/>
          <w:lang w:eastAsia="en-GB"/>
        </w:rPr>
        <w:t xml:space="preserve"> individuālā atbalsta gadījumā. Tas attiecas arī uz gala labuma guvējiem finanšu instrumentu gadījumā. S</w:t>
      </w:r>
      <w:r w:rsidR="00B7433B" w:rsidRPr="00B7433B">
        <w:rPr>
          <w:rFonts w:ascii="Times New Roman" w:eastAsia="Times New Roman" w:hAnsi="Times New Roman"/>
          <w:sz w:val="24"/>
          <w:szCs w:val="24"/>
          <w:lang w:eastAsia="en-GB"/>
        </w:rPr>
        <w:t xml:space="preserve">avukārt </w:t>
      </w:r>
      <w:r w:rsidR="00B7433B">
        <w:rPr>
          <w:rFonts w:ascii="Times New Roman" w:eastAsia="Times New Roman" w:hAnsi="Times New Roman"/>
          <w:sz w:val="24"/>
          <w:szCs w:val="24"/>
          <w:lang w:eastAsia="en-GB"/>
        </w:rPr>
        <w:t>informāciju</w:t>
      </w:r>
      <w:r w:rsidR="00B7433B" w:rsidRPr="00B7433B">
        <w:rPr>
          <w:rFonts w:ascii="Times New Roman" w:eastAsia="Times New Roman" w:hAnsi="Times New Roman"/>
          <w:sz w:val="24"/>
          <w:szCs w:val="24"/>
          <w:lang w:eastAsia="en-GB"/>
        </w:rPr>
        <w:t xml:space="preserve"> par de minimis atbalsta </w:t>
      </w:r>
      <w:r w:rsidR="00B7433B" w:rsidRPr="00B7433B">
        <w:rPr>
          <w:rFonts w:ascii="Times New Roman" w:eastAsia="Times New Roman" w:hAnsi="Times New Roman"/>
          <w:sz w:val="24"/>
          <w:szCs w:val="24"/>
          <w:lang w:eastAsia="en-GB"/>
        </w:rPr>
        <w:lastRenderedPageBreak/>
        <w:t>shēmu glabā 10 fiskālos gadus, sākot no dienas, kurā saskaņā ar šo shēmu piešķirts pēdējais individuālais atbalsts</w:t>
      </w:r>
      <w:r w:rsidR="00B7433B">
        <w:rPr>
          <w:rStyle w:val="FootnoteReference"/>
          <w:rFonts w:ascii="Times New Roman" w:eastAsia="Times New Roman" w:hAnsi="Times New Roman"/>
          <w:sz w:val="24"/>
          <w:szCs w:val="24"/>
          <w:lang w:eastAsia="en-GB"/>
        </w:rPr>
        <w:footnoteReference w:id="16"/>
      </w:r>
      <w:r w:rsidR="00B7433B" w:rsidRPr="00B7433B">
        <w:rPr>
          <w:rFonts w:ascii="Times New Roman" w:eastAsia="Times New Roman" w:hAnsi="Times New Roman"/>
          <w:sz w:val="24"/>
          <w:szCs w:val="24"/>
          <w:lang w:eastAsia="en-GB"/>
        </w:rPr>
        <w:t>.</w:t>
      </w:r>
    </w:p>
    <w:p w14:paraId="2E918DA1" w14:textId="77777777" w:rsidR="00F332A8" w:rsidRPr="00D40A98" w:rsidRDefault="00F332A8" w:rsidP="00D40A98">
      <w:pPr>
        <w:jc w:val="both"/>
        <w:rPr>
          <w:lang w:eastAsia="lv-LV"/>
        </w:rPr>
      </w:pPr>
      <w:r>
        <w:rPr>
          <w:rFonts w:ascii="Times New Roman" w:eastAsia="Times New Roman" w:hAnsi="Times New Roman"/>
          <w:sz w:val="24"/>
          <w:szCs w:val="24"/>
          <w:lang w:eastAsia="en-GB"/>
        </w:rPr>
        <w:t xml:space="preserve">Dati par finansējuma saņēmēja </w:t>
      </w:r>
      <w:r w:rsidR="00DF2D08">
        <w:rPr>
          <w:rFonts w:ascii="Times New Roman" w:eastAsia="Times New Roman" w:hAnsi="Times New Roman"/>
          <w:sz w:val="24"/>
          <w:szCs w:val="24"/>
          <w:lang w:eastAsia="en-GB"/>
        </w:rPr>
        <w:t xml:space="preserve">un sadrbības partnera adresi jeb atrašanās vietu ir pieejama KP VIS. </w:t>
      </w:r>
      <w:r>
        <w:rPr>
          <w:rFonts w:ascii="Times New Roman" w:eastAsia="Times New Roman" w:hAnsi="Times New Roman"/>
          <w:sz w:val="24"/>
          <w:szCs w:val="24"/>
          <w:lang w:eastAsia="en-GB"/>
        </w:rPr>
        <w:t xml:space="preserve"> </w:t>
      </w:r>
    </w:p>
    <w:p w14:paraId="20F3259E" w14:textId="77777777" w:rsidR="002B081F" w:rsidRDefault="002B081F" w:rsidP="00D40A98">
      <w:pPr>
        <w:jc w:val="both"/>
        <w:rPr>
          <w:rFonts w:ascii="Times New Roman" w:eastAsia="Times New Roman" w:hAnsi="Times New Roman"/>
          <w:sz w:val="24"/>
          <w:szCs w:val="24"/>
          <w:lang w:eastAsia="en-GB"/>
        </w:rPr>
      </w:pPr>
    </w:p>
    <w:p w14:paraId="2AF6E6DB" w14:textId="77777777" w:rsidR="002B081F" w:rsidRDefault="002B081F" w:rsidP="00D40A98">
      <w:pPr>
        <w:jc w:val="both"/>
        <w:rPr>
          <w:rFonts w:ascii="Times New Roman" w:eastAsia="Times New Roman" w:hAnsi="Times New Roman"/>
          <w:sz w:val="24"/>
          <w:szCs w:val="24"/>
          <w:lang w:eastAsia="en-GB"/>
        </w:rPr>
      </w:pPr>
    </w:p>
    <w:p w14:paraId="5D032BD6" w14:textId="77777777" w:rsidR="002B081F" w:rsidRPr="002B081F" w:rsidRDefault="002B081F" w:rsidP="002B081F">
      <w:pPr>
        <w:pStyle w:val="Heading4"/>
        <w:rPr>
          <w:rFonts w:eastAsia="Times New Roman"/>
          <w:lang w:eastAsia="en-GB"/>
        </w:rPr>
      </w:pPr>
      <w:bookmarkStart w:id="172" w:name="_Toc413229869"/>
      <w:bookmarkStart w:id="173" w:name="_Toc420918850"/>
      <w:r w:rsidRPr="002B081F">
        <w:rPr>
          <w:rFonts w:eastAsia="Times New Roman"/>
          <w:lang w:eastAsia="en-GB"/>
        </w:rPr>
        <w:t>2.3.2.2.</w:t>
      </w:r>
      <w:r w:rsidRPr="002B081F">
        <w:rPr>
          <w:rFonts w:eastAsia="Times New Roman"/>
          <w:lang w:eastAsia="en-GB"/>
        </w:rPr>
        <w:tab/>
        <w:t>Formāts, kādā dokumenti ir jāglabā</w:t>
      </w:r>
      <w:bookmarkEnd w:id="172"/>
      <w:bookmarkEnd w:id="173"/>
    </w:p>
    <w:p w14:paraId="5DB58722" w14:textId="77777777" w:rsidR="002B081F" w:rsidRDefault="002B081F" w:rsidP="00D40A98">
      <w:pPr>
        <w:jc w:val="both"/>
        <w:rPr>
          <w:rFonts w:ascii="Times New Roman" w:eastAsia="Times New Roman" w:hAnsi="Times New Roman"/>
          <w:sz w:val="24"/>
          <w:szCs w:val="24"/>
          <w:lang w:eastAsia="en-GB"/>
        </w:rPr>
      </w:pPr>
    </w:p>
    <w:p w14:paraId="180E0DC1" w14:textId="77777777" w:rsidR="00D40A98" w:rsidRDefault="00D40A98" w:rsidP="00D40A98">
      <w:pPr>
        <w:jc w:val="both"/>
        <w:rPr>
          <w:rFonts w:ascii="Times New Roman" w:eastAsia="Times New Roman" w:hAnsi="Times New Roman"/>
          <w:sz w:val="24"/>
          <w:szCs w:val="24"/>
          <w:lang w:eastAsia="en-GB"/>
        </w:rPr>
      </w:pPr>
      <w:r w:rsidRPr="00443093">
        <w:rPr>
          <w:rFonts w:ascii="Times New Roman" w:eastAsia="Times New Roman" w:hAnsi="Times New Roman"/>
          <w:sz w:val="24"/>
          <w:szCs w:val="24"/>
          <w:lang w:eastAsia="en-GB"/>
        </w:rPr>
        <w:t>Saskaņā ar LR normatīvo aktu prasībām dokumenti jāglabā papīra formā vai elektroniski parakstītos dokumentus elektroniski (saskaņā ar Elektronisko dokumentu</w:t>
      </w:r>
      <w:r w:rsidRPr="009F4C73">
        <w:t xml:space="preserve"> </w:t>
      </w:r>
      <w:r w:rsidRPr="009F4C73">
        <w:rPr>
          <w:rFonts w:ascii="Times New Roman" w:eastAsia="Times New Roman" w:hAnsi="Times New Roman"/>
          <w:sz w:val="24"/>
          <w:szCs w:val="24"/>
          <w:lang w:eastAsia="en-GB"/>
        </w:rPr>
        <w:t>likumu)</w:t>
      </w:r>
      <w:r w:rsidR="00D47F55">
        <w:rPr>
          <w:rFonts w:ascii="Times New Roman" w:eastAsia="Times New Roman" w:hAnsi="Times New Roman"/>
          <w:sz w:val="24"/>
          <w:szCs w:val="24"/>
          <w:lang w:eastAsia="en-GB"/>
        </w:rPr>
        <w:t xml:space="preserve">. Pieļaujama ir arī </w:t>
      </w:r>
      <w:r w:rsidR="00D47F55" w:rsidRPr="00D47F55">
        <w:rPr>
          <w:rFonts w:ascii="Times New Roman" w:eastAsia="Times New Roman" w:hAnsi="Times New Roman"/>
          <w:sz w:val="24"/>
          <w:szCs w:val="24"/>
          <w:lang w:eastAsia="en-GB"/>
        </w:rPr>
        <w:t>e</w:t>
      </w:r>
      <w:r w:rsidR="008510D3">
        <w:rPr>
          <w:rFonts w:ascii="Times New Roman" w:eastAsia="Times New Roman" w:hAnsi="Times New Roman"/>
          <w:sz w:val="24"/>
          <w:szCs w:val="24"/>
          <w:lang w:eastAsia="en-GB"/>
        </w:rPr>
        <w:t>le</w:t>
      </w:r>
      <w:r w:rsidR="00D47F55" w:rsidRPr="00D47F55">
        <w:rPr>
          <w:rFonts w:ascii="Times New Roman" w:eastAsia="Times New Roman" w:hAnsi="Times New Roman"/>
          <w:sz w:val="24"/>
          <w:szCs w:val="24"/>
          <w:lang w:eastAsia="en-GB"/>
        </w:rPr>
        <w:t xml:space="preserve">ktroniskā veidā skenēta </w:t>
      </w:r>
      <w:r w:rsidR="001828E6">
        <w:rPr>
          <w:rFonts w:ascii="Times New Roman" w:eastAsia="Times New Roman" w:hAnsi="Times New Roman"/>
          <w:sz w:val="24"/>
          <w:szCs w:val="24"/>
          <w:lang w:eastAsia="en-GB"/>
        </w:rPr>
        <w:t xml:space="preserve">izmaksu </w:t>
      </w:r>
      <w:r w:rsidR="00D47F55" w:rsidRPr="00D47F55">
        <w:rPr>
          <w:rFonts w:ascii="Times New Roman" w:eastAsia="Times New Roman" w:hAnsi="Times New Roman"/>
          <w:sz w:val="24"/>
          <w:szCs w:val="24"/>
          <w:lang w:eastAsia="en-GB"/>
        </w:rPr>
        <w:t>pamatojošo dokumentu</w:t>
      </w:r>
      <w:r w:rsidR="00D47F55">
        <w:rPr>
          <w:rFonts w:ascii="Times New Roman" w:eastAsia="Times New Roman" w:hAnsi="Times New Roman"/>
          <w:sz w:val="24"/>
          <w:szCs w:val="24"/>
          <w:lang w:eastAsia="en-GB"/>
        </w:rPr>
        <w:t xml:space="preserve"> iesniegšana, jo </w:t>
      </w:r>
      <w:r w:rsidR="00D47F55" w:rsidRPr="00D47F55">
        <w:rPr>
          <w:rFonts w:ascii="Times New Roman" w:eastAsia="Times New Roman" w:hAnsi="Times New Roman"/>
          <w:sz w:val="24"/>
          <w:szCs w:val="24"/>
          <w:lang w:eastAsia="en-GB"/>
        </w:rPr>
        <w:t>par skenētā d</w:t>
      </w:r>
      <w:r w:rsidR="00D47F55">
        <w:rPr>
          <w:rFonts w:ascii="Times New Roman" w:eastAsia="Times New Roman" w:hAnsi="Times New Roman"/>
          <w:sz w:val="24"/>
          <w:szCs w:val="24"/>
          <w:lang w:eastAsia="en-GB"/>
        </w:rPr>
        <w:t xml:space="preserve">okumenta atbilstību oriģinālam </w:t>
      </w:r>
      <w:r w:rsidR="00D47F55" w:rsidRPr="00D47F55">
        <w:rPr>
          <w:rFonts w:ascii="Times New Roman" w:eastAsia="Times New Roman" w:hAnsi="Times New Roman"/>
          <w:sz w:val="24"/>
          <w:szCs w:val="24"/>
          <w:lang w:eastAsia="en-GB"/>
        </w:rPr>
        <w:t>var pārliecināties pārbaudēs projekta īstenošanas vietās</w:t>
      </w:r>
      <w:r>
        <w:rPr>
          <w:rFonts w:ascii="Times New Roman" w:eastAsia="Times New Roman" w:hAnsi="Times New Roman"/>
          <w:sz w:val="24"/>
          <w:szCs w:val="24"/>
          <w:lang w:eastAsia="en-GB"/>
        </w:rPr>
        <w:t xml:space="preserve">. </w:t>
      </w:r>
      <w:r w:rsidR="00EA5759">
        <w:rPr>
          <w:rFonts w:ascii="Times New Roman" w:eastAsia="Times New Roman" w:hAnsi="Times New Roman"/>
          <w:sz w:val="24"/>
          <w:szCs w:val="24"/>
          <w:lang w:eastAsia="en-GB"/>
        </w:rPr>
        <w:t>Iekšējā vai ārējā sarakste elektroniskā formātā (e-pastā) tiek glabāta elektroniskā veidā.</w:t>
      </w:r>
    </w:p>
    <w:p w14:paraId="6E3255E4" w14:textId="77777777" w:rsidR="00D40A98" w:rsidRDefault="00D40A98" w:rsidP="00E70B17">
      <w:pPr>
        <w:pStyle w:val="Heading2"/>
        <w:jc w:val="both"/>
        <w:rPr>
          <w:rFonts w:eastAsia="Times New Roman"/>
          <w:lang w:eastAsia="lv-LV"/>
        </w:rPr>
      </w:pPr>
    </w:p>
    <w:p w14:paraId="1C15EF30" w14:textId="77777777" w:rsidR="00E70B17" w:rsidRPr="00286062" w:rsidRDefault="00E70B17" w:rsidP="00E70B17">
      <w:pPr>
        <w:pStyle w:val="Heading2"/>
        <w:jc w:val="both"/>
        <w:rPr>
          <w:rFonts w:eastAsia="Times New Roman"/>
          <w:lang w:eastAsia="lv-LV"/>
        </w:rPr>
      </w:pPr>
      <w:bookmarkStart w:id="174" w:name="_Toc413229870"/>
      <w:bookmarkStart w:id="175" w:name="_Toc420918851"/>
      <w:r w:rsidRPr="00286062">
        <w:rPr>
          <w:rFonts w:eastAsia="Times New Roman"/>
          <w:lang w:eastAsia="lv-LV"/>
        </w:rPr>
        <w:t>2.4.   Pārkāpumi un atgūtās summas</w:t>
      </w:r>
      <w:bookmarkEnd w:id="174"/>
      <w:bookmarkEnd w:id="175"/>
      <w:r w:rsidRPr="00286062">
        <w:rPr>
          <w:rFonts w:eastAsia="Times New Roman"/>
          <w:lang w:eastAsia="lv-LV"/>
        </w:rPr>
        <w:t xml:space="preserve"> </w:t>
      </w:r>
    </w:p>
    <w:p w14:paraId="1085B286" w14:textId="77777777" w:rsidR="00E70B17" w:rsidRDefault="00E70B17" w:rsidP="00E70B17">
      <w:pPr>
        <w:pStyle w:val="Heading3"/>
        <w:jc w:val="both"/>
        <w:rPr>
          <w:rFonts w:eastAsia="Times New Roman"/>
          <w:lang w:eastAsia="lv-LV"/>
        </w:rPr>
      </w:pPr>
      <w:bookmarkStart w:id="176" w:name="_Toc413229871"/>
      <w:bookmarkStart w:id="177" w:name="_Toc420918852"/>
      <w:r w:rsidRPr="00286062">
        <w:rPr>
          <w:rFonts w:eastAsia="Times New Roman"/>
          <w:lang w:eastAsia="lv-LV"/>
        </w:rPr>
        <w:t>2.4.1.   Tādu procedūru (kas rakstveidā būtu jānodrošina vadošās iestādes un starpniekstruktūru darbiniekiem: datums un atsauce) apraksts, kas saistītas ar ziņošanu par pārkāpumiem (ieskaitot krāpniecību), to novēršanu un pēckontroli un atsaukto un atgūto summu, atgūstamo summu, neatgūstamo summu un summu, kas saistītas ar darbībām, kuras atliktas saskaņā ar tiesvedību vai administratīvu pārsūdzību, kam ir atliekoša iedarbība, reģistrēšanu.</w:t>
      </w:r>
      <w:bookmarkEnd w:id="176"/>
      <w:bookmarkEnd w:id="177"/>
    </w:p>
    <w:p w14:paraId="741E66FD" w14:textId="77777777" w:rsidR="00554541" w:rsidRDefault="00554541" w:rsidP="00554541">
      <w:pPr>
        <w:rPr>
          <w:lang w:eastAsia="lv-LV"/>
        </w:rPr>
      </w:pPr>
    </w:p>
    <w:p w14:paraId="4D61ED79" w14:textId="77777777" w:rsidR="00371817" w:rsidRPr="00370D67" w:rsidRDefault="00371817" w:rsidP="00370D67">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Procesa īss apraksts</w:t>
      </w:r>
    </w:p>
    <w:p w14:paraId="40E014A5" w14:textId="77777777" w:rsidR="00371817" w:rsidRDefault="00371817" w:rsidP="00371817">
      <w:pPr>
        <w:pStyle w:val="ListParagraph"/>
        <w:spacing w:before="240" w:after="240"/>
        <w:ind w:left="0"/>
        <w:rPr>
          <w:rFonts w:ascii="Times New Roman" w:hAnsi="Times New Roman" w:cs="Times New Roman"/>
          <w:sz w:val="24"/>
          <w:szCs w:val="24"/>
        </w:rPr>
      </w:pPr>
    </w:p>
    <w:p w14:paraId="6F84E80A" w14:textId="77777777" w:rsidR="00EC42B3" w:rsidRDefault="00930C27" w:rsidP="00930C27">
      <w:pPr>
        <w:pStyle w:val="ListParagraph"/>
        <w:spacing w:before="240" w:after="240"/>
        <w:ind w:left="0"/>
        <w:jc w:val="both"/>
        <w:rPr>
          <w:rFonts w:ascii="Times New Roman" w:hAnsi="Times New Roman" w:cs="Times New Roman"/>
          <w:sz w:val="24"/>
          <w:szCs w:val="24"/>
        </w:rPr>
      </w:pPr>
      <w:r>
        <w:rPr>
          <w:rFonts w:ascii="Times New Roman" w:hAnsi="Times New Roman" w:cs="Times New Roman"/>
          <w:sz w:val="24"/>
          <w:szCs w:val="24"/>
        </w:rPr>
        <w:t>Vad</w:t>
      </w:r>
      <w:r w:rsidR="00132E66">
        <w:rPr>
          <w:rFonts w:ascii="Times New Roman" w:hAnsi="Times New Roman" w:cs="Times New Roman"/>
          <w:sz w:val="24"/>
          <w:szCs w:val="24"/>
        </w:rPr>
        <w:t>ošā iestāde, R</w:t>
      </w:r>
      <w:r>
        <w:rPr>
          <w:rFonts w:ascii="Times New Roman" w:hAnsi="Times New Roman" w:cs="Times New Roman"/>
          <w:sz w:val="24"/>
          <w:szCs w:val="24"/>
        </w:rPr>
        <w:t>ev</w:t>
      </w:r>
      <w:r w:rsidR="000811B7">
        <w:rPr>
          <w:rFonts w:ascii="Times New Roman" w:hAnsi="Times New Roman" w:cs="Times New Roman"/>
          <w:sz w:val="24"/>
          <w:szCs w:val="24"/>
        </w:rPr>
        <w:t>īzijas iestāde, sertifikācijas iestāde, atbildīgā iestāde un s</w:t>
      </w:r>
      <w:r>
        <w:rPr>
          <w:rFonts w:ascii="Times New Roman" w:hAnsi="Times New Roman" w:cs="Times New Roman"/>
          <w:sz w:val="24"/>
          <w:szCs w:val="24"/>
        </w:rPr>
        <w:t xml:space="preserve">adarbības iestāde izvērtē katru tās konstatēto iespējamo neatbilstību. </w:t>
      </w:r>
    </w:p>
    <w:p w14:paraId="58C6A943" w14:textId="77777777" w:rsidR="00930C27" w:rsidRDefault="00930C27" w:rsidP="00930C27">
      <w:pPr>
        <w:pStyle w:val="ListParagraph"/>
        <w:spacing w:before="240" w:after="240"/>
        <w:ind w:left="0"/>
        <w:jc w:val="both"/>
        <w:rPr>
          <w:rFonts w:ascii="Times New Roman" w:hAnsi="Times New Roman" w:cs="Times New Roman"/>
          <w:sz w:val="24"/>
          <w:szCs w:val="24"/>
        </w:rPr>
      </w:pPr>
      <w:r w:rsidRPr="00930C27">
        <w:rPr>
          <w:rFonts w:ascii="Times New Roman" w:hAnsi="Times New Roman" w:cs="Times New Roman"/>
          <w:sz w:val="24"/>
          <w:szCs w:val="24"/>
        </w:rPr>
        <w:t xml:space="preserve">Ja vadošā iestāde, sertifikācijas iestāde, atbildīgā iestāde projektā konstatē iespējamu neatbilstību, tā 10 darbdienu laikā pēc </w:t>
      </w:r>
      <w:r w:rsidR="00250B1A">
        <w:rPr>
          <w:rFonts w:ascii="Times New Roman" w:hAnsi="Times New Roman" w:cs="Times New Roman"/>
          <w:sz w:val="24"/>
          <w:szCs w:val="24"/>
        </w:rPr>
        <w:t xml:space="preserve">iespējamās </w:t>
      </w:r>
      <w:r w:rsidRPr="00930C27">
        <w:rPr>
          <w:rFonts w:ascii="Times New Roman" w:hAnsi="Times New Roman" w:cs="Times New Roman"/>
          <w:sz w:val="24"/>
          <w:szCs w:val="24"/>
        </w:rPr>
        <w:t>neatbilstības konstatēšanas, izmantojot savu oficiālo e-pasta adresi, elektroniski informē sadarbības iestādi. Revīzijas iestāde, konstatējot iespējamu neatbilstību informē sadarbības iestādi saskaņā ar normatīvo aktu par Revīzijas iestādes funkciju nodrošināšanas kārtību Eiropas Savienības struktūrfondu un Kohēzijas fonda 2014.-2020.gada plānošanas periodā”.</w:t>
      </w:r>
      <w:r w:rsidRPr="00930C27">
        <w:t xml:space="preserve"> </w:t>
      </w:r>
      <w:r w:rsidRPr="00930C27">
        <w:rPr>
          <w:rFonts w:ascii="Times New Roman" w:hAnsi="Times New Roman" w:cs="Times New Roman"/>
          <w:sz w:val="24"/>
          <w:szCs w:val="24"/>
        </w:rPr>
        <w:t>Sadarbības iestāde, ņemot vērā tās rīcībā esošo informā</w:t>
      </w:r>
      <w:r w:rsidR="000811B7">
        <w:rPr>
          <w:rFonts w:ascii="Times New Roman" w:hAnsi="Times New Roman" w:cs="Times New Roman"/>
          <w:sz w:val="24"/>
          <w:szCs w:val="24"/>
        </w:rPr>
        <w:t>ciju, kā arī vadošās iestādes, revīzijas iestādes, s</w:t>
      </w:r>
      <w:r w:rsidRPr="00930C27">
        <w:rPr>
          <w:rFonts w:ascii="Times New Roman" w:hAnsi="Times New Roman" w:cs="Times New Roman"/>
          <w:sz w:val="24"/>
          <w:szCs w:val="24"/>
        </w:rPr>
        <w:t xml:space="preserve">ertifikācijas iestādes vai </w:t>
      </w:r>
      <w:r w:rsidR="000811B7">
        <w:rPr>
          <w:rFonts w:ascii="Times New Roman" w:hAnsi="Times New Roman" w:cs="Times New Roman"/>
          <w:sz w:val="24"/>
          <w:szCs w:val="24"/>
        </w:rPr>
        <w:t>a</w:t>
      </w:r>
      <w:r w:rsidRPr="00930C27">
        <w:rPr>
          <w:rFonts w:ascii="Times New Roman" w:hAnsi="Times New Roman" w:cs="Times New Roman"/>
          <w:sz w:val="24"/>
          <w:szCs w:val="24"/>
        </w:rPr>
        <w:t xml:space="preserve">tbildīgās iestādes sniegto informāciju par projektā konstatēto iespējamo neatbilstību, izvērtē gadījumu, tās smagumu, veidu un radīto zaudējumu apmēru un pieņem lēmumu par neatbilstības konstatēšanu. Ja sadarbības iestāde, pieņemot lēmumu, konstatē, ka neatbilstoši veikto izdevumu summu nav iespējams konkrēti noteikt vai būtu nesamērīgi samazināt projekta attiecināmo izmaksu summu par visu izdevumu summu, kas neatbilst normatīvo aktu un civiltiesiskā līguma vai vienošanās par projekta īstenošanu nosacījumiem, sadarbības iestāde saskaņā ar vadošās iestādes izstrādātajām vadlīnijām </w:t>
      </w:r>
      <w:r w:rsidR="00EC42B3" w:rsidRPr="00EC42B3">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Pr="00930C27">
        <w:rPr>
          <w:rFonts w:ascii="Times New Roman" w:hAnsi="Times New Roman" w:cs="Times New Roman"/>
          <w:sz w:val="24"/>
          <w:szCs w:val="24"/>
        </w:rPr>
        <w:t>piemēro proporcionālo finanšu korekciju.</w:t>
      </w:r>
    </w:p>
    <w:p w14:paraId="58586341" w14:textId="77777777" w:rsidR="00930C27" w:rsidRDefault="00930C27" w:rsidP="00930C27">
      <w:pPr>
        <w:pStyle w:val="ListParagraph"/>
        <w:spacing w:before="240" w:after="240"/>
        <w:ind w:left="0"/>
        <w:jc w:val="both"/>
        <w:rPr>
          <w:rFonts w:ascii="Times New Roman" w:hAnsi="Times New Roman" w:cs="Times New Roman"/>
          <w:sz w:val="24"/>
          <w:szCs w:val="24"/>
        </w:rPr>
      </w:pPr>
      <w:r w:rsidRPr="00930C27">
        <w:rPr>
          <w:rFonts w:ascii="Times New Roman" w:hAnsi="Times New Roman" w:cs="Times New Roman"/>
          <w:sz w:val="24"/>
          <w:szCs w:val="24"/>
        </w:rPr>
        <w:t>Ja sadarbības iestād</w:t>
      </w:r>
      <w:r w:rsidR="000811B7">
        <w:rPr>
          <w:rFonts w:ascii="Times New Roman" w:hAnsi="Times New Roman" w:cs="Times New Roman"/>
          <w:sz w:val="24"/>
          <w:szCs w:val="24"/>
        </w:rPr>
        <w:t xml:space="preserve">e vai vadošā iestāde nepiekrīt </w:t>
      </w:r>
      <w:r w:rsidR="00250B1A">
        <w:rPr>
          <w:rFonts w:ascii="Times New Roman" w:hAnsi="Times New Roman" w:cs="Times New Roman"/>
          <w:sz w:val="24"/>
          <w:szCs w:val="24"/>
        </w:rPr>
        <w:t>R</w:t>
      </w:r>
      <w:r w:rsidRPr="00930C27">
        <w:rPr>
          <w:rFonts w:ascii="Times New Roman" w:hAnsi="Times New Roman" w:cs="Times New Roman"/>
          <w:sz w:val="24"/>
          <w:szCs w:val="24"/>
        </w:rPr>
        <w:t>evīzijas iestādes ierosinātajām finanšu korekcijām, sertifikācijas iestāde ietur no Eiropas Komisijai deklarējamiem izdevumiem tos izdevumus, kurus revīzijas iestāde atzinusi kā neatbilstošus.</w:t>
      </w:r>
      <w:r w:rsidRPr="00FB4133">
        <w:rPr>
          <w:rFonts w:ascii="Times New Roman" w:hAnsi="Times New Roman" w:cs="Times New Roman"/>
          <w:sz w:val="24"/>
          <w:szCs w:val="24"/>
        </w:rPr>
        <w:t xml:space="preserve"> Šādus </w:t>
      </w:r>
      <w:r w:rsidRPr="00930C27">
        <w:rPr>
          <w:rFonts w:ascii="Times New Roman" w:hAnsi="Times New Roman" w:cs="Times New Roman"/>
          <w:sz w:val="24"/>
          <w:szCs w:val="24"/>
        </w:rPr>
        <w:t>izdevumus var deklarēt E</w:t>
      </w:r>
      <w:r>
        <w:rPr>
          <w:rFonts w:ascii="Times New Roman" w:hAnsi="Times New Roman" w:cs="Times New Roman"/>
          <w:sz w:val="24"/>
          <w:szCs w:val="24"/>
        </w:rPr>
        <w:t>iropas Komisijai tikai tad, ja R</w:t>
      </w:r>
      <w:r w:rsidRPr="00930C27">
        <w:rPr>
          <w:rFonts w:ascii="Times New Roman" w:hAnsi="Times New Roman" w:cs="Times New Roman"/>
          <w:sz w:val="24"/>
          <w:szCs w:val="24"/>
        </w:rPr>
        <w:t>evīzijas iestāde ir atzinusi ieturētos izdevumus par atbilstošiem</w:t>
      </w:r>
      <w:r>
        <w:rPr>
          <w:rFonts w:ascii="Times New Roman" w:hAnsi="Times New Roman" w:cs="Times New Roman"/>
          <w:sz w:val="24"/>
          <w:szCs w:val="24"/>
        </w:rPr>
        <w:t xml:space="preserve">. </w:t>
      </w:r>
    </w:p>
    <w:p w14:paraId="51E48E60" w14:textId="77777777" w:rsidR="005F331B" w:rsidRPr="00E91CB1" w:rsidRDefault="008313C9" w:rsidP="00E91CB1">
      <w:pPr>
        <w:pStyle w:val="ListParagraph"/>
        <w:spacing w:before="240" w:after="240"/>
        <w:ind w:left="0"/>
        <w:jc w:val="both"/>
        <w:rPr>
          <w:rFonts w:ascii="Times New Roman" w:hAnsi="Times New Roman" w:cs="Times New Roman"/>
          <w:sz w:val="24"/>
          <w:szCs w:val="24"/>
        </w:rPr>
      </w:pPr>
      <w:r w:rsidRPr="008313C9">
        <w:rPr>
          <w:rFonts w:ascii="Times New Roman" w:hAnsi="Times New Roman" w:cs="Times New Roman"/>
          <w:sz w:val="24"/>
          <w:szCs w:val="24"/>
        </w:rPr>
        <w:lastRenderedPageBreak/>
        <w:t xml:space="preserve">Sadarbības iestāde ievada informāciju par konstatēto neatbilstību </w:t>
      </w:r>
      <w:r>
        <w:rPr>
          <w:rFonts w:ascii="Times New Roman" w:hAnsi="Times New Roman" w:cs="Times New Roman"/>
          <w:sz w:val="24"/>
          <w:szCs w:val="24"/>
        </w:rPr>
        <w:t xml:space="preserve">KP VIS. </w:t>
      </w:r>
      <w:r w:rsidR="00E91CB1">
        <w:rPr>
          <w:rFonts w:ascii="Times New Roman" w:hAnsi="Times New Roman" w:cs="Times New Roman"/>
          <w:sz w:val="24"/>
          <w:szCs w:val="24"/>
        </w:rPr>
        <w:t xml:space="preserve">Vadošā iestāde reizi ceturksnī apkopo </w:t>
      </w:r>
      <w:r w:rsidR="00E91CB1" w:rsidRPr="00E91CB1">
        <w:rPr>
          <w:rFonts w:ascii="Times New Roman" w:hAnsi="Times New Roman" w:cs="Times New Roman"/>
          <w:sz w:val="24"/>
          <w:szCs w:val="24"/>
        </w:rPr>
        <w:t>i</w:t>
      </w:r>
      <w:r w:rsidR="005F331B" w:rsidRPr="00E91CB1">
        <w:rPr>
          <w:rFonts w:ascii="Times New Roman" w:hAnsi="Times New Roman" w:cs="Times New Roman"/>
          <w:sz w:val="24"/>
          <w:szCs w:val="24"/>
        </w:rPr>
        <w:t>nformāciju par visām attiecīgajā ceturksnī KP VIS ievadītajām neatbilstībām</w:t>
      </w:r>
      <w:r w:rsidR="00E91CB1">
        <w:rPr>
          <w:rFonts w:ascii="Times New Roman" w:hAnsi="Times New Roman" w:cs="Times New Roman"/>
          <w:sz w:val="24"/>
          <w:szCs w:val="24"/>
        </w:rPr>
        <w:t>:</w:t>
      </w:r>
    </w:p>
    <w:p w14:paraId="4836E9F1" w14:textId="77777777" w:rsidR="005F331B" w:rsidRPr="005F331B" w:rsidRDefault="005F331B" w:rsidP="00996B12">
      <w:pPr>
        <w:pStyle w:val="ListParagraph"/>
        <w:numPr>
          <w:ilvl w:val="0"/>
          <w:numId w:val="78"/>
        </w:numPr>
        <w:spacing w:before="240" w:after="240"/>
        <w:jc w:val="both"/>
        <w:rPr>
          <w:rFonts w:ascii="Times New Roman" w:hAnsi="Times New Roman" w:cs="Times New Roman"/>
          <w:sz w:val="24"/>
          <w:szCs w:val="24"/>
        </w:rPr>
      </w:pPr>
      <w:r w:rsidRPr="005F331B">
        <w:rPr>
          <w:rFonts w:ascii="Times New Roman" w:hAnsi="Times New Roman" w:cs="Times New Roman"/>
          <w:sz w:val="24"/>
          <w:szCs w:val="24"/>
        </w:rPr>
        <w:t>par kārtējā gada I ceturksni – līdz kārtējā gada 1.maijam;</w:t>
      </w:r>
    </w:p>
    <w:p w14:paraId="7DB9A00F" w14:textId="77777777" w:rsidR="005F331B" w:rsidRPr="005F331B" w:rsidRDefault="005F331B" w:rsidP="00996B12">
      <w:pPr>
        <w:pStyle w:val="ListParagraph"/>
        <w:numPr>
          <w:ilvl w:val="0"/>
          <w:numId w:val="78"/>
        </w:numPr>
        <w:spacing w:before="240" w:after="240"/>
        <w:jc w:val="both"/>
        <w:rPr>
          <w:rFonts w:ascii="Times New Roman" w:hAnsi="Times New Roman" w:cs="Times New Roman"/>
          <w:sz w:val="24"/>
          <w:szCs w:val="24"/>
        </w:rPr>
      </w:pPr>
      <w:r w:rsidRPr="005F331B">
        <w:rPr>
          <w:rFonts w:ascii="Times New Roman" w:hAnsi="Times New Roman" w:cs="Times New Roman"/>
          <w:sz w:val="24"/>
          <w:szCs w:val="24"/>
        </w:rPr>
        <w:t>par kārtējā gada II ceturksni – līdz kārtējā gada 1.augustam;</w:t>
      </w:r>
    </w:p>
    <w:p w14:paraId="553E53A9" w14:textId="77777777" w:rsidR="005F331B" w:rsidRPr="005F331B" w:rsidRDefault="005F331B" w:rsidP="00996B12">
      <w:pPr>
        <w:pStyle w:val="ListParagraph"/>
        <w:numPr>
          <w:ilvl w:val="0"/>
          <w:numId w:val="78"/>
        </w:numPr>
        <w:spacing w:before="240" w:after="240"/>
        <w:jc w:val="both"/>
        <w:rPr>
          <w:rFonts w:ascii="Times New Roman" w:hAnsi="Times New Roman" w:cs="Times New Roman"/>
          <w:sz w:val="24"/>
          <w:szCs w:val="24"/>
        </w:rPr>
      </w:pPr>
      <w:r w:rsidRPr="005F331B">
        <w:rPr>
          <w:rFonts w:ascii="Times New Roman" w:hAnsi="Times New Roman" w:cs="Times New Roman"/>
          <w:sz w:val="24"/>
          <w:szCs w:val="24"/>
        </w:rPr>
        <w:t>par kārtējā gada III ceturksni – līdz kārtējā gada 1.novembrim;</w:t>
      </w:r>
    </w:p>
    <w:p w14:paraId="531C701B" w14:textId="77777777" w:rsidR="005F331B" w:rsidRDefault="005F331B" w:rsidP="00996B12">
      <w:pPr>
        <w:pStyle w:val="ListParagraph"/>
        <w:numPr>
          <w:ilvl w:val="0"/>
          <w:numId w:val="78"/>
        </w:numPr>
        <w:spacing w:before="240" w:after="240"/>
        <w:jc w:val="both"/>
        <w:rPr>
          <w:rFonts w:ascii="Times New Roman" w:hAnsi="Times New Roman" w:cs="Times New Roman"/>
          <w:sz w:val="24"/>
          <w:szCs w:val="24"/>
        </w:rPr>
      </w:pPr>
      <w:r w:rsidRPr="005F331B">
        <w:rPr>
          <w:rFonts w:ascii="Times New Roman" w:hAnsi="Times New Roman" w:cs="Times New Roman"/>
          <w:sz w:val="24"/>
          <w:szCs w:val="24"/>
        </w:rPr>
        <w:t>par kārtējā gada IV ceturksni – līdz nākamā gada 1.februārim.</w:t>
      </w:r>
    </w:p>
    <w:p w14:paraId="0505A35D" w14:textId="6EF6CB45" w:rsidR="001450F7" w:rsidRDefault="001450F7" w:rsidP="00930C27">
      <w:pPr>
        <w:pStyle w:val="ListParagraph"/>
        <w:spacing w:before="240" w:after="240"/>
        <w:ind w:left="0"/>
        <w:jc w:val="both"/>
        <w:rPr>
          <w:rFonts w:ascii="Times New Roman" w:hAnsi="Times New Roman" w:cs="Times New Roman"/>
          <w:sz w:val="24"/>
          <w:szCs w:val="24"/>
        </w:rPr>
      </w:pPr>
      <w:r>
        <w:rPr>
          <w:rFonts w:ascii="Times New Roman" w:hAnsi="Times New Roman" w:cs="Times New Roman"/>
          <w:sz w:val="24"/>
          <w:szCs w:val="24"/>
        </w:rPr>
        <w:t xml:space="preserve">Vadošā iestāde 10 darbdienu </w:t>
      </w:r>
      <w:r w:rsidRPr="001450F7">
        <w:rPr>
          <w:rFonts w:ascii="Times New Roman" w:hAnsi="Times New Roman" w:cs="Times New Roman"/>
          <w:sz w:val="24"/>
          <w:szCs w:val="24"/>
        </w:rPr>
        <w:t xml:space="preserve">laikā pēc </w:t>
      </w:r>
      <w:r>
        <w:rPr>
          <w:rFonts w:ascii="Times New Roman" w:hAnsi="Times New Roman" w:cs="Times New Roman"/>
          <w:sz w:val="24"/>
          <w:szCs w:val="24"/>
        </w:rPr>
        <w:t>šī</w:t>
      </w:r>
      <w:r w:rsidRPr="001450F7">
        <w:rPr>
          <w:rFonts w:ascii="Times New Roman" w:hAnsi="Times New Roman" w:cs="Times New Roman"/>
          <w:sz w:val="24"/>
          <w:szCs w:val="24"/>
        </w:rPr>
        <w:t xml:space="preserve"> termiņa beigām organizē sanāksmi ar revīzijas iestādi, sertifikācijas iestādi, sadarbības iestādi un ja nepieciešams pieaicina atbildīgās iestādes, lai apspriestu attiecīgajā ceturksnī konstatētās neatbilstības un pieņemtu lēmumu, par kurām neatbilstībām jāziņo Eiropas Komisijai</w:t>
      </w:r>
      <w:r>
        <w:rPr>
          <w:rFonts w:ascii="Times New Roman" w:hAnsi="Times New Roman" w:cs="Times New Roman"/>
          <w:sz w:val="24"/>
          <w:szCs w:val="24"/>
        </w:rPr>
        <w:t>/OLAF</w:t>
      </w:r>
      <w:r w:rsidRPr="001450F7">
        <w:rPr>
          <w:rFonts w:ascii="Times New Roman" w:hAnsi="Times New Roman" w:cs="Times New Roman"/>
          <w:sz w:val="24"/>
          <w:szCs w:val="24"/>
        </w:rPr>
        <w:t>.</w:t>
      </w:r>
      <w:r w:rsidR="005B0C9A" w:rsidRPr="005B0C9A">
        <w:rPr>
          <w:rFonts w:ascii="Times New Roman" w:hAnsi="Times New Roman" w:cs="Times New Roman"/>
          <w:sz w:val="24"/>
          <w:szCs w:val="24"/>
        </w:rPr>
        <w:t xml:space="preserve"> </w:t>
      </w:r>
      <w:r w:rsidR="00241426">
        <w:rPr>
          <w:rFonts w:ascii="Times New Roman" w:hAnsi="Times New Roman" w:cs="Times New Roman"/>
          <w:sz w:val="24"/>
          <w:szCs w:val="24"/>
        </w:rPr>
        <w:t xml:space="preserve">Šajā sanāksmē var pārrunāt arī </w:t>
      </w:r>
      <w:r w:rsidR="00241426" w:rsidRPr="00241426">
        <w:rPr>
          <w:rFonts w:ascii="Times New Roman" w:hAnsi="Times New Roman" w:cs="Times New Roman"/>
          <w:sz w:val="24"/>
          <w:szCs w:val="24"/>
        </w:rPr>
        <w:t>aktuālo informāciju par neatbilstību gadījumiem, kuros uzsākts administratīvais process  vai tiesvedī</w:t>
      </w:r>
      <w:r w:rsidR="009B0321">
        <w:rPr>
          <w:rFonts w:ascii="Times New Roman" w:hAnsi="Times New Roman" w:cs="Times New Roman"/>
          <w:sz w:val="24"/>
          <w:szCs w:val="24"/>
        </w:rPr>
        <w:t>b</w:t>
      </w:r>
      <w:r w:rsidR="00241426" w:rsidRPr="00241426">
        <w:rPr>
          <w:rFonts w:ascii="Times New Roman" w:hAnsi="Times New Roman" w:cs="Times New Roman"/>
          <w:sz w:val="24"/>
          <w:szCs w:val="24"/>
        </w:rPr>
        <w:t xml:space="preserve">a. </w:t>
      </w:r>
      <w:r w:rsidR="005B0C9A" w:rsidRPr="005B0C9A">
        <w:rPr>
          <w:rFonts w:ascii="Times New Roman" w:hAnsi="Times New Roman" w:cs="Times New Roman"/>
          <w:sz w:val="24"/>
          <w:szCs w:val="24"/>
        </w:rPr>
        <w:t xml:space="preserve">Plašāku aprakstu par ziņošanas Eiropas Komisijai/OLAF procesu skatīt 2.4.2. </w:t>
      </w:r>
      <w:r w:rsidR="005B0C9A">
        <w:rPr>
          <w:rFonts w:ascii="Times New Roman" w:hAnsi="Times New Roman" w:cs="Times New Roman"/>
          <w:sz w:val="24"/>
          <w:szCs w:val="24"/>
        </w:rPr>
        <w:t xml:space="preserve">sadaļā. </w:t>
      </w:r>
      <w:r w:rsidR="005B0C9A" w:rsidRPr="005B0C9A">
        <w:rPr>
          <w:rFonts w:ascii="Times New Roman" w:hAnsi="Times New Roman" w:cs="Times New Roman"/>
          <w:sz w:val="24"/>
          <w:szCs w:val="24"/>
        </w:rPr>
        <w:t xml:space="preserve">  </w:t>
      </w:r>
    </w:p>
    <w:p w14:paraId="4458DB4F" w14:textId="77777777" w:rsidR="00C321EC" w:rsidRDefault="00E91CB1" w:rsidP="00612241">
      <w:pPr>
        <w:pStyle w:val="ListParagraph"/>
        <w:spacing w:before="240" w:after="240"/>
        <w:ind w:left="0"/>
        <w:jc w:val="both"/>
        <w:rPr>
          <w:rFonts w:ascii="Times New Roman" w:hAnsi="Times New Roman" w:cs="Times New Roman"/>
          <w:sz w:val="24"/>
          <w:szCs w:val="24"/>
        </w:rPr>
      </w:pPr>
      <w:r w:rsidRPr="00E91CB1">
        <w:rPr>
          <w:rFonts w:ascii="Times New Roman" w:hAnsi="Times New Roman" w:cs="Times New Roman"/>
          <w:sz w:val="24"/>
          <w:szCs w:val="24"/>
        </w:rPr>
        <w:t xml:space="preserve">Ja sadarbības iestāde </w:t>
      </w:r>
      <w:r w:rsidR="002D6886">
        <w:rPr>
          <w:rFonts w:ascii="Times New Roman" w:hAnsi="Times New Roman" w:cs="Times New Roman"/>
          <w:sz w:val="24"/>
          <w:szCs w:val="24"/>
        </w:rPr>
        <w:t>KP VIS</w:t>
      </w:r>
      <w:r w:rsidRPr="00E91CB1">
        <w:rPr>
          <w:rFonts w:ascii="Times New Roman" w:hAnsi="Times New Roman" w:cs="Times New Roman"/>
          <w:sz w:val="24"/>
          <w:szCs w:val="24"/>
        </w:rPr>
        <w:t xml:space="preserve"> nav ievadījusi informāciju par attiecīgajā ceturksnī konstatētajām neatbilstībām, uzskatāms, ka šajā ceturksnī sadarbības iestāde neatbilstības nav konstatējusi.</w:t>
      </w:r>
    </w:p>
    <w:p w14:paraId="1FE24C34" w14:textId="77777777" w:rsidR="00857F49" w:rsidRDefault="006345DE" w:rsidP="00612241">
      <w:pPr>
        <w:pStyle w:val="ListParagraph"/>
        <w:spacing w:before="240" w:after="240"/>
        <w:ind w:left="0"/>
        <w:jc w:val="both"/>
        <w:rPr>
          <w:rFonts w:ascii="Times New Roman" w:hAnsi="Times New Roman" w:cs="Times New Roman"/>
          <w:sz w:val="24"/>
          <w:szCs w:val="24"/>
        </w:rPr>
      </w:pPr>
      <w:r w:rsidRPr="00612241">
        <w:rPr>
          <w:rFonts w:ascii="Times New Roman" w:hAnsi="Times New Roman" w:cs="Times New Roman"/>
          <w:sz w:val="24"/>
          <w:szCs w:val="24"/>
        </w:rPr>
        <w:t xml:space="preserve">Sadarbības iestāde veic neatbilstoši </w:t>
      </w:r>
      <w:r w:rsidR="00250B1A">
        <w:rPr>
          <w:rFonts w:ascii="Times New Roman" w:hAnsi="Times New Roman" w:cs="Times New Roman"/>
          <w:sz w:val="24"/>
          <w:szCs w:val="24"/>
        </w:rPr>
        <w:t>veikto</w:t>
      </w:r>
      <w:r w:rsidRPr="00612241">
        <w:rPr>
          <w:rFonts w:ascii="Times New Roman" w:hAnsi="Times New Roman" w:cs="Times New Roman"/>
          <w:sz w:val="24"/>
          <w:szCs w:val="24"/>
        </w:rPr>
        <w:t xml:space="preserve"> izdevumu atgūšanu</w:t>
      </w:r>
      <w:r w:rsidR="00857F49" w:rsidRPr="00857F49">
        <w:rPr>
          <w:rFonts w:ascii="Times New Roman" w:hAnsi="Times New Roman" w:cs="Times New Roman"/>
          <w:sz w:val="24"/>
          <w:szCs w:val="24"/>
        </w:rPr>
        <w:t xml:space="preserve"> un uzrauga, lai finansējuma saņēmējs atmaksātu neatbilstoši veiktos izdevumus un nokavējuma naudu</w:t>
      </w:r>
      <w:r w:rsidRPr="00612241">
        <w:rPr>
          <w:rFonts w:ascii="Times New Roman" w:hAnsi="Times New Roman" w:cs="Times New Roman"/>
          <w:sz w:val="24"/>
          <w:szCs w:val="24"/>
        </w:rPr>
        <w:t xml:space="preserve">. </w:t>
      </w:r>
      <w:r w:rsidR="009259EA" w:rsidRPr="009259EA">
        <w:rPr>
          <w:rFonts w:ascii="Times New Roman" w:hAnsi="Times New Roman" w:cs="Times New Roman"/>
          <w:sz w:val="24"/>
          <w:szCs w:val="24"/>
        </w:rPr>
        <w:t>Neatbilstoši veikto izdevumu un nokavējuma naudas atmaksas nodrošināšanai  sadarbības iestāde  atver kontu Valsts kasē.</w:t>
      </w:r>
      <w:r w:rsidR="009259EA">
        <w:rPr>
          <w:rFonts w:ascii="Times New Roman" w:hAnsi="Times New Roman" w:cs="Times New Roman"/>
          <w:sz w:val="24"/>
          <w:szCs w:val="24"/>
        </w:rPr>
        <w:t xml:space="preserve"> </w:t>
      </w:r>
      <w:r w:rsidR="00857F49" w:rsidRPr="00857F49">
        <w:rPr>
          <w:rFonts w:ascii="Times New Roman" w:hAnsi="Times New Roman" w:cs="Times New Roman"/>
          <w:sz w:val="24"/>
          <w:szCs w:val="24"/>
        </w:rPr>
        <w:t xml:space="preserve">Sadarbības iestāde atbilstoši normatīvajiem aktiem grāmatvedības uzskaites jomā veic atgūstamo un atgūto neatbilstoši veikto izdevumu grāmatvedības uzskaiti. </w:t>
      </w:r>
    </w:p>
    <w:p w14:paraId="47922CF3" w14:textId="77777777" w:rsidR="00857F49" w:rsidRDefault="00857F49" w:rsidP="00612241">
      <w:pPr>
        <w:pStyle w:val="ListParagraph"/>
        <w:spacing w:before="240" w:after="240"/>
        <w:ind w:left="0"/>
        <w:jc w:val="both"/>
        <w:rPr>
          <w:rFonts w:ascii="Times New Roman" w:hAnsi="Times New Roman" w:cs="Times New Roman"/>
          <w:sz w:val="24"/>
          <w:szCs w:val="24"/>
        </w:rPr>
      </w:pPr>
    </w:p>
    <w:p w14:paraId="4DD339BF" w14:textId="77777777" w:rsidR="00C321EC" w:rsidRPr="00612241" w:rsidRDefault="00C321EC" w:rsidP="00612241">
      <w:pPr>
        <w:pStyle w:val="ListParagraph"/>
        <w:spacing w:before="240" w:after="240"/>
        <w:ind w:left="0"/>
        <w:jc w:val="both"/>
        <w:rPr>
          <w:rFonts w:ascii="Times New Roman" w:hAnsi="Times New Roman" w:cs="Times New Roman"/>
          <w:sz w:val="24"/>
          <w:szCs w:val="24"/>
        </w:rPr>
      </w:pPr>
      <w:r w:rsidRPr="00612241">
        <w:rPr>
          <w:rFonts w:ascii="Times New Roman" w:hAnsi="Times New Roman" w:cs="Times New Roman"/>
          <w:sz w:val="24"/>
          <w:szCs w:val="24"/>
        </w:rPr>
        <w:t>Ja finansējuma saņēmējs, kura īstenotajā projektā ir konstatēta neatbilstība, kuras rezultātā radušies neatbilstoši veikti izdevumi, ir valsts budžeta iestāde vai plānošanas reģions, sadarbības iestāde  pēc neatbilstības konstatēšanas:</w:t>
      </w:r>
    </w:p>
    <w:p w14:paraId="3B5B3B90" w14:textId="0CE11872" w:rsidR="00C321EC" w:rsidRPr="00C321EC" w:rsidRDefault="00C321EC" w:rsidP="00996B12">
      <w:pPr>
        <w:pStyle w:val="ListParagraph"/>
        <w:numPr>
          <w:ilvl w:val="1"/>
          <w:numId w:val="121"/>
        </w:numPr>
        <w:spacing w:before="240" w:after="240"/>
        <w:ind w:left="567" w:hanging="283"/>
        <w:jc w:val="both"/>
        <w:rPr>
          <w:rFonts w:ascii="Times New Roman" w:hAnsi="Times New Roman" w:cs="Times New Roman"/>
          <w:sz w:val="24"/>
          <w:szCs w:val="24"/>
        </w:rPr>
      </w:pPr>
      <w:r w:rsidRPr="00C321EC">
        <w:rPr>
          <w:rFonts w:ascii="Times New Roman" w:hAnsi="Times New Roman" w:cs="Times New Roman"/>
          <w:sz w:val="24"/>
          <w:szCs w:val="24"/>
        </w:rPr>
        <w:t>ja iespējams, ietur neatbilstoši veiktos izdevumus no projekta maksājuma pieprasījuma;</w:t>
      </w:r>
    </w:p>
    <w:p w14:paraId="3608E1B9" w14:textId="327382FD" w:rsidR="00C321EC" w:rsidRPr="00C321EC" w:rsidRDefault="00C321EC" w:rsidP="00996B12">
      <w:pPr>
        <w:pStyle w:val="ListParagraph"/>
        <w:numPr>
          <w:ilvl w:val="1"/>
          <w:numId w:val="121"/>
        </w:numPr>
        <w:spacing w:before="240" w:after="240"/>
        <w:ind w:left="567" w:hanging="283"/>
        <w:jc w:val="both"/>
        <w:rPr>
          <w:rFonts w:ascii="Times New Roman" w:hAnsi="Times New Roman" w:cs="Times New Roman"/>
          <w:sz w:val="24"/>
          <w:szCs w:val="24"/>
        </w:rPr>
      </w:pPr>
      <w:r w:rsidRPr="00C321EC">
        <w:rPr>
          <w:rFonts w:ascii="Times New Roman" w:hAnsi="Times New Roman" w:cs="Times New Roman"/>
          <w:sz w:val="24"/>
          <w:szCs w:val="24"/>
        </w:rPr>
        <w:t xml:space="preserve">ja neatbilstoši veiktos izdevumus nav iespējams ieturēt un vienam projektam vienas neatbilstības gadījumā neatbilstoši veikto izdevumu summa nepārsniedz 250 euro, neatbilstoši veiktos izdevumus </w:t>
      </w:r>
      <w:r w:rsidR="006B21B9">
        <w:rPr>
          <w:rFonts w:ascii="Times New Roman" w:hAnsi="Times New Roman" w:cs="Times New Roman"/>
          <w:sz w:val="24"/>
          <w:szCs w:val="24"/>
        </w:rPr>
        <w:t>neatgūst</w:t>
      </w:r>
      <w:r w:rsidRPr="00C321EC">
        <w:rPr>
          <w:rFonts w:ascii="Times New Roman" w:hAnsi="Times New Roman" w:cs="Times New Roman"/>
          <w:sz w:val="24"/>
          <w:szCs w:val="24"/>
        </w:rPr>
        <w:t xml:space="preserve">; </w:t>
      </w:r>
    </w:p>
    <w:p w14:paraId="0DC84AF4" w14:textId="4F190976" w:rsidR="00E91CB1" w:rsidRDefault="00C321EC" w:rsidP="00996B12">
      <w:pPr>
        <w:pStyle w:val="ListParagraph"/>
        <w:numPr>
          <w:ilvl w:val="1"/>
          <w:numId w:val="121"/>
        </w:numPr>
        <w:spacing w:before="240" w:after="240"/>
        <w:ind w:left="567"/>
        <w:jc w:val="both"/>
        <w:rPr>
          <w:rFonts w:ascii="Times New Roman" w:hAnsi="Times New Roman" w:cs="Times New Roman"/>
          <w:sz w:val="24"/>
          <w:szCs w:val="24"/>
        </w:rPr>
      </w:pPr>
      <w:r w:rsidRPr="00C321EC">
        <w:rPr>
          <w:rFonts w:ascii="Times New Roman" w:hAnsi="Times New Roman" w:cs="Times New Roman"/>
          <w:sz w:val="24"/>
          <w:szCs w:val="24"/>
        </w:rPr>
        <w:t xml:space="preserve">ja neatbilstoši veiktos izdevumus nav iespējams ieturēt </w:t>
      </w:r>
      <w:r>
        <w:rPr>
          <w:rFonts w:ascii="Times New Roman" w:hAnsi="Times New Roman" w:cs="Times New Roman"/>
          <w:sz w:val="24"/>
          <w:szCs w:val="24"/>
        </w:rPr>
        <w:t xml:space="preserve">vai </w:t>
      </w:r>
      <w:r w:rsidR="006B21B9">
        <w:rPr>
          <w:rFonts w:ascii="Times New Roman" w:hAnsi="Times New Roman" w:cs="Times New Roman"/>
          <w:sz w:val="24"/>
          <w:szCs w:val="24"/>
        </w:rPr>
        <w:t>neizpildās nosacīkumi, kādos gadījumos var neatgūt</w:t>
      </w:r>
      <w:r>
        <w:rPr>
          <w:rFonts w:ascii="Times New Roman" w:hAnsi="Times New Roman" w:cs="Times New Roman"/>
          <w:sz w:val="24"/>
          <w:szCs w:val="24"/>
        </w:rPr>
        <w:t>,</w:t>
      </w:r>
      <w:r w:rsidRPr="00C321EC">
        <w:rPr>
          <w:rFonts w:ascii="Times New Roman" w:hAnsi="Times New Roman" w:cs="Times New Roman"/>
          <w:sz w:val="24"/>
          <w:szCs w:val="24"/>
        </w:rPr>
        <w:t xml:space="preserve"> </w:t>
      </w:r>
      <w:r w:rsidR="006B21B9" w:rsidRPr="006B21B9">
        <w:rPr>
          <w:rFonts w:ascii="Times New Roman" w:hAnsi="Times New Roman" w:cs="Times New Roman"/>
          <w:sz w:val="24"/>
          <w:szCs w:val="24"/>
        </w:rPr>
        <w:t xml:space="preserve">pieņem lēmumu par neatbilstoši veiktajiem izdevumiem projektā, un informāciju par minēto lēmumu ievada </w:t>
      </w:r>
      <w:r w:rsidR="006B21B9">
        <w:rPr>
          <w:rFonts w:ascii="Times New Roman" w:hAnsi="Times New Roman" w:cs="Times New Roman"/>
          <w:sz w:val="24"/>
          <w:szCs w:val="24"/>
        </w:rPr>
        <w:t xml:space="preserve">KP VIS. </w:t>
      </w:r>
      <w:r w:rsidRPr="00C321EC">
        <w:rPr>
          <w:rFonts w:ascii="Times New Roman" w:hAnsi="Times New Roman" w:cs="Times New Roman"/>
          <w:sz w:val="24"/>
          <w:szCs w:val="24"/>
        </w:rPr>
        <w:t>Triju darbdienu laikā pēc minētā lēmuma pieņemšanas informē vadošo iestādi</w:t>
      </w:r>
      <w:r w:rsidR="006B21B9">
        <w:rPr>
          <w:rFonts w:ascii="Times New Roman" w:hAnsi="Times New Roman" w:cs="Times New Roman"/>
          <w:sz w:val="24"/>
          <w:szCs w:val="24"/>
        </w:rPr>
        <w:t>, atbildīgo iestādi</w:t>
      </w:r>
      <w:r w:rsidRPr="00C321EC">
        <w:rPr>
          <w:rFonts w:ascii="Times New Roman" w:hAnsi="Times New Roman" w:cs="Times New Roman"/>
          <w:sz w:val="24"/>
          <w:szCs w:val="24"/>
        </w:rPr>
        <w:t xml:space="preserve"> un sertifikācijas iestādi.</w:t>
      </w:r>
    </w:p>
    <w:p w14:paraId="21C670BC" w14:textId="21EE75D5" w:rsidR="0015175D" w:rsidRPr="0015175D" w:rsidRDefault="0015175D" w:rsidP="0015175D">
      <w:pPr>
        <w:spacing w:before="240"/>
        <w:jc w:val="both"/>
        <w:rPr>
          <w:rFonts w:ascii="Times New Roman" w:hAnsi="Times New Roman" w:cs="Times New Roman"/>
          <w:sz w:val="24"/>
          <w:szCs w:val="24"/>
        </w:rPr>
      </w:pPr>
      <w:r w:rsidRPr="0015175D">
        <w:rPr>
          <w:rFonts w:ascii="Times New Roman" w:hAnsi="Times New Roman" w:cs="Times New Roman"/>
          <w:sz w:val="24"/>
          <w:szCs w:val="24"/>
        </w:rPr>
        <w:t>Ja finansējuma saņēmējs, kura īstenotajā projektā ir konstatēta neatbilstība, kuras rezultātā radušies neatbilstoši veikti izdevumi, ir pašvaldība, no valsts budžeta daļēji finansēta atvasināta publiska persona (izņemot plānošanas reģionu), budžeta nefinansēta iestāde, valsts kapitālsabiedrība, kura projektu īsteno tai deleģēto valsts pārvaldes uzdevumu ietvaros, sadarbības iestāde  pēc neatbilstības konstatēšanas:</w:t>
      </w:r>
    </w:p>
    <w:p w14:paraId="4373027B" w14:textId="77777777" w:rsidR="0015175D" w:rsidRDefault="0015175D" w:rsidP="00996B12">
      <w:pPr>
        <w:pStyle w:val="ListParagraph"/>
        <w:numPr>
          <w:ilvl w:val="1"/>
          <w:numId w:val="121"/>
        </w:numPr>
        <w:ind w:left="567" w:hanging="283"/>
        <w:jc w:val="both"/>
        <w:rPr>
          <w:rFonts w:ascii="Times New Roman" w:hAnsi="Times New Roman" w:cs="Times New Roman"/>
          <w:sz w:val="24"/>
          <w:szCs w:val="24"/>
        </w:rPr>
      </w:pPr>
      <w:r w:rsidRPr="0015175D">
        <w:rPr>
          <w:rFonts w:ascii="Times New Roman" w:hAnsi="Times New Roman" w:cs="Times New Roman"/>
          <w:sz w:val="24"/>
          <w:szCs w:val="24"/>
        </w:rPr>
        <w:t>ja iespējams, ietur neatbilstoši veiktos izdevumus no projekta  maksājuma pieprasījuma;</w:t>
      </w:r>
    </w:p>
    <w:p w14:paraId="1AD3AE1F" w14:textId="77777777" w:rsidR="0015175D" w:rsidRDefault="0015175D" w:rsidP="00996B12">
      <w:pPr>
        <w:pStyle w:val="ListParagraph"/>
        <w:numPr>
          <w:ilvl w:val="1"/>
          <w:numId w:val="121"/>
        </w:numPr>
        <w:ind w:left="567" w:hanging="283"/>
        <w:jc w:val="both"/>
        <w:rPr>
          <w:rFonts w:ascii="Times New Roman" w:hAnsi="Times New Roman" w:cs="Times New Roman"/>
          <w:sz w:val="24"/>
          <w:szCs w:val="24"/>
        </w:rPr>
      </w:pPr>
      <w:r w:rsidRPr="0015175D">
        <w:rPr>
          <w:rFonts w:ascii="Times New Roman" w:hAnsi="Times New Roman" w:cs="Times New Roman"/>
          <w:sz w:val="24"/>
          <w:szCs w:val="24"/>
        </w:rPr>
        <w:t xml:space="preserve">ja neatbilstoši veiktos izdevumus nav iespējams ieturēt un vienam projektam vienas neatbilstības gadījumā neatbilstoši veikto izdevumu summa nepārsniedz 250 euro, neatbilstoši veiktos izdevumus neatgūst; </w:t>
      </w:r>
    </w:p>
    <w:p w14:paraId="5D40CF00" w14:textId="0E8CE2FD" w:rsidR="00FD5EB5" w:rsidRDefault="0015175D" w:rsidP="00FD5EB5">
      <w:pPr>
        <w:pStyle w:val="ListParagraph"/>
        <w:ind w:left="567"/>
        <w:jc w:val="both"/>
        <w:rPr>
          <w:rFonts w:ascii="Times New Roman" w:hAnsi="Times New Roman" w:cs="Times New Roman"/>
          <w:sz w:val="24"/>
          <w:szCs w:val="24"/>
        </w:rPr>
      </w:pPr>
      <w:r w:rsidRPr="0015175D">
        <w:rPr>
          <w:rFonts w:ascii="Times New Roman" w:hAnsi="Times New Roman" w:cs="Times New Roman"/>
          <w:sz w:val="24"/>
          <w:szCs w:val="24"/>
        </w:rPr>
        <w:t xml:space="preserve">ja neatbilstoši veiktos izdevumus nav iespējams ieturēt vai </w:t>
      </w:r>
      <w:r>
        <w:rPr>
          <w:rFonts w:ascii="Times New Roman" w:hAnsi="Times New Roman" w:cs="Times New Roman"/>
          <w:sz w:val="24"/>
          <w:szCs w:val="24"/>
        </w:rPr>
        <w:t>neatgūt</w:t>
      </w:r>
      <w:r w:rsidRPr="0015175D">
        <w:rPr>
          <w:rFonts w:ascii="Times New Roman" w:hAnsi="Times New Roman" w:cs="Times New Roman"/>
          <w:sz w:val="24"/>
          <w:szCs w:val="24"/>
        </w:rPr>
        <w:t>, pieņem lēmumu par neatbil</w:t>
      </w:r>
      <w:r w:rsidR="00FD5EB5">
        <w:rPr>
          <w:rFonts w:ascii="Times New Roman" w:hAnsi="Times New Roman" w:cs="Times New Roman"/>
          <w:sz w:val="24"/>
          <w:szCs w:val="24"/>
        </w:rPr>
        <w:t>stoši veikto izdevumu atgūšanu.</w:t>
      </w:r>
    </w:p>
    <w:p w14:paraId="575B662D" w14:textId="0799E5C7" w:rsidR="00FD5EB5" w:rsidRPr="00FD5EB5" w:rsidRDefault="00FD5EB5" w:rsidP="00FD5EB5">
      <w:pPr>
        <w:tabs>
          <w:tab w:val="left" w:pos="0"/>
        </w:tabs>
        <w:jc w:val="both"/>
        <w:rPr>
          <w:rFonts w:ascii="Times New Roman" w:hAnsi="Times New Roman" w:cs="Times New Roman"/>
          <w:sz w:val="24"/>
          <w:szCs w:val="24"/>
        </w:rPr>
      </w:pPr>
      <w:r w:rsidRPr="00FD5EB5">
        <w:rPr>
          <w:rFonts w:ascii="Times New Roman" w:hAnsi="Times New Roman" w:cs="Times New Roman"/>
          <w:sz w:val="24"/>
          <w:szCs w:val="24"/>
        </w:rPr>
        <w:t xml:space="preserve">Ja pēc lēmuma </w:t>
      </w:r>
      <w:r>
        <w:rPr>
          <w:rFonts w:ascii="Times New Roman" w:hAnsi="Times New Roman" w:cs="Times New Roman"/>
          <w:sz w:val="24"/>
          <w:szCs w:val="24"/>
        </w:rPr>
        <w:t xml:space="preserve">par atgūšanu </w:t>
      </w:r>
      <w:r w:rsidRPr="00FD5EB5">
        <w:rPr>
          <w:rFonts w:ascii="Times New Roman" w:hAnsi="Times New Roman" w:cs="Times New Roman"/>
          <w:sz w:val="24"/>
          <w:szCs w:val="24"/>
        </w:rPr>
        <w:t>pieņemšanas vai atbilstoši atmaksas grafik</w:t>
      </w:r>
      <w:r>
        <w:rPr>
          <w:rFonts w:ascii="Times New Roman" w:hAnsi="Times New Roman" w:cs="Times New Roman"/>
          <w:sz w:val="24"/>
          <w:szCs w:val="24"/>
        </w:rPr>
        <w:t>am</w:t>
      </w:r>
      <w:r w:rsidRPr="00FD5EB5">
        <w:rPr>
          <w:rFonts w:ascii="Times New Roman" w:hAnsi="Times New Roman" w:cs="Times New Roman"/>
          <w:sz w:val="24"/>
          <w:szCs w:val="24"/>
        </w:rPr>
        <w:t xml:space="preserve"> nav iespējams projekta ietvaros atgūt neatbilstoši veiktos izdevumus, sadarbības iestādei ir tiesības, saskaņojot ar atbildīgo iestādi, atgūt tos no tā paša finansējuma saņēmēja citiem projektiem, kas tiek īstenoti atklātas projektu iesniegumu atlases veidā tā paša specifiskā atbalsta mērķa ietvaros.</w:t>
      </w:r>
    </w:p>
    <w:p w14:paraId="641AF06B" w14:textId="77777777" w:rsidR="0015175D" w:rsidRDefault="0015175D" w:rsidP="0015175D">
      <w:pPr>
        <w:pStyle w:val="ListParagraph"/>
        <w:ind w:left="567"/>
        <w:jc w:val="both"/>
        <w:rPr>
          <w:rFonts w:ascii="Times New Roman" w:hAnsi="Times New Roman" w:cs="Times New Roman"/>
          <w:sz w:val="24"/>
          <w:szCs w:val="24"/>
        </w:rPr>
      </w:pPr>
    </w:p>
    <w:p w14:paraId="32350D53" w14:textId="0FA602DB" w:rsidR="00CE4BA9" w:rsidRPr="00CE4BA9" w:rsidRDefault="00CE4BA9" w:rsidP="00CE4BA9">
      <w:pPr>
        <w:pStyle w:val="ListParagraph"/>
        <w:ind w:left="0"/>
        <w:jc w:val="both"/>
        <w:rPr>
          <w:rFonts w:ascii="Times New Roman" w:hAnsi="Times New Roman" w:cs="Times New Roman"/>
          <w:sz w:val="24"/>
          <w:szCs w:val="24"/>
        </w:rPr>
      </w:pPr>
      <w:r w:rsidRPr="00CE4BA9">
        <w:rPr>
          <w:rFonts w:ascii="Times New Roman" w:hAnsi="Times New Roman" w:cs="Times New Roman"/>
          <w:sz w:val="24"/>
          <w:szCs w:val="24"/>
        </w:rPr>
        <w:lastRenderedPageBreak/>
        <w:t>Finanšu ministrija reizi pusgadā, attiecīgi līdz 1.martam un 1.septembrim, informē Ministru kabinetu par visiem</w:t>
      </w:r>
      <w:r>
        <w:rPr>
          <w:rFonts w:ascii="Times New Roman" w:hAnsi="Times New Roman" w:cs="Times New Roman"/>
          <w:sz w:val="24"/>
          <w:szCs w:val="24"/>
        </w:rPr>
        <w:t xml:space="preserve"> gadījumiem, kad neatbilstība, kuras rezultātā radušies neatbilstoši veikti izdevumi, sadarbības iestāde ir konstatējusi valsts budžeta iestāde</w:t>
      </w:r>
      <w:r w:rsidR="00AD1593">
        <w:rPr>
          <w:rFonts w:ascii="Times New Roman" w:hAnsi="Times New Roman" w:cs="Times New Roman"/>
          <w:sz w:val="24"/>
          <w:szCs w:val="24"/>
        </w:rPr>
        <w:t>s</w:t>
      </w:r>
      <w:r>
        <w:rPr>
          <w:rFonts w:ascii="Times New Roman" w:hAnsi="Times New Roman" w:cs="Times New Roman"/>
          <w:sz w:val="24"/>
          <w:szCs w:val="24"/>
        </w:rPr>
        <w:t xml:space="preserve">, </w:t>
      </w:r>
      <w:r w:rsidRPr="00CE4BA9">
        <w:rPr>
          <w:rFonts w:ascii="Times New Roman" w:hAnsi="Times New Roman" w:cs="Times New Roman"/>
          <w:sz w:val="24"/>
          <w:szCs w:val="24"/>
        </w:rPr>
        <w:t>plānošanas reģion</w:t>
      </w:r>
      <w:r w:rsidR="00AD1593">
        <w:rPr>
          <w:rFonts w:ascii="Times New Roman" w:hAnsi="Times New Roman" w:cs="Times New Roman"/>
          <w:sz w:val="24"/>
          <w:szCs w:val="24"/>
        </w:rPr>
        <w:t>a</w:t>
      </w:r>
      <w:r>
        <w:rPr>
          <w:rFonts w:ascii="Times New Roman" w:hAnsi="Times New Roman" w:cs="Times New Roman"/>
          <w:sz w:val="24"/>
          <w:szCs w:val="24"/>
        </w:rPr>
        <w:t xml:space="preserve">, </w:t>
      </w:r>
      <w:r w:rsidRPr="00CE4BA9">
        <w:rPr>
          <w:rFonts w:ascii="Times New Roman" w:hAnsi="Times New Roman" w:cs="Times New Roman"/>
          <w:sz w:val="24"/>
          <w:szCs w:val="24"/>
        </w:rPr>
        <w:t xml:space="preserve"> pašvaldība</w:t>
      </w:r>
      <w:r w:rsidR="00AD1593">
        <w:rPr>
          <w:rFonts w:ascii="Times New Roman" w:hAnsi="Times New Roman" w:cs="Times New Roman"/>
          <w:sz w:val="24"/>
          <w:szCs w:val="24"/>
        </w:rPr>
        <w:t>a</w:t>
      </w:r>
      <w:r w:rsidRPr="00CE4BA9">
        <w:rPr>
          <w:rFonts w:ascii="Times New Roman" w:hAnsi="Times New Roman" w:cs="Times New Roman"/>
          <w:sz w:val="24"/>
          <w:szCs w:val="24"/>
        </w:rPr>
        <w:t>, no valsts budžeta daļēji finansēta</w:t>
      </w:r>
      <w:r w:rsidR="00AD1593">
        <w:rPr>
          <w:rFonts w:ascii="Times New Roman" w:hAnsi="Times New Roman" w:cs="Times New Roman"/>
          <w:sz w:val="24"/>
          <w:szCs w:val="24"/>
        </w:rPr>
        <w:t>s</w:t>
      </w:r>
      <w:r w:rsidRPr="00CE4BA9">
        <w:rPr>
          <w:rFonts w:ascii="Times New Roman" w:hAnsi="Times New Roman" w:cs="Times New Roman"/>
          <w:sz w:val="24"/>
          <w:szCs w:val="24"/>
        </w:rPr>
        <w:t xml:space="preserve"> atvasināta</w:t>
      </w:r>
      <w:r w:rsidR="00AD1593">
        <w:rPr>
          <w:rFonts w:ascii="Times New Roman" w:hAnsi="Times New Roman" w:cs="Times New Roman"/>
          <w:sz w:val="24"/>
          <w:szCs w:val="24"/>
        </w:rPr>
        <w:t>s</w:t>
      </w:r>
      <w:r w:rsidRPr="00CE4BA9">
        <w:rPr>
          <w:rFonts w:ascii="Times New Roman" w:hAnsi="Times New Roman" w:cs="Times New Roman"/>
          <w:sz w:val="24"/>
          <w:szCs w:val="24"/>
        </w:rPr>
        <w:t xml:space="preserve"> publiska</w:t>
      </w:r>
      <w:r w:rsidR="00AD1593">
        <w:rPr>
          <w:rFonts w:ascii="Times New Roman" w:hAnsi="Times New Roman" w:cs="Times New Roman"/>
          <w:sz w:val="24"/>
          <w:szCs w:val="24"/>
        </w:rPr>
        <w:t>s</w:t>
      </w:r>
      <w:r w:rsidRPr="00CE4BA9">
        <w:rPr>
          <w:rFonts w:ascii="Times New Roman" w:hAnsi="Times New Roman" w:cs="Times New Roman"/>
          <w:sz w:val="24"/>
          <w:szCs w:val="24"/>
        </w:rPr>
        <w:t xml:space="preserve"> persona</w:t>
      </w:r>
      <w:r w:rsidR="00AD1593">
        <w:rPr>
          <w:rFonts w:ascii="Times New Roman" w:hAnsi="Times New Roman" w:cs="Times New Roman"/>
          <w:sz w:val="24"/>
          <w:szCs w:val="24"/>
        </w:rPr>
        <w:t>s</w:t>
      </w:r>
      <w:r w:rsidRPr="00CE4BA9">
        <w:rPr>
          <w:rFonts w:ascii="Times New Roman" w:hAnsi="Times New Roman" w:cs="Times New Roman"/>
          <w:sz w:val="24"/>
          <w:szCs w:val="24"/>
        </w:rPr>
        <w:t xml:space="preserve"> (izņemot plānošanas reģionu), budžeta nefinansēta iestāde, valsts kapitālsabiedrība</w:t>
      </w:r>
      <w:r w:rsidR="00AD1593">
        <w:rPr>
          <w:rFonts w:ascii="Times New Roman" w:hAnsi="Times New Roman" w:cs="Times New Roman"/>
          <w:sz w:val="24"/>
          <w:szCs w:val="24"/>
        </w:rPr>
        <w:t>s</w:t>
      </w:r>
      <w:r w:rsidRPr="00CE4BA9">
        <w:rPr>
          <w:rFonts w:ascii="Times New Roman" w:hAnsi="Times New Roman" w:cs="Times New Roman"/>
          <w:sz w:val="24"/>
          <w:szCs w:val="24"/>
        </w:rPr>
        <w:t>, kura projektu īsteno tai deleģēto valsts pārvaldes uzdevumu</w:t>
      </w:r>
      <w:r w:rsidR="00AD1593">
        <w:rPr>
          <w:rFonts w:ascii="Times New Roman" w:hAnsi="Times New Roman" w:cs="Times New Roman"/>
          <w:sz w:val="24"/>
          <w:szCs w:val="24"/>
        </w:rPr>
        <w:t>,</w:t>
      </w:r>
      <w:r w:rsidRPr="00CE4BA9">
        <w:rPr>
          <w:rFonts w:ascii="Times New Roman" w:hAnsi="Times New Roman" w:cs="Times New Roman"/>
          <w:sz w:val="24"/>
          <w:szCs w:val="24"/>
        </w:rPr>
        <w:t xml:space="preserve"> ietvaros</w:t>
      </w:r>
      <w:r>
        <w:rPr>
          <w:rFonts w:ascii="Times New Roman" w:hAnsi="Times New Roman" w:cs="Times New Roman"/>
          <w:sz w:val="24"/>
          <w:szCs w:val="24"/>
        </w:rPr>
        <w:t xml:space="preserve"> īstenotajā projektā. </w:t>
      </w:r>
      <w:r w:rsidRPr="00CE4BA9">
        <w:rPr>
          <w:rFonts w:ascii="Times New Roman" w:hAnsi="Times New Roman" w:cs="Times New Roman"/>
          <w:sz w:val="24"/>
          <w:szCs w:val="24"/>
        </w:rPr>
        <w:t>Ministru kabinets lemj:</w:t>
      </w:r>
    </w:p>
    <w:p w14:paraId="384D0025" w14:textId="7B822BA5" w:rsidR="00CE4BA9" w:rsidRPr="00CE4BA9" w:rsidRDefault="00CE4BA9" w:rsidP="00996B12">
      <w:pPr>
        <w:pStyle w:val="ListParagraph"/>
        <w:numPr>
          <w:ilvl w:val="0"/>
          <w:numId w:val="130"/>
        </w:numPr>
        <w:jc w:val="both"/>
        <w:rPr>
          <w:rFonts w:ascii="Times New Roman" w:hAnsi="Times New Roman" w:cs="Times New Roman"/>
          <w:sz w:val="24"/>
          <w:szCs w:val="24"/>
        </w:rPr>
      </w:pPr>
      <w:r w:rsidRPr="00CE4BA9">
        <w:rPr>
          <w:rFonts w:ascii="Times New Roman" w:hAnsi="Times New Roman" w:cs="Times New Roman"/>
          <w:sz w:val="24"/>
          <w:szCs w:val="24"/>
        </w:rPr>
        <w:t>par izdevumu segšanu no valsts budžeta līdzekļiem, ja sadarbības iestāde ir pieņēmusi lēmumu</w:t>
      </w:r>
      <w:r>
        <w:rPr>
          <w:rFonts w:ascii="Times New Roman" w:hAnsi="Times New Roman" w:cs="Times New Roman"/>
          <w:sz w:val="24"/>
          <w:szCs w:val="24"/>
        </w:rPr>
        <w:t xml:space="preserve"> par neatbilstoši veikdiem izdevumiem </w:t>
      </w:r>
      <w:r w:rsidRPr="00CE4BA9">
        <w:rPr>
          <w:rFonts w:ascii="Times New Roman" w:hAnsi="Times New Roman" w:cs="Times New Roman"/>
          <w:sz w:val="24"/>
          <w:szCs w:val="24"/>
        </w:rPr>
        <w:t>valsts budžeta iestāde</w:t>
      </w:r>
      <w:r>
        <w:rPr>
          <w:rFonts w:ascii="Times New Roman" w:hAnsi="Times New Roman" w:cs="Times New Roman"/>
          <w:sz w:val="24"/>
          <w:szCs w:val="24"/>
        </w:rPr>
        <w:t>s</w:t>
      </w:r>
      <w:r w:rsidRPr="00CE4BA9">
        <w:rPr>
          <w:rFonts w:ascii="Times New Roman" w:hAnsi="Times New Roman" w:cs="Times New Roman"/>
          <w:sz w:val="24"/>
          <w:szCs w:val="24"/>
        </w:rPr>
        <w:t xml:space="preserve"> vai plānošanas reģion</w:t>
      </w:r>
      <w:r>
        <w:rPr>
          <w:rFonts w:ascii="Times New Roman" w:hAnsi="Times New Roman" w:cs="Times New Roman"/>
          <w:sz w:val="24"/>
          <w:szCs w:val="24"/>
        </w:rPr>
        <w:t>a īstenotajā projektā</w:t>
      </w:r>
      <w:r w:rsidRPr="00CE4BA9">
        <w:rPr>
          <w:rFonts w:ascii="Times New Roman" w:hAnsi="Times New Roman" w:cs="Times New Roman"/>
          <w:sz w:val="24"/>
          <w:szCs w:val="24"/>
        </w:rPr>
        <w:t>;</w:t>
      </w:r>
    </w:p>
    <w:p w14:paraId="7D0B60DB" w14:textId="6EC853F0" w:rsidR="00CE4BA9" w:rsidRPr="00CE4BA9" w:rsidRDefault="00CE4BA9" w:rsidP="00996B12">
      <w:pPr>
        <w:pStyle w:val="ListParagraph"/>
        <w:numPr>
          <w:ilvl w:val="0"/>
          <w:numId w:val="130"/>
        </w:numPr>
        <w:jc w:val="both"/>
        <w:rPr>
          <w:rFonts w:ascii="Times New Roman" w:hAnsi="Times New Roman" w:cs="Times New Roman"/>
          <w:sz w:val="24"/>
          <w:szCs w:val="24"/>
        </w:rPr>
      </w:pPr>
      <w:r w:rsidRPr="00CE4BA9">
        <w:rPr>
          <w:rFonts w:ascii="Times New Roman" w:hAnsi="Times New Roman" w:cs="Times New Roman"/>
          <w:sz w:val="24"/>
          <w:szCs w:val="24"/>
        </w:rPr>
        <w:t xml:space="preserve">par izdevumu segšanu no valsts budžeta līdzekļiem vai neatbilstoši veikto izdevumu atgūšanu, ja sadarbības iestāde ir pieņēmusi </w:t>
      </w:r>
      <w:r w:rsidR="00AD1593" w:rsidRPr="00AD1593">
        <w:rPr>
          <w:rFonts w:ascii="Times New Roman" w:hAnsi="Times New Roman" w:cs="Times New Roman"/>
          <w:sz w:val="24"/>
          <w:szCs w:val="24"/>
        </w:rPr>
        <w:t>par neatbilstoši veikto izdevumu atgūšanu</w:t>
      </w:r>
      <w:r w:rsidR="00AD1593">
        <w:rPr>
          <w:rFonts w:ascii="Times New Roman" w:hAnsi="Times New Roman" w:cs="Times New Roman"/>
          <w:sz w:val="24"/>
          <w:szCs w:val="24"/>
        </w:rPr>
        <w:t xml:space="preserve"> </w:t>
      </w:r>
      <w:r w:rsidR="00AD1593" w:rsidRPr="00AD1593">
        <w:rPr>
          <w:rFonts w:ascii="Times New Roman" w:hAnsi="Times New Roman" w:cs="Times New Roman"/>
          <w:sz w:val="24"/>
          <w:szCs w:val="24"/>
        </w:rPr>
        <w:t>pašvaldība</w:t>
      </w:r>
      <w:r w:rsidR="00AD1593">
        <w:rPr>
          <w:rFonts w:ascii="Times New Roman" w:hAnsi="Times New Roman" w:cs="Times New Roman"/>
          <w:sz w:val="24"/>
          <w:szCs w:val="24"/>
        </w:rPr>
        <w:t>s</w:t>
      </w:r>
      <w:r w:rsidR="00AD1593" w:rsidRPr="00AD1593">
        <w:rPr>
          <w:rFonts w:ascii="Times New Roman" w:hAnsi="Times New Roman" w:cs="Times New Roman"/>
          <w:sz w:val="24"/>
          <w:szCs w:val="24"/>
        </w:rPr>
        <w:t>, no valsts budžeta daļēji finansēta</w:t>
      </w:r>
      <w:r w:rsidR="00AD1593">
        <w:rPr>
          <w:rFonts w:ascii="Times New Roman" w:hAnsi="Times New Roman" w:cs="Times New Roman"/>
          <w:sz w:val="24"/>
          <w:szCs w:val="24"/>
        </w:rPr>
        <w:t>s</w:t>
      </w:r>
      <w:r w:rsidR="00AD1593" w:rsidRPr="00AD1593">
        <w:rPr>
          <w:rFonts w:ascii="Times New Roman" w:hAnsi="Times New Roman" w:cs="Times New Roman"/>
          <w:sz w:val="24"/>
          <w:szCs w:val="24"/>
        </w:rPr>
        <w:t xml:space="preserve"> atvasināta</w:t>
      </w:r>
      <w:r w:rsidR="00AD1593">
        <w:rPr>
          <w:rFonts w:ascii="Times New Roman" w:hAnsi="Times New Roman" w:cs="Times New Roman"/>
          <w:sz w:val="24"/>
          <w:szCs w:val="24"/>
        </w:rPr>
        <w:t>s</w:t>
      </w:r>
      <w:r w:rsidR="00AD1593" w:rsidRPr="00AD1593">
        <w:rPr>
          <w:rFonts w:ascii="Times New Roman" w:hAnsi="Times New Roman" w:cs="Times New Roman"/>
          <w:sz w:val="24"/>
          <w:szCs w:val="24"/>
        </w:rPr>
        <w:t xml:space="preserve"> publiska</w:t>
      </w:r>
      <w:r w:rsidR="00AD1593">
        <w:rPr>
          <w:rFonts w:ascii="Times New Roman" w:hAnsi="Times New Roman" w:cs="Times New Roman"/>
          <w:sz w:val="24"/>
          <w:szCs w:val="24"/>
        </w:rPr>
        <w:t>s</w:t>
      </w:r>
      <w:r w:rsidR="00AD1593" w:rsidRPr="00AD1593">
        <w:rPr>
          <w:rFonts w:ascii="Times New Roman" w:hAnsi="Times New Roman" w:cs="Times New Roman"/>
          <w:sz w:val="24"/>
          <w:szCs w:val="24"/>
        </w:rPr>
        <w:t xml:space="preserve"> persona</w:t>
      </w:r>
      <w:r w:rsidR="00AD1593">
        <w:rPr>
          <w:rFonts w:ascii="Times New Roman" w:hAnsi="Times New Roman" w:cs="Times New Roman"/>
          <w:sz w:val="24"/>
          <w:szCs w:val="24"/>
        </w:rPr>
        <w:t>s</w:t>
      </w:r>
      <w:r w:rsidR="00AD1593" w:rsidRPr="00AD1593">
        <w:rPr>
          <w:rFonts w:ascii="Times New Roman" w:hAnsi="Times New Roman" w:cs="Times New Roman"/>
          <w:sz w:val="24"/>
          <w:szCs w:val="24"/>
        </w:rPr>
        <w:t xml:space="preserve"> (izņemot plānošanas reģionu), budžeta nefinansēta</w:t>
      </w:r>
      <w:r w:rsidR="00AD1593">
        <w:rPr>
          <w:rFonts w:ascii="Times New Roman" w:hAnsi="Times New Roman" w:cs="Times New Roman"/>
          <w:sz w:val="24"/>
          <w:szCs w:val="24"/>
        </w:rPr>
        <w:t>s</w:t>
      </w:r>
      <w:r w:rsidR="00AD1593" w:rsidRPr="00AD1593">
        <w:rPr>
          <w:rFonts w:ascii="Times New Roman" w:hAnsi="Times New Roman" w:cs="Times New Roman"/>
          <w:sz w:val="24"/>
          <w:szCs w:val="24"/>
        </w:rPr>
        <w:t xml:space="preserve"> iestāde</w:t>
      </w:r>
      <w:r w:rsidR="00AD1593">
        <w:rPr>
          <w:rFonts w:ascii="Times New Roman" w:hAnsi="Times New Roman" w:cs="Times New Roman"/>
          <w:sz w:val="24"/>
          <w:szCs w:val="24"/>
        </w:rPr>
        <w:t>s</w:t>
      </w:r>
      <w:r w:rsidR="00AD1593" w:rsidRPr="00AD1593">
        <w:rPr>
          <w:rFonts w:ascii="Times New Roman" w:hAnsi="Times New Roman" w:cs="Times New Roman"/>
          <w:sz w:val="24"/>
          <w:szCs w:val="24"/>
        </w:rPr>
        <w:t>, valsts kapitālsabiedrība</w:t>
      </w:r>
      <w:r w:rsidR="00AD1593">
        <w:rPr>
          <w:rFonts w:ascii="Times New Roman" w:hAnsi="Times New Roman" w:cs="Times New Roman"/>
          <w:sz w:val="24"/>
          <w:szCs w:val="24"/>
        </w:rPr>
        <w:t>s</w:t>
      </w:r>
      <w:r w:rsidR="00AD1593" w:rsidRPr="00AD1593">
        <w:rPr>
          <w:rFonts w:ascii="Times New Roman" w:hAnsi="Times New Roman" w:cs="Times New Roman"/>
          <w:sz w:val="24"/>
          <w:szCs w:val="24"/>
        </w:rPr>
        <w:t>, kura projektu īsteno tai deleģēto valsts pārvaldes uzdevumu</w:t>
      </w:r>
      <w:r w:rsidR="00AD1593">
        <w:rPr>
          <w:rFonts w:ascii="Times New Roman" w:hAnsi="Times New Roman" w:cs="Times New Roman"/>
          <w:sz w:val="24"/>
          <w:szCs w:val="24"/>
        </w:rPr>
        <w:t>,</w:t>
      </w:r>
      <w:r w:rsidR="00AD1593" w:rsidRPr="00AD1593">
        <w:rPr>
          <w:rFonts w:ascii="Times New Roman" w:hAnsi="Times New Roman" w:cs="Times New Roman"/>
          <w:sz w:val="24"/>
          <w:szCs w:val="24"/>
        </w:rPr>
        <w:t xml:space="preserve"> ietvaros</w:t>
      </w:r>
      <w:r w:rsidR="00AD1593">
        <w:rPr>
          <w:rFonts w:ascii="Times New Roman" w:hAnsi="Times New Roman" w:cs="Times New Roman"/>
          <w:sz w:val="24"/>
          <w:szCs w:val="24"/>
        </w:rPr>
        <w:t xml:space="preserve"> īstenotajā projektā</w:t>
      </w:r>
      <w:r w:rsidRPr="00CE4BA9">
        <w:rPr>
          <w:rFonts w:ascii="Times New Roman" w:hAnsi="Times New Roman" w:cs="Times New Roman"/>
          <w:sz w:val="24"/>
          <w:szCs w:val="24"/>
        </w:rPr>
        <w:t>, bet neatbilstoši veiktie izdevumi nav atmaksāti lēmumā par neatbilstoši veikto izdevumu atgūšanu noteiktajā termiņā vai atbilstoši atmaksas grafikam.</w:t>
      </w:r>
    </w:p>
    <w:p w14:paraId="788636D3" w14:textId="7E49CEA0" w:rsidR="0015175D" w:rsidRDefault="00FD5EB5" w:rsidP="00FD5EB5">
      <w:pPr>
        <w:pStyle w:val="ListParagraph"/>
        <w:ind w:left="0"/>
        <w:jc w:val="both"/>
        <w:rPr>
          <w:rFonts w:ascii="Times New Roman" w:hAnsi="Times New Roman" w:cs="Times New Roman"/>
          <w:sz w:val="24"/>
          <w:szCs w:val="24"/>
        </w:rPr>
      </w:pPr>
      <w:r w:rsidRPr="00FD5EB5">
        <w:rPr>
          <w:rFonts w:ascii="Times New Roman" w:hAnsi="Times New Roman" w:cs="Times New Roman"/>
          <w:sz w:val="24"/>
          <w:szCs w:val="24"/>
        </w:rPr>
        <w:t>Ja pēc lēmuma par atgūšanu pieņemšanas vai atbilstoši atmaksas grafikam nav iespējams projekta ietvaros atgūt neatbilstoši veiktos izdevumus, sadarbības iestādei ir tiesības, saskaņojot ar atbildīgo iestādi, atgūt tos no tā paša finansējuma saņēmēja citiem projektiem, kas tiek īstenoti atklātas projektu iesniegumu atlases veidā tā paša specifiskā atbalsta mērķa ietvaros.</w:t>
      </w:r>
    </w:p>
    <w:p w14:paraId="4FF22374" w14:textId="77777777" w:rsidR="0015175D" w:rsidRPr="0015175D" w:rsidRDefault="0015175D" w:rsidP="0015175D">
      <w:pPr>
        <w:pStyle w:val="ListParagraph"/>
        <w:ind w:left="567"/>
        <w:jc w:val="both"/>
        <w:rPr>
          <w:rFonts w:ascii="Times New Roman" w:hAnsi="Times New Roman" w:cs="Times New Roman"/>
          <w:sz w:val="24"/>
          <w:szCs w:val="24"/>
        </w:rPr>
      </w:pPr>
    </w:p>
    <w:p w14:paraId="57F036D3" w14:textId="77777777" w:rsidR="00E7074A" w:rsidRPr="00733690" w:rsidRDefault="00E7074A" w:rsidP="00E7074A">
      <w:pPr>
        <w:jc w:val="both"/>
        <w:rPr>
          <w:rFonts w:ascii="Times New Roman" w:hAnsi="Times New Roman" w:cs="Times New Roman"/>
          <w:sz w:val="24"/>
          <w:szCs w:val="24"/>
        </w:rPr>
      </w:pPr>
      <w:r w:rsidRPr="00733690">
        <w:rPr>
          <w:rFonts w:ascii="Times New Roman" w:hAnsi="Times New Roman" w:cs="Times New Roman"/>
          <w:sz w:val="24"/>
          <w:szCs w:val="24"/>
        </w:rPr>
        <w:t>Ja finansējuma saņēmējs, kura īstenotajā projektā ir konstatēta neatbilstība, kuras rezultātā radušies neatbilstoši veikti izdevumi, ir privātpersona, sadarbības iestāde pēc neatbilstības konstatēšanas:</w:t>
      </w:r>
    </w:p>
    <w:p w14:paraId="357421BB" w14:textId="77777777" w:rsidR="00E7074A" w:rsidRPr="00733690" w:rsidRDefault="00E7074A" w:rsidP="00996B12">
      <w:pPr>
        <w:pStyle w:val="ListParagraph"/>
        <w:numPr>
          <w:ilvl w:val="1"/>
          <w:numId w:val="121"/>
        </w:numPr>
        <w:ind w:left="567" w:hanging="283"/>
        <w:jc w:val="both"/>
        <w:rPr>
          <w:rFonts w:ascii="Times New Roman" w:hAnsi="Times New Roman" w:cs="Times New Roman"/>
          <w:sz w:val="24"/>
          <w:szCs w:val="24"/>
        </w:rPr>
      </w:pPr>
      <w:r w:rsidRPr="00733690">
        <w:rPr>
          <w:rFonts w:ascii="Times New Roman" w:hAnsi="Times New Roman" w:cs="Times New Roman"/>
          <w:sz w:val="24"/>
          <w:szCs w:val="24"/>
        </w:rPr>
        <w:t>ja iespējams, ietur neatbilstoši veiktos izdevumus no projekta kārtējā vai nākamā maksājuma pieprasījuma;</w:t>
      </w:r>
    </w:p>
    <w:p w14:paraId="433EDE0C" w14:textId="4DECC5B2" w:rsidR="00E7074A" w:rsidRPr="00733690" w:rsidRDefault="00E7074A" w:rsidP="00996B12">
      <w:pPr>
        <w:pStyle w:val="ListParagraph"/>
        <w:numPr>
          <w:ilvl w:val="1"/>
          <w:numId w:val="121"/>
        </w:numPr>
        <w:ind w:left="567"/>
        <w:jc w:val="both"/>
        <w:rPr>
          <w:rFonts w:ascii="Times New Roman" w:hAnsi="Times New Roman" w:cs="Times New Roman"/>
          <w:sz w:val="24"/>
          <w:szCs w:val="24"/>
        </w:rPr>
      </w:pPr>
      <w:r w:rsidRPr="00733690">
        <w:rPr>
          <w:rFonts w:ascii="Times New Roman" w:hAnsi="Times New Roman" w:cs="Times New Roman"/>
          <w:sz w:val="24"/>
          <w:szCs w:val="24"/>
        </w:rPr>
        <w:t>ja neatbilstoši veiktos izdevumus nav iespējams ieturēt un vienam projektam vienas neatbilstības gadījumā neatbilstoši veikto izdevumu summa nepārsniedz 250 euro</w:t>
      </w:r>
      <w:r w:rsidR="00AD1593">
        <w:rPr>
          <w:rFonts w:ascii="Times New Roman" w:hAnsi="Times New Roman" w:cs="Times New Roman"/>
          <w:sz w:val="24"/>
          <w:szCs w:val="24"/>
        </w:rPr>
        <w:t>,</w:t>
      </w:r>
      <w:r w:rsidR="00AD1593" w:rsidRPr="00AD1593">
        <w:t xml:space="preserve"> </w:t>
      </w:r>
      <w:r w:rsidR="00AD1593" w:rsidRPr="00AD1593">
        <w:rPr>
          <w:rFonts w:ascii="Times New Roman" w:hAnsi="Times New Roman" w:cs="Times New Roman"/>
          <w:sz w:val="24"/>
          <w:szCs w:val="24"/>
        </w:rPr>
        <w:t>kā arī finanšu instrumenta gadījumā, pamatojoties uz Komisijas Deleģētās Regulas (ES) Nr.480/2014, ar kuru papildina Eiropas Parlamenta un Padomes Regulu (ES) Nr.1303/2013, 6.panta 3.punkta prasībām</w:t>
      </w:r>
      <w:r w:rsidRPr="00733690">
        <w:rPr>
          <w:rFonts w:ascii="Times New Roman" w:hAnsi="Times New Roman" w:cs="Times New Roman"/>
          <w:sz w:val="24"/>
          <w:szCs w:val="24"/>
        </w:rPr>
        <w:t xml:space="preserve">, neatbilstoši veiktos izdevumus </w:t>
      </w:r>
      <w:r w:rsidR="006B21B9">
        <w:rPr>
          <w:rFonts w:ascii="Times New Roman" w:hAnsi="Times New Roman" w:cs="Times New Roman"/>
          <w:sz w:val="24"/>
          <w:szCs w:val="24"/>
        </w:rPr>
        <w:t>neatgūst</w:t>
      </w:r>
      <w:r w:rsidRPr="00733690">
        <w:rPr>
          <w:rFonts w:ascii="Times New Roman" w:hAnsi="Times New Roman" w:cs="Times New Roman"/>
          <w:sz w:val="24"/>
          <w:szCs w:val="24"/>
        </w:rPr>
        <w:t>;</w:t>
      </w:r>
    </w:p>
    <w:p w14:paraId="5DD94767" w14:textId="0F6929F0" w:rsidR="00E7074A" w:rsidRDefault="00E7074A" w:rsidP="00996B12">
      <w:pPr>
        <w:pStyle w:val="ListParagraph"/>
        <w:numPr>
          <w:ilvl w:val="1"/>
          <w:numId w:val="121"/>
        </w:numPr>
        <w:ind w:left="567" w:hanging="283"/>
        <w:jc w:val="both"/>
        <w:rPr>
          <w:rFonts w:ascii="Times New Roman" w:hAnsi="Times New Roman" w:cs="Times New Roman"/>
          <w:sz w:val="24"/>
          <w:szCs w:val="24"/>
        </w:rPr>
      </w:pPr>
      <w:r w:rsidRPr="00733690">
        <w:rPr>
          <w:rFonts w:ascii="Times New Roman" w:hAnsi="Times New Roman" w:cs="Times New Roman"/>
          <w:sz w:val="24"/>
          <w:szCs w:val="24"/>
        </w:rPr>
        <w:t>ja neatbilstoši veiktos izdevumus nav iespējams ieturēt vai norakstīt, pieņem lēmumu par neatbilstoši veikto izdevumu atgūšanu un atmaksas termiņu</w:t>
      </w:r>
      <w:r w:rsidR="00AD1593">
        <w:rPr>
          <w:rFonts w:ascii="Times New Roman" w:hAnsi="Times New Roman" w:cs="Times New Roman"/>
          <w:sz w:val="24"/>
          <w:szCs w:val="24"/>
        </w:rPr>
        <w:t>.</w:t>
      </w:r>
    </w:p>
    <w:p w14:paraId="73951A79" w14:textId="2C073D70" w:rsidR="00E7074A" w:rsidRPr="008025C7" w:rsidRDefault="008025C7" w:rsidP="008025C7">
      <w:pPr>
        <w:spacing w:before="240" w:after="240"/>
        <w:jc w:val="both"/>
        <w:rPr>
          <w:rFonts w:ascii="Times New Roman" w:hAnsi="Times New Roman" w:cs="Times New Roman"/>
          <w:sz w:val="24"/>
          <w:szCs w:val="24"/>
        </w:rPr>
      </w:pPr>
      <w:r w:rsidRPr="008025C7">
        <w:rPr>
          <w:rFonts w:ascii="Times New Roman" w:hAnsi="Times New Roman" w:cs="Times New Roman"/>
          <w:sz w:val="24"/>
          <w:szCs w:val="24"/>
        </w:rPr>
        <w:t>Ja pēc lēmuma par atgūšanu pieņemšanas vai atbilstoši atmaksas grafikam nav iespējams projekta ietvaros atgūt neatbilstoši veiktos izdevumus, sadarbības iestādei ir tiesības, saskaņojot ar atbildīgo iestādi, atgūt tos no tā paša finansējuma saņēmēja citiem projektiem, kas tiek īstenoti atklātas projektu iesniegumu atlases veidā tā paša specifiskā atbalsta mērķa ietvaros.</w:t>
      </w:r>
    </w:p>
    <w:p w14:paraId="48A3F67A" w14:textId="2A206CA5" w:rsidR="008025C7" w:rsidRDefault="008025C7" w:rsidP="000B0580">
      <w:pPr>
        <w:pStyle w:val="ListParagraph"/>
        <w:spacing w:before="240" w:after="240"/>
        <w:ind w:left="0"/>
        <w:jc w:val="both"/>
        <w:rPr>
          <w:rFonts w:ascii="Times New Roman" w:hAnsi="Times New Roman" w:cs="Times New Roman"/>
          <w:sz w:val="24"/>
          <w:szCs w:val="24"/>
        </w:rPr>
      </w:pPr>
      <w:r w:rsidRPr="008025C7">
        <w:rPr>
          <w:rFonts w:ascii="Times New Roman" w:hAnsi="Times New Roman" w:cs="Times New Roman"/>
          <w:sz w:val="24"/>
          <w:szCs w:val="24"/>
        </w:rPr>
        <w:t>Sadarbības iestāde par neatbilstoši veikto izdevumu summu samazina kopējo projekta attiecināmo izdevumu summu, un nodrošina attiecīgās informācijas ievadi vadības informācijas sistēmā. Finanšu instrumenta gadījumā sadarbības iestāde par neatbilstoši veikto izdevumu summu samazina finanšu instrumenta piešķīrumu saskaņā ar Regulas Nr.1303/2013 2.panta 9.punktu un 143.panta 2. un 4.punktu, izņemot  Komisijas Deleģētās Regulas (ES) Nr.480/2014, ar kuru papildina Eiropas Parlamenta un Padomes Regulu (ES) Nr.1303/2013, 6.panta 3.punktā noteiktajos gadījumos, un nodrošina attiecīgās informācijas ievadi vadības informācijas sistēmā.</w:t>
      </w:r>
    </w:p>
    <w:p w14:paraId="553382B5" w14:textId="77777777" w:rsidR="008025C7" w:rsidRDefault="008025C7" w:rsidP="000B0580">
      <w:pPr>
        <w:pStyle w:val="ListParagraph"/>
        <w:spacing w:before="240" w:after="240"/>
        <w:ind w:left="0"/>
        <w:jc w:val="both"/>
        <w:rPr>
          <w:rFonts w:ascii="Times New Roman" w:hAnsi="Times New Roman" w:cs="Times New Roman"/>
          <w:sz w:val="24"/>
          <w:szCs w:val="24"/>
        </w:rPr>
      </w:pPr>
    </w:p>
    <w:p w14:paraId="3A258EEA" w14:textId="77777777" w:rsidR="000B0580" w:rsidRPr="000B0580" w:rsidRDefault="00612241" w:rsidP="000B0580">
      <w:pPr>
        <w:pStyle w:val="ListParagraph"/>
        <w:spacing w:before="240" w:after="240"/>
        <w:ind w:left="0"/>
        <w:jc w:val="both"/>
        <w:rPr>
          <w:rFonts w:ascii="Times New Roman" w:hAnsi="Times New Roman" w:cs="Times New Roman"/>
          <w:sz w:val="24"/>
          <w:szCs w:val="24"/>
        </w:rPr>
      </w:pPr>
      <w:r w:rsidRPr="00612241">
        <w:rPr>
          <w:rFonts w:ascii="Times New Roman" w:hAnsi="Times New Roman" w:cs="Times New Roman"/>
          <w:sz w:val="24"/>
          <w:szCs w:val="24"/>
        </w:rPr>
        <w:t xml:space="preserve">Sadarbības iestāde pieņem lēmumu par neatbilstoši veikto izdevumu ieturēšanu un piecu darbdienu laikā šo lēmumu nosūta finansējuma saņēmējam. Ja attiecīgie izdevumi tika deklarēti Eiropas Komisijai, informē </w:t>
      </w:r>
      <w:r w:rsidR="00603154">
        <w:rPr>
          <w:rFonts w:ascii="Times New Roman" w:hAnsi="Times New Roman" w:cs="Times New Roman"/>
          <w:sz w:val="24"/>
          <w:szCs w:val="24"/>
        </w:rPr>
        <w:t xml:space="preserve">arī </w:t>
      </w:r>
      <w:r w:rsidRPr="00612241">
        <w:rPr>
          <w:rFonts w:ascii="Times New Roman" w:hAnsi="Times New Roman" w:cs="Times New Roman"/>
          <w:sz w:val="24"/>
          <w:szCs w:val="24"/>
        </w:rPr>
        <w:t xml:space="preserve">sertifikācijas iestādi. Par neatbilstoši veikto izdevumu atgūšanas dienu uzskata </w:t>
      </w:r>
      <w:r w:rsidRPr="00612241">
        <w:rPr>
          <w:rFonts w:ascii="Times New Roman" w:hAnsi="Times New Roman" w:cs="Times New Roman"/>
          <w:sz w:val="24"/>
          <w:szCs w:val="24"/>
        </w:rPr>
        <w:lastRenderedPageBreak/>
        <w:t>dienu, kad sadarbības iestāde veikusi maksājumu par apstiprināto maksājuma pieprasījumu, no kura ietur neatbilstoši veiktos izdevumus, vai, ja maksājuma veikšana nav attiecināma, dienu, kad sadarbības iestāde apstiprinājusi maksājuma pieprasījumu, no kura ietur neatbilstoši veiktos izdevumus.</w:t>
      </w:r>
      <w:r w:rsidR="000B0580">
        <w:rPr>
          <w:rFonts w:ascii="Times New Roman" w:hAnsi="Times New Roman" w:cs="Times New Roman"/>
          <w:sz w:val="24"/>
          <w:szCs w:val="24"/>
        </w:rPr>
        <w:t xml:space="preserve"> </w:t>
      </w:r>
      <w:r w:rsidR="000B0580" w:rsidRPr="000B0580">
        <w:rPr>
          <w:rFonts w:ascii="Times New Roman" w:hAnsi="Times New Roman" w:cs="Times New Roman"/>
          <w:sz w:val="24"/>
          <w:szCs w:val="24"/>
        </w:rPr>
        <w:t>Ja sadarbības iestāde neatbilstoši veiktos izdevumus noraksta, triju darbdienu laikā pēc neatbilstoši veikto izdevumu norakstīšanas izdevumos sadarbības iestāde informē sertifikācijas iestādi. Par neatbilstoši veikto izdevumu atgūšanas dienu uzskata dienu, kad sadarbības iestāde pieņēmusi minēto lēmumu.</w:t>
      </w:r>
      <w:r w:rsidR="000B0580" w:rsidRPr="000B0580">
        <w:t xml:space="preserve"> </w:t>
      </w:r>
      <w:r w:rsidR="000B0580" w:rsidRPr="000B0580">
        <w:rPr>
          <w:rFonts w:ascii="Times New Roman" w:hAnsi="Times New Roman" w:cs="Times New Roman"/>
          <w:sz w:val="24"/>
          <w:szCs w:val="24"/>
        </w:rPr>
        <w:t>Ja neatbilstoši veiktos izdevumus atgūst, par neatbilstoši veikto izdevumu atgūšanas dienu uzskata dienu, kad naudas līdzekļi par neatbilstoši veiktajiem izdevumiem ir ieskaitīti</w:t>
      </w:r>
      <w:r w:rsidR="000B0580">
        <w:rPr>
          <w:rFonts w:ascii="Times New Roman" w:hAnsi="Times New Roman" w:cs="Times New Roman"/>
          <w:sz w:val="24"/>
          <w:szCs w:val="24"/>
        </w:rPr>
        <w:t xml:space="preserve"> sadarbības iestādes atvērtajā kontā Valsts kasē</w:t>
      </w:r>
      <w:r w:rsidR="000B0580" w:rsidRPr="000B0580">
        <w:rPr>
          <w:rFonts w:ascii="Times New Roman" w:hAnsi="Times New Roman" w:cs="Times New Roman"/>
          <w:sz w:val="24"/>
          <w:szCs w:val="24"/>
        </w:rPr>
        <w:t xml:space="preserve"> </w:t>
      </w:r>
      <w:r w:rsidR="000B0580">
        <w:rPr>
          <w:rFonts w:ascii="Times New Roman" w:hAnsi="Times New Roman" w:cs="Times New Roman"/>
          <w:sz w:val="24"/>
          <w:szCs w:val="24"/>
        </w:rPr>
        <w:t>n</w:t>
      </w:r>
      <w:r w:rsidR="000B0580" w:rsidRPr="000B0580">
        <w:rPr>
          <w:rFonts w:ascii="Times New Roman" w:hAnsi="Times New Roman" w:cs="Times New Roman"/>
          <w:sz w:val="24"/>
          <w:szCs w:val="24"/>
        </w:rPr>
        <w:t>eatbilstoši veikto izdevumu un nokavējuma naudas atmaksas nodrošināšanai</w:t>
      </w:r>
      <w:r w:rsidR="000B0580">
        <w:rPr>
          <w:rFonts w:ascii="Times New Roman" w:hAnsi="Times New Roman" w:cs="Times New Roman"/>
          <w:sz w:val="24"/>
          <w:szCs w:val="24"/>
        </w:rPr>
        <w:t xml:space="preserve">. </w:t>
      </w:r>
      <w:r w:rsidR="000B0580" w:rsidRPr="000B0580">
        <w:rPr>
          <w:rFonts w:ascii="Times New Roman" w:hAnsi="Times New Roman" w:cs="Times New Roman"/>
          <w:sz w:val="24"/>
          <w:szCs w:val="24"/>
        </w:rPr>
        <w:t xml:space="preserve">  </w:t>
      </w:r>
    </w:p>
    <w:p w14:paraId="4DE883B2" w14:textId="77777777" w:rsidR="00733690" w:rsidRDefault="00733690" w:rsidP="00733690">
      <w:pPr>
        <w:pStyle w:val="ListParagraph"/>
        <w:spacing w:before="240" w:after="240"/>
        <w:ind w:left="0"/>
        <w:jc w:val="both"/>
        <w:rPr>
          <w:rFonts w:ascii="Times New Roman" w:hAnsi="Times New Roman" w:cs="Times New Roman"/>
          <w:sz w:val="24"/>
          <w:szCs w:val="24"/>
        </w:rPr>
      </w:pPr>
      <w:bookmarkStart w:id="178" w:name="p-354845"/>
      <w:bookmarkEnd w:id="178"/>
    </w:p>
    <w:p w14:paraId="6C111196" w14:textId="77777777" w:rsidR="00733690" w:rsidRPr="00733690" w:rsidRDefault="00733690" w:rsidP="00733690">
      <w:pPr>
        <w:pStyle w:val="ListParagraph"/>
        <w:spacing w:before="240" w:after="240"/>
        <w:ind w:left="0"/>
        <w:jc w:val="both"/>
        <w:rPr>
          <w:rFonts w:ascii="Times New Roman" w:hAnsi="Times New Roman" w:cs="Times New Roman"/>
          <w:sz w:val="24"/>
          <w:szCs w:val="24"/>
        </w:rPr>
      </w:pPr>
      <w:r w:rsidRPr="00733690">
        <w:rPr>
          <w:rFonts w:ascii="Times New Roman" w:hAnsi="Times New Roman" w:cs="Times New Roman"/>
          <w:sz w:val="24"/>
          <w:szCs w:val="24"/>
        </w:rPr>
        <w:t xml:space="preserve">Ja finansējuma saņēmējs noteiktajā termiņā neatmaksā neatbilstoši veiktos izdevumus tas: </w:t>
      </w:r>
    </w:p>
    <w:p w14:paraId="65DCA419" w14:textId="0B9AFF44" w:rsidR="00733690" w:rsidRPr="00733690" w:rsidRDefault="00733690" w:rsidP="00996B12">
      <w:pPr>
        <w:pStyle w:val="ListParagraph"/>
        <w:numPr>
          <w:ilvl w:val="1"/>
          <w:numId w:val="121"/>
        </w:numPr>
        <w:spacing w:before="240" w:after="240"/>
        <w:ind w:left="567"/>
        <w:jc w:val="both"/>
        <w:rPr>
          <w:rFonts w:ascii="Times New Roman" w:hAnsi="Times New Roman" w:cs="Times New Roman"/>
          <w:sz w:val="24"/>
          <w:szCs w:val="24"/>
        </w:rPr>
      </w:pPr>
      <w:r w:rsidRPr="00733690">
        <w:rPr>
          <w:rFonts w:ascii="Times New Roman" w:hAnsi="Times New Roman" w:cs="Times New Roman"/>
          <w:sz w:val="24"/>
          <w:szCs w:val="24"/>
        </w:rPr>
        <w:t xml:space="preserve">par katru nokavēto dienu maksā nokavējuma naudu </w:t>
      </w:r>
      <w:r w:rsidR="00AD1593" w:rsidRPr="00AD1593">
        <w:rPr>
          <w:rFonts w:ascii="Times New Roman" w:hAnsi="Times New Roman" w:cs="Times New Roman"/>
          <w:sz w:val="24"/>
          <w:szCs w:val="24"/>
        </w:rPr>
        <w:t>6% gadā no neatmaksātās summas</w:t>
      </w:r>
      <w:r w:rsidRPr="00733690">
        <w:rPr>
          <w:rFonts w:ascii="Times New Roman" w:hAnsi="Times New Roman" w:cs="Times New Roman"/>
          <w:sz w:val="24"/>
          <w:szCs w:val="24"/>
        </w:rPr>
        <w:t>; vai</w:t>
      </w:r>
    </w:p>
    <w:p w14:paraId="5C902F9E" w14:textId="77777777" w:rsidR="00733690" w:rsidRPr="00733690" w:rsidRDefault="00733690" w:rsidP="00996B12">
      <w:pPr>
        <w:pStyle w:val="ListParagraph"/>
        <w:numPr>
          <w:ilvl w:val="1"/>
          <w:numId w:val="121"/>
        </w:numPr>
        <w:spacing w:before="240" w:after="240"/>
        <w:ind w:left="567" w:hanging="283"/>
        <w:jc w:val="both"/>
        <w:rPr>
          <w:rFonts w:ascii="Times New Roman" w:hAnsi="Times New Roman" w:cs="Times New Roman"/>
          <w:sz w:val="24"/>
          <w:szCs w:val="24"/>
        </w:rPr>
      </w:pPr>
      <w:r w:rsidRPr="00733690">
        <w:rPr>
          <w:rFonts w:ascii="Times New Roman" w:hAnsi="Times New Roman" w:cs="Times New Roman"/>
          <w:sz w:val="24"/>
          <w:szCs w:val="24"/>
        </w:rPr>
        <w:t xml:space="preserve">ne vēlāk kā desmit darbdienas pirms lēmumā noteiktā termiņa beigām informē sadarbības iestādi par nespēju atmaksāt neatbilstoši veiktos izdevumus </w:t>
      </w:r>
      <w:r w:rsidRPr="00EC42B3">
        <w:rPr>
          <w:rFonts w:ascii="Times New Roman" w:hAnsi="Times New Roman" w:cs="Times New Roman"/>
          <w:sz w:val="24"/>
          <w:szCs w:val="24"/>
        </w:rPr>
        <w:t xml:space="preserve">un desmit </w:t>
      </w:r>
      <w:r w:rsidRPr="00FA38C3">
        <w:rPr>
          <w:rFonts w:ascii="Times New Roman" w:hAnsi="Times New Roman" w:cs="Times New Roman"/>
          <w:sz w:val="24"/>
          <w:szCs w:val="24"/>
        </w:rPr>
        <w:t>darbdienu</w:t>
      </w:r>
      <w:r w:rsidRPr="00733690">
        <w:rPr>
          <w:rFonts w:ascii="Times New Roman" w:hAnsi="Times New Roman" w:cs="Times New Roman"/>
          <w:sz w:val="24"/>
          <w:szCs w:val="24"/>
        </w:rPr>
        <w:t xml:space="preserve"> laikā vienojas ar to par naudas līdzekļu atmaksāšanas grafiku. </w:t>
      </w:r>
    </w:p>
    <w:p w14:paraId="227FA6C1" w14:textId="77777777" w:rsidR="000B0580" w:rsidRDefault="00733690" w:rsidP="00733690">
      <w:pPr>
        <w:pStyle w:val="ListParagraph"/>
        <w:spacing w:before="240" w:after="240"/>
        <w:ind w:left="0"/>
        <w:jc w:val="both"/>
        <w:rPr>
          <w:rFonts w:ascii="Times New Roman" w:hAnsi="Times New Roman" w:cs="Times New Roman"/>
          <w:sz w:val="24"/>
          <w:szCs w:val="24"/>
        </w:rPr>
      </w:pPr>
      <w:r w:rsidRPr="00733690">
        <w:rPr>
          <w:rFonts w:ascii="Times New Roman" w:hAnsi="Times New Roman" w:cs="Times New Roman"/>
          <w:sz w:val="24"/>
          <w:szCs w:val="24"/>
        </w:rPr>
        <w:t>Nokavējuma naudu nepiemēro laikā, kad tiek saskaņots neatbilstoši veikto izdevumu atmaksāšanas grafiks</w:t>
      </w:r>
      <w:r>
        <w:rPr>
          <w:rFonts w:ascii="Times New Roman" w:hAnsi="Times New Roman" w:cs="Times New Roman"/>
          <w:sz w:val="24"/>
          <w:szCs w:val="24"/>
        </w:rPr>
        <w:t>.</w:t>
      </w:r>
      <w:r w:rsidR="002D6886">
        <w:rPr>
          <w:rFonts w:ascii="Times New Roman" w:hAnsi="Times New Roman" w:cs="Times New Roman"/>
          <w:sz w:val="24"/>
          <w:szCs w:val="24"/>
        </w:rPr>
        <w:t xml:space="preserve"> Sadarbības iestāde veic nokavējuma naudas aprēķinu un uzskaiti. </w:t>
      </w:r>
      <w:r w:rsidR="00EC42B3">
        <w:rPr>
          <w:rFonts w:ascii="Times New Roman" w:hAnsi="Times New Roman" w:cs="Times New Roman"/>
          <w:sz w:val="24"/>
          <w:szCs w:val="24"/>
        </w:rPr>
        <w:t xml:space="preserve">Informāciju par nokavējuma naudu plānots uzkrāt KP VIS. </w:t>
      </w:r>
    </w:p>
    <w:p w14:paraId="162CF23D" w14:textId="77777777" w:rsidR="000B0580" w:rsidRDefault="00244211" w:rsidP="000811B7">
      <w:pPr>
        <w:pStyle w:val="ListParagraph"/>
        <w:spacing w:before="240" w:after="240"/>
        <w:ind w:left="0"/>
        <w:jc w:val="both"/>
        <w:rPr>
          <w:rFonts w:ascii="Times New Roman" w:hAnsi="Times New Roman" w:cs="Times New Roman"/>
          <w:sz w:val="24"/>
          <w:szCs w:val="24"/>
        </w:rPr>
      </w:pPr>
      <w:r w:rsidRPr="00244211">
        <w:rPr>
          <w:rFonts w:ascii="Times New Roman" w:hAnsi="Times New Roman" w:cs="Times New Roman"/>
          <w:sz w:val="24"/>
          <w:szCs w:val="24"/>
        </w:rPr>
        <w:t>Sertifikācijas iestāde uzskaita atgūstamos un atgūtos neatbilstoši veiktos izdevumus un ziņo Eiropas Komisijai atbilstoši deleģētā akta “Par nosacījumiem un procedūrām, kas jāpiemēro, lai noteiktu, vai dalībvalstīm ir jāveic neatgūstamo summu atlīdzināšana” nosacījumiem. Vadošā iestāde un sadarbības iestāde pēc sertifikācijas iestādes pieprasījuma sniedz informāciju, kas nepieciešama Eiropas Komisijai iesniedzamo pārskatu apstiprināšanai un finanšu uzskaites veikšanai.</w:t>
      </w:r>
    </w:p>
    <w:p w14:paraId="5555C382" w14:textId="77777777" w:rsidR="00244211" w:rsidRDefault="00244211" w:rsidP="000811B7">
      <w:pPr>
        <w:pStyle w:val="ListParagraph"/>
        <w:spacing w:before="240" w:after="240"/>
        <w:ind w:left="0"/>
        <w:jc w:val="both"/>
        <w:rPr>
          <w:rFonts w:ascii="Times New Roman" w:hAnsi="Times New Roman" w:cs="Times New Roman"/>
          <w:sz w:val="24"/>
          <w:szCs w:val="24"/>
        </w:rPr>
      </w:pPr>
    </w:p>
    <w:p w14:paraId="563A38A7" w14:textId="77777777" w:rsidR="00AA1A1E" w:rsidRPr="00EC0653" w:rsidRDefault="000811B7" w:rsidP="00AA1A1E">
      <w:pPr>
        <w:pStyle w:val="ListParagraph"/>
        <w:spacing w:before="240" w:after="240"/>
        <w:ind w:left="0"/>
        <w:jc w:val="both"/>
        <w:rPr>
          <w:rFonts w:ascii="Times New Roman" w:hAnsi="Times New Roman" w:cs="Times New Roman"/>
          <w:sz w:val="24"/>
          <w:szCs w:val="24"/>
        </w:rPr>
      </w:pPr>
      <w:r w:rsidRPr="00B826AB">
        <w:rPr>
          <w:rFonts w:ascii="Times New Roman" w:hAnsi="Times New Roman" w:cs="Times New Roman"/>
          <w:sz w:val="24"/>
          <w:szCs w:val="24"/>
        </w:rPr>
        <w:t>Sadarbības iestādes pieņemto lēmumu par neatbilstības konstatēšanu finansējuma saņēmējs</w:t>
      </w:r>
      <w:r w:rsidR="00B826AB" w:rsidRPr="00B826AB">
        <w:rPr>
          <w:rFonts w:ascii="Times New Roman" w:hAnsi="Times New Roman" w:cs="Times New Roman"/>
          <w:sz w:val="24"/>
          <w:szCs w:val="24"/>
        </w:rPr>
        <w:t>,</w:t>
      </w:r>
      <w:r w:rsidR="00B826AB" w:rsidRPr="00B826AB">
        <w:t xml:space="preserve"> </w:t>
      </w:r>
      <w:r w:rsidR="00B826AB" w:rsidRPr="00B826AB">
        <w:rPr>
          <w:rFonts w:ascii="Times New Roman" w:hAnsi="Times New Roman" w:cs="Times New Roman"/>
          <w:sz w:val="24"/>
          <w:szCs w:val="24"/>
        </w:rPr>
        <w:t>ja tas ir tiešās vai pastarpinātās pārvaldes iestāde, atvasināta publi</w:t>
      </w:r>
      <w:r w:rsidR="00B826AB" w:rsidRPr="00EC0653">
        <w:rPr>
          <w:rFonts w:ascii="Times New Roman" w:hAnsi="Times New Roman" w:cs="Times New Roman"/>
          <w:sz w:val="24"/>
          <w:szCs w:val="24"/>
        </w:rPr>
        <w:t xml:space="preserve">ska persona vai cita valsts iestāde, </w:t>
      </w:r>
      <w:r w:rsidRPr="00EC0653">
        <w:rPr>
          <w:rFonts w:ascii="Times New Roman" w:hAnsi="Times New Roman" w:cs="Times New Roman"/>
          <w:sz w:val="24"/>
          <w:szCs w:val="24"/>
        </w:rPr>
        <w:t>var apstrīdēt vadošajā iestādē.</w:t>
      </w:r>
      <w:r w:rsidR="00AA1A1E" w:rsidRPr="00AA1A1E">
        <w:rPr>
          <w:rFonts w:ascii="Times New Roman" w:hAnsi="Times New Roman" w:cs="Times New Roman"/>
          <w:sz w:val="24"/>
          <w:szCs w:val="24"/>
        </w:rPr>
        <w:t xml:space="preserve"> </w:t>
      </w:r>
      <w:r w:rsidR="00AA1A1E">
        <w:rPr>
          <w:rFonts w:ascii="Times New Roman" w:hAnsi="Times New Roman" w:cs="Times New Roman"/>
          <w:sz w:val="24"/>
          <w:szCs w:val="24"/>
        </w:rPr>
        <w:t>Detalizētāku apstrīdēšanas kārtības aprakstu skatīt 2.2.3.16.sadaļā.</w:t>
      </w:r>
    </w:p>
    <w:p w14:paraId="129C4420" w14:textId="77777777" w:rsidR="000811B7" w:rsidRPr="00EC0653" w:rsidRDefault="000811B7" w:rsidP="000811B7">
      <w:pPr>
        <w:pStyle w:val="ListParagraph"/>
        <w:spacing w:before="240" w:after="240"/>
        <w:ind w:left="0"/>
        <w:jc w:val="both"/>
        <w:rPr>
          <w:rFonts w:ascii="Times New Roman" w:hAnsi="Times New Roman" w:cs="Times New Roman"/>
          <w:sz w:val="24"/>
          <w:szCs w:val="24"/>
        </w:rPr>
      </w:pPr>
    </w:p>
    <w:p w14:paraId="0FEE30DB" w14:textId="77777777" w:rsidR="00EB3666" w:rsidRDefault="00EB3666" w:rsidP="00371817">
      <w:pPr>
        <w:pStyle w:val="ListParagraph"/>
        <w:spacing w:before="240" w:after="240"/>
        <w:ind w:left="0"/>
        <w:rPr>
          <w:rFonts w:ascii="Times New Roman" w:hAnsi="Times New Roman" w:cs="Times New Roman"/>
          <w:b/>
          <w:sz w:val="24"/>
          <w:szCs w:val="24"/>
        </w:rPr>
      </w:pPr>
    </w:p>
    <w:p w14:paraId="3FD501FF" w14:textId="77777777" w:rsidR="00DA7828" w:rsidRDefault="00DA7828" w:rsidP="00371817">
      <w:pPr>
        <w:pStyle w:val="ListParagraph"/>
        <w:spacing w:before="240" w:after="240"/>
        <w:ind w:left="0"/>
        <w:rPr>
          <w:rFonts w:ascii="Times New Roman" w:hAnsi="Times New Roman" w:cs="Times New Roman"/>
          <w:b/>
          <w:sz w:val="24"/>
          <w:szCs w:val="24"/>
        </w:rPr>
      </w:pPr>
    </w:p>
    <w:p w14:paraId="69BA7591" w14:textId="77777777" w:rsidR="00DA7828" w:rsidRDefault="00DA7828" w:rsidP="00371817">
      <w:pPr>
        <w:pStyle w:val="ListParagraph"/>
        <w:spacing w:before="240" w:after="240"/>
        <w:ind w:left="0"/>
        <w:rPr>
          <w:rFonts w:ascii="Times New Roman" w:hAnsi="Times New Roman" w:cs="Times New Roman"/>
          <w:b/>
          <w:sz w:val="24"/>
          <w:szCs w:val="24"/>
        </w:rPr>
      </w:pPr>
      <w:r w:rsidRPr="00DA7828">
        <w:rPr>
          <w:noProof/>
          <w:lang w:eastAsia="lv-LV"/>
        </w:rPr>
        <mc:AlternateContent>
          <mc:Choice Requires="wpg">
            <w:drawing>
              <wp:anchor distT="0" distB="0" distL="114300" distR="114300" simplePos="0" relativeHeight="251684864" behindDoc="0" locked="0" layoutInCell="1" allowOverlap="1" wp14:anchorId="47FD697E" wp14:editId="5FC4D6A5">
                <wp:simplePos x="0" y="0"/>
                <wp:positionH relativeFrom="column">
                  <wp:posOffset>32197</wp:posOffset>
                </wp:positionH>
                <wp:positionV relativeFrom="paragraph">
                  <wp:posOffset>69187</wp:posOffset>
                </wp:positionV>
                <wp:extent cx="6793355" cy="2131087"/>
                <wp:effectExtent l="0" t="0" r="26670" b="21590"/>
                <wp:wrapNone/>
                <wp:docPr id="69" name="Group 69"/>
                <wp:cNvGraphicFramePr/>
                <a:graphic xmlns:a="http://schemas.openxmlformats.org/drawingml/2006/main">
                  <a:graphicData uri="http://schemas.microsoft.com/office/word/2010/wordprocessingGroup">
                    <wpg:wgp>
                      <wpg:cNvGrpSpPr/>
                      <wpg:grpSpPr>
                        <a:xfrm>
                          <a:off x="0" y="0"/>
                          <a:ext cx="6793355" cy="2131087"/>
                          <a:chOff x="0" y="0"/>
                          <a:chExt cx="6793355" cy="2131087"/>
                        </a:xfrm>
                      </wpg:grpSpPr>
                      <wps:wsp>
                        <wps:cNvPr id="70" name="Text Box 2"/>
                        <wps:cNvSpPr txBox="1">
                          <a:spLocks noChangeArrowheads="1"/>
                        </wps:cNvSpPr>
                        <wps:spPr bwMode="auto">
                          <a:xfrm>
                            <a:off x="77273" y="502276"/>
                            <a:ext cx="1056005" cy="269875"/>
                          </a:xfrm>
                          <a:prstGeom prst="rect">
                            <a:avLst/>
                          </a:prstGeom>
                          <a:solidFill>
                            <a:srgbClr val="FFFFFF"/>
                          </a:solidFill>
                          <a:ln w="9525">
                            <a:solidFill>
                              <a:srgbClr val="000000"/>
                            </a:solidFill>
                            <a:miter lim="800000"/>
                            <a:headEnd/>
                            <a:tailEnd/>
                          </a:ln>
                        </wps:spPr>
                        <wps:txbx>
                          <w:txbxContent>
                            <w:p w14:paraId="0496CA60" w14:textId="77777777" w:rsidR="00E93081" w:rsidRPr="005C2F1E" w:rsidRDefault="00E93081" w:rsidP="00DA7828">
                              <w:pPr>
                                <w:rPr>
                                  <w:sz w:val="18"/>
                                  <w:szCs w:val="18"/>
                                </w:rPr>
                              </w:pPr>
                              <w:r w:rsidRPr="005C2F1E">
                                <w:rPr>
                                  <w:sz w:val="18"/>
                                  <w:szCs w:val="18"/>
                                </w:rPr>
                                <w:t>Atbildīgā iestāde</w:t>
                              </w:r>
                            </w:p>
                          </w:txbxContent>
                        </wps:txbx>
                        <wps:bodyPr rot="0" vert="horz" wrap="square" lIns="91440" tIns="45720" rIns="91440" bIns="45720" anchor="t" anchorCtr="0">
                          <a:noAutofit/>
                        </wps:bodyPr>
                      </wps:wsp>
                      <wps:wsp>
                        <wps:cNvPr id="71" name="Text Box 2"/>
                        <wps:cNvSpPr txBox="1">
                          <a:spLocks noChangeArrowheads="1"/>
                        </wps:cNvSpPr>
                        <wps:spPr bwMode="auto">
                          <a:xfrm>
                            <a:off x="77273" y="154547"/>
                            <a:ext cx="1056005" cy="263525"/>
                          </a:xfrm>
                          <a:prstGeom prst="rect">
                            <a:avLst/>
                          </a:prstGeom>
                          <a:solidFill>
                            <a:srgbClr val="FFFFFF"/>
                          </a:solidFill>
                          <a:ln w="9525">
                            <a:solidFill>
                              <a:srgbClr val="000000"/>
                            </a:solidFill>
                            <a:miter lim="800000"/>
                            <a:headEnd/>
                            <a:tailEnd/>
                          </a:ln>
                        </wps:spPr>
                        <wps:txbx>
                          <w:txbxContent>
                            <w:p w14:paraId="1DB6069D" w14:textId="77777777" w:rsidR="00E93081" w:rsidRPr="005C2F1E" w:rsidRDefault="00E93081" w:rsidP="00DA7828">
                              <w:pPr>
                                <w:rPr>
                                  <w:sz w:val="18"/>
                                  <w:szCs w:val="18"/>
                                </w:rPr>
                              </w:pPr>
                              <w:r w:rsidRPr="005C2F1E">
                                <w:rPr>
                                  <w:sz w:val="18"/>
                                  <w:szCs w:val="18"/>
                                </w:rPr>
                                <w:t>Vadošā iestāde</w:t>
                              </w:r>
                            </w:p>
                          </w:txbxContent>
                        </wps:txbx>
                        <wps:bodyPr rot="0" vert="horz" wrap="square" lIns="91440" tIns="45720" rIns="91440" bIns="45720" anchor="t" anchorCtr="0">
                          <a:noAutofit/>
                        </wps:bodyPr>
                      </wps:wsp>
                      <wps:wsp>
                        <wps:cNvPr id="72" name="Text Box 72"/>
                        <wps:cNvSpPr txBox="1">
                          <a:spLocks noChangeArrowheads="1"/>
                        </wps:cNvSpPr>
                        <wps:spPr bwMode="auto">
                          <a:xfrm>
                            <a:off x="77273" y="837127"/>
                            <a:ext cx="1056005" cy="360045"/>
                          </a:xfrm>
                          <a:prstGeom prst="rect">
                            <a:avLst/>
                          </a:prstGeom>
                          <a:solidFill>
                            <a:srgbClr val="FFFFFF"/>
                          </a:solidFill>
                          <a:ln w="9525">
                            <a:solidFill>
                              <a:srgbClr val="000000"/>
                            </a:solidFill>
                            <a:miter lim="800000"/>
                            <a:headEnd/>
                            <a:tailEnd/>
                          </a:ln>
                        </wps:spPr>
                        <wps:txbx>
                          <w:txbxContent>
                            <w:p w14:paraId="0CFCB4A0" w14:textId="77777777" w:rsidR="00E93081" w:rsidRPr="005C2F1E" w:rsidRDefault="00E93081" w:rsidP="00DA7828">
                              <w:pPr>
                                <w:rPr>
                                  <w:sz w:val="18"/>
                                  <w:szCs w:val="18"/>
                                </w:rPr>
                              </w:pPr>
                              <w:r w:rsidRPr="005C2F1E">
                                <w:rPr>
                                  <w:sz w:val="18"/>
                                  <w:szCs w:val="18"/>
                                </w:rPr>
                                <w:t>Sertifikācijas iestāde</w:t>
                              </w:r>
                            </w:p>
                          </w:txbxContent>
                        </wps:txbx>
                        <wps:bodyPr rot="0" vert="horz" wrap="square" lIns="91440" tIns="45720" rIns="91440" bIns="45720" anchor="t" anchorCtr="0">
                          <a:noAutofit/>
                        </wps:bodyPr>
                      </wps:wsp>
                      <wps:wsp>
                        <wps:cNvPr id="73" name="Text Box 73"/>
                        <wps:cNvSpPr txBox="1">
                          <a:spLocks noChangeArrowheads="1"/>
                        </wps:cNvSpPr>
                        <wps:spPr bwMode="auto">
                          <a:xfrm>
                            <a:off x="77273" y="1275009"/>
                            <a:ext cx="1056005" cy="360045"/>
                          </a:xfrm>
                          <a:prstGeom prst="rect">
                            <a:avLst/>
                          </a:prstGeom>
                          <a:solidFill>
                            <a:srgbClr val="FFFFFF"/>
                          </a:solidFill>
                          <a:ln w="9525">
                            <a:solidFill>
                              <a:srgbClr val="000000"/>
                            </a:solidFill>
                            <a:miter lim="800000"/>
                            <a:headEnd/>
                            <a:tailEnd/>
                          </a:ln>
                        </wps:spPr>
                        <wps:txbx>
                          <w:txbxContent>
                            <w:p w14:paraId="790D4BA1" w14:textId="77777777" w:rsidR="00E93081" w:rsidRPr="005C2F1E" w:rsidRDefault="00E93081" w:rsidP="00DA7828">
                              <w:pPr>
                                <w:rPr>
                                  <w:sz w:val="18"/>
                                  <w:szCs w:val="18"/>
                                </w:rPr>
                              </w:pPr>
                              <w:r>
                                <w:rPr>
                                  <w:sz w:val="18"/>
                                  <w:szCs w:val="18"/>
                                </w:rPr>
                                <w:t>Sadarbības</w:t>
                              </w:r>
                              <w:r w:rsidRPr="005C2F1E">
                                <w:rPr>
                                  <w:sz w:val="18"/>
                                  <w:szCs w:val="18"/>
                                </w:rPr>
                                <w:t xml:space="preserve"> iestāde</w:t>
                              </w:r>
                            </w:p>
                          </w:txbxContent>
                        </wps:txbx>
                        <wps:bodyPr rot="0" vert="horz" wrap="square" lIns="91440" tIns="45720" rIns="91440" bIns="45720" anchor="t" anchorCtr="0">
                          <a:noAutofit/>
                        </wps:bodyPr>
                      </wps:wsp>
                      <wps:wsp>
                        <wps:cNvPr id="74" name="Text Box 74"/>
                        <wps:cNvSpPr txBox="1">
                          <a:spLocks noChangeArrowheads="1"/>
                        </wps:cNvSpPr>
                        <wps:spPr bwMode="auto">
                          <a:xfrm>
                            <a:off x="3425780" y="502276"/>
                            <a:ext cx="1223010" cy="901065"/>
                          </a:xfrm>
                          <a:prstGeom prst="rect">
                            <a:avLst/>
                          </a:prstGeom>
                          <a:solidFill>
                            <a:sysClr val="window" lastClr="FFFFFF"/>
                          </a:solidFill>
                          <a:ln w="12700" cap="flat" cmpd="sng" algn="ctr">
                            <a:solidFill>
                              <a:sysClr val="windowText" lastClr="000000"/>
                            </a:solidFill>
                            <a:prstDash val="solid"/>
                            <a:miter lim="800000"/>
                            <a:headEnd/>
                            <a:tailEnd/>
                          </a:ln>
                          <a:effectLst/>
                        </wps:spPr>
                        <wps:txbx>
                          <w:txbxContent>
                            <w:p w14:paraId="4C46CEA2" w14:textId="77777777" w:rsidR="00E93081" w:rsidRPr="005C2F1E" w:rsidRDefault="00E93081" w:rsidP="00DA7828">
                              <w:pPr>
                                <w:rPr>
                                  <w:sz w:val="18"/>
                                  <w:szCs w:val="18"/>
                                </w:rPr>
                              </w:pPr>
                              <w:r w:rsidRPr="005C2F1E">
                                <w:rPr>
                                  <w:sz w:val="18"/>
                                  <w:szCs w:val="18"/>
                                </w:rPr>
                                <w:t>Sadarbības iestāde</w:t>
                              </w:r>
                              <w:r>
                                <w:rPr>
                                  <w:sz w:val="18"/>
                                  <w:szCs w:val="18"/>
                                </w:rPr>
                                <w:t xml:space="preserve"> izvērtē informāciju un pieņem lēmumu par neatbilstības konstatēšanu</w:t>
                              </w:r>
                            </w:p>
                          </w:txbxContent>
                        </wps:txbx>
                        <wps:bodyPr rot="0" vert="horz" wrap="square" lIns="91440" tIns="45720" rIns="91440" bIns="45720" anchor="t" anchorCtr="0">
                          <a:noAutofit/>
                        </wps:bodyPr>
                      </wps:wsp>
                      <wps:wsp>
                        <wps:cNvPr id="80" name="Text Box 80"/>
                        <wps:cNvSpPr txBox="1">
                          <a:spLocks noChangeArrowheads="1"/>
                        </wps:cNvSpPr>
                        <wps:spPr bwMode="auto">
                          <a:xfrm>
                            <a:off x="77273" y="1725769"/>
                            <a:ext cx="1056005" cy="269875"/>
                          </a:xfrm>
                          <a:prstGeom prst="rect">
                            <a:avLst/>
                          </a:prstGeom>
                          <a:solidFill>
                            <a:srgbClr val="FFFFFF"/>
                          </a:solidFill>
                          <a:ln w="9525">
                            <a:solidFill>
                              <a:srgbClr val="000000"/>
                            </a:solidFill>
                            <a:miter lim="800000"/>
                            <a:headEnd/>
                            <a:tailEnd/>
                          </a:ln>
                        </wps:spPr>
                        <wps:txbx>
                          <w:txbxContent>
                            <w:p w14:paraId="553FDF6A" w14:textId="77777777" w:rsidR="00E93081" w:rsidRPr="005C2F1E" w:rsidRDefault="00E93081" w:rsidP="00DA7828">
                              <w:pPr>
                                <w:rPr>
                                  <w:sz w:val="18"/>
                                  <w:szCs w:val="18"/>
                                </w:rPr>
                              </w:pPr>
                              <w:r>
                                <w:rPr>
                                  <w:sz w:val="18"/>
                                  <w:szCs w:val="18"/>
                                </w:rPr>
                                <w:t xml:space="preserve">Revīzijas </w:t>
                              </w:r>
                              <w:r w:rsidRPr="005C2F1E">
                                <w:rPr>
                                  <w:sz w:val="18"/>
                                  <w:szCs w:val="18"/>
                                </w:rPr>
                                <w:t>iestāde</w:t>
                              </w:r>
                            </w:p>
                          </w:txbxContent>
                        </wps:txbx>
                        <wps:bodyPr rot="0" vert="horz" wrap="square" lIns="91440" tIns="45720" rIns="91440" bIns="45720" anchor="t" anchorCtr="0">
                          <a:noAutofit/>
                        </wps:bodyPr>
                      </wps:wsp>
                      <wps:wsp>
                        <wps:cNvPr id="83" name="Double Bracket 83"/>
                        <wps:cNvSpPr/>
                        <wps:spPr>
                          <a:xfrm>
                            <a:off x="0" y="0"/>
                            <a:ext cx="1210310" cy="2131087"/>
                          </a:xfrm>
                          <a:prstGeom prst="bracketPair">
                            <a:avLst/>
                          </a:prstGeom>
                          <a:noFill/>
                          <a:ln w="6350" cap="flat" cmpd="sng" algn="ctr">
                            <a:solidFill>
                              <a:srgbClr val="5B9BD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Text Box 84"/>
                        <wps:cNvSpPr txBox="1">
                          <a:spLocks noChangeArrowheads="1"/>
                        </wps:cNvSpPr>
                        <wps:spPr bwMode="auto">
                          <a:xfrm>
                            <a:off x="1635617" y="502276"/>
                            <a:ext cx="1390650" cy="997585"/>
                          </a:xfrm>
                          <a:prstGeom prst="rect">
                            <a:avLst/>
                          </a:prstGeom>
                          <a:solidFill>
                            <a:sysClr val="window" lastClr="FFFFFF"/>
                          </a:solidFill>
                          <a:ln w="12700" cap="flat" cmpd="sng" algn="ctr">
                            <a:solidFill>
                              <a:sysClr val="windowText" lastClr="000000"/>
                            </a:solidFill>
                            <a:prstDash val="solid"/>
                            <a:miter lim="800000"/>
                            <a:headEnd/>
                            <a:tailEnd/>
                          </a:ln>
                          <a:effectLst/>
                        </wps:spPr>
                        <wps:txbx>
                          <w:txbxContent>
                            <w:p w14:paraId="2F417642" w14:textId="77777777" w:rsidR="00E93081" w:rsidRPr="005C2F1E" w:rsidRDefault="00E93081" w:rsidP="00DA7828">
                              <w:pPr>
                                <w:rPr>
                                  <w:sz w:val="18"/>
                                  <w:szCs w:val="18"/>
                                </w:rPr>
                              </w:pPr>
                              <w:r>
                                <w:rPr>
                                  <w:sz w:val="18"/>
                                  <w:szCs w:val="18"/>
                                </w:rPr>
                                <w:t>10 dd laikā pēc iespējamās neatbilstības konstatēšanas informē Sadarbības iestādi, izmantojot savu oficiāl e-pasta adresi</w:t>
                              </w:r>
                            </w:p>
                          </w:txbxContent>
                        </wps:txbx>
                        <wps:bodyPr rot="0" vert="horz" wrap="square" lIns="91440" tIns="45720" rIns="91440" bIns="45720" anchor="t" anchorCtr="0">
                          <a:noAutofit/>
                        </wps:bodyPr>
                      </wps:wsp>
                      <wps:wsp>
                        <wps:cNvPr id="85" name="Straight Arrow Connector 85"/>
                        <wps:cNvCnPr/>
                        <wps:spPr>
                          <a:xfrm>
                            <a:off x="1268569" y="946598"/>
                            <a:ext cx="334851" cy="0"/>
                          </a:xfrm>
                          <a:prstGeom prst="straightConnector1">
                            <a:avLst/>
                          </a:prstGeom>
                          <a:noFill/>
                          <a:ln w="6350" cap="flat" cmpd="sng" algn="ctr">
                            <a:solidFill>
                              <a:srgbClr val="5B9BD5"/>
                            </a:solidFill>
                            <a:prstDash val="solid"/>
                            <a:miter lim="800000"/>
                            <a:tailEnd type="triangle"/>
                          </a:ln>
                          <a:effectLst/>
                        </wps:spPr>
                        <wps:bodyPr/>
                      </wps:wsp>
                      <wps:wsp>
                        <wps:cNvPr id="86" name="Straight Arrow Connector 86"/>
                        <wps:cNvCnPr/>
                        <wps:spPr>
                          <a:xfrm>
                            <a:off x="3058732" y="953037"/>
                            <a:ext cx="334851" cy="0"/>
                          </a:xfrm>
                          <a:prstGeom prst="straightConnector1">
                            <a:avLst/>
                          </a:prstGeom>
                          <a:noFill/>
                          <a:ln w="6350" cap="flat" cmpd="sng" algn="ctr">
                            <a:solidFill>
                              <a:srgbClr val="5B9BD5"/>
                            </a:solidFill>
                            <a:prstDash val="solid"/>
                            <a:miter lim="800000"/>
                            <a:tailEnd type="triangle"/>
                          </a:ln>
                          <a:effectLst/>
                        </wps:spPr>
                        <wps:bodyPr/>
                      </wps:wsp>
                      <wps:wsp>
                        <wps:cNvPr id="87" name="Elbow Connector 87"/>
                        <wps:cNvCnPr/>
                        <wps:spPr>
                          <a:xfrm flipV="1">
                            <a:off x="4681470" y="463640"/>
                            <a:ext cx="553792" cy="482957"/>
                          </a:xfrm>
                          <a:prstGeom prst="bentConnector3">
                            <a:avLst/>
                          </a:prstGeom>
                          <a:noFill/>
                          <a:ln w="6350" cap="flat" cmpd="sng" algn="ctr">
                            <a:solidFill>
                              <a:srgbClr val="5B9BD5"/>
                            </a:solidFill>
                            <a:prstDash val="solid"/>
                            <a:miter lim="800000"/>
                            <a:tailEnd type="triangle"/>
                          </a:ln>
                          <a:effectLst/>
                        </wps:spPr>
                        <wps:bodyPr/>
                      </wps:wsp>
                      <wps:wsp>
                        <wps:cNvPr id="88" name="Text Box 88"/>
                        <wps:cNvSpPr txBox="1">
                          <a:spLocks noChangeArrowheads="1"/>
                        </wps:cNvSpPr>
                        <wps:spPr bwMode="auto">
                          <a:xfrm>
                            <a:off x="5267459" y="25758"/>
                            <a:ext cx="1480820" cy="810895"/>
                          </a:xfrm>
                          <a:prstGeom prst="rect">
                            <a:avLst/>
                          </a:prstGeom>
                          <a:solidFill>
                            <a:sysClr val="window" lastClr="FFFFFF"/>
                          </a:solidFill>
                          <a:ln w="12700" cap="flat" cmpd="sng" algn="ctr">
                            <a:solidFill>
                              <a:sysClr val="windowText" lastClr="000000"/>
                            </a:solidFill>
                            <a:prstDash val="solid"/>
                            <a:miter lim="800000"/>
                            <a:headEnd/>
                            <a:tailEnd/>
                          </a:ln>
                          <a:effectLst/>
                        </wps:spPr>
                        <wps:txbx>
                          <w:txbxContent>
                            <w:p w14:paraId="472C3EB3" w14:textId="77777777" w:rsidR="00E93081" w:rsidRPr="005C2F1E" w:rsidRDefault="00E93081" w:rsidP="00DA7828">
                              <w:pPr>
                                <w:rPr>
                                  <w:sz w:val="18"/>
                                  <w:szCs w:val="18"/>
                                </w:rPr>
                              </w:pPr>
                              <w:r>
                                <w:rPr>
                                  <w:sz w:val="18"/>
                                  <w:szCs w:val="18"/>
                                </w:rPr>
                                <w:t xml:space="preserve">Ja pēc izvērtēšanas gadījums </w:t>
                              </w:r>
                              <w:r w:rsidRPr="00F565DA">
                                <w:rPr>
                                  <w:sz w:val="18"/>
                                  <w:szCs w:val="18"/>
                                  <w:u w:val="single"/>
                                </w:rPr>
                                <w:t>nav</w:t>
                              </w:r>
                              <w:r>
                                <w:rPr>
                                  <w:sz w:val="18"/>
                                  <w:szCs w:val="18"/>
                                </w:rPr>
                                <w:t xml:space="preserve"> uzskatām par neatbilstību, Sadarbības iestāde informē iestādi, no kuras saņemta ziņas</w:t>
                              </w:r>
                            </w:p>
                          </w:txbxContent>
                        </wps:txbx>
                        <wps:bodyPr rot="0" vert="horz" wrap="square" lIns="91440" tIns="45720" rIns="91440" bIns="45720" anchor="t" anchorCtr="0">
                          <a:noAutofit/>
                        </wps:bodyPr>
                      </wps:wsp>
                      <wps:wsp>
                        <wps:cNvPr id="89" name="Elbow Connector 89"/>
                        <wps:cNvCnPr/>
                        <wps:spPr>
                          <a:xfrm>
                            <a:off x="4681470" y="1030310"/>
                            <a:ext cx="585989" cy="534473"/>
                          </a:xfrm>
                          <a:prstGeom prst="bentConnector3">
                            <a:avLst/>
                          </a:prstGeom>
                          <a:noFill/>
                          <a:ln w="6350" cap="flat" cmpd="sng" algn="ctr">
                            <a:solidFill>
                              <a:srgbClr val="5B9BD5"/>
                            </a:solidFill>
                            <a:prstDash val="solid"/>
                            <a:miter lim="800000"/>
                            <a:tailEnd type="triangle"/>
                          </a:ln>
                          <a:effectLst/>
                        </wps:spPr>
                        <wps:bodyPr/>
                      </wps:wsp>
                      <wps:wsp>
                        <wps:cNvPr id="90" name="Text Box 90"/>
                        <wps:cNvSpPr txBox="1">
                          <a:spLocks noChangeArrowheads="1"/>
                        </wps:cNvSpPr>
                        <wps:spPr bwMode="auto">
                          <a:xfrm>
                            <a:off x="5312535" y="1197736"/>
                            <a:ext cx="1480820" cy="855980"/>
                          </a:xfrm>
                          <a:prstGeom prst="rect">
                            <a:avLst/>
                          </a:prstGeom>
                          <a:solidFill>
                            <a:sysClr val="window" lastClr="FFFFFF"/>
                          </a:solidFill>
                          <a:ln w="12700" cap="flat" cmpd="sng" algn="ctr">
                            <a:solidFill>
                              <a:sysClr val="windowText" lastClr="000000"/>
                            </a:solidFill>
                            <a:prstDash val="solid"/>
                            <a:miter lim="800000"/>
                            <a:headEnd/>
                            <a:tailEnd/>
                          </a:ln>
                          <a:effectLst/>
                        </wps:spPr>
                        <wps:txbx>
                          <w:txbxContent>
                            <w:p w14:paraId="27749969" w14:textId="77777777" w:rsidR="00E93081" w:rsidRPr="005C2F1E" w:rsidRDefault="00E93081" w:rsidP="00DA7828">
                              <w:pPr>
                                <w:rPr>
                                  <w:sz w:val="18"/>
                                  <w:szCs w:val="18"/>
                                </w:rPr>
                              </w:pPr>
                              <w:r>
                                <w:rPr>
                                  <w:sz w:val="18"/>
                                  <w:szCs w:val="18"/>
                                </w:rPr>
                                <w:t xml:space="preserve">Ja pēc izvērtēšanas gadījums </w:t>
                              </w:r>
                              <w:r w:rsidRPr="00132E66">
                                <w:rPr>
                                  <w:sz w:val="18"/>
                                  <w:szCs w:val="18"/>
                                  <w:u w:val="single"/>
                                </w:rPr>
                                <w:t>uzskatām</w:t>
                              </w:r>
                              <w:r>
                                <w:rPr>
                                  <w:sz w:val="18"/>
                                  <w:szCs w:val="18"/>
                                </w:rPr>
                                <w:t xml:space="preserve"> par neatbilstību, Sadarbības iestāde informāciju par neatbilstību ievada KP VIS.</w:t>
                              </w:r>
                            </w:p>
                          </w:txbxContent>
                        </wps:txbx>
                        <wps:bodyPr rot="0" vert="horz" wrap="square" lIns="91440" tIns="45720" rIns="91440" bIns="45720" anchor="t" anchorCtr="0">
                          <a:noAutofit/>
                        </wps:bodyPr>
                      </wps:wsp>
                    </wpg:wgp>
                  </a:graphicData>
                </a:graphic>
              </wp:anchor>
            </w:drawing>
          </mc:Choice>
          <mc:Fallback>
            <w:pict>
              <v:group w14:anchorId="47FD697E" id="Group 69" o:spid="_x0000_s1052" style="position:absolute;margin-left:2.55pt;margin-top:5.45pt;width:534.9pt;height:167.8pt;z-index:251684864" coordsize="67933,2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">
                <v:shape id="Text Box 2" o:spid="_x0000_s1053" type="#_x0000_t202" style="position:absolute;left:772;top:5022;width:10560;height:26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hpdsIA&#10;AADbAAAADwAAAGRycy9kb3ducmV2LnhtbERPy2rCQBTdF/yH4QrdFDOxLTGNjiKCxe58lHZ7yVyT&#10;YOZOnBlj+vedRaHLw3kvVoNpRU/ON5YVTJMUBHFpdcOVgs/TdpKD8AFZY2uZFPyQh9Vy9LDAQts7&#10;H6g/hkrEEPYFKqhD6AopfVmTQZ/YjjhyZ+sMhghdJbXDeww3rXxO00wabDg21NjRpqbycrwZBfnr&#10;rv/2Hy/7rzI7t2/hada/X51Sj+NhPQcRaAj/4j/3TiuYxfXxS/wB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qGl2wgAAANsAAAAPAAAAAAAAAAAAAAAAAJgCAABkcnMvZG93&#10;bnJldi54bWxQSwUGAAAAAAQABAD1AAAAhwMAAAAA&#10;">
                  <v:textbox>
                    <w:txbxContent>
                      <w:p w14:paraId="0496CA60" w14:textId="77777777" w:rsidR="00E93081" w:rsidRPr="005C2F1E" w:rsidRDefault="00E93081" w:rsidP="00DA7828">
                        <w:pPr>
                          <w:rPr>
                            <w:sz w:val="18"/>
                            <w:szCs w:val="18"/>
                          </w:rPr>
                        </w:pPr>
                        <w:r w:rsidRPr="005C2F1E">
                          <w:rPr>
                            <w:sz w:val="18"/>
                            <w:szCs w:val="18"/>
                          </w:rPr>
                          <w:t>Atbildīgā iestāde</w:t>
                        </w:r>
                      </w:p>
                    </w:txbxContent>
                  </v:textbox>
                </v:shape>
                <v:shape id="Text Box 2" o:spid="_x0000_s1054" type="#_x0000_t202" style="position:absolute;left:772;top:1545;width:10560;height:2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TM7cUA&#10;AADbAAAADwAAAGRycy9kb3ducmV2LnhtbESPT2sCMRTE70K/Q3iCF9GstqjdbpRSaNFba0Wvj83b&#10;P7h52Sbpun57IxR6HGbmN0y26U0jOnK+tqxgNk1AEOdW11wqOHy/T1YgfEDW2FgmBVfysFk/DDJM&#10;tb3wF3X7UIoIYZ+igiqENpXS5xUZ9FPbEkevsM5giNKVUju8RLhp5DxJFtJgzXGhwpbeKsrP+1+j&#10;YPW07U5+9/h5zBdF8xzGy+7jxyk1GvavLyAC9eE//NfeagXLGdy/xB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5MztxQAAANsAAAAPAAAAAAAAAAAAAAAAAJgCAABkcnMv&#10;ZG93bnJldi54bWxQSwUGAAAAAAQABAD1AAAAigMAAAAA&#10;">
                  <v:textbox>
                    <w:txbxContent>
                      <w:p w14:paraId="1DB6069D" w14:textId="77777777" w:rsidR="00E93081" w:rsidRPr="005C2F1E" w:rsidRDefault="00E93081" w:rsidP="00DA7828">
                        <w:pPr>
                          <w:rPr>
                            <w:sz w:val="18"/>
                            <w:szCs w:val="18"/>
                          </w:rPr>
                        </w:pPr>
                        <w:r w:rsidRPr="005C2F1E">
                          <w:rPr>
                            <w:sz w:val="18"/>
                            <w:szCs w:val="18"/>
                          </w:rPr>
                          <w:t>Vadošā iestāde</w:t>
                        </w:r>
                      </w:p>
                    </w:txbxContent>
                  </v:textbox>
                </v:shape>
                <v:shape id="Text Box 72" o:spid="_x0000_s1055" type="#_x0000_t202" style="position:absolute;left:772;top:8371;width:10560;height:3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ZSmsUA&#10;AADbAAAADwAAAGRycy9kb3ducmV2LnhtbESPW2sCMRSE3wv+h3AEX4pmtcXLapQitOhbvaCvh81x&#10;d3Fzsk3Sdf33Rij0cZiZb5jFqjWVaMj50rKC4SABQZxZXXKu4Hj47E9B+ICssbJMCu7kYbXsvCww&#10;1fbGO2r2IRcRwj5FBUUIdSqlzwoy6Ae2Jo7exTqDIUqXS+3wFuGmkqMkGUuDJceFAmtaF5Rd979G&#10;wfR905z99u37lI0v1Sy8TpqvH6dUr9t+zEEEasN/+K+90QomI3h+iT9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NlKaxQAAANsAAAAPAAAAAAAAAAAAAAAAAJgCAABkcnMv&#10;ZG93bnJldi54bWxQSwUGAAAAAAQABAD1AAAAigMAAAAA&#10;">
                  <v:textbox>
                    <w:txbxContent>
                      <w:p w14:paraId="0CFCB4A0" w14:textId="77777777" w:rsidR="00E93081" w:rsidRPr="005C2F1E" w:rsidRDefault="00E93081" w:rsidP="00DA7828">
                        <w:pPr>
                          <w:rPr>
                            <w:sz w:val="18"/>
                            <w:szCs w:val="18"/>
                          </w:rPr>
                        </w:pPr>
                        <w:r w:rsidRPr="005C2F1E">
                          <w:rPr>
                            <w:sz w:val="18"/>
                            <w:szCs w:val="18"/>
                          </w:rPr>
                          <w:t>Sertifikācijas iestāde</w:t>
                        </w:r>
                      </w:p>
                    </w:txbxContent>
                  </v:textbox>
                </v:shape>
                <v:shape id="Text Box 73" o:spid="_x0000_s1056" type="#_x0000_t202" style="position:absolute;left:772;top:12750;width:10560;height:3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r3AcUA&#10;AADbAAAADwAAAGRycy9kb3ducmV2LnhtbESPT2sCMRTE74V+h/CEXopmW0XtdqNIQdFba0Wvj83b&#10;P7h5WZN03X77RhB6HGbmN0y27E0jOnK+tqzgZZSAIM6trrlUcPheD+cgfEDW2FgmBb/kYbl4fMgw&#10;1fbKX9TtQykihH2KCqoQ2lRKn1dk0I9sSxy9wjqDIUpXSu3wGuGmka9JMpUGa44LFbb0UVF+3v8Y&#10;BfPJtjv53fjzmE+L5i08z7rNxSn1NOhX7yAC9eE/fG9vtYLZGG5f4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evcBxQAAANsAAAAPAAAAAAAAAAAAAAAAAJgCAABkcnMv&#10;ZG93bnJldi54bWxQSwUGAAAAAAQABAD1AAAAigMAAAAA&#10;">
                  <v:textbox>
                    <w:txbxContent>
                      <w:p w14:paraId="790D4BA1" w14:textId="77777777" w:rsidR="00E93081" w:rsidRPr="005C2F1E" w:rsidRDefault="00E93081" w:rsidP="00DA7828">
                        <w:pPr>
                          <w:rPr>
                            <w:sz w:val="18"/>
                            <w:szCs w:val="18"/>
                          </w:rPr>
                        </w:pPr>
                        <w:r>
                          <w:rPr>
                            <w:sz w:val="18"/>
                            <w:szCs w:val="18"/>
                          </w:rPr>
                          <w:t>Sadarbības</w:t>
                        </w:r>
                        <w:r w:rsidRPr="005C2F1E">
                          <w:rPr>
                            <w:sz w:val="18"/>
                            <w:szCs w:val="18"/>
                          </w:rPr>
                          <w:t xml:space="preserve"> iestāde</w:t>
                        </w:r>
                      </w:p>
                    </w:txbxContent>
                  </v:textbox>
                </v:shape>
                <v:shape id="Text Box 74" o:spid="_x0000_s1057" type="#_x0000_t202" style="position:absolute;left:34257;top:5022;width:12230;height:90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J1Kb8A&#10;AADbAAAADwAAAGRycy9kb3ducmV2LnhtbESPzYrCQBCE78K+w9AL3nTiokayjrIogld/HqDN9CbR&#10;TE/ItDG+vSMs7LGoqq+o5bp3teqoDZVnA5NxAoo497biwsD5tBstQAVBtlh7JgNPCrBefQyWmFn/&#10;4AN1RylUhHDI0EAp0mRah7wkh2HsG+Lo/frWoUTZFtq2+IhwV+uvJJlrhxXHhRIb2pSU3453ZwBl&#10;s3W8u4Qb8XWGqej5yXfGDD/7n29QQr38h//ae2sgncL7S/wBevU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wnUpvwAAANsAAAAPAAAAAAAAAAAAAAAAAJgCAABkcnMvZG93bnJl&#10;di54bWxQSwUGAAAAAAQABAD1AAAAhAMAAAAA&#10;" fillcolor="window" strokecolor="windowText" strokeweight="1pt">
                  <v:textbox>
                    <w:txbxContent>
                      <w:p w14:paraId="4C46CEA2" w14:textId="77777777" w:rsidR="00E93081" w:rsidRPr="005C2F1E" w:rsidRDefault="00E93081" w:rsidP="00DA7828">
                        <w:pPr>
                          <w:rPr>
                            <w:sz w:val="18"/>
                            <w:szCs w:val="18"/>
                          </w:rPr>
                        </w:pPr>
                        <w:r w:rsidRPr="005C2F1E">
                          <w:rPr>
                            <w:sz w:val="18"/>
                            <w:szCs w:val="18"/>
                          </w:rPr>
                          <w:t>Sadarbības iestāde</w:t>
                        </w:r>
                        <w:r>
                          <w:rPr>
                            <w:sz w:val="18"/>
                            <w:szCs w:val="18"/>
                          </w:rPr>
                          <w:t xml:space="preserve"> izvērtē informāciju un pieņem lēmumu par neatbilstības konstatēšanu</w:t>
                        </w:r>
                      </w:p>
                    </w:txbxContent>
                  </v:textbox>
                </v:shape>
                <v:shape id="Text Box 80" o:spid="_x0000_s1058" type="#_x0000_t202" style="position:absolute;left:772;top:17257;width:10560;height:26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0ZUcIA&#10;AADbAAAADwAAAGRycy9kb3ducmV2LnhtbERPS2vCQBC+F/wPywi9FN3YFrXRVURosTcfpb0O2TEJ&#10;Zmfj7jam/75zKPT48b2X6941qqMQa88GJuMMFHHhbc2lgY/T62gOKiZki41nMvBDEdarwd0Sc+tv&#10;fKDumEolIRxzNFCl1OZax6Iih3HsW2Lhzj44TAJDqW3Am4S7Rj9m2VQ7rFkaKmxpW1FxOX47A/Pn&#10;XfcV35/2n8X03Lykh1n3dg3G3A/7zQJUoj79i//cOys+WS9f5Afo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fRlRwgAAANsAAAAPAAAAAAAAAAAAAAAAAJgCAABkcnMvZG93&#10;bnJldi54bWxQSwUGAAAAAAQABAD1AAAAhwMAAAAA&#10;">
                  <v:textbox>
                    <w:txbxContent>
                      <w:p w14:paraId="553FDF6A" w14:textId="77777777" w:rsidR="00E93081" w:rsidRPr="005C2F1E" w:rsidRDefault="00E93081" w:rsidP="00DA7828">
                        <w:pPr>
                          <w:rPr>
                            <w:sz w:val="18"/>
                            <w:szCs w:val="18"/>
                          </w:rPr>
                        </w:pPr>
                        <w:r>
                          <w:rPr>
                            <w:sz w:val="18"/>
                            <w:szCs w:val="18"/>
                          </w:rPr>
                          <w:t xml:space="preserve">Revīzijas </w:t>
                        </w:r>
                        <w:r w:rsidRPr="005C2F1E">
                          <w:rPr>
                            <w:sz w:val="18"/>
                            <w:szCs w:val="18"/>
                          </w:rPr>
                          <w:t>iestāde</w:t>
                        </w:r>
                      </w:p>
                    </w:txbxContent>
                  </v:textbox>
                </v:shape>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Double Bracket 83" o:spid="_x0000_s1059" type="#_x0000_t185" style="position:absolute;width:12103;height:213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d3QcMA&#10;AADbAAAADwAAAGRycy9kb3ducmV2LnhtbESPQWvCQBSE70L/w/IK3nQTizVENyLSisGTWnp+ZJ9J&#10;MPs2ZLdJ/PduodDjMDPfMJvtaBrRU+dqywrieQSCuLC65lLB1/VzloBwHlljY5kUPMjBNnuZbDDV&#10;duAz9RdfigBhl6KCyvs2ldIVFRl0c9sSB+9mO4M+yK6UusMhwE0jF1H0Lg3WHBYqbGlfUXG//BgF&#10;9pZ8u4/lyR/6WOd5sjhFrV4pNX0dd2sQnkb/H/5rH7WC5A1+v4QfI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Qd3QcMAAADbAAAADwAAAAAAAAAAAAAAAACYAgAAZHJzL2Rv&#10;d25yZXYueG1sUEsFBgAAAAAEAAQA9QAAAIgDAAAAAA==&#10;" strokecolor="#5b9bd5" strokeweight=".5pt">
                  <v:stroke joinstyle="miter"/>
                </v:shape>
                <v:shape id="Text Box 84" o:spid="_x0000_s1060" type="#_x0000_t202" style="position:absolute;left:16356;top:5022;width:13906;height:9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cFDsAA&#10;AADbAAAADwAAAGRycy9kb3ducmV2LnhtbESPUWvCQBCE3wv+h2OFvtWL0qYSPYOkCH1t9Adsc2sS&#10;ze2F3Dam/75XEHwcZuYbZptPrlMjDaH1bGC5SEARV962XBs4HQ8va1BBkC12nsnALwXId7OnLWbW&#10;3/iLxlJqFSEcMjTQiPSZ1qFqyGFY+J44emc/OJQoh1rbAW8R7jq9SpJUO2w5LjTYU9FQdS1/nAGU&#10;4sPx4TtciS9v+C46PfrRmOf5tN+AEprkEb63P62B9Sv8f4k/QO/+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xcFDsAAAADbAAAADwAAAAAAAAAAAAAAAACYAgAAZHJzL2Rvd25y&#10;ZXYueG1sUEsFBgAAAAAEAAQA9QAAAIUDAAAAAA==&#10;" fillcolor="window" strokecolor="windowText" strokeweight="1pt">
                  <v:textbox>
                    <w:txbxContent>
                      <w:p w14:paraId="2F417642" w14:textId="77777777" w:rsidR="00E93081" w:rsidRPr="005C2F1E" w:rsidRDefault="00E93081" w:rsidP="00DA7828">
                        <w:pPr>
                          <w:rPr>
                            <w:sz w:val="18"/>
                            <w:szCs w:val="18"/>
                          </w:rPr>
                        </w:pPr>
                        <w:r>
                          <w:rPr>
                            <w:sz w:val="18"/>
                            <w:szCs w:val="18"/>
                          </w:rPr>
                          <w:t xml:space="preserve">10 </w:t>
                        </w:r>
                        <w:proofErr w:type="spellStart"/>
                        <w:r>
                          <w:rPr>
                            <w:sz w:val="18"/>
                            <w:szCs w:val="18"/>
                          </w:rPr>
                          <w:t>dd</w:t>
                        </w:r>
                        <w:proofErr w:type="spellEnd"/>
                        <w:r>
                          <w:rPr>
                            <w:sz w:val="18"/>
                            <w:szCs w:val="18"/>
                          </w:rPr>
                          <w:t xml:space="preserve"> laikā pēc iespējamās neatbilstības konstatēšanas informē Sadarbības iestādi, izmantojot savu oficiāl e-pasta adresi</w:t>
                        </w:r>
                      </w:p>
                    </w:txbxContent>
                  </v:textbox>
                </v:shape>
                <v:shapetype id="_x0000_t32" coordsize="21600,21600" o:spt="32" o:oned="t" path="m,l21600,21600e" filled="f">
                  <v:path arrowok="t" fillok="f" o:connecttype="none"/>
                  <o:lock v:ext="edit" shapetype="t"/>
                </v:shapetype>
                <v:shape id="Straight Arrow Connector 85" o:spid="_x0000_s1061" type="#_x0000_t32" style="position:absolute;left:12685;top:9465;width:334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e4lsQAAADbAAAADwAAAGRycy9kb3ducmV2LnhtbESPT2sCMRTE74LfITyhN81WaFm2RilF&#10;wR4s/qN4fCavu4ublyWJ6/bbNwXB4zAzv2Fmi942oiMfascKnicZCGLtTM2lguNhNc5BhIhssHFM&#10;Cn4pwGI+HMywMO7GO+r2sRQJwqFABVWMbSFl0BVZDBPXEifvx3mLMUlfSuPxluC2kdMse5UWa04L&#10;Fbb0UZG+7K9WweZLb7d5d1n3n9lGf5+O3p2XXqmnUf/+BiJSHx/he3ttFOQv8P8l/QA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N7iWxAAAANsAAAAPAAAAAAAAAAAA&#10;AAAAAKECAABkcnMvZG93bnJldi54bWxQSwUGAAAAAAQABAD5AAAAkgMAAAAA&#10;" strokecolor="#5b9bd5" strokeweight=".5pt">
                  <v:stroke endarrow="block" joinstyle="miter"/>
                </v:shape>
                <v:shape id="Straight Arrow Connector 86" o:spid="_x0000_s1062" type="#_x0000_t32" style="position:absolute;left:30587;top:9530;width:33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Um4cQAAADbAAAADwAAAGRycy9kb3ducmV2LnhtbESPQWsCMRSE7wX/Q3iCt5rVgyxbo5Si&#10;YA+KtVJ6fCbP3cXNy5Kk6/rvTUHwOMzMN8x82dtGdORD7VjBZJyBINbO1FwqOH6vX3MQISIbbByT&#10;ghsFWC4GL3MsjLvyF3WHWIoE4VCggirGtpAy6IoshrFriZN3dt5iTNKX0ni8Jrht5DTLZtJizWmh&#10;wpY+KtKXw59VsN3p/T7vLpv+M9vqn9+jd6eVV2o07N/fQETq4zP8aG+MgnwG/1/SD5C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5SbhxAAAANsAAAAPAAAAAAAAAAAA&#10;AAAAAKECAABkcnMvZG93bnJldi54bWxQSwUGAAAAAAQABAD5AAAAkgMAAAAA&#10;" strokecolor="#5b9bd5" strokeweight=".5pt">
                  <v:stroke endarrow="block" joinstyle="miter"/>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87" o:spid="_x0000_s1063" type="#_x0000_t34" style="position:absolute;left:46814;top:4636;width:5538;height:4829;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g69cMAAADbAAAADwAAAGRycy9kb3ducmV2LnhtbESPwW7CMBBE70j8g7VI3MAhBwoBg6BS&#10;STkWuHBbxUsciNdR7ED693WlSj2OZuaNZr3tbS2e1PrKsYLZNAFBXDhdcangcv6YLED4gKyxdkwK&#10;vsnDdjMcrDHT7sVf9DyFUkQI+wwVmBCaTEpfGLLop64hjt7NtRZDlG0pdYuvCLe1TJNkLi1WHBcM&#10;NvRuqHicOqsgb9LUHOlw7e75ctfte3vMbwelxqN+twIRqA//4b/2p1aweIPfL/EHyM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u4OvXDAAAA2wAAAA8AAAAAAAAAAAAA&#10;AAAAoQIAAGRycy9kb3ducmV2LnhtbFBLBQYAAAAABAAEAPkAAACRAwAAAAA=&#10;" strokecolor="#5b9bd5" strokeweight=".5pt">
                  <v:stroke endarrow="block"/>
                </v:shape>
                <v:shape id="Text Box 88" o:spid="_x0000_s1064" type="#_x0000_t202" style="position:absolute;left:52674;top:257;width:14808;height:81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oPC7wA&#10;AADbAAAADwAAAGRycy9kb3ducmV2LnhtbERPzYrCMBC+L/gOYQRva6qglq6pLIrgddUHGJvZtttm&#10;Upqx1rffHASPH9//dje6Vg3Uh9qzgcU8AUVceFtzaeB6OX6moIIgW2w9k4EnBdjlk48tZtY/+IeG&#10;s5QqhnDI0EAl0mVah6Iih2HuO+LI/freoUTYl9r2+IjhrtXLJFlrhzXHhgo72ldUNOe7M4CyPzg+&#10;3kJD/LfCjej1xQ/GzKbj9xcooVHe4pf7ZA2kcWz8En+Azv8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Wg8LvAAAANsAAAAPAAAAAAAAAAAAAAAAAJgCAABkcnMvZG93bnJldi54&#10;bWxQSwUGAAAAAAQABAD1AAAAgQMAAAAA&#10;" fillcolor="window" strokecolor="windowText" strokeweight="1pt">
                  <v:textbox>
                    <w:txbxContent>
                      <w:p w14:paraId="472C3EB3" w14:textId="77777777" w:rsidR="00E93081" w:rsidRPr="005C2F1E" w:rsidRDefault="00E93081" w:rsidP="00DA7828">
                        <w:pPr>
                          <w:rPr>
                            <w:sz w:val="18"/>
                            <w:szCs w:val="18"/>
                          </w:rPr>
                        </w:pPr>
                        <w:r>
                          <w:rPr>
                            <w:sz w:val="18"/>
                            <w:szCs w:val="18"/>
                          </w:rPr>
                          <w:t xml:space="preserve">Ja pēc izvērtēšanas gadījums </w:t>
                        </w:r>
                        <w:r w:rsidRPr="00F565DA">
                          <w:rPr>
                            <w:sz w:val="18"/>
                            <w:szCs w:val="18"/>
                            <w:u w:val="single"/>
                          </w:rPr>
                          <w:t>nav</w:t>
                        </w:r>
                        <w:r>
                          <w:rPr>
                            <w:sz w:val="18"/>
                            <w:szCs w:val="18"/>
                          </w:rPr>
                          <w:t xml:space="preserve"> uzskatām par neatbilstību, Sadarbības iestāde informē iestādi, no kuras saņemta ziņas</w:t>
                        </w:r>
                      </w:p>
                    </w:txbxContent>
                  </v:textbox>
                </v:shape>
                <v:shape id="Elbow Connector 89" o:spid="_x0000_s1065" type="#_x0000_t34" style="position:absolute;left:46814;top:10303;width:5860;height:534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I3IMQAAADbAAAADwAAAGRycy9kb3ducmV2LnhtbESPzWrCQBSF94LvMFzBnU7aRTHRUUq1&#10;VHBlaovdXTO3SWjmTpgZTfL2TqHQ5eH8fJzVpjeNuJHztWUFD/MEBHFhdc2lgtP762wBwgdkjY1l&#10;UjCQh816PFphpm3HR7rloRRxhH2GCqoQ2kxKX1Rk0M9tSxy9b+sMhihdKbXDLo6bRj4myZM0WHMk&#10;VNjSS0XFT341kVt0h4/0gl/l51vXX7bnYXdqcqWmk/55CSJQH/7Df+29VrBI4fdL/AFyf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YjcgxAAAANsAAAAPAAAAAAAAAAAA&#10;AAAAAKECAABkcnMvZG93bnJldi54bWxQSwUGAAAAAAQABAD5AAAAkgMAAAAA&#10;" strokecolor="#5b9bd5" strokeweight=".5pt">
                  <v:stroke endarrow="block"/>
                </v:shape>
                <v:shape id="Text Box 90" o:spid="_x0000_s1066" type="#_x0000_t202" style="position:absolute;left:53125;top:11977;width:14808;height:85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WV0L0A&#10;AADbAAAADwAAAGRycy9kb3ducmV2LnhtbERPzWqDQBC+F/oOyxR6a9YGalObVYolkGtMHmDiTtXq&#10;zoo7Mfbts4dAjx/f/7ZY3KBmmkLn2cDrKgFFXHvbcWPgdNy9bEAFQbY4eCYDfxSgyB8ftphZf+UD&#10;zZU0KoZwyNBAKzJmWoe6JYdh5UfiyP34yaFEODXaTniN4W7Q6yRJtcOOY0OLI5Ut1X11cQZQym/H&#10;u3PoiX/f8F10evSzMc9Py9cnKKFF/sV3994a+Ijr45f4A3R+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fWV0L0AAADbAAAADwAAAAAAAAAAAAAAAACYAgAAZHJzL2Rvd25yZXYu&#10;eG1sUEsFBgAAAAAEAAQA9QAAAIIDAAAAAA==&#10;" fillcolor="window" strokecolor="windowText" strokeweight="1pt">
                  <v:textbox>
                    <w:txbxContent>
                      <w:p w14:paraId="27749969" w14:textId="77777777" w:rsidR="00E93081" w:rsidRPr="005C2F1E" w:rsidRDefault="00E93081" w:rsidP="00DA7828">
                        <w:pPr>
                          <w:rPr>
                            <w:sz w:val="18"/>
                            <w:szCs w:val="18"/>
                          </w:rPr>
                        </w:pPr>
                        <w:r>
                          <w:rPr>
                            <w:sz w:val="18"/>
                            <w:szCs w:val="18"/>
                          </w:rPr>
                          <w:t xml:space="preserve">Ja pēc izvērtēšanas gadījums </w:t>
                        </w:r>
                        <w:r w:rsidRPr="00132E66">
                          <w:rPr>
                            <w:sz w:val="18"/>
                            <w:szCs w:val="18"/>
                            <w:u w:val="single"/>
                          </w:rPr>
                          <w:t>uzskatām</w:t>
                        </w:r>
                        <w:r>
                          <w:rPr>
                            <w:sz w:val="18"/>
                            <w:szCs w:val="18"/>
                          </w:rPr>
                          <w:t xml:space="preserve"> par neatbilstību, Sadarbības iestāde informāciju par neatbilstību ievada KP VIS.</w:t>
                        </w:r>
                      </w:p>
                    </w:txbxContent>
                  </v:textbox>
                </v:shape>
              </v:group>
            </w:pict>
          </mc:Fallback>
        </mc:AlternateContent>
      </w:r>
    </w:p>
    <w:p w14:paraId="313D2507" w14:textId="77777777" w:rsidR="00DA7828" w:rsidRDefault="00DA7828" w:rsidP="00371817">
      <w:pPr>
        <w:pStyle w:val="ListParagraph"/>
        <w:spacing w:before="240" w:after="240"/>
        <w:ind w:left="0"/>
        <w:rPr>
          <w:rFonts w:ascii="Times New Roman" w:hAnsi="Times New Roman" w:cs="Times New Roman"/>
          <w:b/>
          <w:sz w:val="24"/>
          <w:szCs w:val="24"/>
        </w:rPr>
      </w:pPr>
    </w:p>
    <w:p w14:paraId="11C23FDC" w14:textId="77777777" w:rsidR="00DA7828" w:rsidRPr="00443093" w:rsidRDefault="00DA7828" w:rsidP="00371817">
      <w:pPr>
        <w:pStyle w:val="ListParagraph"/>
        <w:spacing w:before="240" w:after="240"/>
        <w:ind w:left="0"/>
        <w:rPr>
          <w:rFonts w:ascii="Times New Roman" w:hAnsi="Times New Roman" w:cs="Times New Roman"/>
          <w:b/>
          <w:sz w:val="24"/>
          <w:szCs w:val="24"/>
        </w:rPr>
      </w:pPr>
    </w:p>
    <w:p w14:paraId="641884E1" w14:textId="77777777" w:rsidR="00371817" w:rsidRDefault="00371817" w:rsidP="00371817">
      <w:pPr>
        <w:pStyle w:val="ListParagraph"/>
        <w:spacing w:before="240" w:after="240"/>
        <w:ind w:left="0"/>
        <w:rPr>
          <w:rFonts w:ascii="Times New Roman" w:hAnsi="Times New Roman" w:cs="Times New Roman"/>
          <w:sz w:val="24"/>
          <w:szCs w:val="24"/>
        </w:rPr>
      </w:pPr>
    </w:p>
    <w:p w14:paraId="1BAEA127" w14:textId="77777777" w:rsidR="00082982" w:rsidRDefault="00082982" w:rsidP="00371817">
      <w:pPr>
        <w:pStyle w:val="ListParagraph"/>
        <w:spacing w:before="240" w:after="240"/>
        <w:ind w:left="0"/>
        <w:rPr>
          <w:rFonts w:ascii="Times New Roman" w:hAnsi="Times New Roman" w:cs="Times New Roman"/>
          <w:sz w:val="24"/>
          <w:szCs w:val="24"/>
        </w:rPr>
      </w:pPr>
    </w:p>
    <w:p w14:paraId="156920D9" w14:textId="77777777" w:rsidR="00082982" w:rsidRDefault="00082982" w:rsidP="00371817">
      <w:pPr>
        <w:pStyle w:val="ListParagraph"/>
        <w:spacing w:before="240" w:after="240"/>
        <w:ind w:left="0"/>
        <w:rPr>
          <w:rFonts w:ascii="Times New Roman" w:hAnsi="Times New Roman" w:cs="Times New Roman"/>
          <w:sz w:val="24"/>
          <w:szCs w:val="24"/>
        </w:rPr>
      </w:pPr>
    </w:p>
    <w:p w14:paraId="7D1DE9D6" w14:textId="77777777" w:rsidR="00DA7828" w:rsidRDefault="00DA7828" w:rsidP="00371817">
      <w:pPr>
        <w:pStyle w:val="ListParagraph"/>
        <w:spacing w:before="240" w:after="240"/>
        <w:ind w:left="0"/>
        <w:rPr>
          <w:rFonts w:ascii="Times New Roman" w:hAnsi="Times New Roman" w:cs="Times New Roman"/>
          <w:sz w:val="24"/>
          <w:szCs w:val="24"/>
        </w:rPr>
      </w:pPr>
    </w:p>
    <w:p w14:paraId="7FA0C21B" w14:textId="77777777" w:rsidR="00DA7828" w:rsidRDefault="00DA7828" w:rsidP="00371817">
      <w:pPr>
        <w:pStyle w:val="ListParagraph"/>
        <w:spacing w:before="240" w:after="240"/>
        <w:ind w:left="0"/>
        <w:rPr>
          <w:rFonts w:ascii="Times New Roman" w:hAnsi="Times New Roman" w:cs="Times New Roman"/>
          <w:sz w:val="24"/>
          <w:szCs w:val="24"/>
        </w:rPr>
      </w:pPr>
    </w:p>
    <w:p w14:paraId="55438051" w14:textId="77777777" w:rsidR="00DA7828" w:rsidRDefault="00DA7828" w:rsidP="00371817">
      <w:pPr>
        <w:pStyle w:val="ListParagraph"/>
        <w:spacing w:before="240" w:after="240"/>
        <w:ind w:left="0"/>
        <w:rPr>
          <w:rFonts w:ascii="Times New Roman" w:hAnsi="Times New Roman" w:cs="Times New Roman"/>
          <w:sz w:val="24"/>
          <w:szCs w:val="24"/>
        </w:rPr>
      </w:pPr>
    </w:p>
    <w:p w14:paraId="199E7CAB" w14:textId="77777777" w:rsidR="00DA7828" w:rsidRDefault="00DA7828" w:rsidP="00371817">
      <w:pPr>
        <w:pStyle w:val="ListParagraph"/>
        <w:spacing w:before="240" w:after="240"/>
        <w:ind w:left="0"/>
        <w:rPr>
          <w:rFonts w:ascii="Times New Roman" w:hAnsi="Times New Roman" w:cs="Times New Roman"/>
          <w:sz w:val="24"/>
          <w:szCs w:val="24"/>
        </w:rPr>
      </w:pPr>
    </w:p>
    <w:p w14:paraId="70216C68" w14:textId="77777777" w:rsidR="00DA7828" w:rsidRDefault="00DA7828" w:rsidP="00371817">
      <w:pPr>
        <w:pStyle w:val="ListParagraph"/>
        <w:spacing w:before="240" w:after="240"/>
        <w:ind w:left="0"/>
        <w:rPr>
          <w:rFonts w:ascii="Times New Roman" w:hAnsi="Times New Roman" w:cs="Times New Roman"/>
          <w:sz w:val="24"/>
          <w:szCs w:val="24"/>
        </w:rPr>
      </w:pPr>
    </w:p>
    <w:p w14:paraId="4D48CC23" w14:textId="77777777" w:rsidR="00DA7828" w:rsidRDefault="00DA7828" w:rsidP="00371817">
      <w:pPr>
        <w:pStyle w:val="ListParagraph"/>
        <w:spacing w:before="240" w:after="240"/>
        <w:ind w:left="0"/>
        <w:rPr>
          <w:rFonts w:ascii="Times New Roman" w:hAnsi="Times New Roman" w:cs="Times New Roman"/>
          <w:sz w:val="24"/>
          <w:szCs w:val="24"/>
        </w:rPr>
      </w:pPr>
    </w:p>
    <w:p w14:paraId="7CCC4C61" w14:textId="77777777" w:rsidR="00082982" w:rsidRDefault="00082982" w:rsidP="00371817">
      <w:pPr>
        <w:pStyle w:val="ListParagraph"/>
        <w:spacing w:before="240" w:after="240"/>
        <w:ind w:left="0"/>
        <w:rPr>
          <w:rFonts w:ascii="Times New Roman" w:hAnsi="Times New Roman" w:cs="Times New Roman"/>
          <w:sz w:val="24"/>
          <w:szCs w:val="24"/>
        </w:rPr>
      </w:pPr>
    </w:p>
    <w:p w14:paraId="449B1422" w14:textId="77777777" w:rsidR="00371817" w:rsidRDefault="00CB726D" w:rsidP="00371817">
      <w:pPr>
        <w:spacing w:before="240" w:after="240"/>
        <w:rPr>
          <w:rFonts w:ascii="Times New Roman" w:hAnsi="Times New Roman" w:cs="Times New Roman"/>
          <w:i/>
          <w:sz w:val="24"/>
          <w:szCs w:val="24"/>
        </w:rPr>
      </w:pPr>
      <w:r>
        <w:rPr>
          <w:rFonts w:ascii="Times New Roman" w:hAnsi="Times New Roman" w:cs="Times New Roman"/>
          <w:i/>
          <w:sz w:val="24"/>
          <w:szCs w:val="24"/>
        </w:rPr>
        <w:t>35</w:t>
      </w:r>
      <w:r w:rsidR="00371817" w:rsidRPr="00443093">
        <w:rPr>
          <w:rFonts w:ascii="Times New Roman" w:hAnsi="Times New Roman" w:cs="Times New Roman"/>
          <w:i/>
          <w:sz w:val="24"/>
          <w:szCs w:val="24"/>
        </w:rPr>
        <w:t xml:space="preserve">.Shēma. </w:t>
      </w:r>
      <w:r w:rsidR="00082982">
        <w:rPr>
          <w:rFonts w:ascii="Times New Roman" w:hAnsi="Times New Roman" w:cs="Times New Roman"/>
          <w:i/>
          <w:sz w:val="24"/>
          <w:szCs w:val="24"/>
        </w:rPr>
        <w:t>Neatbilstību</w:t>
      </w:r>
      <w:r w:rsidR="00082982" w:rsidRPr="00443093">
        <w:rPr>
          <w:rFonts w:ascii="Times New Roman" w:hAnsi="Times New Roman" w:cs="Times New Roman"/>
          <w:i/>
          <w:sz w:val="24"/>
          <w:szCs w:val="24"/>
        </w:rPr>
        <w:t xml:space="preserve"> </w:t>
      </w:r>
      <w:r w:rsidR="00371817" w:rsidRPr="00443093">
        <w:rPr>
          <w:rFonts w:ascii="Times New Roman" w:hAnsi="Times New Roman" w:cs="Times New Roman"/>
          <w:i/>
          <w:sz w:val="24"/>
          <w:szCs w:val="24"/>
        </w:rPr>
        <w:t>konstatēšana</w:t>
      </w:r>
    </w:p>
    <w:p w14:paraId="0C602F9A" w14:textId="77777777" w:rsidR="00DA7828" w:rsidRPr="004B6DF9" w:rsidRDefault="004B6DF9" w:rsidP="004B6DF9">
      <w:pPr>
        <w:spacing w:before="240" w:after="240"/>
        <w:jc w:val="both"/>
        <w:rPr>
          <w:rFonts w:ascii="Times New Roman" w:hAnsi="Times New Roman" w:cs="Times New Roman"/>
          <w:sz w:val="24"/>
          <w:szCs w:val="24"/>
        </w:rPr>
      </w:pPr>
      <w:r w:rsidRPr="004B6DF9">
        <w:rPr>
          <w:rFonts w:ascii="Times New Roman" w:hAnsi="Times New Roman" w:cs="Times New Roman"/>
          <w:sz w:val="24"/>
          <w:szCs w:val="24"/>
        </w:rPr>
        <w:t xml:space="preserve">Lai nodrošinātu </w:t>
      </w:r>
      <w:r w:rsidR="00AA1A1E" w:rsidRPr="00AA1A1E">
        <w:rPr>
          <w:rFonts w:ascii="Times New Roman" w:hAnsi="Times New Roman" w:cs="Times New Roman"/>
          <w:sz w:val="24"/>
          <w:szCs w:val="24"/>
        </w:rPr>
        <w:t xml:space="preserve">ES un valsts budžeta </w:t>
      </w:r>
      <w:r w:rsidRPr="004B6DF9">
        <w:rPr>
          <w:rFonts w:ascii="Times New Roman" w:hAnsi="Times New Roman" w:cs="Times New Roman"/>
          <w:sz w:val="24"/>
          <w:szCs w:val="24"/>
        </w:rPr>
        <w:t xml:space="preserve">finanšu insterešu aizsardzību vadošās iestādes </w:t>
      </w:r>
      <w:r>
        <w:rPr>
          <w:rFonts w:ascii="Times New Roman" w:hAnsi="Times New Roman" w:cs="Times New Roman"/>
          <w:sz w:val="24"/>
          <w:szCs w:val="24"/>
        </w:rPr>
        <w:t xml:space="preserve">un CFLA </w:t>
      </w:r>
      <w:r w:rsidRPr="004B6DF9">
        <w:rPr>
          <w:rFonts w:ascii="Times New Roman" w:hAnsi="Times New Roman" w:cs="Times New Roman"/>
          <w:sz w:val="24"/>
          <w:szCs w:val="24"/>
        </w:rPr>
        <w:t xml:space="preserve">pārstāvis piedalās </w:t>
      </w:r>
      <w:r w:rsidR="00821748">
        <w:rPr>
          <w:rFonts w:ascii="Times New Roman" w:hAnsi="Times New Roman" w:cs="Times New Roman"/>
          <w:sz w:val="24"/>
          <w:szCs w:val="24"/>
        </w:rPr>
        <w:t xml:space="preserve">arī </w:t>
      </w:r>
      <w:r w:rsidRPr="004B6DF9">
        <w:rPr>
          <w:rFonts w:ascii="Times New Roman" w:hAnsi="Times New Roman" w:cs="Times New Roman"/>
          <w:sz w:val="24"/>
          <w:szCs w:val="24"/>
        </w:rPr>
        <w:t xml:space="preserve">Eiropas Savienības finanšu interešu aizsardzības koordinācijas padomē </w:t>
      </w:r>
      <w:r w:rsidRPr="004B6DF9">
        <w:rPr>
          <w:rFonts w:ascii="Times New Roman" w:hAnsi="Times New Roman" w:cs="Times New Roman"/>
          <w:sz w:val="24"/>
          <w:szCs w:val="24"/>
        </w:rPr>
        <w:lastRenderedPageBreak/>
        <w:t>(AFCOS</w:t>
      </w:r>
      <w:r>
        <w:rPr>
          <w:rFonts w:ascii="Times New Roman" w:hAnsi="Times New Roman" w:cs="Times New Roman"/>
          <w:sz w:val="24"/>
          <w:szCs w:val="24"/>
        </w:rPr>
        <w:t>). Nepieciešamības gadījumā vadošās iestāde sadarbībā ar AFCOS var rosināt arī neformālu di</w:t>
      </w:r>
      <w:r w:rsidR="00821748">
        <w:rPr>
          <w:rFonts w:ascii="Times New Roman" w:hAnsi="Times New Roman" w:cs="Times New Roman"/>
          <w:sz w:val="24"/>
          <w:szCs w:val="24"/>
        </w:rPr>
        <w:t>sk</w:t>
      </w:r>
      <w:r>
        <w:rPr>
          <w:rFonts w:ascii="Times New Roman" w:hAnsi="Times New Roman" w:cs="Times New Roman"/>
          <w:sz w:val="24"/>
          <w:szCs w:val="24"/>
        </w:rPr>
        <w:t xml:space="preserve">usiju ar tiesībsargājošo iestāžu pārstāvjiem, lai pārrunātu jautājumus, kas saistīti ar aizdomām par krāpšanu un krāpšanu ES fondu projektos. </w:t>
      </w:r>
    </w:p>
    <w:p w14:paraId="610ED2DA" w14:textId="77777777" w:rsidR="00DA7828" w:rsidRDefault="00DA7828" w:rsidP="00371817">
      <w:pPr>
        <w:spacing w:before="240" w:after="240"/>
        <w:rPr>
          <w:rFonts w:ascii="Times New Roman" w:hAnsi="Times New Roman" w:cs="Times New Roman"/>
          <w:i/>
          <w:sz w:val="24"/>
          <w:szCs w:val="24"/>
        </w:rPr>
      </w:pPr>
    </w:p>
    <w:p w14:paraId="10BBDFF9" w14:textId="77777777" w:rsidR="00DA7828" w:rsidRPr="00C0355B" w:rsidRDefault="00C0355B" w:rsidP="00371817">
      <w:pPr>
        <w:spacing w:before="240" w:after="240"/>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1D6B69E9" wp14:editId="3CCACDB0">
            <wp:extent cx="6768634" cy="3668486"/>
            <wp:effectExtent l="0" t="0" r="0" b="8255"/>
            <wp:docPr id="72740" name="Picture 72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808114" cy="3689884"/>
                    </a:xfrm>
                    <a:prstGeom prst="rect">
                      <a:avLst/>
                    </a:prstGeom>
                    <a:noFill/>
                  </pic:spPr>
                </pic:pic>
              </a:graphicData>
            </a:graphic>
          </wp:inline>
        </w:drawing>
      </w:r>
    </w:p>
    <w:p w14:paraId="128C00B8" w14:textId="77777777" w:rsidR="00DA7828" w:rsidRDefault="005960A8" w:rsidP="00371817">
      <w:pPr>
        <w:spacing w:before="240" w:after="240"/>
        <w:rPr>
          <w:rFonts w:ascii="Times New Roman" w:hAnsi="Times New Roman" w:cs="Times New Roman"/>
          <w:i/>
          <w:sz w:val="24"/>
          <w:szCs w:val="24"/>
        </w:rPr>
      </w:pPr>
      <w:r w:rsidRPr="00032322">
        <w:rPr>
          <w:noProof/>
          <w:lang w:eastAsia="lv-LV"/>
        </w:rPr>
        <mc:AlternateContent>
          <mc:Choice Requires="wpg">
            <w:drawing>
              <wp:anchor distT="0" distB="0" distL="114300" distR="114300" simplePos="0" relativeHeight="251691008" behindDoc="0" locked="0" layoutInCell="1" allowOverlap="1" wp14:anchorId="4B419BB3" wp14:editId="433F916A">
                <wp:simplePos x="0" y="0"/>
                <wp:positionH relativeFrom="column">
                  <wp:posOffset>-1123</wp:posOffset>
                </wp:positionH>
                <wp:positionV relativeFrom="paragraph">
                  <wp:posOffset>320919</wp:posOffset>
                </wp:positionV>
                <wp:extent cx="5814060" cy="3959860"/>
                <wp:effectExtent l="0" t="0" r="15240" b="21590"/>
                <wp:wrapNone/>
                <wp:docPr id="72789" name="Group 72789"/>
                <wp:cNvGraphicFramePr/>
                <a:graphic xmlns:a="http://schemas.openxmlformats.org/drawingml/2006/main">
                  <a:graphicData uri="http://schemas.microsoft.com/office/word/2010/wordprocessingGroup">
                    <wpg:wgp>
                      <wpg:cNvGrpSpPr/>
                      <wpg:grpSpPr>
                        <a:xfrm>
                          <a:off x="0" y="0"/>
                          <a:ext cx="5814060" cy="3959860"/>
                          <a:chOff x="0" y="0"/>
                          <a:chExt cx="5814328" cy="3960084"/>
                        </a:xfrm>
                      </wpg:grpSpPr>
                      <wps:wsp>
                        <wps:cNvPr id="72729" name="Text Box 2"/>
                        <wps:cNvSpPr txBox="1">
                          <a:spLocks noChangeArrowheads="1"/>
                        </wps:cNvSpPr>
                        <wps:spPr bwMode="auto">
                          <a:xfrm>
                            <a:off x="2176529" y="0"/>
                            <a:ext cx="1828165" cy="457200"/>
                          </a:xfrm>
                          <a:prstGeom prst="rect">
                            <a:avLst/>
                          </a:prstGeom>
                          <a:solidFill>
                            <a:srgbClr val="FFFFFF"/>
                          </a:solidFill>
                          <a:ln w="9525">
                            <a:solidFill>
                              <a:srgbClr val="000000"/>
                            </a:solidFill>
                            <a:miter lim="800000"/>
                            <a:headEnd/>
                            <a:tailEnd/>
                          </a:ln>
                        </wps:spPr>
                        <wps:txbx>
                          <w:txbxContent>
                            <w:p w14:paraId="6836E299" w14:textId="77777777" w:rsidR="00E93081" w:rsidRPr="00770257" w:rsidRDefault="00E93081" w:rsidP="00032322">
                              <w:pPr>
                                <w:rPr>
                                  <w:sz w:val="18"/>
                                  <w:szCs w:val="18"/>
                                </w:rPr>
                              </w:pPr>
                              <w:r w:rsidRPr="00770257">
                                <w:rPr>
                                  <w:sz w:val="18"/>
                                  <w:szCs w:val="18"/>
                                </w:rPr>
                                <w:t>SI pieņem lēmumu par neatbilstoši veiktu izdevumu atgūšanu</w:t>
                              </w:r>
                            </w:p>
                          </w:txbxContent>
                        </wps:txbx>
                        <wps:bodyPr rot="0" vert="horz" wrap="square" lIns="91440" tIns="45720" rIns="91440" bIns="45720" anchor="t" anchorCtr="0">
                          <a:noAutofit/>
                        </wps:bodyPr>
                      </wps:wsp>
                      <wps:wsp>
                        <wps:cNvPr id="72730" name="Text Box 2"/>
                        <wps:cNvSpPr txBox="1">
                          <a:spLocks noChangeArrowheads="1"/>
                        </wps:cNvSpPr>
                        <wps:spPr bwMode="auto">
                          <a:xfrm>
                            <a:off x="19318" y="746975"/>
                            <a:ext cx="1229360" cy="868680"/>
                          </a:xfrm>
                          <a:prstGeom prst="rect">
                            <a:avLst/>
                          </a:prstGeom>
                          <a:solidFill>
                            <a:srgbClr val="FFFFFF"/>
                          </a:solidFill>
                          <a:ln w="9525">
                            <a:solidFill>
                              <a:srgbClr val="000000"/>
                            </a:solidFill>
                            <a:miter lim="800000"/>
                            <a:headEnd/>
                            <a:tailEnd/>
                          </a:ln>
                        </wps:spPr>
                        <wps:txbx>
                          <w:txbxContent>
                            <w:p w14:paraId="3F2160AE" w14:textId="706BED08" w:rsidR="00E93081" w:rsidRPr="00770257" w:rsidRDefault="00E93081" w:rsidP="00032322">
                              <w:pPr>
                                <w:rPr>
                                  <w:sz w:val="18"/>
                                  <w:szCs w:val="18"/>
                                </w:rPr>
                              </w:pPr>
                              <w:r>
                                <w:rPr>
                                  <w:sz w:val="18"/>
                                  <w:szCs w:val="18"/>
                                </w:rPr>
                                <w:t>Izdevumus ietur no projekta maksājuma pieprasījuma</w:t>
                              </w:r>
                            </w:p>
                          </w:txbxContent>
                        </wps:txbx>
                        <wps:bodyPr rot="0" vert="horz" wrap="square" lIns="91440" tIns="45720" rIns="91440" bIns="45720" anchor="t" anchorCtr="0">
                          <a:noAutofit/>
                        </wps:bodyPr>
                      </wps:wsp>
                      <wps:wsp>
                        <wps:cNvPr id="72731" name="Text Box 2"/>
                        <wps:cNvSpPr txBox="1">
                          <a:spLocks noChangeArrowheads="1"/>
                        </wps:cNvSpPr>
                        <wps:spPr bwMode="auto">
                          <a:xfrm>
                            <a:off x="1371600" y="734096"/>
                            <a:ext cx="1306830" cy="1146175"/>
                          </a:xfrm>
                          <a:prstGeom prst="rect">
                            <a:avLst/>
                          </a:prstGeom>
                          <a:solidFill>
                            <a:srgbClr val="FFFFFF"/>
                          </a:solidFill>
                          <a:ln w="9525">
                            <a:solidFill>
                              <a:srgbClr val="000000"/>
                            </a:solidFill>
                            <a:miter lim="800000"/>
                            <a:headEnd/>
                            <a:tailEnd/>
                          </a:ln>
                        </wps:spPr>
                        <wps:txbx>
                          <w:txbxContent>
                            <w:p w14:paraId="12CBD08A" w14:textId="77713255" w:rsidR="00E93081" w:rsidRPr="00770257" w:rsidRDefault="00E93081" w:rsidP="00032322">
                              <w:pPr>
                                <w:rPr>
                                  <w:sz w:val="18"/>
                                  <w:szCs w:val="18"/>
                                </w:rPr>
                              </w:pPr>
                              <w:r>
                                <w:rPr>
                                  <w:sz w:val="18"/>
                                  <w:szCs w:val="18"/>
                                </w:rPr>
                                <w:t>Neatgūst, ja neatbilstoši veikto izdevumu summa vienas neatbilstības gadījumā nepārsniedz 250</w:t>
                              </w:r>
                              <w:r w:rsidRPr="00770257">
                                <w:rPr>
                                  <w:i/>
                                  <w:sz w:val="18"/>
                                  <w:szCs w:val="18"/>
                                </w:rPr>
                                <w:t xml:space="preserve"> euro</w:t>
                              </w:r>
                              <w:r>
                                <w:rPr>
                                  <w:sz w:val="18"/>
                                  <w:szCs w:val="18"/>
                                </w:rPr>
                                <w:t xml:space="preserve"> un nav iespējams ieturēt.</w:t>
                              </w:r>
                            </w:p>
                          </w:txbxContent>
                        </wps:txbx>
                        <wps:bodyPr rot="0" vert="horz" wrap="square" lIns="91440" tIns="45720" rIns="91440" bIns="45720" anchor="t" anchorCtr="0">
                          <a:noAutofit/>
                        </wps:bodyPr>
                      </wps:wsp>
                      <wps:wsp>
                        <wps:cNvPr id="72732" name="Text Box 2"/>
                        <wps:cNvSpPr txBox="1">
                          <a:spLocks noChangeArrowheads="1"/>
                        </wps:cNvSpPr>
                        <wps:spPr bwMode="auto">
                          <a:xfrm>
                            <a:off x="2801155" y="746974"/>
                            <a:ext cx="1249045" cy="1745078"/>
                          </a:xfrm>
                          <a:prstGeom prst="rect">
                            <a:avLst/>
                          </a:prstGeom>
                          <a:solidFill>
                            <a:srgbClr val="FFFFFF"/>
                          </a:solidFill>
                          <a:ln w="9525">
                            <a:solidFill>
                              <a:srgbClr val="000000"/>
                            </a:solidFill>
                            <a:miter lim="800000"/>
                            <a:headEnd/>
                            <a:tailEnd/>
                          </a:ln>
                        </wps:spPr>
                        <wps:txbx>
                          <w:txbxContent>
                            <w:p w14:paraId="549FC696" w14:textId="4CA4CC68" w:rsidR="00E93081" w:rsidRPr="00770257" w:rsidRDefault="00E93081" w:rsidP="00032322">
                              <w:pPr>
                                <w:rPr>
                                  <w:sz w:val="18"/>
                                  <w:szCs w:val="18"/>
                                </w:rPr>
                              </w:pPr>
                              <w:r w:rsidRPr="003546D9">
                                <w:rPr>
                                  <w:sz w:val="18"/>
                                  <w:szCs w:val="18"/>
                                </w:rPr>
                                <w:t>pieņem lēmumu par neatbilstoši veiktajiem izdevumiem projektā</w:t>
                              </w:r>
                              <w:r>
                                <w:rPr>
                                  <w:sz w:val="18"/>
                                  <w:szCs w:val="18"/>
                                </w:rPr>
                                <w:t>, ja finansējuma saņēmējs ir valsts budžeta iestāde vai plānošanas reģions.</w:t>
                              </w:r>
                            </w:p>
                          </w:txbxContent>
                        </wps:txbx>
                        <wps:bodyPr rot="0" vert="horz" wrap="square" lIns="91440" tIns="45720" rIns="91440" bIns="45720" anchor="t" anchorCtr="0">
                          <a:noAutofit/>
                        </wps:bodyPr>
                      </wps:wsp>
                      <wps:wsp>
                        <wps:cNvPr id="72733" name="Text Box 2"/>
                        <wps:cNvSpPr txBox="1">
                          <a:spLocks noChangeArrowheads="1"/>
                        </wps:cNvSpPr>
                        <wps:spPr bwMode="auto">
                          <a:xfrm>
                            <a:off x="4134118" y="746975"/>
                            <a:ext cx="1680210" cy="1815465"/>
                          </a:xfrm>
                          <a:prstGeom prst="rect">
                            <a:avLst/>
                          </a:prstGeom>
                          <a:solidFill>
                            <a:srgbClr val="FFFFFF"/>
                          </a:solidFill>
                          <a:ln w="9525">
                            <a:solidFill>
                              <a:srgbClr val="000000"/>
                            </a:solidFill>
                            <a:miter lim="800000"/>
                            <a:headEnd/>
                            <a:tailEnd/>
                          </a:ln>
                        </wps:spPr>
                        <wps:txbx>
                          <w:txbxContent>
                            <w:p w14:paraId="560D484B" w14:textId="77777777" w:rsidR="00E93081" w:rsidRPr="00770257" w:rsidRDefault="00E93081" w:rsidP="00032322">
                              <w:pPr>
                                <w:rPr>
                                  <w:sz w:val="18"/>
                                  <w:szCs w:val="18"/>
                                </w:rPr>
                              </w:pPr>
                              <w:r>
                                <w:rPr>
                                  <w:sz w:val="18"/>
                                  <w:szCs w:val="18"/>
                                </w:rPr>
                                <w:t xml:space="preserve">Pieņem lēmumu par atgūšanu un nosaka atmaksas termiņu, ja finansējuma saņēmējs ir </w:t>
                              </w:r>
                              <w:r w:rsidRPr="00914CAA">
                                <w:rPr>
                                  <w:sz w:val="18"/>
                                  <w:szCs w:val="18"/>
                                </w:rPr>
                                <w:t>pašvaldība, no valsts budžeta daļēji finansēta atvasināta publiska persona (izņemot plānošanas reģionu), budžeta nefinansēta iestāde vai valsts kapitālsabiedrība, kura projektu īsteno tai deleģēto valsts pārvaldes uzdevumu ietvaros</w:t>
                              </w:r>
                              <w:r>
                                <w:rPr>
                                  <w:sz w:val="18"/>
                                  <w:szCs w:val="18"/>
                                </w:rPr>
                                <w:t>.</w:t>
                              </w:r>
                            </w:p>
                          </w:txbxContent>
                        </wps:txbx>
                        <wps:bodyPr rot="0" vert="horz" wrap="square" lIns="91440" tIns="45720" rIns="91440" bIns="45720" anchor="t" anchorCtr="0">
                          <a:noAutofit/>
                        </wps:bodyPr>
                      </wps:wsp>
                      <wps:wsp>
                        <wps:cNvPr id="72734" name="Text Box 2"/>
                        <wps:cNvSpPr txBox="1">
                          <a:spLocks noChangeArrowheads="1"/>
                        </wps:cNvSpPr>
                        <wps:spPr bwMode="auto">
                          <a:xfrm>
                            <a:off x="2722553" y="2717684"/>
                            <a:ext cx="1249045" cy="566420"/>
                          </a:xfrm>
                          <a:prstGeom prst="rect">
                            <a:avLst/>
                          </a:prstGeom>
                          <a:solidFill>
                            <a:srgbClr val="FFFFFF"/>
                          </a:solidFill>
                          <a:ln w="9525">
                            <a:solidFill>
                              <a:srgbClr val="000000"/>
                            </a:solidFill>
                            <a:miter lim="800000"/>
                            <a:headEnd/>
                            <a:tailEnd/>
                          </a:ln>
                        </wps:spPr>
                        <wps:txbx>
                          <w:txbxContent>
                            <w:p w14:paraId="1B828FAB" w14:textId="6942906A" w:rsidR="00E93081" w:rsidRPr="00770257" w:rsidRDefault="00E93081" w:rsidP="00032322">
                              <w:pPr>
                                <w:rPr>
                                  <w:sz w:val="18"/>
                                  <w:szCs w:val="18"/>
                                </w:rPr>
                              </w:pPr>
                              <w:r>
                                <w:rPr>
                                  <w:sz w:val="18"/>
                                  <w:szCs w:val="18"/>
                                </w:rPr>
                                <w:t>SI informāciju ievada KP VIS un 3 dd laikā informē VI, AI un SEI.</w:t>
                              </w:r>
                            </w:p>
                          </w:txbxContent>
                        </wps:txbx>
                        <wps:bodyPr rot="0" vert="horz" wrap="square" lIns="91440" tIns="45720" rIns="91440" bIns="45720" anchor="t" anchorCtr="0">
                          <a:noAutofit/>
                        </wps:bodyPr>
                      </wps:wsp>
                      <wps:wsp>
                        <wps:cNvPr id="72735" name="Text Box 2"/>
                        <wps:cNvSpPr txBox="1">
                          <a:spLocks noChangeArrowheads="1"/>
                        </wps:cNvSpPr>
                        <wps:spPr bwMode="auto">
                          <a:xfrm>
                            <a:off x="4269346" y="2743200"/>
                            <a:ext cx="791845" cy="424815"/>
                          </a:xfrm>
                          <a:prstGeom prst="rect">
                            <a:avLst/>
                          </a:prstGeom>
                          <a:solidFill>
                            <a:srgbClr val="FFFFFF"/>
                          </a:solidFill>
                          <a:ln w="9525">
                            <a:solidFill>
                              <a:srgbClr val="000000"/>
                            </a:solidFill>
                            <a:miter lim="800000"/>
                            <a:headEnd/>
                            <a:tailEnd/>
                          </a:ln>
                        </wps:spPr>
                        <wps:txbx>
                          <w:txbxContent>
                            <w:p w14:paraId="590C4F82" w14:textId="77777777" w:rsidR="00E93081" w:rsidRPr="00770257" w:rsidRDefault="00E93081" w:rsidP="00032322">
                              <w:pPr>
                                <w:rPr>
                                  <w:sz w:val="18"/>
                                  <w:szCs w:val="18"/>
                                </w:rPr>
                              </w:pPr>
                              <w:r>
                                <w:rPr>
                                  <w:sz w:val="18"/>
                                  <w:szCs w:val="18"/>
                                </w:rPr>
                                <w:t>SI 3 dd laikā informē SEI.</w:t>
                              </w:r>
                            </w:p>
                          </w:txbxContent>
                        </wps:txbx>
                        <wps:bodyPr rot="0" vert="horz" wrap="square" lIns="91440" tIns="45720" rIns="91440" bIns="45720" anchor="t" anchorCtr="0">
                          <a:noAutofit/>
                        </wps:bodyPr>
                      </wps:wsp>
                      <wps:wsp>
                        <wps:cNvPr id="192" name="Text Box 2"/>
                        <wps:cNvSpPr txBox="1">
                          <a:spLocks noChangeArrowheads="1"/>
                        </wps:cNvSpPr>
                        <wps:spPr bwMode="auto">
                          <a:xfrm>
                            <a:off x="0" y="1925282"/>
                            <a:ext cx="1287887" cy="566420"/>
                          </a:xfrm>
                          <a:prstGeom prst="rect">
                            <a:avLst/>
                          </a:prstGeom>
                          <a:solidFill>
                            <a:srgbClr val="FFFFFF"/>
                          </a:solidFill>
                          <a:ln w="9525">
                            <a:solidFill>
                              <a:srgbClr val="000000"/>
                            </a:solidFill>
                            <a:miter lim="800000"/>
                            <a:headEnd/>
                            <a:tailEnd/>
                          </a:ln>
                        </wps:spPr>
                        <wps:txbx>
                          <w:txbxContent>
                            <w:p w14:paraId="3607333A" w14:textId="77777777" w:rsidR="00E93081" w:rsidRPr="005960A8" w:rsidRDefault="00E93081" w:rsidP="00032322">
                              <w:pPr>
                                <w:rPr>
                                  <w:sz w:val="16"/>
                                  <w:szCs w:val="16"/>
                                </w:rPr>
                              </w:pPr>
                              <w:r w:rsidRPr="005960A8">
                                <w:rPr>
                                  <w:sz w:val="16"/>
                                  <w:szCs w:val="16"/>
                                </w:rPr>
                                <w:t>SI lēmumu nosūta FS un informē SEI, ja attiecīgie izdevumi tika deklarēti EK.</w:t>
                              </w:r>
                            </w:p>
                          </w:txbxContent>
                        </wps:txbx>
                        <wps:bodyPr rot="0" vert="horz" wrap="square" lIns="91440" tIns="45720" rIns="91440" bIns="45720" anchor="t" anchorCtr="0">
                          <a:noAutofit/>
                        </wps:bodyPr>
                      </wps:wsp>
                      <wps:wsp>
                        <wps:cNvPr id="193" name="Text Box 2"/>
                        <wps:cNvSpPr txBox="1">
                          <a:spLocks noChangeArrowheads="1"/>
                        </wps:cNvSpPr>
                        <wps:spPr bwMode="auto">
                          <a:xfrm>
                            <a:off x="1442434" y="2079938"/>
                            <a:ext cx="791845" cy="412115"/>
                          </a:xfrm>
                          <a:prstGeom prst="rect">
                            <a:avLst/>
                          </a:prstGeom>
                          <a:solidFill>
                            <a:srgbClr val="FFFFFF"/>
                          </a:solidFill>
                          <a:ln w="9525">
                            <a:solidFill>
                              <a:srgbClr val="000000"/>
                            </a:solidFill>
                            <a:miter lim="800000"/>
                            <a:headEnd/>
                            <a:tailEnd/>
                          </a:ln>
                        </wps:spPr>
                        <wps:txbx>
                          <w:txbxContent>
                            <w:p w14:paraId="6B09C921" w14:textId="77777777" w:rsidR="00E93081" w:rsidRPr="00770257" w:rsidRDefault="00E93081" w:rsidP="00032322">
                              <w:pPr>
                                <w:rPr>
                                  <w:sz w:val="18"/>
                                  <w:szCs w:val="18"/>
                                </w:rPr>
                              </w:pPr>
                              <w:r>
                                <w:rPr>
                                  <w:sz w:val="18"/>
                                  <w:szCs w:val="18"/>
                                </w:rPr>
                                <w:t>SI 3 dd laikā informē SEI.</w:t>
                              </w:r>
                            </w:p>
                          </w:txbxContent>
                        </wps:txbx>
                        <wps:bodyPr rot="0" vert="horz" wrap="square" lIns="91440" tIns="45720" rIns="91440" bIns="45720" anchor="t" anchorCtr="0">
                          <a:noAutofit/>
                        </wps:bodyPr>
                      </wps:wsp>
                      <wps:wsp>
                        <wps:cNvPr id="194" name="Text Box 2"/>
                        <wps:cNvSpPr txBox="1">
                          <a:spLocks noChangeArrowheads="1"/>
                        </wps:cNvSpPr>
                        <wps:spPr bwMode="auto">
                          <a:xfrm>
                            <a:off x="1738648" y="3445099"/>
                            <a:ext cx="1564640" cy="514985"/>
                          </a:xfrm>
                          <a:prstGeom prst="rect">
                            <a:avLst/>
                          </a:prstGeom>
                          <a:solidFill>
                            <a:srgbClr val="FFFFFF"/>
                          </a:solidFill>
                          <a:ln w="9525">
                            <a:solidFill>
                              <a:srgbClr val="000000"/>
                            </a:solidFill>
                            <a:miter lim="800000"/>
                            <a:headEnd/>
                            <a:tailEnd/>
                          </a:ln>
                        </wps:spPr>
                        <wps:txbx>
                          <w:txbxContent>
                            <w:p w14:paraId="523A8B58" w14:textId="77777777" w:rsidR="00E93081" w:rsidRPr="00770257" w:rsidRDefault="00E93081" w:rsidP="00032322">
                              <w:pPr>
                                <w:rPr>
                                  <w:sz w:val="18"/>
                                  <w:szCs w:val="18"/>
                                </w:rPr>
                              </w:pPr>
                              <w:r>
                                <w:rPr>
                                  <w:sz w:val="18"/>
                                  <w:szCs w:val="18"/>
                                </w:rPr>
                                <w:t>FM reizi pusgadā (līdz 1.martam un 1.septembrim) informē MK</w:t>
                              </w:r>
                            </w:p>
                          </w:txbxContent>
                        </wps:txbx>
                        <wps:bodyPr rot="0" vert="horz" wrap="square" lIns="91440" tIns="45720" rIns="91440" bIns="45720" anchor="t" anchorCtr="0">
                          <a:noAutofit/>
                        </wps:bodyPr>
                      </wps:wsp>
                      <wps:wsp>
                        <wps:cNvPr id="195" name="Elbow Connector 195"/>
                        <wps:cNvCnPr/>
                        <wps:spPr>
                          <a:xfrm rot="16200000" flipH="1">
                            <a:off x="3863661" y="-206061"/>
                            <a:ext cx="289962" cy="1616112"/>
                          </a:xfrm>
                          <a:prstGeom prst="bentConnector3">
                            <a:avLst/>
                          </a:prstGeom>
                          <a:noFill/>
                          <a:ln w="6350" cap="flat" cmpd="sng" algn="ctr">
                            <a:solidFill>
                              <a:srgbClr val="5B9BD5"/>
                            </a:solidFill>
                            <a:prstDash val="solid"/>
                            <a:miter lim="800000"/>
                            <a:tailEnd type="triangle"/>
                          </a:ln>
                          <a:effectLst/>
                        </wps:spPr>
                        <wps:bodyPr/>
                      </wps:wsp>
                      <wps:wsp>
                        <wps:cNvPr id="196" name="Elbow Connector 196"/>
                        <wps:cNvCnPr/>
                        <wps:spPr>
                          <a:xfrm rot="16200000" flipH="1">
                            <a:off x="3190741" y="460419"/>
                            <a:ext cx="276274" cy="269875"/>
                          </a:xfrm>
                          <a:prstGeom prst="bentConnector3">
                            <a:avLst/>
                          </a:prstGeom>
                          <a:noFill/>
                          <a:ln w="6350" cap="flat" cmpd="sng" algn="ctr">
                            <a:solidFill>
                              <a:srgbClr val="5B9BD5"/>
                            </a:solidFill>
                            <a:prstDash val="solid"/>
                            <a:miter lim="800000"/>
                            <a:tailEnd type="triangle"/>
                          </a:ln>
                          <a:effectLst/>
                        </wps:spPr>
                        <wps:bodyPr/>
                      </wps:wsp>
                      <wps:wsp>
                        <wps:cNvPr id="197" name="Elbow Connector 197"/>
                        <wps:cNvCnPr/>
                        <wps:spPr>
                          <a:xfrm rot="16200000" flipH="1" flipV="1">
                            <a:off x="1709671" y="-737316"/>
                            <a:ext cx="292959" cy="2668968"/>
                          </a:xfrm>
                          <a:prstGeom prst="bentConnector3">
                            <a:avLst/>
                          </a:prstGeom>
                          <a:noFill/>
                          <a:ln w="6350" cap="flat" cmpd="sng" algn="ctr">
                            <a:solidFill>
                              <a:srgbClr val="5B9BD5"/>
                            </a:solidFill>
                            <a:prstDash val="solid"/>
                            <a:miter lim="800000"/>
                            <a:tailEnd type="triangle"/>
                          </a:ln>
                          <a:effectLst/>
                        </wps:spPr>
                        <wps:bodyPr/>
                      </wps:wsp>
                      <wps:wsp>
                        <wps:cNvPr id="198" name="Elbow Connector 198"/>
                        <wps:cNvCnPr/>
                        <wps:spPr>
                          <a:xfrm rot="16200000" flipH="1" flipV="1">
                            <a:off x="2456645" y="-16098"/>
                            <a:ext cx="276991" cy="1210037"/>
                          </a:xfrm>
                          <a:prstGeom prst="bentConnector3">
                            <a:avLst/>
                          </a:prstGeom>
                          <a:noFill/>
                          <a:ln w="6350" cap="flat" cmpd="sng" algn="ctr">
                            <a:solidFill>
                              <a:srgbClr val="5B9BD5"/>
                            </a:solidFill>
                            <a:prstDash val="solid"/>
                            <a:miter lim="800000"/>
                            <a:tailEnd type="triangle"/>
                          </a:ln>
                          <a:effectLst/>
                        </wps:spPr>
                        <wps:bodyPr/>
                      </wps:wsp>
                      <wps:wsp>
                        <wps:cNvPr id="199" name="Straight Arrow Connector 199"/>
                        <wps:cNvCnPr/>
                        <wps:spPr>
                          <a:xfrm flipH="1">
                            <a:off x="573110" y="1616299"/>
                            <a:ext cx="6439" cy="309736"/>
                          </a:xfrm>
                          <a:prstGeom prst="straightConnector1">
                            <a:avLst/>
                          </a:prstGeom>
                          <a:noFill/>
                          <a:ln w="6350" cap="flat" cmpd="sng" algn="ctr">
                            <a:solidFill>
                              <a:srgbClr val="5B9BD5"/>
                            </a:solidFill>
                            <a:prstDash val="solid"/>
                            <a:miter lim="800000"/>
                            <a:tailEnd type="triangle"/>
                          </a:ln>
                          <a:effectLst/>
                        </wps:spPr>
                        <wps:bodyPr/>
                      </wps:wsp>
                      <wps:wsp>
                        <wps:cNvPr id="202" name="Straight Arrow Connector 202"/>
                        <wps:cNvCnPr/>
                        <wps:spPr>
                          <a:xfrm>
                            <a:off x="1828800" y="1880315"/>
                            <a:ext cx="0" cy="199667"/>
                          </a:xfrm>
                          <a:prstGeom prst="straightConnector1">
                            <a:avLst/>
                          </a:prstGeom>
                          <a:noFill/>
                          <a:ln w="6350" cap="flat" cmpd="sng" algn="ctr">
                            <a:solidFill>
                              <a:srgbClr val="5B9BD5"/>
                            </a:solidFill>
                            <a:prstDash val="solid"/>
                            <a:miter lim="800000"/>
                            <a:tailEnd type="triangle"/>
                          </a:ln>
                          <a:effectLst/>
                        </wps:spPr>
                        <wps:bodyPr/>
                      </wps:wsp>
                      <wps:wsp>
                        <wps:cNvPr id="203" name="Straight Arrow Connector 203"/>
                        <wps:cNvCnPr/>
                        <wps:spPr>
                          <a:xfrm>
                            <a:off x="3303288" y="2491702"/>
                            <a:ext cx="0" cy="270617"/>
                          </a:xfrm>
                          <a:prstGeom prst="straightConnector1">
                            <a:avLst/>
                          </a:prstGeom>
                          <a:noFill/>
                          <a:ln w="6350" cap="flat" cmpd="sng" algn="ctr">
                            <a:solidFill>
                              <a:srgbClr val="5B9BD5"/>
                            </a:solidFill>
                            <a:prstDash val="solid"/>
                            <a:miter lim="800000"/>
                            <a:tailEnd type="triangle"/>
                          </a:ln>
                          <a:effectLst/>
                        </wps:spPr>
                        <wps:bodyPr/>
                      </wps:wsp>
                      <wps:wsp>
                        <wps:cNvPr id="204" name="Straight Arrow Connector 204"/>
                        <wps:cNvCnPr/>
                        <wps:spPr>
                          <a:xfrm>
                            <a:off x="4752304" y="2562896"/>
                            <a:ext cx="0" cy="180760"/>
                          </a:xfrm>
                          <a:prstGeom prst="straightConnector1">
                            <a:avLst/>
                          </a:prstGeom>
                          <a:noFill/>
                          <a:ln w="6350" cap="flat" cmpd="sng" algn="ctr">
                            <a:solidFill>
                              <a:srgbClr val="5B9BD5"/>
                            </a:solidFill>
                            <a:prstDash val="solid"/>
                            <a:miter lim="800000"/>
                            <a:tailEnd type="triangle"/>
                          </a:ln>
                          <a:effectLst/>
                        </wps:spPr>
                        <wps:bodyPr/>
                      </wps:wsp>
                      <wps:wsp>
                        <wps:cNvPr id="206" name="Straight Arrow Connector 206"/>
                        <wps:cNvCnPr/>
                        <wps:spPr>
                          <a:xfrm>
                            <a:off x="573110" y="3683358"/>
                            <a:ext cx="1165538" cy="12879"/>
                          </a:xfrm>
                          <a:prstGeom prst="straightConnector1">
                            <a:avLst/>
                          </a:prstGeom>
                          <a:noFill/>
                          <a:ln w="6350" cap="flat" cmpd="sng" algn="ctr">
                            <a:solidFill>
                              <a:srgbClr val="5B9BD5"/>
                            </a:solidFill>
                            <a:prstDash val="solid"/>
                            <a:miter lim="800000"/>
                            <a:tailEnd type="triangle"/>
                          </a:ln>
                          <a:effectLst/>
                        </wps:spPr>
                        <wps:bodyPr/>
                      </wps:wsp>
                      <wps:wsp>
                        <wps:cNvPr id="207" name="Straight Arrow Connector 207"/>
                        <wps:cNvCnPr/>
                        <wps:spPr>
                          <a:xfrm flipH="1" flipV="1">
                            <a:off x="3303431" y="3696237"/>
                            <a:ext cx="1345842" cy="6440"/>
                          </a:xfrm>
                          <a:prstGeom prst="straightConnector1">
                            <a:avLst/>
                          </a:prstGeom>
                          <a:noFill/>
                          <a:ln w="6350" cap="flat" cmpd="sng" algn="ctr">
                            <a:solidFill>
                              <a:srgbClr val="5B9BD5"/>
                            </a:solidFill>
                            <a:prstDash val="solid"/>
                            <a:miter lim="800000"/>
                            <a:tailEnd type="triangle"/>
                          </a:ln>
                          <a:effectLst/>
                        </wps:spPr>
                        <wps:bodyPr/>
                      </wps:wsp>
                      <wps:wsp>
                        <wps:cNvPr id="208" name="Straight Connector 208"/>
                        <wps:cNvCnPr/>
                        <wps:spPr>
                          <a:xfrm>
                            <a:off x="566670" y="2865549"/>
                            <a:ext cx="0" cy="824159"/>
                          </a:xfrm>
                          <a:prstGeom prst="line">
                            <a:avLst/>
                          </a:prstGeom>
                          <a:noFill/>
                          <a:ln w="6350" cap="flat" cmpd="sng" algn="ctr">
                            <a:solidFill>
                              <a:srgbClr val="5B9BD5"/>
                            </a:solidFill>
                            <a:prstDash val="solid"/>
                            <a:miter lim="800000"/>
                          </a:ln>
                          <a:effectLst/>
                        </wps:spPr>
                        <wps:bodyPr/>
                      </wps:wsp>
                      <wps:wsp>
                        <wps:cNvPr id="210" name="Straight Connector 210"/>
                        <wps:cNvCnPr/>
                        <wps:spPr>
                          <a:xfrm flipH="1">
                            <a:off x="1526146" y="3058732"/>
                            <a:ext cx="0" cy="637701"/>
                          </a:xfrm>
                          <a:prstGeom prst="line">
                            <a:avLst/>
                          </a:prstGeom>
                          <a:noFill/>
                          <a:ln w="6350" cap="flat" cmpd="sng" algn="ctr">
                            <a:solidFill>
                              <a:srgbClr val="5B9BD5"/>
                            </a:solidFill>
                            <a:prstDash val="solid"/>
                            <a:miter lim="800000"/>
                          </a:ln>
                          <a:effectLst/>
                        </wps:spPr>
                        <wps:bodyPr/>
                      </wps:wsp>
                      <wps:wsp>
                        <wps:cNvPr id="211" name="Straight Connector 211"/>
                        <wps:cNvCnPr/>
                        <wps:spPr>
                          <a:xfrm>
                            <a:off x="3599645" y="3296991"/>
                            <a:ext cx="0" cy="405130"/>
                          </a:xfrm>
                          <a:prstGeom prst="line">
                            <a:avLst/>
                          </a:prstGeom>
                          <a:noFill/>
                          <a:ln w="6350" cap="flat" cmpd="sng" algn="ctr">
                            <a:solidFill>
                              <a:srgbClr val="5B9BD5"/>
                            </a:solidFill>
                            <a:prstDash val="solid"/>
                            <a:miter lim="800000"/>
                          </a:ln>
                          <a:effectLst/>
                        </wps:spPr>
                        <wps:bodyPr/>
                      </wps:wsp>
                      <wps:wsp>
                        <wps:cNvPr id="212" name="Straight Connector 212"/>
                        <wps:cNvCnPr/>
                        <wps:spPr>
                          <a:xfrm>
                            <a:off x="4655712" y="3348507"/>
                            <a:ext cx="0" cy="360608"/>
                          </a:xfrm>
                          <a:prstGeom prst="line">
                            <a:avLst/>
                          </a:prstGeom>
                          <a:noFill/>
                          <a:ln w="6350" cap="flat" cmpd="sng" algn="ctr">
                            <a:solidFill>
                              <a:srgbClr val="5B9BD5"/>
                            </a:solidFill>
                            <a:prstDash val="solid"/>
                            <a:miter lim="800000"/>
                          </a:ln>
                          <a:effectLst/>
                        </wps:spPr>
                        <wps:bodyPr/>
                      </wps:wsp>
                    </wpg:wgp>
                  </a:graphicData>
                </a:graphic>
              </wp:anchor>
            </w:drawing>
          </mc:Choice>
          <mc:Fallback>
            <w:pict>
              <v:group w14:anchorId="4B419BB3" id="Group 72789" o:spid="_x0000_s1067" style="position:absolute;margin-left:-.1pt;margin-top:25.25pt;width:457.8pt;height:311.8pt;z-index:251691008" coordsize="58143,39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">
                <v:shapetype id="_x0000_t202" coordsize="21600,21600" o:spt="202" path="m,l,21600r21600,l21600,xe">
                  <v:stroke joinstyle="miter"/>
                  <v:path gradientshapeok="t" o:connecttype="rect"/>
                </v:shapetype>
                <v:shape id="Text Box 2" o:spid="_x0000_s1068" type="#_x0000_t202" style="position:absolute;left:21765;width:1828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oSsgA&#10;AADeAAAADwAAAGRycy9kb3ducmV2LnhtbESPT2vCQBTE74LfYXmCF9GNaTGaukoRWuzNP6W9PrLP&#10;JJh9m+5uY/rtu4WCx2FmfsOst71pREfO15YVzGcJCOLC6ppLBe/nl+kShA/IGhvLpOCHPGw3w8Ea&#10;c21vfKTuFEoRIexzVFCF0OZS+qIig35mW+LoXawzGKJ0pdQObxFuGpkmyUIarDkuVNjSrqLievo2&#10;CpaP++7Tvz0cPorFpVmFSda9fjmlxqP++QlEoD7cw//tvVaQpVm6gr878QrI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T+hKyAAAAN4AAAAPAAAAAAAAAAAAAAAAAJgCAABk&#10;cnMvZG93bnJldi54bWxQSwUGAAAAAAQABAD1AAAAjQMAAAAA&#10;">
                  <v:textbox>
                    <w:txbxContent>
                      <w:p w14:paraId="6836E299" w14:textId="77777777" w:rsidR="00E93081" w:rsidRPr="00770257" w:rsidRDefault="00E93081" w:rsidP="00032322">
                        <w:pPr>
                          <w:rPr>
                            <w:sz w:val="18"/>
                            <w:szCs w:val="18"/>
                          </w:rPr>
                        </w:pPr>
                        <w:r w:rsidRPr="00770257">
                          <w:rPr>
                            <w:sz w:val="18"/>
                            <w:szCs w:val="18"/>
                          </w:rPr>
                          <w:t>SI pieņem lēmumu par neatbilstoši veiktu izdevumu atgūšanu</w:t>
                        </w:r>
                      </w:p>
                    </w:txbxContent>
                  </v:textbox>
                </v:shape>
                <v:shape id="Text Box 2" o:spid="_x0000_s1069" type="#_x0000_t202" style="position:absolute;left:193;top:7469;width:12293;height:86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XCsUA&#10;AADeAAAADwAAAGRycy9kb3ducmV2LnhtbESPzWrCQBSF94W+w3ALbkqdVMVo6igiKLpTK7q9ZK5J&#10;aOZOOjPG+PbOotDl4fzxzRadqUVLzleWFXz2ExDEudUVFwpO3+uPCQgfkDXWlknBgzws5q8vM8y0&#10;vfOB2mMoRBxhn6GCMoQmk9LnJRn0fdsQR+9qncEQpSukdniP46aWgyQZS4MVx4cSG1qVlP8cb0bB&#10;ZLRtL3433J/z8bWehve03fw6pXpv3fILRKAu/If/2lutIB2kwwgQcSIKyP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rNcKxQAAAN4AAAAPAAAAAAAAAAAAAAAAAJgCAABkcnMv&#10;ZG93bnJldi54bWxQSwUGAAAAAAQABAD1AAAAigMAAAAA&#10;">
                  <v:textbox>
                    <w:txbxContent>
                      <w:p w14:paraId="3F2160AE" w14:textId="706BED08" w:rsidR="00E93081" w:rsidRPr="00770257" w:rsidRDefault="00E93081" w:rsidP="00032322">
                        <w:pPr>
                          <w:rPr>
                            <w:sz w:val="18"/>
                            <w:szCs w:val="18"/>
                          </w:rPr>
                        </w:pPr>
                        <w:r>
                          <w:rPr>
                            <w:sz w:val="18"/>
                            <w:szCs w:val="18"/>
                          </w:rPr>
                          <w:t>Izdevumus ietur no projekta maksājuma pieprasījuma</w:t>
                        </w:r>
                      </w:p>
                    </w:txbxContent>
                  </v:textbox>
                </v:shape>
                <v:shape id="Text Box 2" o:spid="_x0000_s1070" type="#_x0000_t202" style="position:absolute;left:13716;top:7340;width:13068;height:114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BykccA&#10;AADeAAAADwAAAGRycy9kb3ducmV2LnhtbESPT2vCQBTE74V+h+UVvJS6UYvR6CqloOjNP0Wvj+wz&#10;Cc2+TXfXmH77rlDwOMzMb5j5sjO1aMn5yrKCQT8BQZxbXXGh4Ou4epuA8AFZY22ZFPySh+Xi+WmO&#10;mbY33lN7CIWIEPYZKihDaDIpfV6SQd+3DXH0LtYZDFG6QmqHtwg3tRwmyVgarDgulNjQZ0n59+Fq&#10;FEzeN+3Zb0e7Uz6+1NPwmrbrH6dU76X7mIEI1IVH+L+90QrSYToawP1Ov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HgcpHHAAAA3gAAAA8AAAAAAAAAAAAAAAAAmAIAAGRy&#10;cy9kb3ducmV2LnhtbFBLBQYAAAAABAAEAPUAAACMAwAAAAA=&#10;">
                  <v:textbox>
                    <w:txbxContent>
                      <w:p w14:paraId="12CBD08A" w14:textId="77713255" w:rsidR="00E93081" w:rsidRPr="00770257" w:rsidRDefault="00E93081" w:rsidP="00032322">
                        <w:pPr>
                          <w:rPr>
                            <w:sz w:val="18"/>
                            <w:szCs w:val="18"/>
                          </w:rPr>
                        </w:pPr>
                        <w:r>
                          <w:rPr>
                            <w:sz w:val="18"/>
                            <w:szCs w:val="18"/>
                          </w:rPr>
                          <w:t>Neatgūst, ja neatbilstoši veikto izdevumu summa vienas neatbilstības gadījumā nepārsniedz 250</w:t>
                        </w:r>
                        <w:r w:rsidRPr="00770257">
                          <w:rPr>
                            <w:i/>
                            <w:sz w:val="18"/>
                            <w:szCs w:val="18"/>
                          </w:rPr>
                          <w:t xml:space="preserve"> euro</w:t>
                        </w:r>
                        <w:r>
                          <w:rPr>
                            <w:sz w:val="18"/>
                            <w:szCs w:val="18"/>
                          </w:rPr>
                          <w:t xml:space="preserve"> un nav iespējams ieturēt.</w:t>
                        </w:r>
                      </w:p>
                    </w:txbxContent>
                  </v:textbox>
                </v:shape>
                <v:shape id="Text Box 2" o:spid="_x0000_s1071" type="#_x0000_t202" style="position:absolute;left:28011;top:7469;width:12491;height:17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Ls5scA&#10;AADeAAAADwAAAGRycy9kb3ducmV2LnhtbESPQWvCQBSE70L/w/IKvUjdGIvR1FVKoUVvakWvj+wz&#10;Cc2+jbvbmP77rlDwOMzMN8xi1ZtGdOR8bVnBeJSAIC6srrlUcPj6eJ6B8AFZY2OZFPySh9XyYbDA&#10;XNsr76jbh1JECPscFVQhtLmUvqjIoB/Zljh6Z+sMhihdKbXDa4SbRqZJMpUGa44LFbb0XlHxvf8x&#10;CmYv6+7kN5PtsZiem3kYZt3nxSn19Ni/vYII1Id7+L+91gqyNJukcLsTr4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y7ObHAAAA3gAAAA8AAAAAAAAAAAAAAAAAmAIAAGRy&#10;cy9kb3ducmV2LnhtbFBLBQYAAAAABAAEAPUAAACMAwAAAAA=&#10;">
                  <v:textbox>
                    <w:txbxContent>
                      <w:p w14:paraId="549FC696" w14:textId="4CA4CC68" w:rsidR="00E93081" w:rsidRPr="00770257" w:rsidRDefault="00E93081" w:rsidP="00032322">
                        <w:pPr>
                          <w:rPr>
                            <w:sz w:val="18"/>
                            <w:szCs w:val="18"/>
                          </w:rPr>
                        </w:pPr>
                        <w:r w:rsidRPr="003546D9">
                          <w:rPr>
                            <w:sz w:val="18"/>
                            <w:szCs w:val="18"/>
                          </w:rPr>
                          <w:t>pieņem lēmumu par neatbilstoši veiktajiem izdevumiem projektā</w:t>
                        </w:r>
                        <w:r>
                          <w:rPr>
                            <w:sz w:val="18"/>
                            <w:szCs w:val="18"/>
                          </w:rPr>
                          <w:t>, ja finansējuma saņēmējs ir valsts budžeta iestāde vai plānošanas reģions.</w:t>
                        </w:r>
                      </w:p>
                    </w:txbxContent>
                  </v:textbox>
                </v:shape>
                <v:shape id="Text Box 2" o:spid="_x0000_s1072" type="#_x0000_t202" style="position:absolute;left:41341;top:7469;width:16802;height:18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5JfccA&#10;AADeAAAADwAAAGRycy9kb3ducmV2LnhtbESPQWvCQBSE74X+h+UVvJS60RRjU1cRoUVvakt7fWSf&#10;SWj2bdxdY/z3rlDwOMzMN8xs0ZtGdOR8bVnBaJiAIC6srrlU8P318TIF4QOyxsYyKbiQh8X88WGG&#10;ubZn3lG3D6WIEPY5KqhCaHMpfVGRQT+0LXH0DtYZDFG6UmqH5wg3jRwnyUQarDkuVNjSqqLib38y&#10;Cqav6+7Xb9LtTzE5NG/hOes+j06pwVO/fAcRqA/38H97rRVk4yxN4XYnXg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5+SX3HAAAA3gAAAA8AAAAAAAAAAAAAAAAAmAIAAGRy&#10;cy9kb3ducmV2LnhtbFBLBQYAAAAABAAEAPUAAACMAwAAAAA=&#10;">
                  <v:textbox>
                    <w:txbxContent>
                      <w:p w14:paraId="560D484B" w14:textId="77777777" w:rsidR="00E93081" w:rsidRPr="00770257" w:rsidRDefault="00E93081" w:rsidP="00032322">
                        <w:pPr>
                          <w:rPr>
                            <w:sz w:val="18"/>
                            <w:szCs w:val="18"/>
                          </w:rPr>
                        </w:pPr>
                        <w:r>
                          <w:rPr>
                            <w:sz w:val="18"/>
                            <w:szCs w:val="18"/>
                          </w:rPr>
                          <w:t xml:space="preserve">Pieņem lēmumu par atgūšanu un nosaka atmaksas termiņu, ja finansējuma saņēmējs ir </w:t>
                        </w:r>
                        <w:r w:rsidRPr="00914CAA">
                          <w:rPr>
                            <w:sz w:val="18"/>
                            <w:szCs w:val="18"/>
                          </w:rPr>
                          <w:t>pašvaldība, no valsts budžeta daļēji finansēta atvasināta publiska persona (izņemot plānošanas reģionu), budžeta nefinansēta iestāde vai valsts kapitālsabiedrība, kura projektu īsteno tai deleģēto valsts pārvaldes uzdevumu ietvaros</w:t>
                        </w:r>
                        <w:r>
                          <w:rPr>
                            <w:sz w:val="18"/>
                            <w:szCs w:val="18"/>
                          </w:rPr>
                          <w:t>.</w:t>
                        </w:r>
                      </w:p>
                    </w:txbxContent>
                  </v:textbox>
                </v:shape>
                <v:shape id="Text Box 2" o:spid="_x0000_s1073" type="#_x0000_t202" style="position:absolute;left:27225;top:27176;width:12490;height:56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fRCccA&#10;AADeAAAADwAAAGRycy9kb3ducmV2LnhtbESPT2vCQBTE74V+h+UJvRTdVMXY1FVKoaK3+ge9PrLP&#10;JJh9m+5uY/z2riD0OMzMb5jZojO1aMn5yrKCt0ECgji3uuJCwX733Z+C8AFZY22ZFFzJw2L+/DTD&#10;TNsLb6jdhkJECPsMFZQhNJmUPi/JoB/Yhjh6J+sMhihdIbXDS4SbWg6TZCINVhwXSmzoq6T8vP0z&#10;CqbjVXv069HPIZ+c6vfwmrbLX6fUS6/7/AARqAv/4Ud7pRWkw3Q0hvudeAX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X0QnHAAAA3gAAAA8AAAAAAAAAAAAAAAAAmAIAAGRy&#10;cy9kb3ducmV2LnhtbFBLBQYAAAAABAAEAPUAAACMAwAAAAA=&#10;">
                  <v:textbox>
                    <w:txbxContent>
                      <w:p w14:paraId="1B828FAB" w14:textId="6942906A" w:rsidR="00E93081" w:rsidRPr="00770257" w:rsidRDefault="00E93081" w:rsidP="00032322">
                        <w:pPr>
                          <w:rPr>
                            <w:sz w:val="18"/>
                            <w:szCs w:val="18"/>
                          </w:rPr>
                        </w:pPr>
                        <w:r>
                          <w:rPr>
                            <w:sz w:val="18"/>
                            <w:szCs w:val="18"/>
                          </w:rPr>
                          <w:t>SI informāciju ievada KP VIS un 3 dd laikā informē VI, AI un SEI.</w:t>
                        </w:r>
                      </w:p>
                    </w:txbxContent>
                  </v:textbox>
                </v:shape>
                <v:shape id="Text Box 2" o:spid="_x0000_s1074" type="#_x0000_t202" style="position:absolute;left:42693;top:27432;width:7918;height:42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t0kscA&#10;AADeAAAADwAAAGRycy9kb3ducmV2LnhtbESPQWvCQBSE70L/w/IKvUjdVKvR1FWK0GJv1YpeH9ln&#10;Epp9m+6uMf57tyB4HGbmG2a+7EwtWnK+sqzgZZCAIM6trrhQsPv5eJ6C8AFZY22ZFFzIw3Lx0Jtj&#10;pu2ZN9RuQyEihH2GCsoQmkxKn5dk0A9sQxy9o3UGQ5SukNrhOcJNLYdJMpEGK44LJTa0Kin/3Z6M&#10;gunruj34r9H3Pp8c61nop+3nn1Pq6bF7fwMRqAv38K291grSYToaw/+deAXk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7bdJLHAAAA3gAAAA8AAAAAAAAAAAAAAAAAmAIAAGRy&#10;cy9kb3ducmV2LnhtbFBLBQYAAAAABAAEAPUAAACMAwAAAAA=&#10;">
                  <v:textbox>
                    <w:txbxContent>
                      <w:p w14:paraId="590C4F82" w14:textId="77777777" w:rsidR="00E93081" w:rsidRPr="00770257" w:rsidRDefault="00E93081" w:rsidP="00032322">
                        <w:pPr>
                          <w:rPr>
                            <w:sz w:val="18"/>
                            <w:szCs w:val="18"/>
                          </w:rPr>
                        </w:pPr>
                        <w:r>
                          <w:rPr>
                            <w:sz w:val="18"/>
                            <w:szCs w:val="18"/>
                          </w:rPr>
                          <w:t>SI 3 dd laikā informē SEI.</w:t>
                        </w:r>
                      </w:p>
                    </w:txbxContent>
                  </v:textbox>
                </v:shape>
                <v:shape id="Text Box 2" o:spid="_x0000_s1075" type="#_x0000_t202" style="position:absolute;top:19252;width:12878;height:56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SSTcMA&#10;AADcAAAADwAAAGRycy9kb3ducmV2LnhtbERPTWvCQBC9C/0PyxR6kWZTFWtSV5GCYm/Wir0O2TEJ&#10;zc7G3TWm/75bELzN433OfNmbRnTkfG1ZwUuSgiAurK65VHD4Wj/PQPiArLGxTAp+ycNy8TCYY67t&#10;lT+p24dSxBD2OSqoQmhzKX1RkUGf2JY4cifrDIYIXSm1w2sMN40cpelUGqw5NlTY0ntFxc/+YhTM&#10;Jtvu23+Md8diemqyMHztNmen1NNjv3oDEagPd/HNvdVxfjaC/2fiB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kSSTcMAAADcAAAADwAAAAAAAAAAAAAAAACYAgAAZHJzL2Rv&#10;d25yZXYueG1sUEsFBgAAAAAEAAQA9QAAAIgDAAAAAA==&#10;">
                  <v:textbox>
                    <w:txbxContent>
                      <w:p w14:paraId="3607333A" w14:textId="77777777" w:rsidR="00E93081" w:rsidRPr="005960A8" w:rsidRDefault="00E93081" w:rsidP="00032322">
                        <w:pPr>
                          <w:rPr>
                            <w:sz w:val="16"/>
                            <w:szCs w:val="16"/>
                          </w:rPr>
                        </w:pPr>
                        <w:r w:rsidRPr="005960A8">
                          <w:rPr>
                            <w:sz w:val="16"/>
                            <w:szCs w:val="16"/>
                          </w:rPr>
                          <w:t>SI lēmumu nosūta FS un informē SEI, ja attiecīgie izdevumi tika deklarēti EK.</w:t>
                        </w:r>
                      </w:p>
                    </w:txbxContent>
                  </v:textbox>
                </v:shape>
                <v:shape id="Text Box 2" o:spid="_x0000_s1076" type="#_x0000_t202" style="position:absolute;left:14424;top:20799;width:7918;height:4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g31sMA&#10;AADcAAAADwAAAGRycy9kb3ducmV2LnhtbERPS2sCMRC+C/6HMIIXqVm1WN0apQgt9uYLex024+7i&#10;ZrJN4rr+e1MoeJuP7zmLVWsq0ZDzpWUFo2ECgjizuuRcwfHw+TID4QOyxsoyKbiTh9Wy21lgqu2N&#10;d9TsQy5iCPsUFRQh1KmUPivIoB/amjhyZ+sMhghdLrXDWww3lRwnyVQaLDk2FFjTuqDssr8aBbPX&#10;TfPjvyfbUzY9V/MweGu+fp1S/V778Q4iUBue4n/3Rsf58wn8PRMv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g31sMAAADcAAAADwAAAAAAAAAAAAAAAACYAgAAZHJzL2Rv&#10;d25yZXYueG1sUEsFBgAAAAAEAAQA9QAAAIgDAAAAAA==&#10;">
                  <v:textbox>
                    <w:txbxContent>
                      <w:p w14:paraId="6B09C921" w14:textId="77777777" w:rsidR="00E93081" w:rsidRPr="00770257" w:rsidRDefault="00E93081" w:rsidP="00032322">
                        <w:pPr>
                          <w:rPr>
                            <w:sz w:val="18"/>
                            <w:szCs w:val="18"/>
                          </w:rPr>
                        </w:pPr>
                        <w:r>
                          <w:rPr>
                            <w:sz w:val="18"/>
                            <w:szCs w:val="18"/>
                          </w:rPr>
                          <w:t>SI 3 dd laikā informē SEI.</w:t>
                        </w:r>
                      </w:p>
                    </w:txbxContent>
                  </v:textbox>
                </v:shape>
                <v:shape id="Text Box 2" o:spid="_x0000_s1077" type="#_x0000_t202" style="position:absolute;left:17386;top:34450;width:15646;height:5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GvosMA&#10;AADcAAAADwAAAGRycy9kb3ducmV2LnhtbERPS2sCMRC+F/wPYQQvpWZ9YHVrFBFa9FYf2OuwGXcX&#10;N5M1iev675uC0Nt8fM+ZL1tTiYacLy0rGPQTEMSZ1SXnCo6Hz7cpCB+QNVaWScGDPCwXnZc5ptre&#10;eUfNPuQihrBPUUERQp1K6bOCDPq+rYkjd7bOYIjQ5VI7vMdwU8lhkkykwZJjQ4E1rQvKLvubUTAd&#10;b5ofvx19n7LJuZqF1/fm6+qU6nXb1QeIQG34Fz/dGx3nz8bw90y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GvosMAAADcAAAADwAAAAAAAAAAAAAAAACYAgAAZHJzL2Rv&#10;d25yZXYueG1sUEsFBgAAAAAEAAQA9QAAAIgDAAAAAA==&#10;">
                  <v:textbox>
                    <w:txbxContent>
                      <w:p w14:paraId="523A8B58" w14:textId="77777777" w:rsidR="00E93081" w:rsidRPr="00770257" w:rsidRDefault="00E93081" w:rsidP="00032322">
                        <w:pPr>
                          <w:rPr>
                            <w:sz w:val="18"/>
                            <w:szCs w:val="18"/>
                          </w:rPr>
                        </w:pPr>
                        <w:r>
                          <w:rPr>
                            <w:sz w:val="18"/>
                            <w:szCs w:val="18"/>
                          </w:rPr>
                          <w:t>FM reizi pusgadā (līdz 1.martam un 1.septembrim) informē MK</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95" o:spid="_x0000_s1078" type="#_x0000_t34" style="position:absolute;left:38636;top:-2061;width:2899;height:1616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qTSsIAAADcAAAADwAAAGRycy9kb3ducmV2LnhtbERP24rCMBB9X/Afwgj7tqauKFqN4uoW&#10;FATx8gFjM7bFZlKbrHb/3giCb3M415nMGlOKG9WusKyg24lAEKdWF5wpOB6SryEI55E1lpZJwT85&#10;mE1bHxOMtb3zjm57n4kQwi5GBbn3VSylS3My6Dq2Ig7c2dYGfYB1JnWN9xBuSvkdRQNpsODQkGNF&#10;i5zSy/7PKJC9zaCbnPp6m9jtlZe/P2a13in12W7mYxCeGv8Wv9wrHeaP+vB8Jlwgp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QqTSsIAAADcAAAADwAAAAAAAAAAAAAA&#10;AAChAgAAZHJzL2Rvd25yZXYueG1sUEsFBgAAAAAEAAQA+QAAAJADAAAAAA==&#10;" strokecolor="#5b9bd5" strokeweight=".5pt">
                  <v:stroke endarrow="block"/>
                </v:shape>
                <v:shape id="Elbow Connector 196" o:spid="_x0000_s1079" type="#_x0000_t34" style="position:absolute;left:31908;top:4603;width:2762;height:269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gNPcIAAADcAAAADwAAAGRycy9kb3ducmV2LnhtbERP22rCQBB9L/Qflin4VjcqhjbNRnoL&#10;KAgS2w+YZsckmJ2N2a3Gv3cFwbc5nOuki8G04ki9aywrmIwjEMSl1Q1XCn5/8ucXEM4ja2wtk4Iz&#10;OVhkjw8pJtqeuKDj1lcihLBLUEHtfZdI6cqaDLqx7YgDt7O9QR9gX0nd4ymEm1ZOoyiWBhsODTV2&#10;9FlTud/+GwVyto4n+d9cb3K7OfDX94dZrgqlRk/D+xsIT4O/i2/upQ7zX2O4PhMukN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dgNPcIAAADcAAAADwAAAAAAAAAAAAAA&#10;AAChAgAAZHJzL2Rvd25yZXYueG1sUEsFBgAAAAAEAAQA+QAAAJADAAAAAA==&#10;" strokecolor="#5b9bd5" strokeweight=".5pt">
                  <v:stroke endarrow="block"/>
                </v:shape>
                <v:shape id="Elbow Connector 197" o:spid="_x0000_s1080" type="#_x0000_t34" style="position:absolute;left:17096;top:-7374;width:2930;height:26690;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VZN8QAAADcAAAADwAAAGRycy9kb3ducmV2LnhtbERPTU8CMRC9m/gfmjHxQqQrB9GFQoSE&#10;ICcR9sJtsh22q9vp0tZl+feWhMTbvLzPmc5724iOfKgdK3geZiCIS6drrhQU+9XTK4gQkTU2jknB&#10;hQLMZ/d3U8y1O/MXdbtYiRTCIUcFJsY2lzKUhiyGoWuJE3d03mJM0FdSezyncNvIUZa9SIs1pwaD&#10;LS0NlT+7X6tg64t2cTLr73haF91hP/pcDDZHpR4f+vcJiEh9/Bff3B86zX8bw/WZdIG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Vk3xAAAANwAAAAPAAAAAAAAAAAA&#10;AAAAAKECAABkcnMvZG93bnJldi54bWxQSwUGAAAAAAQABAD5AAAAkgMAAAAA&#10;" strokecolor="#5b9bd5" strokeweight=".5pt">
                  <v:stroke endarrow="block"/>
                </v:shape>
                <v:shape id="Elbow Connector 198" o:spid="_x0000_s1081" type="#_x0000_t34" style="position:absolute;left:24566;top:-161;width:2770;height:12100;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NRcYAAADcAAAADwAAAGRycy9kb3ducmV2LnhtbESPQU/DMAyF70j7D5GRuKAtZQfEyrKJ&#10;TUKDE2zrhZvVeE2hcbokdOXf4wMSN1vv+b3Py/XoOzVQTG1gA3ezAhRxHWzLjYHq+Dx9AJUyssUu&#10;MBn4oQTr1eRqiaUNF97TcMiNkhBOJRpwOfel1ql25DHNQk8s2ilEj1nW2Ggb8SLhvtPzorjXHluW&#10;Boc9bR3VX4dvb+A9Vv3m7Haf+byrho/j/G1z+3oy5uZ6fHoElWnM/+a/6xcr+AuhlWdkAr3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qzUXGAAAA3AAAAA8AAAAAAAAA&#10;AAAAAAAAoQIAAGRycy9kb3ducmV2LnhtbFBLBQYAAAAABAAEAPkAAACUAwAAAAA=&#10;" strokecolor="#5b9bd5" strokeweight=".5pt">
                  <v:stroke endarrow="block"/>
                </v:shape>
                <v:shapetype id="_x0000_t32" coordsize="21600,21600" o:spt="32" o:oned="t" path="m,l21600,21600e" filled="f">
                  <v:path arrowok="t" fillok="f" o:connecttype="none"/>
                  <o:lock v:ext="edit" shapetype="t"/>
                </v:shapetype>
                <v:shape id="Straight Arrow Connector 199" o:spid="_x0000_s1082" type="#_x0000_t32" style="position:absolute;left:5731;top:16162;width:64;height:309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wzisEAAADcAAAADwAAAGRycy9kb3ducmV2LnhtbERPPWvDMBDdC/kP4grdGjkZiu1ECaa0&#10;kCWD05Suh3WxTKyTIym2+++rQqHbPd7nbfez7cVIPnSOFayWGQjixumOWwXnj/fnHESIyBp7x6Tg&#10;mwLsd4uHLZbaTVzTeIqtSCEcSlRgYhxKKUNjyGJYuoE4cRfnLcYEfSu1xymF216us+xFWuw4NRgc&#10;6NVQcz3drQJ6q1Ye6Vbkpj5fqfiq5PGzUurpca42ICLN8V/85z7oNL8o4PeZdIHc/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krDOKwQAAANwAAAAPAAAAAAAAAAAAAAAA&#10;AKECAABkcnMvZG93bnJldi54bWxQSwUGAAAAAAQABAD5AAAAjwMAAAAA&#10;" strokecolor="#5b9bd5" strokeweight=".5pt">
                  <v:stroke endarrow="block" joinstyle="miter"/>
                </v:shape>
                <v:shape id="Straight Arrow Connector 202" o:spid="_x0000_s1083" type="#_x0000_t32" style="position:absolute;left:18288;top:18803;width:0;height:19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rjqcUAAADcAAAADwAAAGRycy9kb3ducmV2LnhtbESPQWsCMRSE74X+h/AKvdWkeyiyNYpI&#10;C/ZgUSvi8Zk8dxc3L0uSrtt/3wiCx2FmvmEms8G1oqcQG88aXkcKBLHxtuFKw+7n82UMIiZki61n&#10;0vBHEWbTx4cJltZfeEP9NlUiQziWqKFOqSuljKYmh3HkO+LsnXxwmLIMlbQBLxnuWlko9SYdNpwX&#10;auxoUZM5b3+dhtW3Wa/H/Xk5fKmV2R92wR8/gtbPT8P8HUSiId3Dt/bSaihUAdcz+QjI6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urjqcUAAADcAAAADwAAAAAAAAAA&#10;AAAAAAChAgAAZHJzL2Rvd25yZXYueG1sUEsFBgAAAAAEAAQA+QAAAJMDAAAAAA==&#10;" strokecolor="#5b9bd5" strokeweight=".5pt">
                  <v:stroke endarrow="block" joinstyle="miter"/>
                </v:shape>
                <v:shape id="Straight Arrow Connector 203" o:spid="_x0000_s1084" type="#_x0000_t32" style="position:absolute;left:33032;top:24917;width:0;height:27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ZGMsUAAADcAAAADwAAAGRycy9kb3ducmV2LnhtbESPQWsCMRSE7wX/Q3iF3mpSC0VWo4hY&#10;sAeLtVI8PpPn7uLmZUnSdfvvjVDwOMzMN8x03rtGdBRi7VnDy1CBIDbe1lxq2H+/P49BxIRssfFM&#10;Gv4ownw2eJhiYf2Fv6jbpVJkCMcCNVQptYWU0VTkMA59S5y9kw8OU5ahlDbgJcNdI0dKvUmHNeeF&#10;CltaVmTOu1+nYfNptttxd173H2pjfg774I+roPXTY7+YgEjUp3v4v722GkbqFW5n8hGQs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aZGMsUAAADcAAAADwAAAAAAAAAA&#10;AAAAAAChAgAAZHJzL2Rvd25yZXYueG1sUEsFBgAAAAAEAAQA+QAAAJMDAAAAAA==&#10;" strokecolor="#5b9bd5" strokeweight=".5pt">
                  <v:stroke endarrow="block" joinstyle="miter"/>
                </v:shape>
                <v:shape id="Straight Arrow Connector 204" o:spid="_x0000_s1085" type="#_x0000_t32" style="position:absolute;left:47523;top:25628;width:0;height:180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eRsUAAADcAAAADwAAAGRycy9kb3ducmV2LnhtbESPQWsCMRSE7wX/Q3iF3mpSKUVWo4hY&#10;sAeLtVI8PpPn7uLmZUnSdfvvjVDwOMzMN8x03rtGdBRi7VnDy1CBIDbe1lxq2H+/P49BxIRssfFM&#10;Gv4ownw2eJhiYf2Fv6jbpVJkCMcCNVQptYWU0VTkMA59S5y9kw8OU5ahlDbgJcNdI0dKvUmHNeeF&#10;CltaVmTOu1+nYfNptttxd173H2pjfg774I+roPXTY7+YgEjUp3v4v722GkbqFW5n8hGQs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k/eRsUAAADcAAAADwAAAAAAAAAA&#10;AAAAAAChAgAAZHJzL2Rvd25yZXYueG1sUEsFBgAAAAAEAAQA+QAAAJMDAAAAAA==&#10;" strokecolor="#5b9bd5" strokeweight=".5pt">
                  <v:stroke endarrow="block" joinstyle="miter"/>
                </v:shape>
                <v:shape id="Straight Arrow Connector 206" o:spid="_x0000_s1086" type="#_x0000_t32" style="position:absolute;left:5731;top:36833;width:11655;height:1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HlqsQAAADcAAAADwAAAGRycy9kb3ducmV2LnhtbESPQWsCMRSE7wX/Q3iF3mpSDyJbo4go&#10;2IPFqhSPz+S5u7h5WZJ03f77piB4HGbmG2Y6710jOgqx9qzhbahAEBtvay41HA/r1wmImJAtNp5J&#10;wy9FmM8GT1MsrL/xF3X7VIoM4VighiqltpAymoocxqFvibN38cFhyjKU0ga8Zbhr5EipsXRYc16o&#10;sKVlRea6/3Eatp9mt5t0103/obbm+3QM/rwKWr8894t3EIn69Ajf2xurYaTG8H8mHwE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0eWqxAAAANwAAAAPAAAAAAAAAAAA&#10;AAAAAKECAABkcnMvZG93bnJldi54bWxQSwUGAAAAAAQABAD5AAAAkgMAAAAA&#10;" strokecolor="#5b9bd5" strokeweight=".5pt">
                  <v:stroke endarrow="block" joinstyle="miter"/>
                </v:shape>
                <v:shape id="Straight Arrow Connector 207" o:spid="_x0000_s1087" type="#_x0000_t32" style="position:absolute;left:33034;top:36962;width:13458;height:64;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rV8UAAADcAAAADwAAAGRycy9kb3ducmV2LnhtbESPQWvCQBSE7wX/w/KEXopumoOV6Coq&#10;VIVCwejB4yP7TIK7b0N2jcm/7xYKPQ4z8w2zXPfWiI5aXztW8D5NQBAXTtdcKricPydzED4gazSO&#10;ScFAHtar0csSM+2efKIuD6WIEPYZKqhCaDIpfVGRRT91DXH0bq61GKJsS6lbfEa4NTJNkpm0WHNc&#10;qLChXUXFPX9YBd+Xg8+HN7M95KfudiWzH8qvVKnXcb9ZgAjUh//wX/uoFaTJB/yeiUdA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W+rV8UAAADcAAAADwAAAAAAAAAA&#10;AAAAAAChAgAAZHJzL2Rvd25yZXYueG1sUEsFBgAAAAAEAAQA+QAAAJMDAAAAAA==&#10;" strokecolor="#5b9bd5" strokeweight=".5pt">
                  <v:stroke endarrow="block" joinstyle="miter"/>
                </v:shape>
                <v:line id="Straight Connector 208" o:spid="_x0000_s1088" style="position:absolute;visibility:visible;mso-wrap-style:square" from="5666,28655" to="5666,368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VXsIAAADcAAAADwAAAGRycy9kb3ducmV2LnhtbERPz2uDMBS+D/Y/hDfYbcaVIc41LWVQ&#10;EBTK3HbY7WFejdS8iEmr/e+bQ2HHj+/3ervYQVxo8r1jBa9JCoK4dbrnTsHP9/4lB+EDssbBMSm4&#10;koft5vFhjYV2M3/RpQmdiCHsC1RgQhgLKX1ryKJP3EgcuaObLIYIp07qCecYbge5StNMWuw5Nhgc&#10;6dNQe2rOVkF9qMbS7H5Z5k31Xv1lZW2HN6Wen5bdB4hAS/gX392lVrBK49p4Jh4Bubk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KVXsIAAADcAAAADwAAAAAAAAAAAAAA&#10;AAChAgAAZHJzL2Rvd25yZXYueG1sUEsFBgAAAAAEAAQA+QAAAJADAAAAAA==&#10;" strokecolor="#5b9bd5" strokeweight=".5pt">
                  <v:stroke joinstyle="miter"/>
                </v:line>
                <v:line id="Straight Connector 210" o:spid="_x0000_s1089" style="position:absolute;flip:x;visibility:visible;mso-wrap-style:square" from="15261,30587" to="15261,369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N4D7wAAADcAAAADwAAAGRycy9kb3ducmV2LnhtbERPSwrCMBDdC94hjOBOUwVFqlGkKrj0&#10;h26HZmyLzaQ0sa23NwvB5eP9V5vOlKKh2hWWFUzGEQji1OqCMwW362G0AOE8ssbSMin4kIPNut9b&#10;Yaxty2dqLj4TIYRdjApy76tYSpfmZNCNbUUcuKetDfoA60zqGtsQbko5jaK5NFhwaMixoiSn9HV5&#10;GwV4wma3P8/m7aOTt/Yj70lSGqWGg267BOGp83/xz33UCqaTMD+cCUdArr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chN4D7wAAADcAAAADwAAAAAAAAAAAAAAAAChAgAA&#10;ZHJzL2Rvd25yZXYueG1sUEsFBgAAAAAEAAQA+QAAAIoDAAAAAA==&#10;" strokecolor="#5b9bd5" strokeweight=".5pt">
                  <v:stroke joinstyle="miter"/>
                </v:line>
                <v:line id="Straight Connector 211" o:spid="_x0000_s1090" style="position:absolute;visibility:visible;mso-wrap-style:square" from="35996,32969" to="35996,370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oGqHsQAAADcAAAADwAAAGRycy9kb3ducmV2LnhtbESPQWvCQBSE70L/w/IK3swmUsSmriKC&#10;EIhQGu2ht0f2mQ1m34bsVuO/7wpCj8PMfMOsNqPtxJUG3zpWkCUpCOLa6ZYbBafjfrYE4QOyxs4x&#10;KbiTh836ZbLCXLsbf9G1Co2IEPY5KjAh9LmUvjZk0SeuJ47e2Q0WQ5RDI/WAtwi3nZyn6UJabDku&#10;GOxpZ6i+VL9WweGz7Auz/Wa5rMr38mdRHGz3ptT0ddx+gAg0hv/ws11oBfMsg8eZeAT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gaoexAAAANwAAAAPAAAAAAAAAAAA&#10;AAAAAKECAABkcnMvZG93bnJldi54bWxQSwUGAAAAAAQABAD5AAAAkgMAAAAA&#10;" strokecolor="#5b9bd5" strokeweight=".5pt">
                  <v:stroke joinstyle="miter"/>
                </v:line>
                <v:line id="Straight Connector 212" o:spid="_x0000_s1091" style="position:absolute;visibility:visible;mso-wrap-style:square" from="46557,33485" to="46557,37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M0acQAAADcAAAADwAAAGRycy9kb3ducmV2LnhtbESPQWvCQBSE70L/w/IK3szGUMSmriKC&#10;EIhQGu2ht0f2mQ1m34bsVuO/7wpCj8PMfMOsNqPtxJUG3zpWME9SEMS10y03Ck7H/WwJwgdkjZ1j&#10;UnAnD5v1y2SFuXY3/qJrFRoRIexzVGBC6HMpfW3Iok9cTxy9sxsshiiHRuoBbxFuO5ml6UJabDku&#10;GOxpZ6i+VL9WweGz7Auz/Wa5rMr38mdRHGz3ptT0ddx+gAg0hv/ws11oBdk8g8eZeAT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UzRpxAAAANwAAAAPAAAAAAAAAAAA&#10;AAAAAKECAABkcnMvZG93bnJldi54bWxQSwUGAAAAAAQABAD5AAAAkgMAAAAA&#10;" strokecolor="#5b9bd5" strokeweight=".5pt">
                  <v:stroke joinstyle="miter"/>
                </v:line>
              </v:group>
            </w:pict>
          </mc:Fallback>
        </mc:AlternateContent>
      </w:r>
      <w:r w:rsidR="006F2C45">
        <w:rPr>
          <w:rFonts w:ascii="Times New Roman" w:hAnsi="Times New Roman" w:cs="Times New Roman"/>
          <w:i/>
          <w:sz w:val="24"/>
          <w:szCs w:val="24"/>
        </w:rPr>
        <w:t>36.Shēma. Ziņošana aizdomu par krāpšanu gadījumā</w:t>
      </w:r>
    </w:p>
    <w:p w14:paraId="20043B3B" w14:textId="77777777" w:rsidR="00DA7828" w:rsidRPr="00032322" w:rsidRDefault="00DA7828" w:rsidP="00371817">
      <w:pPr>
        <w:spacing w:before="240" w:after="240"/>
        <w:rPr>
          <w:rFonts w:ascii="Times New Roman" w:hAnsi="Times New Roman" w:cs="Times New Roman"/>
          <w:sz w:val="24"/>
          <w:szCs w:val="24"/>
        </w:rPr>
      </w:pPr>
    </w:p>
    <w:p w14:paraId="5D611C9A" w14:textId="77777777" w:rsidR="00DA7828" w:rsidRDefault="00DA7828" w:rsidP="00371817">
      <w:pPr>
        <w:spacing w:before="240" w:after="240"/>
        <w:rPr>
          <w:rFonts w:ascii="Times New Roman" w:hAnsi="Times New Roman" w:cs="Times New Roman"/>
          <w:i/>
          <w:sz w:val="24"/>
          <w:szCs w:val="24"/>
        </w:rPr>
      </w:pPr>
    </w:p>
    <w:p w14:paraId="71931570" w14:textId="77777777" w:rsidR="00C0355B" w:rsidRDefault="00C0355B" w:rsidP="00371817">
      <w:pPr>
        <w:spacing w:before="240" w:after="240"/>
        <w:rPr>
          <w:rFonts w:ascii="Times New Roman" w:hAnsi="Times New Roman" w:cs="Times New Roman"/>
          <w:i/>
          <w:sz w:val="24"/>
          <w:szCs w:val="24"/>
        </w:rPr>
      </w:pPr>
    </w:p>
    <w:p w14:paraId="32AA4D32" w14:textId="77777777" w:rsidR="00C0355B" w:rsidRDefault="00C0355B" w:rsidP="00371817">
      <w:pPr>
        <w:spacing w:before="240" w:after="240"/>
        <w:rPr>
          <w:rFonts w:ascii="Times New Roman" w:hAnsi="Times New Roman" w:cs="Times New Roman"/>
          <w:i/>
          <w:sz w:val="24"/>
          <w:szCs w:val="24"/>
        </w:rPr>
      </w:pPr>
    </w:p>
    <w:p w14:paraId="4A603308" w14:textId="77777777" w:rsidR="00C0355B" w:rsidRDefault="00C0355B" w:rsidP="00371817">
      <w:pPr>
        <w:spacing w:before="240" w:after="240"/>
        <w:rPr>
          <w:rFonts w:ascii="Times New Roman" w:hAnsi="Times New Roman" w:cs="Times New Roman"/>
          <w:i/>
          <w:sz w:val="24"/>
          <w:szCs w:val="24"/>
        </w:rPr>
      </w:pPr>
    </w:p>
    <w:p w14:paraId="679298C3" w14:textId="77777777" w:rsidR="00C0355B" w:rsidRDefault="00C0355B" w:rsidP="00371817">
      <w:pPr>
        <w:spacing w:before="240" w:after="240"/>
        <w:rPr>
          <w:rFonts w:ascii="Times New Roman" w:hAnsi="Times New Roman" w:cs="Times New Roman"/>
          <w:i/>
          <w:sz w:val="24"/>
          <w:szCs w:val="24"/>
        </w:rPr>
      </w:pPr>
    </w:p>
    <w:p w14:paraId="7DFB6F64" w14:textId="77777777" w:rsidR="00C0355B" w:rsidRDefault="00C0355B" w:rsidP="00371817">
      <w:pPr>
        <w:spacing w:before="240" w:after="240"/>
        <w:rPr>
          <w:rFonts w:ascii="Times New Roman" w:hAnsi="Times New Roman" w:cs="Times New Roman"/>
          <w:i/>
          <w:sz w:val="24"/>
          <w:szCs w:val="24"/>
        </w:rPr>
      </w:pPr>
    </w:p>
    <w:p w14:paraId="31ED4784" w14:textId="77777777" w:rsidR="00C0355B" w:rsidRDefault="00C0355B" w:rsidP="00371817">
      <w:pPr>
        <w:spacing w:before="240" w:after="240"/>
        <w:rPr>
          <w:rFonts w:ascii="Times New Roman" w:hAnsi="Times New Roman" w:cs="Times New Roman"/>
          <w:i/>
          <w:sz w:val="24"/>
          <w:szCs w:val="24"/>
        </w:rPr>
      </w:pPr>
    </w:p>
    <w:p w14:paraId="76DD53EA" w14:textId="77777777" w:rsidR="00C0355B" w:rsidRDefault="00C0355B" w:rsidP="00371817">
      <w:pPr>
        <w:spacing w:before="240" w:after="240"/>
        <w:rPr>
          <w:rFonts w:ascii="Times New Roman" w:hAnsi="Times New Roman" w:cs="Times New Roman"/>
          <w:i/>
          <w:sz w:val="24"/>
          <w:szCs w:val="24"/>
        </w:rPr>
      </w:pPr>
    </w:p>
    <w:p w14:paraId="23E9245B" w14:textId="77777777" w:rsidR="00C0355B" w:rsidRDefault="00C0355B" w:rsidP="00371817">
      <w:pPr>
        <w:spacing w:before="240" w:after="240"/>
        <w:rPr>
          <w:rFonts w:ascii="Times New Roman" w:hAnsi="Times New Roman" w:cs="Times New Roman"/>
          <w:i/>
          <w:sz w:val="24"/>
          <w:szCs w:val="24"/>
        </w:rPr>
      </w:pPr>
    </w:p>
    <w:p w14:paraId="422483B6" w14:textId="77777777" w:rsidR="00C0355B" w:rsidRDefault="00C0355B" w:rsidP="00371817">
      <w:pPr>
        <w:spacing w:before="240" w:after="240"/>
        <w:rPr>
          <w:rFonts w:ascii="Times New Roman" w:hAnsi="Times New Roman" w:cs="Times New Roman"/>
          <w:i/>
          <w:sz w:val="24"/>
          <w:szCs w:val="24"/>
        </w:rPr>
      </w:pPr>
    </w:p>
    <w:p w14:paraId="67A71387" w14:textId="77777777" w:rsidR="00DA7828" w:rsidRDefault="00CB726D" w:rsidP="00371817">
      <w:pPr>
        <w:spacing w:before="240" w:after="240"/>
        <w:rPr>
          <w:rFonts w:ascii="Times New Roman" w:hAnsi="Times New Roman" w:cs="Times New Roman"/>
          <w:i/>
          <w:sz w:val="24"/>
          <w:szCs w:val="24"/>
        </w:rPr>
      </w:pPr>
      <w:r>
        <w:rPr>
          <w:rFonts w:ascii="Times New Roman" w:hAnsi="Times New Roman" w:cs="Times New Roman"/>
          <w:i/>
          <w:sz w:val="24"/>
          <w:szCs w:val="24"/>
        </w:rPr>
        <w:lastRenderedPageBreak/>
        <w:t>3</w:t>
      </w:r>
      <w:r w:rsidR="00C0355B">
        <w:rPr>
          <w:rFonts w:ascii="Times New Roman" w:hAnsi="Times New Roman" w:cs="Times New Roman"/>
          <w:i/>
          <w:sz w:val="24"/>
          <w:szCs w:val="24"/>
        </w:rPr>
        <w:t>7</w:t>
      </w:r>
      <w:r w:rsidR="00DA7828">
        <w:rPr>
          <w:rFonts w:ascii="Times New Roman" w:hAnsi="Times New Roman" w:cs="Times New Roman"/>
          <w:i/>
          <w:sz w:val="24"/>
          <w:szCs w:val="24"/>
        </w:rPr>
        <w:t>.Shēma. Neatbilstoši veikto izdevumu atgūšana</w:t>
      </w:r>
      <w:r w:rsidR="003620AF" w:rsidRPr="003620AF">
        <w:rPr>
          <w:rFonts w:ascii="Times New Roman" w:hAnsi="Times New Roman" w:cs="Times New Roman"/>
          <w:i/>
          <w:sz w:val="24"/>
          <w:szCs w:val="24"/>
        </w:rPr>
        <w:t>, ja finansējuma saņēmējs ir valsts budžeta iestāde, pašvaldība, no valsts budžeta daļēji finansēta atvasināta publiska persona, budžeta nefinansēta iestāde vai valsts kapitālsabiedrība, kura projektu īsteno tai deleģēto valsts pārvaldes uzdevumu ietvaros</w:t>
      </w:r>
    </w:p>
    <w:p w14:paraId="0FA50267" w14:textId="77777777" w:rsidR="00073F12" w:rsidRPr="00A84C95" w:rsidRDefault="00A84C95" w:rsidP="00371817">
      <w:pPr>
        <w:spacing w:before="240" w:after="240"/>
        <w:rPr>
          <w:rFonts w:ascii="Times New Roman" w:hAnsi="Times New Roman" w:cs="Times New Roman"/>
          <w:sz w:val="24"/>
          <w:szCs w:val="24"/>
        </w:rPr>
      </w:pPr>
      <w:r w:rsidRPr="00A84C95">
        <w:rPr>
          <w:noProof/>
          <w:lang w:eastAsia="lv-LV"/>
        </w:rPr>
        <mc:AlternateContent>
          <mc:Choice Requires="wpg">
            <w:drawing>
              <wp:anchor distT="0" distB="0" distL="114300" distR="114300" simplePos="0" relativeHeight="251693056" behindDoc="0" locked="0" layoutInCell="1" allowOverlap="1" wp14:anchorId="06286FCD" wp14:editId="5855B309">
                <wp:simplePos x="0" y="0"/>
                <wp:positionH relativeFrom="column">
                  <wp:posOffset>3901</wp:posOffset>
                </wp:positionH>
                <wp:positionV relativeFrom="paragraph">
                  <wp:posOffset>-6531</wp:posOffset>
                </wp:positionV>
                <wp:extent cx="5617028" cy="2646555"/>
                <wp:effectExtent l="0" t="0" r="22225" b="20955"/>
                <wp:wrapNone/>
                <wp:docPr id="72812" name="Group 72812"/>
                <wp:cNvGraphicFramePr/>
                <a:graphic xmlns:a="http://schemas.openxmlformats.org/drawingml/2006/main">
                  <a:graphicData uri="http://schemas.microsoft.com/office/word/2010/wordprocessingGroup">
                    <wpg:wgp>
                      <wpg:cNvGrpSpPr/>
                      <wpg:grpSpPr>
                        <a:xfrm>
                          <a:off x="0" y="0"/>
                          <a:ext cx="5617028" cy="2646555"/>
                          <a:chOff x="0" y="0"/>
                          <a:chExt cx="4810233" cy="2646555"/>
                        </a:xfrm>
                      </wpg:grpSpPr>
                      <wps:wsp>
                        <wps:cNvPr id="72790" name="Text Box 2"/>
                        <wps:cNvSpPr txBox="1">
                          <a:spLocks noChangeArrowheads="1"/>
                        </wps:cNvSpPr>
                        <wps:spPr bwMode="auto">
                          <a:xfrm>
                            <a:off x="1790164" y="0"/>
                            <a:ext cx="1873250" cy="443865"/>
                          </a:xfrm>
                          <a:prstGeom prst="rect">
                            <a:avLst/>
                          </a:prstGeom>
                          <a:solidFill>
                            <a:srgbClr val="FFFFFF"/>
                          </a:solidFill>
                          <a:ln w="9525">
                            <a:solidFill>
                              <a:srgbClr val="000000"/>
                            </a:solidFill>
                            <a:miter lim="800000"/>
                            <a:headEnd/>
                            <a:tailEnd/>
                          </a:ln>
                        </wps:spPr>
                        <wps:txbx>
                          <w:txbxContent>
                            <w:p w14:paraId="50D7A47D" w14:textId="77777777" w:rsidR="00E93081" w:rsidRPr="00A80B97" w:rsidRDefault="00E93081" w:rsidP="00A84C95">
                              <w:pPr>
                                <w:rPr>
                                  <w:sz w:val="18"/>
                                  <w:szCs w:val="18"/>
                                </w:rPr>
                              </w:pPr>
                              <w:r w:rsidRPr="00A80B97">
                                <w:rPr>
                                  <w:sz w:val="18"/>
                                  <w:szCs w:val="18"/>
                                </w:rPr>
                                <w:t>SI pieņem lēmumu par neatbilstoši veikto izdevumu atgūšanu</w:t>
                              </w:r>
                            </w:p>
                          </w:txbxContent>
                        </wps:txbx>
                        <wps:bodyPr rot="0" vert="horz" wrap="square" lIns="91440" tIns="45720" rIns="91440" bIns="45720" anchor="t" anchorCtr="0">
                          <a:noAutofit/>
                        </wps:bodyPr>
                      </wps:wsp>
                      <wps:wsp>
                        <wps:cNvPr id="72791" name="Text Box 2"/>
                        <wps:cNvSpPr txBox="1">
                          <a:spLocks noChangeArrowheads="1"/>
                        </wps:cNvSpPr>
                        <wps:spPr bwMode="auto">
                          <a:xfrm>
                            <a:off x="0" y="772733"/>
                            <a:ext cx="1437640" cy="553720"/>
                          </a:xfrm>
                          <a:prstGeom prst="rect">
                            <a:avLst/>
                          </a:prstGeom>
                          <a:solidFill>
                            <a:srgbClr val="FFFFFF"/>
                          </a:solidFill>
                          <a:ln w="9525">
                            <a:solidFill>
                              <a:srgbClr val="000000"/>
                            </a:solidFill>
                            <a:miter lim="800000"/>
                            <a:headEnd/>
                            <a:tailEnd/>
                          </a:ln>
                        </wps:spPr>
                        <wps:txbx>
                          <w:txbxContent>
                            <w:p w14:paraId="2F7E8902" w14:textId="77777777" w:rsidR="00E93081" w:rsidRPr="00770257" w:rsidRDefault="00E93081" w:rsidP="00A84C95">
                              <w:pPr>
                                <w:rPr>
                                  <w:sz w:val="18"/>
                                  <w:szCs w:val="18"/>
                                </w:rPr>
                              </w:pPr>
                              <w:r>
                                <w:rPr>
                                  <w:sz w:val="18"/>
                                  <w:szCs w:val="18"/>
                                </w:rPr>
                                <w:t xml:space="preserve">Izdevumus </w:t>
                              </w:r>
                              <w:r w:rsidRPr="002A420D">
                                <w:rPr>
                                  <w:b/>
                                  <w:sz w:val="18"/>
                                  <w:szCs w:val="18"/>
                                </w:rPr>
                                <w:t>ietur</w:t>
                              </w:r>
                              <w:r>
                                <w:rPr>
                                  <w:sz w:val="18"/>
                                  <w:szCs w:val="18"/>
                                </w:rPr>
                                <w:t xml:space="preserve"> no kārtējā vai nākamā maksājuma pieprasījuma</w:t>
                              </w:r>
                            </w:p>
                            <w:p w14:paraId="245AE7F9" w14:textId="77777777" w:rsidR="00E93081" w:rsidRPr="00A80B97" w:rsidRDefault="00E93081" w:rsidP="00A84C95">
                              <w:pPr>
                                <w:rPr>
                                  <w:sz w:val="18"/>
                                  <w:szCs w:val="18"/>
                                </w:rPr>
                              </w:pPr>
                            </w:p>
                          </w:txbxContent>
                        </wps:txbx>
                        <wps:bodyPr rot="0" vert="horz" wrap="square" lIns="91440" tIns="45720" rIns="91440" bIns="45720" anchor="t" anchorCtr="0">
                          <a:noAutofit/>
                        </wps:bodyPr>
                      </wps:wsp>
                      <wps:wsp>
                        <wps:cNvPr id="72792" name="Text Box 2"/>
                        <wps:cNvSpPr txBox="1">
                          <a:spLocks noChangeArrowheads="1"/>
                        </wps:cNvSpPr>
                        <wps:spPr bwMode="auto">
                          <a:xfrm>
                            <a:off x="1886755" y="772733"/>
                            <a:ext cx="1437640" cy="1101090"/>
                          </a:xfrm>
                          <a:prstGeom prst="rect">
                            <a:avLst/>
                          </a:prstGeom>
                          <a:solidFill>
                            <a:srgbClr val="FFFFFF"/>
                          </a:solidFill>
                          <a:ln w="9525">
                            <a:solidFill>
                              <a:srgbClr val="000000"/>
                            </a:solidFill>
                            <a:miter lim="800000"/>
                            <a:headEnd/>
                            <a:tailEnd/>
                          </a:ln>
                        </wps:spPr>
                        <wps:txbx>
                          <w:txbxContent>
                            <w:p w14:paraId="6A1CB3F8" w14:textId="746408B7" w:rsidR="00E93081" w:rsidRPr="00A80B97" w:rsidRDefault="00E93081" w:rsidP="00A84C95">
                              <w:pPr>
                                <w:rPr>
                                  <w:sz w:val="18"/>
                                  <w:szCs w:val="18"/>
                                </w:rPr>
                              </w:pPr>
                              <w:r>
                                <w:rPr>
                                  <w:sz w:val="18"/>
                                  <w:szCs w:val="18"/>
                                </w:rPr>
                                <w:t>Neatgūst</w:t>
                              </w:r>
                              <w:r w:rsidRPr="00A80B97">
                                <w:rPr>
                                  <w:sz w:val="18"/>
                                  <w:szCs w:val="18"/>
                                </w:rPr>
                                <w:t xml:space="preserve">, ja neatbilstoši veikto izdevumu summa vienas neatbilstības gadījumā nepārsniedz 250 </w:t>
                              </w:r>
                              <w:r w:rsidRPr="00A80B97">
                                <w:rPr>
                                  <w:i/>
                                  <w:sz w:val="18"/>
                                  <w:szCs w:val="18"/>
                                </w:rPr>
                                <w:t>euro</w:t>
                              </w:r>
                              <w:r>
                                <w:rPr>
                                  <w:sz w:val="18"/>
                                  <w:szCs w:val="18"/>
                                </w:rPr>
                                <w:t xml:space="preserve"> un nav iespējams ieturēt</w:t>
                              </w:r>
                            </w:p>
                          </w:txbxContent>
                        </wps:txbx>
                        <wps:bodyPr rot="0" vert="horz" wrap="square" lIns="91440" tIns="45720" rIns="91440" bIns="45720" anchor="t" anchorCtr="0">
                          <a:noAutofit/>
                        </wps:bodyPr>
                      </wps:wsp>
                      <wps:wsp>
                        <wps:cNvPr id="72794" name="Text Box 2"/>
                        <wps:cNvSpPr txBox="1">
                          <a:spLocks noChangeArrowheads="1"/>
                        </wps:cNvSpPr>
                        <wps:spPr bwMode="auto">
                          <a:xfrm>
                            <a:off x="3573888" y="804930"/>
                            <a:ext cx="1236345" cy="585470"/>
                          </a:xfrm>
                          <a:prstGeom prst="rect">
                            <a:avLst/>
                          </a:prstGeom>
                          <a:solidFill>
                            <a:srgbClr val="FFFFFF"/>
                          </a:solidFill>
                          <a:ln w="9525">
                            <a:solidFill>
                              <a:srgbClr val="000000"/>
                            </a:solidFill>
                            <a:miter lim="800000"/>
                            <a:headEnd/>
                            <a:tailEnd/>
                          </a:ln>
                        </wps:spPr>
                        <wps:txbx>
                          <w:txbxContent>
                            <w:p w14:paraId="77CD955D" w14:textId="77777777" w:rsidR="00E93081" w:rsidRPr="00A80B97" w:rsidRDefault="00E93081" w:rsidP="00A84C95">
                              <w:pPr>
                                <w:rPr>
                                  <w:sz w:val="18"/>
                                  <w:szCs w:val="18"/>
                                </w:rPr>
                              </w:pPr>
                              <w:r>
                                <w:rPr>
                                  <w:sz w:val="18"/>
                                  <w:szCs w:val="18"/>
                                </w:rPr>
                                <w:t xml:space="preserve">Pieņem lēmumu par </w:t>
                              </w:r>
                              <w:r w:rsidRPr="002A420D">
                                <w:rPr>
                                  <w:b/>
                                  <w:sz w:val="18"/>
                                  <w:szCs w:val="18"/>
                                </w:rPr>
                                <w:t>atgūšanu</w:t>
                              </w:r>
                              <w:r>
                                <w:rPr>
                                  <w:sz w:val="18"/>
                                  <w:szCs w:val="18"/>
                                </w:rPr>
                                <w:t xml:space="preserve"> un nosaka atmaksas termiņu</w:t>
                              </w:r>
                            </w:p>
                          </w:txbxContent>
                        </wps:txbx>
                        <wps:bodyPr rot="0" vert="horz" wrap="square" lIns="91440" tIns="45720" rIns="91440" bIns="45720" anchor="t" anchorCtr="0">
                          <a:noAutofit/>
                        </wps:bodyPr>
                      </wps:wsp>
                      <wps:wsp>
                        <wps:cNvPr id="72795" name="Text Box 2"/>
                        <wps:cNvSpPr txBox="1">
                          <a:spLocks noChangeArrowheads="1"/>
                        </wps:cNvSpPr>
                        <wps:spPr bwMode="auto">
                          <a:xfrm>
                            <a:off x="90152" y="1893195"/>
                            <a:ext cx="1107440" cy="598805"/>
                          </a:xfrm>
                          <a:prstGeom prst="rect">
                            <a:avLst/>
                          </a:prstGeom>
                          <a:solidFill>
                            <a:srgbClr val="FFFFFF"/>
                          </a:solidFill>
                          <a:ln w="9525">
                            <a:solidFill>
                              <a:srgbClr val="000000"/>
                            </a:solidFill>
                            <a:miter lim="800000"/>
                            <a:headEnd/>
                            <a:tailEnd/>
                          </a:ln>
                        </wps:spPr>
                        <wps:txbx>
                          <w:txbxContent>
                            <w:p w14:paraId="728AD224" w14:textId="77777777" w:rsidR="00E93081" w:rsidRPr="00A80B97" w:rsidRDefault="00E93081" w:rsidP="00A84C95">
                              <w:pPr>
                                <w:rPr>
                                  <w:sz w:val="16"/>
                                  <w:szCs w:val="16"/>
                                </w:rPr>
                              </w:pPr>
                              <w:r w:rsidRPr="00A80B97">
                                <w:rPr>
                                  <w:sz w:val="16"/>
                                  <w:szCs w:val="16"/>
                                </w:rPr>
                                <w:t>SI lēmumu nosūta FS un informē SEI, ja izdevumi deklarēti EK</w:t>
                              </w:r>
                            </w:p>
                            <w:p w14:paraId="52AC92BB" w14:textId="77777777" w:rsidR="00E93081" w:rsidRPr="00A80B97" w:rsidRDefault="00E93081" w:rsidP="00A84C95">
                              <w:pPr>
                                <w:rPr>
                                  <w:sz w:val="18"/>
                                  <w:szCs w:val="18"/>
                                </w:rPr>
                              </w:pPr>
                            </w:p>
                          </w:txbxContent>
                        </wps:txbx>
                        <wps:bodyPr rot="0" vert="horz" wrap="square" lIns="91440" tIns="45720" rIns="91440" bIns="45720" anchor="t" anchorCtr="0">
                          <a:noAutofit/>
                        </wps:bodyPr>
                      </wps:wsp>
                      <wps:wsp>
                        <wps:cNvPr id="72796" name="Text Box 2"/>
                        <wps:cNvSpPr txBox="1">
                          <a:spLocks noChangeArrowheads="1"/>
                        </wps:cNvSpPr>
                        <wps:spPr bwMode="auto">
                          <a:xfrm>
                            <a:off x="1886755" y="2170091"/>
                            <a:ext cx="1196975" cy="263525"/>
                          </a:xfrm>
                          <a:prstGeom prst="rect">
                            <a:avLst/>
                          </a:prstGeom>
                          <a:solidFill>
                            <a:srgbClr val="FFFFFF"/>
                          </a:solidFill>
                          <a:ln w="9525">
                            <a:solidFill>
                              <a:srgbClr val="000000"/>
                            </a:solidFill>
                            <a:miter lim="800000"/>
                            <a:headEnd/>
                            <a:tailEnd/>
                          </a:ln>
                        </wps:spPr>
                        <wps:txbx>
                          <w:txbxContent>
                            <w:p w14:paraId="4CC47BCE" w14:textId="77777777" w:rsidR="00E93081" w:rsidRPr="00A80B97" w:rsidRDefault="00E93081" w:rsidP="00A84C95">
                              <w:pPr>
                                <w:rPr>
                                  <w:sz w:val="16"/>
                                  <w:szCs w:val="16"/>
                                </w:rPr>
                              </w:pPr>
                              <w:r w:rsidRPr="00A80B97">
                                <w:rPr>
                                  <w:sz w:val="16"/>
                                  <w:szCs w:val="16"/>
                                </w:rPr>
                                <w:t xml:space="preserve">SI </w:t>
                              </w:r>
                              <w:r>
                                <w:rPr>
                                  <w:sz w:val="16"/>
                                  <w:szCs w:val="16"/>
                                </w:rPr>
                                <w:t>3dd laikā informē SEI</w:t>
                              </w:r>
                            </w:p>
                            <w:p w14:paraId="28CE5E89" w14:textId="77777777" w:rsidR="00E93081" w:rsidRPr="00A80B97" w:rsidRDefault="00E93081" w:rsidP="00A84C95">
                              <w:pPr>
                                <w:rPr>
                                  <w:sz w:val="18"/>
                                  <w:szCs w:val="18"/>
                                </w:rPr>
                              </w:pPr>
                            </w:p>
                          </w:txbxContent>
                        </wps:txbx>
                        <wps:bodyPr rot="0" vert="horz" wrap="square" lIns="91440" tIns="45720" rIns="91440" bIns="45720" anchor="t" anchorCtr="0">
                          <a:noAutofit/>
                        </wps:bodyPr>
                      </wps:wsp>
                      <wps:wsp>
                        <wps:cNvPr id="72797" name="Text Box 2"/>
                        <wps:cNvSpPr txBox="1">
                          <a:spLocks noChangeArrowheads="1"/>
                        </wps:cNvSpPr>
                        <wps:spPr bwMode="auto">
                          <a:xfrm>
                            <a:off x="3779950" y="2002665"/>
                            <a:ext cx="1029970" cy="643890"/>
                          </a:xfrm>
                          <a:prstGeom prst="rect">
                            <a:avLst/>
                          </a:prstGeom>
                          <a:solidFill>
                            <a:srgbClr val="FFFFFF"/>
                          </a:solidFill>
                          <a:ln w="9525">
                            <a:solidFill>
                              <a:srgbClr val="000000"/>
                            </a:solidFill>
                            <a:miter lim="800000"/>
                            <a:headEnd/>
                            <a:tailEnd/>
                          </a:ln>
                        </wps:spPr>
                        <wps:txbx>
                          <w:txbxContent>
                            <w:p w14:paraId="6FF3360B" w14:textId="77777777" w:rsidR="00E93081" w:rsidRPr="00A80B97" w:rsidRDefault="00E93081" w:rsidP="00A84C95">
                              <w:pPr>
                                <w:rPr>
                                  <w:sz w:val="16"/>
                                  <w:szCs w:val="16"/>
                                </w:rPr>
                              </w:pPr>
                              <w:r w:rsidRPr="00A80B97">
                                <w:rPr>
                                  <w:sz w:val="16"/>
                                  <w:szCs w:val="16"/>
                                </w:rPr>
                                <w:t xml:space="preserve">SI </w:t>
                              </w:r>
                              <w:r>
                                <w:rPr>
                                  <w:sz w:val="16"/>
                                  <w:szCs w:val="16"/>
                                </w:rPr>
                                <w:t>informē FS, pēc FS iniciatīvas puses 10 dd var vienoties par atmaksas grafiku</w:t>
                              </w:r>
                            </w:p>
                            <w:p w14:paraId="606D313D" w14:textId="77777777" w:rsidR="00E93081" w:rsidRPr="00A80B97" w:rsidRDefault="00E93081" w:rsidP="00A84C95">
                              <w:pPr>
                                <w:rPr>
                                  <w:sz w:val="18"/>
                                  <w:szCs w:val="18"/>
                                </w:rPr>
                              </w:pPr>
                            </w:p>
                          </w:txbxContent>
                        </wps:txbx>
                        <wps:bodyPr rot="0" vert="horz" wrap="square" lIns="91440" tIns="45720" rIns="91440" bIns="45720" anchor="t" anchorCtr="0">
                          <a:noAutofit/>
                        </wps:bodyPr>
                      </wps:wsp>
                      <wps:wsp>
                        <wps:cNvPr id="72798" name="Elbow Connector 72798"/>
                        <wps:cNvCnPr/>
                        <wps:spPr>
                          <a:xfrm rot="5400000" flipV="1">
                            <a:off x="3181082" y="-173864"/>
                            <a:ext cx="360519" cy="1597698"/>
                          </a:xfrm>
                          <a:prstGeom prst="bentConnector3">
                            <a:avLst>
                              <a:gd name="adj1" fmla="val 44575"/>
                            </a:avLst>
                          </a:prstGeom>
                          <a:noFill/>
                          <a:ln w="6350" cap="flat" cmpd="sng" algn="ctr">
                            <a:solidFill>
                              <a:srgbClr val="5B9BD5"/>
                            </a:solidFill>
                            <a:prstDash val="solid"/>
                            <a:miter lim="800000"/>
                            <a:tailEnd type="triangle"/>
                          </a:ln>
                          <a:effectLst/>
                        </wps:spPr>
                        <wps:bodyPr/>
                      </wps:wsp>
                      <wps:wsp>
                        <wps:cNvPr id="72799" name="Elbow Connector 72799"/>
                        <wps:cNvCnPr/>
                        <wps:spPr>
                          <a:xfrm rot="5400000">
                            <a:off x="1503609" y="-286554"/>
                            <a:ext cx="328219" cy="1789569"/>
                          </a:xfrm>
                          <a:prstGeom prst="bentConnector3">
                            <a:avLst/>
                          </a:prstGeom>
                          <a:noFill/>
                          <a:ln w="6350" cap="flat" cmpd="sng" algn="ctr">
                            <a:solidFill>
                              <a:srgbClr val="5B9BD5"/>
                            </a:solidFill>
                            <a:prstDash val="solid"/>
                            <a:miter lim="800000"/>
                            <a:tailEnd type="triangle"/>
                          </a:ln>
                          <a:effectLst/>
                        </wps:spPr>
                        <wps:bodyPr/>
                      </wps:wsp>
                      <wps:wsp>
                        <wps:cNvPr id="72800" name="Straight Arrow Connector 72800"/>
                        <wps:cNvCnPr/>
                        <wps:spPr>
                          <a:xfrm>
                            <a:off x="2562896" y="495837"/>
                            <a:ext cx="0" cy="276896"/>
                          </a:xfrm>
                          <a:prstGeom prst="straightConnector1">
                            <a:avLst/>
                          </a:prstGeom>
                          <a:noFill/>
                          <a:ln w="6350" cap="flat" cmpd="sng" algn="ctr">
                            <a:solidFill>
                              <a:srgbClr val="5B9BD5"/>
                            </a:solidFill>
                            <a:prstDash val="solid"/>
                            <a:miter lim="800000"/>
                            <a:tailEnd type="triangle"/>
                          </a:ln>
                          <a:effectLst/>
                        </wps:spPr>
                        <wps:bodyPr/>
                      </wps:wsp>
                      <wps:wsp>
                        <wps:cNvPr id="72801" name="Straight Arrow Connector 72801"/>
                        <wps:cNvCnPr/>
                        <wps:spPr>
                          <a:xfrm>
                            <a:off x="650383" y="1326524"/>
                            <a:ext cx="0" cy="566742"/>
                          </a:xfrm>
                          <a:prstGeom prst="straightConnector1">
                            <a:avLst/>
                          </a:prstGeom>
                          <a:noFill/>
                          <a:ln w="6350" cap="flat" cmpd="sng" algn="ctr">
                            <a:solidFill>
                              <a:srgbClr val="5B9BD5"/>
                            </a:solidFill>
                            <a:prstDash val="solid"/>
                            <a:miter lim="800000"/>
                            <a:tailEnd type="triangle"/>
                          </a:ln>
                          <a:effectLst/>
                        </wps:spPr>
                        <wps:bodyPr/>
                      </wps:wsp>
                      <wps:wsp>
                        <wps:cNvPr id="72803" name="Straight Arrow Connector 72803"/>
                        <wps:cNvCnPr/>
                        <wps:spPr>
                          <a:xfrm>
                            <a:off x="4217831" y="1390919"/>
                            <a:ext cx="12879" cy="612265"/>
                          </a:xfrm>
                          <a:prstGeom prst="straightConnector1">
                            <a:avLst/>
                          </a:prstGeom>
                          <a:noFill/>
                          <a:ln w="6350" cap="flat" cmpd="sng" algn="ctr">
                            <a:solidFill>
                              <a:srgbClr val="5B9BD5"/>
                            </a:solidFill>
                            <a:prstDash val="solid"/>
                            <a:miter lim="800000"/>
                            <a:tailEnd type="triangle"/>
                          </a:ln>
                          <a:effectLst/>
                        </wps:spPr>
                        <wps:bodyPr/>
                      </wps:wsp>
                      <wps:wsp>
                        <wps:cNvPr id="72805" name="Straight Arrow Connector 72805"/>
                        <wps:cNvCnPr/>
                        <wps:spPr>
                          <a:xfrm>
                            <a:off x="2472744" y="1893195"/>
                            <a:ext cx="12879" cy="277147"/>
                          </a:xfrm>
                          <a:prstGeom prst="straightConnector1">
                            <a:avLst/>
                          </a:prstGeom>
                          <a:noFill/>
                          <a:ln w="6350" cap="flat" cmpd="sng" algn="ctr">
                            <a:solidFill>
                              <a:srgbClr val="5B9BD5"/>
                            </a:solidFill>
                            <a:prstDash val="solid"/>
                            <a:miter lim="800000"/>
                            <a:tailEnd type="triangle"/>
                          </a:ln>
                          <a:effectLst/>
                        </wps:spPr>
                        <wps:bodyPr/>
                      </wps:wsp>
                    </wpg:wgp>
                  </a:graphicData>
                </a:graphic>
                <wp14:sizeRelH relativeFrom="margin">
                  <wp14:pctWidth>0</wp14:pctWidth>
                </wp14:sizeRelH>
              </wp:anchor>
            </w:drawing>
          </mc:Choice>
          <mc:Fallback>
            <w:pict>
              <v:group w14:anchorId="06286FCD" id="Group 72812" o:spid="_x0000_s1092" style="position:absolute;margin-left:.3pt;margin-top:-.5pt;width:442.3pt;height:208.4pt;z-index:251693056;mso-width-relative:margin" coordsize="48102,26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">
                <v:shape id="Text Box 2" o:spid="_x0000_s1093" type="#_x0000_t202" style="position:absolute;left:17901;width:18733;height:4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qIMMYA&#10;AADeAAAADwAAAGRycy9kb3ducmV2LnhtbESPy2rCQBSG9wXfYTiCm2Im2mI0OkoRWuyuVdHtIXNy&#10;wcyZdGYa07fvLApd/vw3vs1uMK3oyfnGsoJZkoIgLqxuuFJwPr1OlyB8QNbYWiYFP+Rhtx09bDDX&#10;9s6f1B9DJeII+xwV1CF0uZS+qMmgT2xHHL3SOoMhSldJ7fAex00r52m6kAYbjg81drSvqbgdv42C&#10;5fOhv/r3p49LsSjbVXjM+rcvp9RkPLysQQQawn/4r33QCrJ5tooAESei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qIMMYAAADeAAAADwAAAAAAAAAAAAAAAACYAgAAZHJz&#10;L2Rvd25yZXYueG1sUEsFBgAAAAAEAAQA9QAAAIsDAAAAAA==&#10;">
                  <v:textbox>
                    <w:txbxContent>
                      <w:p w14:paraId="50D7A47D" w14:textId="77777777" w:rsidR="00E93081" w:rsidRPr="00A80B97" w:rsidRDefault="00E93081" w:rsidP="00A84C95">
                        <w:pPr>
                          <w:rPr>
                            <w:sz w:val="18"/>
                            <w:szCs w:val="18"/>
                          </w:rPr>
                        </w:pPr>
                        <w:r w:rsidRPr="00A80B97">
                          <w:rPr>
                            <w:sz w:val="18"/>
                            <w:szCs w:val="18"/>
                          </w:rPr>
                          <w:t>SI pieņem lēmumu par neatbilstoši veikto izdevumu atgūšanu</w:t>
                        </w:r>
                      </w:p>
                    </w:txbxContent>
                  </v:textbox>
                </v:shape>
                <v:shape id="Text Box 2" o:spid="_x0000_s1094" type="#_x0000_t202" style="position:absolute;top:7727;width:14376;height:5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Ytq8gA&#10;AADeAAAADwAAAGRycy9kb3ducmV2LnhtbESPT2vCQBTE74V+h+UVvJS68Q9GU1cpgmJvNi16fWSf&#10;SWj2bbq7xvTbdwuCx2FmfsMs171pREfO15YVjIYJCOLC6ppLBV+f25c5CB+QNTaWScEveVivHh+W&#10;mGl75Q/q8lCKCGGfoYIqhDaT0hcVGfRD2xJH72ydwRClK6V2eI1w08hxksykwZrjQoUtbSoqvvOL&#10;UTCf7ruTf58cjsXs3CzCc9rtfpxSg6f+7RVEoD7cw7f2XitIx+liBP934hWQq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hi2ryAAAAN4AAAAPAAAAAAAAAAAAAAAAAJgCAABk&#10;cnMvZG93bnJldi54bWxQSwUGAAAAAAQABAD1AAAAjQMAAAAA&#10;">
                  <v:textbox>
                    <w:txbxContent>
                      <w:p w14:paraId="2F7E8902" w14:textId="77777777" w:rsidR="00E93081" w:rsidRPr="00770257" w:rsidRDefault="00E93081" w:rsidP="00A84C95">
                        <w:pPr>
                          <w:rPr>
                            <w:sz w:val="18"/>
                            <w:szCs w:val="18"/>
                          </w:rPr>
                        </w:pPr>
                        <w:r>
                          <w:rPr>
                            <w:sz w:val="18"/>
                            <w:szCs w:val="18"/>
                          </w:rPr>
                          <w:t xml:space="preserve">Izdevumus </w:t>
                        </w:r>
                        <w:r w:rsidRPr="002A420D">
                          <w:rPr>
                            <w:b/>
                            <w:sz w:val="18"/>
                            <w:szCs w:val="18"/>
                          </w:rPr>
                          <w:t>ietur</w:t>
                        </w:r>
                        <w:r>
                          <w:rPr>
                            <w:sz w:val="18"/>
                            <w:szCs w:val="18"/>
                          </w:rPr>
                          <w:t xml:space="preserve"> no kārtējā vai nākamā maksājuma pieprasījuma</w:t>
                        </w:r>
                      </w:p>
                      <w:p w14:paraId="245AE7F9" w14:textId="77777777" w:rsidR="00E93081" w:rsidRPr="00A80B97" w:rsidRDefault="00E93081" w:rsidP="00A84C95">
                        <w:pPr>
                          <w:rPr>
                            <w:sz w:val="18"/>
                            <w:szCs w:val="18"/>
                          </w:rPr>
                        </w:pPr>
                      </w:p>
                    </w:txbxContent>
                  </v:textbox>
                </v:shape>
                <v:shape id="Text Box 2" o:spid="_x0000_s1095" type="#_x0000_t202" style="position:absolute;left:18867;top:7727;width:14376;height:110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Sz3MgA&#10;AADeAAAADwAAAGRycy9kb3ducmV2LnhtbESPT2vCQBTE74LfYXmCF9GNaTGaukoRWuzNP6W9PrLP&#10;JJh9m+5uY/rtu4WCx2FmfsOst71pREfO15YVzGcJCOLC6ppLBe/nl+kShA/IGhvLpOCHPGw3w8Ea&#10;c21vfKTuFEoRIexzVFCF0OZS+qIig35mW+LoXawzGKJ0pdQObxFuGpkmyUIarDkuVNjSrqLievo2&#10;CpaP++7Tvz0cPorFpVmFSda9fjmlxqP++QlEoD7cw//tvVaQpdkqhb878QrI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VLPcyAAAAN4AAAAPAAAAAAAAAAAAAAAAAJgCAABk&#10;cnMvZG93bnJldi54bWxQSwUGAAAAAAQABAD1AAAAjQMAAAAA&#10;">
                  <v:textbox>
                    <w:txbxContent>
                      <w:p w14:paraId="6A1CB3F8" w14:textId="746408B7" w:rsidR="00E93081" w:rsidRPr="00A80B97" w:rsidRDefault="00E93081" w:rsidP="00A84C95">
                        <w:pPr>
                          <w:rPr>
                            <w:sz w:val="18"/>
                            <w:szCs w:val="18"/>
                          </w:rPr>
                        </w:pPr>
                        <w:r>
                          <w:rPr>
                            <w:sz w:val="18"/>
                            <w:szCs w:val="18"/>
                          </w:rPr>
                          <w:t>Neatgūst</w:t>
                        </w:r>
                        <w:r w:rsidRPr="00A80B97">
                          <w:rPr>
                            <w:sz w:val="18"/>
                            <w:szCs w:val="18"/>
                          </w:rPr>
                          <w:t xml:space="preserve">, ja neatbilstoši veikto izdevumu summa vienas neatbilstības gadījumā nepārsniedz 250 </w:t>
                        </w:r>
                        <w:r w:rsidRPr="00A80B97">
                          <w:rPr>
                            <w:i/>
                            <w:sz w:val="18"/>
                            <w:szCs w:val="18"/>
                          </w:rPr>
                          <w:t>euro</w:t>
                        </w:r>
                        <w:r>
                          <w:rPr>
                            <w:sz w:val="18"/>
                            <w:szCs w:val="18"/>
                          </w:rPr>
                          <w:t xml:space="preserve"> un nav iespējams ieturēt</w:t>
                        </w:r>
                      </w:p>
                    </w:txbxContent>
                  </v:textbox>
                </v:shape>
                <v:shape id="Text Box 2" o:spid="_x0000_s1096" type="#_x0000_t202" style="position:absolute;left:35738;top:8049;width:12364;height:5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OM8gA&#10;AADeAAAADwAAAGRycy9kb3ducmV2LnhtbESPT2vCQBTE74V+h+UVeil14x+Mpq5SCi32prHo9ZF9&#10;JqHZt3F3G+O3d4WCx2FmfsMsVr1pREfO15YVDAcJCOLC6ppLBT+7z9cZCB+QNTaWScGFPKyWjw8L&#10;zLQ985a6PJQiQthnqKAKoc2k9EVFBv3AtsTRO1pnMETpSqkdniPcNHKUJFNpsOa4UGFLHxUVv/mf&#10;UTCbrLuD/x5v9sX02MzDS9p9nZxSz0/9+xuIQH24h//ba60gHaXzCdzuxCsgl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38Y4zyAAAAN4AAAAPAAAAAAAAAAAAAAAAAJgCAABk&#10;cnMvZG93bnJldi54bWxQSwUGAAAAAAQABAD1AAAAjQMAAAAA&#10;">
                  <v:textbox>
                    <w:txbxContent>
                      <w:p w14:paraId="77CD955D" w14:textId="77777777" w:rsidR="00E93081" w:rsidRPr="00A80B97" w:rsidRDefault="00E93081" w:rsidP="00A84C95">
                        <w:pPr>
                          <w:rPr>
                            <w:sz w:val="18"/>
                            <w:szCs w:val="18"/>
                          </w:rPr>
                        </w:pPr>
                        <w:r>
                          <w:rPr>
                            <w:sz w:val="18"/>
                            <w:szCs w:val="18"/>
                          </w:rPr>
                          <w:t xml:space="preserve">Pieņem lēmumu par </w:t>
                        </w:r>
                        <w:r w:rsidRPr="002A420D">
                          <w:rPr>
                            <w:b/>
                            <w:sz w:val="18"/>
                            <w:szCs w:val="18"/>
                          </w:rPr>
                          <w:t>atgūšanu</w:t>
                        </w:r>
                        <w:r>
                          <w:rPr>
                            <w:sz w:val="18"/>
                            <w:szCs w:val="18"/>
                          </w:rPr>
                          <w:t xml:space="preserve"> un nosaka atmaksas termiņu</w:t>
                        </w:r>
                      </w:p>
                    </w:txbxContent>
                  </v:textbox>
                </v:shape>
                <v:shape id="Text Box 2" o:spid="_x0000_s1097" type="#_x0000_t202" style="position:absolute;left:901;top:18931;width:11074;height:59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0rqMcA&#10;AADeAAAADwAAAGRycy9kb3ducmV2LnhtbESPQWvCQBSE70L/w/IKvZS6qa1Go6tIwWJv1YpeH9ln&#10;Epp9G3fXGP+9Wyh4HGbmG2a26EwtWnK+sqzgtZ+AIM6trrhQsPtZvYxB+ICssbZMCq7kYTF/6M0w&#10;0/bCG2q3oRARwj5DBWUITSalz0sy6Pu2IY7e0TqDIUpXSO3wEuGmloMkGUmDFceFEhv6KCn/3Z6N&#10;gvH7uj34r7fvfT461pPwnLafJ6fU02O3nIII1IV7+L+91grSQToZwt+deAX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9K6jHAAAA3gAAAA8AAAAAAAAAAAAAAAAAmAIAAGRy&#10;cy9kb3ducmV2LnhtbFBLBQYAAAAABAAEAPUAAACMAwAAAAA=&#10;">
                  <v:textbox>
                    <w:txbxContent>
                      <w:p w14:paraId="728AD224" w14:textId="77777777" w:rsidR="00E93081" w:rsidRPr="00A80B97" w:rsidRDefault="00E93081" w:rsidP="00A84C95">
                        <w:pPr>
                          <w:rPr>
                            <w:sz w:val="16"/>
                            <w:szCs w:val="16"/>
                          </w:rPr>
                        </w:pPr>
                        <w:r w:rsidRPr="00A80B97">
                          <w:rPr>
                            <w:sz w:val="16"/>
                            <w:szCs w:val="16"/>
                          </w:rPr>
                          <w:t>SI lēmumu nosūta FS un informē SEI, ja izdevumi deklarēti EK</w:t>
                        </w:r>
                      </w:p>
                      <w:p w14:paraId="52AC92BB" w14:textId="77777777" w:rsidR="00E93081" w:rsidRPr="00A80B97" w:rsidRDefault="00E93081" w:rsidP="00A84C95">
                        <w:pPr>
                          <w:rPr>
                            <w:sz w:val="18"/>
                            <w:szCs w:val="18"/>
                          </w:rPr>
                        </w:pPr>
                      </w:p>
                    </w:txbxContent>
                  </v:textbox>
                </v:shape>
                <v:shape id="Text Box 2" o:spid="_x0000_s1098" type="#_x0000_t202" style="position:absolute;left:18867;top:21700;width:11970;height:2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138cA&#10;AADeAAAADwAAAGRycy9kb3ducmV2LnhtbESPQWvCQBSE7wX/w/IKvZS60ZZEU1eRgkVvakt7fWSf&#10;SWj2bdxdY/z3rlDwOMzMN8xs0ZtGdOR8bVnBaJiAIC6srrlU8P21epmA8AFZY2OZFFzIw2I+eJhh&#10;ru2Zd9TtQykihH2OCqoQ2lxKX1Rk0A9tSxy9g3UGQ5SulNrhOcJNI8dJkkqDNceFClv6qKj425+M&#10;gsnbuvv1m9ftT5Eemml4zrrPo1Pq6bFfvoMI1Id7+L+91gqycTZN4XYnXg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vtd/HAAAA3gAAAA8AAAAAAAAAAAAAAAAAmAIAAGRy&#10;cy9kb3ducmV2LnhtbFBLBQYAAAAABAAEAPUAAACMAwAAAAA=&#10;">
                  <v:textbox>
                    <w:txbxContent>
                      <w:p w14:paraId="4CC47BCE" w14:textId="77777777" w:rsidR="00E93081" w:rsidRPr="00A80B97" w:rsidRDefault="00E93081" w:rsidP="00A84C95">
                        <w:pPr>
                          <w:rPr>
                            <w:sz w:val="16"/>
                            <w:szCs w:val="16"/>
                          </w:rPr>
                        </w:pPr>
                        <w:r w:rsidRPr="00A80B97">
                          <w:rPr>
                            <w:sz w:val="16"/>
                            <w:szCs w:val="16"/>
                          </w:rPr>
                          <w:t xml:space="preserve">SI </w:t>
                        </w:r>
                        <w:r>
                          <w:rPr>
                            <w:sz w:val="16"/>
                            <w:szCs w:val="16"/>
                          </w:rPr>
                          <w:t>3dd laikā informē SEI</w:t>
                        </w:r>
                      </w:p>
                      <w:p w14:paraId="28CE5E89" w14:textId="77777777" w:rsidR="00E93081" w:rsidRPr="00A80B97" w:rsidRDefault="00E93081" w:rsidP="00A84C95">
                        <w:pPr>
                          <w:rPr>
                            <w:sz w:val="18"/>
                            <w:szCs w:val="18"/>
                          </w:rPr>
                        </w:pPr>
                      </w:p>
                    </w:txbxContent>
                  </v:textbox>
                </v:shape>
                <v:shape id="Text Box 2" o:spid="_x0000_s1099" type="#_x0000_t202" style="position:absolute;left:37799;top:20026;width:10300;height:64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MQRMcA&#10;AADeAAAADwAAAGRycy9kb3ducmV2LnhtbESPQWvCQBSE7wX/w/KEXoputMVodJVSaNGbVdHrI/tM&#10;gtm36e42xn/vCoUeh5n5hlmsOlOLlpyvLCsYDRMQxLnVFRcKDvvPwRSED8gaa8uk4EYeVsve0wIz&#10;ba/8Te0uFCJC2GeooAyhyaT0eUkG/dA2xNE7W2cwROkKqR1eI9zUcpwkE2mw4rhQYkMfJeWX3a9R&#10;MH1btye/ed0e88m5noWXtP36cUo997v3OYhAXfgP/7XXWkE6TmcpPO7EK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jEETHAAAA3gAAAA8AAAAAAAAAAAAAAAAAmAIAAGRy&#10;cy9kb3ducmV2LnhtbFBLBQYAAAAABAAEAPUAAACMAwAAAAA=&#10;">
                  <v:textbox>
                    <w:txbxContent>
                      <w:p w14:paraId="6FF3360B" w14:textId="77777777" w:rsidR="00E93081" w:rsidRPr="00A80B97" w:rsidRDefault="00E93081" w:rsidP="00A84C95">
                        <w:pPr>
                          <w:rPr>
                            <w:sz w:val="16"/>
                            <w:szCs w:val="16"/>
                          </w:rPr>
                        </w:pPr>
                        <w:r w:rsidRPr="00A80B97">
                          <w:rPr>
                            <w:sz w:val="16"/>
                            <w:szCs w:val="16"/>
                          </w:rPr>
                          <w:t xml:space="preserve">SI </w:t>
                        </w:r>
                        <w:r>
                          <w:rPr>
                            <w:sz w:val="16"/>
                            <w:szCs w:val="16"/>
                          </w:rPr>
                          <w:t>informē FS, pēc FS iniciatīvas puses 10 dd var vienoties par atmaksas grafiku</w:t>
                        </w:r>
                      </w:p>
                      <w:p w14:paraId="606D313D" w14:textId="77777777" w:rsidR="00E93081" w:rsidRPr="00A80B97" w:rsidRDefault="00E93081" w:rsidP="00A84C95">
                        <w:pPr>
                          <w:rPr>
                            <w:sz w:val="18"/>
                            <w:szCs w:val="18"/>
                          </w:rPr>
                        </w:pPr>
                      </w:p>
                    </w:txbxContent>
                  </v:textbox>
                </v:shape>
                <v:shape id="Elbow Connector 72798" o:spid="_x0000_s1100" type="#_x0000_t34" style="position:absolute;left:31810;top:-1739;width:3605;height:15977;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5UZsMAAADeAAAADwAAAGRycy9kb3ducmV2LnhtbERPS2vCQBC+C/0PyxR6040efERXsQWh&#10;lxZ8UOhtzI5JMDsbdqcm/nv3UPD48b1Xm9416kYh1p4NjEcZKOLC25pLA6fjbjgHFQXZYuOZDNwp&#10;wmb9Mlhhbn3He7odpFQphGOOBiqRNtc6FhU5jCPfEifu4oNDSTCU2gbsUrhr9CTLptphzamhwpY+&#10;Kiquhz9nIPS/Z5ke918/J8rG211nv99JjHl77bdLUEK9PMX/7k9rYDaZLdLedCddAb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YuVGbDAAAA3gAAAA8AAAAAAAAAAAAA&#10;AAAAoQIAAGRycy9kb3ducmV2LnhtbFBLBQYAAAAABAAEAPkAAACRAwAAAAA=&#10;" adj="9628" strokecolor="#5b9bd5" strokeweight=".5pt">
                  <v:stroke endarrow="block"/>
                </v:shape>
                <v:shape id="Elbow Connector 72799" o:spid="_x0000_s1101" type="#_x0000_t34" style="position:absolute;left:15036;top:-2866;width:3282;height:1789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5+C1MYAAADeAAAADwAAAGRycy9kb3ducmV2LnhtbESPQWvCQBSE7wX/w/KE3nSjiNHUVUQQ&#10;bLGCaaXXR/aZBLNvQ3abxH/vFoQeh5n5hlltelOJlhpXWlYwGUcgiDOrS84VfH/tRwsQziNrrCyT&#10;gjs52KwHLytMtO34TG3qcxEg7BJUUHhfJ1K6rCCDbmxr4uBdbWPQB9nkUjfYBbip5DSK5tJgyWGh&#10;wJp2BWW39Nco+Lm+f374+NbN2sulMtvcnWb2qNTrsN++gfDU+//ws33QCuJpvFzC351wBeT6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efgtTGAAAA3gAAAA8AAAAAAAAA&#10;AAAAAAAAoQIAAGRycy9kb3ducmV2LnhtbFBLBQYAAAAABAAEAPkAAACUAwAAAAA=&#10;" strokecolor="#5b9bd5" strokeweight=".5pt">
                  <v:stroke endarrow="block"/>
                </v:shape>
                <v:shape id="Straight Arrow Connector 72800" o:spid="_x0000_s1102" type="#_x0000_t32" style="position:absolute;left:25628;top:4958;width:0;height:27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ag6sUAAADeAAAADwAAAGRycy9kb3ducmV2LnhtbESPzWoCMRSF94W+Q7gFdzWpCx2mRiml&#10;BV0o1krp8ppcZwYnN0OSjuPbm4XQ5eH88c2Xg2tFTyE2njW8jBUIYuNtw5WGw/fncwEiJmSLrWfS&#10;cKUIy8XjwxxL6y/8Rf0+VSKPcCxRQ51SV0oZTU0O49h3xNk7+eAwZRkqaQNe8rhr5USpqXTYcH6o&#10;saP3msx5/+c0bLZmtyv682pYq435+T0Ef/wIWo+ehrdXEImG9B++t1dWw2xSqAyQcTIK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tag6sUAAADeAAAADwAAAAAAAAAA&#10;AAAAAAChAgAAZHJzL2Rvd25yZXYueG1sUEsFBgAAAAAEAAQA+QAAAJMDAAAAAA==&#10;" strokecolor="#5b9bd5" strokeweight=".5pt">
                  <v:stroke endarrow="block" joinstyle="miter"/>
                </v:shape>
                <v:shape id="Straight Arrow Connector 72801" o:spid="_x0000_s1103" type="#_x0000_t32" style="position:absolute;left:6503;top:13265;width:0;height:56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ZoFcccAAADeAAAADwAAAGRycy9kb3ducmV2LnhtbESPQUsDMRSE7wX/Q3iCtzZpD7qsTYuI&#10;hXqotHURj8/kubt087Ik6Xb990YoeBxm5htmuR5dJwYKsfWsYT5TIIiNty3XGqr3zbQAEROyxc4z&#10;afihCOvVzWSJpfUXPtBwTLXIEI4lamhS6kspo2nIYZz5njh73z44TFmGWtqAlwx3nVwodS8dtpwX&#10;GuzpuSFzOp6dht2b2e+L4bQdX9XOfHxWwX+9BK3vbsenRxCJxvQfvra3VsPDolBz+LuTr4Bc/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mgVxxwAAAN4AAAAPAAAAAAAA&#10;AAAAAAAAAKECAABkcnMvZG93bnJldi54bWxQSwUGAAAAAAQABAD5AAAAlQMAAAAA&#10;" strokecolor="#5b9bd5" strokeweight=".5pt">
                  <v:stroke endarrow="block" joinstyle="miter"/>
                </v:shape>
                <v:shape id="Straight Arrow Connector 72803" o:spid="_x0000_s1104" type="#_x0000_t32" style="position:absolute;left:42178;top:13909;width:129;height:612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Q+nccAAADeAAAADwAAAGRycy9kb3ducmV2LnhtbESPQUsDMRSE74L/ITzBm01sQZe1aRGx&#10;UA8tbS3i8Zk8d5duXpYkbrf/vikIPQ4z8w0znQ+uFT2F2HjW8DhSIIiNtw1XGvafi4cCREzIFlvP&#10;pOFEEeaz25spltYfeUv9LlUiQziWqKFOqSuljKYmh3HkO+Ls/frgMGUZKmkDHjPctXKs1JN02HBe&#10;qLGjt5rMYffnNKzWZrMp+sNy+FAr8/W9D/7nPWh9fze8voBINKRr+L+9tBqex4WawOVOvgJydgY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BD6dxwAAAN4AAAAPAAAAAAAA&#10;AAAAAAAAAKECAABkcnMvZG93bnJldi54bWxQSwUGAAAAAAQABAD5AAAAlQMAAAAA&#10;" strokecolor="#5b9bd5" strokeweight=".5pt">
                  <v:stroke endarrow="block" joinstyle="miter"/>
                </v:shape>
                <v:shape id="Straight Arrow Connector 72805" o:spid="_x0000_s1105" type="#_x0000_t32" style="position:absolute;left:24727;top:18931;width:129;height:27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EDcscAAADeAAAADwAAAGRycy9kb3ducmV2LnhtbESPQUsDMRSE74L/ITzBm00sVJe1aRGx&#10;UA8tbS3i8Zk8d5duXpYkbrf/vikIPQ4z8w0znQ+uFT2F2HjW8DhSIIiNtw1XGvafi4cCREzIFlvP&#10;pOFEEeaz25spltYfeUv9LlUiQziWqKFOqSuljKYmh3HkO+Ls/frgMGUZKmkDHjPctXKs1JN02HBe&#10;qLGjt5rMYffnNKzWZrMp+sNy+FAr8/W9D/7nPWh9fze8voBINKRr+L+9tBqex4WawOVOvgJydgY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ioQNyxwAAAN4AAAAPAAAAAAAA&#10;AAAAAAAAAKECAABkcnMvZG93bnJldi54bWxQSwUGAAAAAAQABAD5AAAAlQMAAAAA&#10;" strokecolor="#5b9bd5" strokeweight=".5pt">
                  <v:stroke endarrow="block" joinstyle="miter"/>
                </v:shape>
              </v:group>
            </w:pict>
          </mc:Fallback>
        </mc:AlternateContent>
      </w:r>
    </w:p>
    <w:p w14:paraId="4859F386" w14:textId="77777777" w:rsidR="00073F12" w:rsidRDefault="00073F12" w:rsidP="00371817">
      <w:pPr>
        <w:spacing w:before="240" w:after="240"/>
        <w:rPr>
          <w:rFonts w:ascii="Times New Roman" w:hAnsi="Times New Roman" w:cs="Times New Roman"/>
          <w:i/>
          <w:sz w:val="24"/>
          <w:szCs w:val="24"/>
        </w:rPr>
      </w:pPr>
    </w:p>
    <w:p w14:paraId="3DE027CF" w14:textId="77777777" w:rsidR="00073F12" w:rsidRDefault="00073F12" w:rsidP="00371817">
      <w:pPr>
        <w:spacing w:before="240" w:after="240"/>
        <w:rPr>
          <w:rFonts w:ascii="Times New Roman" w:hAnsi="Times New Roman" w:cs="Times New Roman"/>
          <w:i/>
          <w:sz w:val="24"/>
          <w:szCs w:val="24"/>
        </w:rPr>
      </w:pPr>
    </w:p>
    <w:p w14:paraId="5B63F8A7" w14:textId="77777777" w:rsidR="00073F12" w:rsidRDefault="00073F12" w:rsidP="00371817">
      <w:pPr>
        <w:spacing w:before="240" w:after="240"/>
        <w:rPr>
          <w:rFonts w:ascii="Times New Roman" w:hAnsi="Times New Roman" w:cs="Times New Roman"/>
          <w:i/>
          <w:sz w:val="24"/>
          <w:szCs w:val="24"/>
        </w:rPr>
      </w:pPr>
    </w:p>
    <w:p w14:paraId="2547114F" w14:textId="77777777" w:rsidR="00FF2517" w:rsidRDefault="00FF2517" w:rsidP="00371817">
      <w:pPr>
        <w:spacing w:before="240" w:after="240"/>
        <w:rPr>
          <w:rFonts w:ascii="Times New Roman" w:hAnsi="Times New Roman" w:cs="Times New Roman"/>
          <w:i/>
          <w:sz w:val="24"/>
          <w:szCs w:val="24"/>
        </w:rPr>
      </w:pPr>
    </w:p>
    <w:p w14:paraId="326FDA18" w14:textId="77777777" w:rsidR="00073F12" w:rsidRDefault="00073F12" w:rsidP="00371817">
      <w:pPr>
        <w:spacing w:before="240" w:after="240"/>
        <w:rPr>
          <w:rFonts w:ascii="Times New Roman" w:hAnsi="Times New Roman" w:cs="Times New Roman"/>
          <w:i/>
          <w:sz w:val="24"/>
          <w:szCs w:val="24"/>
        </w:rPr>
      </w:pPr>
    </w:p>
    <w:p w14:paraId="080E8EC2" w14:textId="77777777" w:rsidR="00073F12" w:rsidRDefault="00073F12" w:rsidP="00371817">
      <w:pPr>
        <w:spacing w:before="240" w:after="240"/>
        <w:rPr>
          <w:rFonts w:ascii="Times New Roman" w:hAnsi="Times New Roman" w:cs="Times New Roman"/>
          <w:i/>
          <w:sz w:val="24"/>
          <w:szCs w:val="24"/>
        </w:rPr>
      </w:pPr>
    </w:p>
    <w:p w14:paraId="31875942" w14:textId="77777777" w:rsidR="00073F12" w:rsidRDefault="00073F12" w:rsidP="00371817">
      <w:pPr>
        <w:spacing w:before="240" w:after="240"/>
        <w:rPr>
          <w:rFonts w:ascii="Times New Roman" w:hAnsi="Times New Roman" w:cs="Times New Roman"/>
          <w:i/>
          <w:sz w:val="24"/>
          <w:szCs w:val="24"/>
        </w:rPr>
      </w:pPr>
    </w:p>
    <w:p w14:paraId="3077F5F8" w14:textId="77777777" w:rsidR="00C24117" w:rsidRDefault="00C24117" w:rsidP="00371817">
      <w:pPr>
        <w:spacing w:before="240" w:after="240"/>
        <w:rPr>
          <w:rFonts w:ascii="Times New Roman" w:hAnsi="Times New Roman" w:cs="Times New Roman"/>
          <w:i/>
          <w:sz w:val="24"/>
          <w:szCs w:val="24"/>
        </w:rPr>
      </w:pPr>
    </w:p>
    <w:p w14:paraId="0523FF64" w14:textId="77777777" w:rsidR="00073F12" w:rsidRDefault="00073F12" w:rsidP="00371817">
      <w:pPr>
        <w:spacing w:before="240" w:after="240"/>
        <w:rPr>
          <w:rFonts w:ascii="Times New Roman" w:hAnsi="Times New Roman" w:cs="Times New Roman"/>
          <w:i/>
          <w:sz w:val="24"/>
          <w:szCs w:val="24"/>
        </w:rPr>
      </w:pPr>
      <w:r w:rsidRPr="00073F12">
        <w:rPr>
          <w:rFonts w:ascii="Times New Roman" w:hAnsi="Times New Roman" w:cs="Times New Roman"/>
          <w:i/>
          <w:sz w:val="24"/>
          <w:szCs w:val="24"/>
        </w:rPr>
        <w:t>3</w:t>
      </w:r>
      <w:r>
        <w:rPr>
          <w:rFonts w:ascii="Times New Roman" w:hAnsi="Times New Roman" w:cs="Times New Roman"/>
          <w:i/>
          <w:sz w:val="24"/>
          <w:szCs w:val="24"/>
        </w:rPr>
        <w:t>8</w:t>
      </w:r>
      <w:r w:rsidRPr="00073F12">
        <w:rPr>
          <w:rFonts w:ascii="Times New Roman" w:hAnsi="Times New Roman" w:cs="Times New Roman"/>
          <w:i/>
          <w:sz w:val="24"/>
          <w:szCs w:val="24"/>
        </w:rPr>
        <w:t>.Shēma. Neatbilstoši veikto izdevumu atgūšana, ja</w:t>
      </w:r>
      <w:r w:rsidRPr="00073F12">
        <w:t xml:space="preserve"> </w:t>
      </w:r>
      <w:r w:rsidRPr="00073F12">
        <w:rPr>
          <w:rFonts w:ascii="Times New Roman" w:hAnsi="Times New Roman" w:cs="Times New Roman"/>
          <w:i/>
          <w:sz w:val="24"/>
          <w:szCs w:val="24"/>
        </w:rPr>
        <w:t>finansējuma saņēmējs ir privātpersona</w:t>
      </w:r>
    </w:p>
    <w:p w14:paraId="51096011" w14:textId="77777777" w:rsidR="00082982" w:rsidRPr="00443093" w:rsidRDefault="00082982" w:rsidP="00371817">
      <w:pPr>
        <w:spacing w:before="240" w:after="240"/>
        <w:rPr>
          <w:rFonts w:ascii="Times New Roman" w:hAnsi="Times New Roman" w:cs="Times New Roman"/>
          <w:i/>
          <w:sz w:val="24"/>
          <w:szCs w:val="24"/>
        </w:rPr>
      </w:pPr>
    </w:p>
    <w:p w14:paraId="6FB7439D" w14:textId="77777777" w:rsidR="00371817" w:rsidRPr="00443093" w:rsidRDefault="00371817" w:rsidP="00371817">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t>Normatīvie akti</w:t>
      </w:r>
    </w:p>
    <w:p w14:paraId="64A9DD43" w14:textId="77777777" w:rsidR="00371817" w:rsidRPr="00443093" w:rsidRDefault="00371817" w:rsidP="00996B12">
      <w:pPr>
        <w:pStyle w:val="ListParagraph"/>
        <w:numPr>
          <w:ilvl w:val="0"/>
          <w:numId w:val="5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2014.—2020.gada plānošanas perioda vadības likums;</w:t>
      </w:r>
    </w:p>
    <w:p w14:paraId="639A3DA9" w14:textId="77777777" w:rsidR="00371817" w:rsidRPr="00DA23AF" w:rsidRDefault="00371817" w:rsidP="00996B12">
      <w:pPr>
        <w:pStyle w:val="ListParagraph"/>
        <w:numPr>
          <w:ilvl w:val="0"/>
          <w:numId w:val="58"/>
        </w:numPr>
        <w:jc w:val="both"/>
        <w:rPr>
          <w:rFonts w:ascii="Times New Roman" w:hAnsi="Times New Roman" w:cs="Times New Roman"/>
          <w:sz w:val="24"/>
          <w:szCs w:val="24"/>
        </w:rPr>
      </w:pPr>
      <w:r w:rsidRPr="00DA23AF">
        <w:rPr>
          <w:rFonts w:ascii="Times New Roman" w:hAnsi="Times New Roman" w:cs="Times New Roman"/>
          <w:sz w:val="24"/>
          <w:szCs w:val="24"/>
        </w:rPr>
        <w:t>Ministru kabineta 2014.gada 7.oktobra noteikumi Nr.611 “Prasības Eiropas Savienības struktūrfondu un Kohēzijas fonda 2014.–2020.gada plānošanas perioda vadības un kontroles sistēmas izveidošanai”;</w:t>
      </w:r>
    </w:p>
    <w:p w14:paraId="2F3C72EF" w14:textId="24C45ACA" w:rsidR="00371817" w:rsidRDefault="00371817" w:rsidP="00996B12">
      <w:pPr>
        <w:pStyle w:val="ListParagraph"/>
        <w:numPr>
          <w:ilvl w:val="0"/>
          <w:numId w:val="58"/>
        </w:numPr>
        <w:spacing w:before="240" w:after="240"/>
        <w:jc w:val="both"/>
        <w:rPr>
          <w:rFonts w:ascii="Times New Roman" w:hAnsi="Times New Roman" w:cs="Times New Roman"/>
          <w:sz w:val="24"/>
          <w:szCs w:val="24"/>
        </w:rPr>
      </w:pPr>
      <w:r w:rsidRPr="00966E42">
        <w:rPr>
          <w:rFonts w:ascii="Times New Roman" w:hAnsi="Times New Roman" w:cs="Times New Roman"/>
          <w:sz w:val="24"/>
          <w:szCs w:val="24"/>
        </w:rPr>
        <w:t>Ministru kabineta noteikumi „</w:t>
      </w:r>
      <w:r w:rsidR="00EB3666" w:rsidRPr="00EB3666">
        <w:rPr>
          <w:rFonts w:ascii="Times New Roman" w:hAnsi="Times New Roman" w:cs="Times New Roman"/>
          <w:sz w:val="24"/>
          <w:szCs w:val="24"/>
        </w:rPr>
        <w:t>Konstatēto neatbilstību ziņošanas un neatbilstoši veikto izdevumu atgūšanas kārtība Eiropas Savienības struktūrfondu un Kohēzijas fonda ieviešanā 2014.-2020.gada plānošanas periodā</w:t>
      </w:r>
      <w:r w:rsidRPr="00966E42">
        <w:rPr>
          <w:rFonts w:ascii="Times New Roman" w:hAnsi="Times New Roman" w:cs="Times New Roman"/>
          <w:sz w:val="24"/>
          <w:szCs w:val="24"/>
        </w:rPr>
        <w:t xml:space="preserve">” – </w:t>
      </w:r>
      <w:r w:rsidRPr="00996B12">
        <w:rPr>
          <w:rFonts w:ascii="Times New Roman" w:hAnsi="Times New Roman" w:cs="Times New Roman"/>
          <w:sz w:val="24"/>
          <w:szCs w:val="24"/>
        </w:rPr>
        <w:t xml:space="preserve">plānots </w:t>
      </w:r>
      <w:r w:rsidR="00AF6BBB">
        <w:rPr>
          <w:rFonts w:ascii="Times New Roman" w:hAnsi="Times New Roman" w:cs="Times New Roman"/>
          <w:sz w:val="24"/>
          <w:szCs w:val="24"/>
        </w:rPr>
        <w:t>iesniegt MK</w:t>
      </w:r>
      <w:r w:rsidR="00AF6BBB" w:rsidRPr="00996B12">
        <w:rPr>
          <w:rFonts w:ascii="Times New Roman" w:hAnsi="Times New Roman" w:cs="Times New Roman"/>
          <w:sz w:val="24"/>
          <w:szCs w:val="24"/>
        </w:rPr>
        <w:t xml:space="preserve"> </w:t>
      </w:r>
      <w:r w:rsidRPr="00996B12">
        <w:rPr>
          <w:rFonts w:ascii="Times New Roman" w:hAnsi="Times New Roman" w:cs="Times New Roman"/>
          <w:sz w:val="24"/>
          <w:szCs w:val="24"/>
        </w:rPr>
        <w:t xml:space="preserve">līdz </w:t>
      </w:r>
      <w:r w:rsidR="00996B12" w:rsidRPr="00996B12">
        <w:rPr>
          <w:rFonts w:ascii="Times New Roman" w:hAnsi="Times New Roman" w:cs="Times New Roman"/>
          <w:sz w:val="24"/>
          <w:szCs w:val="24"/>
        </w:rPr>
        <w:t>25</w:t>
      </w:r>
      <w:r w:rsidRPr="00996B12">
        <w:rPr>
          <w:rFonts w:ascii="Times New Roman" w:hAnsi="Times New Roman" w:cs="Times New Roman"/>
          <w:sz w:val="24"/>
          <w:szCs w:val="24"/>
        </w:rPr>
        <w:t>.</w:t>
      </w:r>
      <w:r w:rsidR="00D8525D" w:rsidRPr="00996B12">
        <w:rPr>
          <w:rFonts w:ascii="Times New Roman" w:hAnsi="Times New Roman" w:cs="Times New Roman"/>
          <w:sz w:val="24"/>
          <w:szCs w:val="24"/>
        </w:rPr>
        <w:t>08</w:t>
      </w:r>
      <w:r w:rsidRPr="00996B12">
        <w:rPr>
          <w:rFonts w:ascii="Times New Roman" w:hAnsi="Times New Roman" w:cs="Times New Roman"/>
          <w:sz w:val="24"/>
          <w:szCs w:val="24"/>
        </w:rPr>
        <w:t>.2015.;</w:t>
      </w:r>
    </w:p>
    <w:p w14:paraId="3D11FBF0" w14:textId="77777777" w:rsidR="00371817" w:rsidRDefault="00371817" w:rsidP="00996B12">
      <w:pPr>
        <w:pStyle w:val="ListParagraph"/>
        <w:numPr>
          <w:ilvl w:val="0"/>
          <w:numId w:val="58"/>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Ministru kabin</w:t>
      </w:r>
      <w:r w:rsidRPr="00B335A1">
        <w:rPr>
          <w:rFonts w:ascii="Times New Roman" w:hAnsi="Times New Roman" w:cs="Times New Roman"/>
          <w:sz w:val="24"/>
          <w:szCs w:val="24"/>
        </w:rPr>
        <w:t xml:space="preserve">eta </w:t>
      </w:r>
      <w:r w:rsidR="002B052A" w:rsidRPr="004831AD">
        <w:rPr>
          <w:rFonts w:ascii="Times New Roman" w:hAnsi="Times New Roman" w:cs="Times New Roman"/>
          <w:sz w:val="24"/>
          <w:szCs w:val="24"/>
        </w:rPr>
        <w:t xml:space="preserve">2015.gada 10.februāra </w:t>
      </w:r>
      <w:r w:rsidRPr="00B335A1">
        <w:rPr>
          <w:rFonts w:ascii="Times New Roman" w:hAnsi="Times New Roman" w:cs="Times New Roman"/>
          <w:sz w:val="24"/>
          <w:szCs w:val="24"/>
        </w:rPr>
        <w:t xml:space="preserve">noteikumi </w:t>
      </w:r>
      <w:r w:rsidR="004831AD" w:rsidRPr="004831AD">
        <w:rPr>
          <w:rFonts w:ascii="Times New Roman" w:hAnsi="Times New Roman" w:cs="Times New Roman"/>
          <w:sz w:val="24"/>
          <w:szCs w:val="24"/>
        </w:rPr>
        <w:t xml:space="preserve">Nr.77 </w:t>
      </w:r>
      <w:r w:rsidRPr="00B335A1">
        <w:rPr>
          <w:rFonts w:ascii="Times New Roman" w:hAnsi="Times New Roman" w:cs="Times New Roman"/>
          <w:sz w:val="24"/>
          <w:szCs w:val="24"/>
        </w:rPr>
        <w:t>“Eiropas Savienības struktūrfondu un Kohēzijas fonda projektu</w:t>
      </w:r>
      <w:r w:rsidRPr="00443093">
        <w:rPr>
          <w:rFonts w:ascii="Times New Roman" w:hAnsi="Times New Roman" w:cs="Times New Roman"/>
          <w:sz w:val="24"/>
          <w:szCs w:val="24"/>
        </w:rPr>
        <w:t xml:space="preserve"> pārbaužu veikšanas kārtība 2014.-2020.gada plānošanas periodā”</w:t>
      </w:r>
      <w:r>
        <w:rPr>
          <w:rFonts w:ascii="Times New Roman" w:hAnsi="Times New Roman" w:cs="Times New Roman"/>
          <w:sz w:val="24"/>
          <w:szCs w:val="24"/>
        </w:rPr>
        <w:t>;</w:t>
      </w:r>
    </w:p>
    <w:p w14:paraId="75FAFA1B" w14:textId="77777777" w:rsidR="00371817" w:rsidRPr="00DA23AF" w:rsidRDefault="00371817" w:rsidP="00996B12">
      <w:pPr>
        <w:pStyle w:val="ListParagraph"/>
        <w:numPr>
          <w:ilvl w:val="0"/>
          <w:numId w:val="58"/>
        </w:numPr>
        <w:spacing w:before="240" w:after="240"/>
        <w:jc w:val="both"/>
        <w:rPr>
          <w:rFonts w:ascii="Times New Roman" w:hAnsi="Times New Roman" w:cs="Times New Roman"/>
          <w:sz w:val="24"/>
          <w:szCs w:val="24"/>
        </w:rPr>
      </w:pPr>
      <w:r w:rsidRPr="00DA23AF">
        <w:rPr>
          <w:rFonts w:ascii="Times New Roman" w:hAnsi="Times New Roman" w:cs="Times New Roman"/>
          <w:sz w:val="24"/>
          <w:szCs w:val="24"/>
        </w:rPr>
        <w:t>Ministru kabineta 2014.gada 16.decembra noteikumi Nr.769 “Eiropas Savienības finanšu interešu aizsardzības koordinācijas padomes nolikums” (AFCOS)</w:t>
      </w:r>
      <w:r>
        <w:rPr>
          <w:rFonts w:ascii="Times New Roman" w:hAnsi="Times New Roman" w:cs="Times New Roman"/>
          <w:sz w:val="24"/>
          <w:szCs w:val="24"/>
        </w:rPr>
        <w:t>;</w:t>
      </w:r>
    </w:p>
    <w:p w14:paraId="3859C86F" w14:textId="77777777" w:rsidR="00371817" w:rsidRPr="00DA23AF" w:rsidRDefault="00371817" w:rsidP="00996B12">
      <w:pPr>
        <w:pStyle w:val="ListParagraph"/>
        <w:numPr>
          <w:ilvl w:val="0"/>
          <w:numId w:val="58"/>
        </w:numPr>
        <w:spacing w:before="240" w:after="240"/>
        <w:jc w:val="both"/>
        <w:rPr>
          <w:rFonts w:ascii="Times New Roman" w:hAnsi="Times New Roman" w:cs="Times New Roman"/>
          <w:sz w:val="24"/>
          <w:szCs w:val="24"/>
        </w:rPr>
      </w:pPr>
      <w:r w:rsidRPr="00DA23AF">
        <w:rPr>
          <w:rFonts w:ascii="Times New Roman" w:hAnsi="Times New Roman" w:cs="Times New Roman"/>
          <w:sz w:val="24"/>
          <w:szCs w:val="24"/>
        </w:rPr>
        <w:t>Ministru kabineta 2012.gada 8.maija noteikumi Nr.326 “Noteikumi par iekšējās kontroles  sis</w:t>
      </w:r>
      <w:r>
        <w:rPr>
          <w:rFonts w:ascii="Times New Roman" w:hAnsi="Times New Roman" w:cs="Times New Roman"/>
          <w:sz w:val="24"/>
          <w:szCs w:val="24"/>
        </w:rPr>
        <w:t>tēmu tiešās pārvaldes iestādēs”;</w:t>
      </w:r>
    </w:p>
    <w:p w14:paraId="676B1015" w14:textId="1BDBBE6B" w:rsidR="00371817" w:rsidRPr="00DA23AF" w:rsidRDefault="00371817" w:rsidP="00996B12">
      <w:pPr>
        <w:pStyle w:val="ListParagraph"/>
        <w:numPr>
          <w:ilvl w:val="0"/>
          <w:numId w:val="58"/>
        </w:numPr>
        <w:spacing w:before="240" w:after="240"/>
        <w:jc w:val="both"/>
        <w:rPr>
          <w:rFonts w:ascii="Times New Roman" w:hAnsi="Times New Roman" w:cs="Times New Roman"/>
          <w:sz w:val="24"/>
          <w:szCs w:val="24"/>
        </w:rPr>
      </w:pPr>
      <w:r w:rsidRPr="00DA23AF">
        <w:rPr>
          <w:rFonts w:ascii="Times New Roman" w:hAnsi="Times New Roman" w:cs="Times New Roman"/>
          <w:sz w:val="24"/>
          <w:szCs w:val="24"/>
        </w:rPr>
        <w:t xml:space="preserve">Ministru kabineta rīkojums “Korupcijas novēršanas un apkarošanas pamatnostādnes </w:t>
      </w:r>
      <w:r w:rsidR="000D5653" w:rsidRPr="00DA23AF">
        <w:rPr>
          <w:rFonts w:ascii="Times New Roman" w:hAnsi="Times New Roman" w:cs="Times New Roman"/>
          <w:sz w:val="24"/>
          <w:szCs w:val="24"/>
        </w:rPr>
        <w:t>201</w:t>
      </w:r>
      <w:r w:rsidR="000D5653">
        <w:rPr>
          <w:rFonts w:ascii="Times New Roman" w:hAnsi="Times New Roman" w:cs="Times New Roman"/>
          <w:sz w:val="24"/>
          <w:szCs w:val="24"/>
        </w:rPr>
        <w:t>5</w:t>
      </w:r>
      <w:r w:rsidRPr="00DA23AF">
        <w:rPr>
          <w:rFonts w:ascii="Times New Roman" w:hAnsi="Times New Roman" w:cs="Times New Roman"/>
          <w:sz w:val="24"/>
          <w:szCs w:val="24"/>
        </w:rPr>
        <w:t>.-2020.gadam” (projekts</w:t>
      </w:r>
      <w:r w:rsidR="00201638">
        <w:rPr>
          <w:rFonts w:ascii="Times New Roman" w:hAnsi="Times New Roman" w:cs="Times New Roman"/>
          <w:sz w:val="24"/>
          <w:szCs w:val="24"/>
        </w:rPr>
        <w:t>, izskatīts VSS 02.04.2015.</w:t>
      </w:r>
      <w:r w:rsidRPr="00DA23AF">
        <w:rPr>
          <w:rFonts w:ascii="Times New Roman" w:hAnsi="Times New Roman" w:cs="Times New Roman"/>
          <w:sz w:val="24"/>
          <w:szCs w:val="24"/>
        </w:rPr>
        <w:t>)</w:t>
      </w:r>
      <w:r>
        <w:rPr>
          <w:rFonts w:ascii="Times New Roman" w:hAnsi="Times New Roman" w:cs="Times New Roman"/>
          <w:sz w:val="24"/>
          <w:szCs w:val="24"/>
        </w:rPr>
        <w:t>;</w:t>
      </w:r>
    </w:p>
    <w:p w14:paraId="1154D398" w14:textId="77777777" w:rsidR="00371817" w:rsidRDefault="00371817" w:rsidP="00996B12">
      <w:pPr>
        <w:pStyle w:val="ListParagraph"/>
        <w:numPr>
          <w:ilvl w:val="0"/>
          <w:numId w:val="58"/>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Iesniegumu likums (9.pants); </w:t>
      </w:r>
    </w:p>
    <w:p w14:paraId="7E461926" w14:textId="77777777" w:rsidR="00371817" w:rsidRPr="00966E42" w:rsidRDefault="00371817" w:rsidP="00996B12">
      <w:pPr>
        <w:pStyle w:val="ListParagraph"/>
        <w:numPr>
          <w:ilvl w:val="0"/>
          <w:numId w:val="58"/>
        </w:numPr>
        <w:spacing w:before="240" w:after="240"/>
        <w:jc w:val="both"/>
        <w:rPr>
          <w:rFonts w:ascii="Times New Roman" w:hAnsi="Times New Roman" w:cs="Times New Roman"/>
          <w:sz w:val="24"/>
          <w:szCs w:val="24"/>
        </w:rPr>
      </w:pPr>
      <w:r w:rsidRPr="00966E42">
        <w:rPr>
          <w:rFonts w:ascii="Times New Roman" w:hAnsi="Times New Roman" w:cs="Times New Roman"/>
          <w:sz w:val="24"/>
          <w:szCs w:val="24"/>
        </w:rPr>
        <w:t>Krimināllikums</w:t>
      </w:r>
      <w:r>
        <w:rPr>
          <w:rFonts w:ascii="Times New Roman" w:hAnsi="Times New Roman" w:cs="Times New Roman"/>
          <w:sz w:val="24"/>
          <w:szCs w:val="24"/>
        </w:rPr>
        <w:t>;</w:t>
      </w:r>
    </w:p>
    <w:p w14:paraId="623FCA14" w14:textId="77777777" w:rsidR="00371817" w:rsidRDefault="00371817" w:rsidP="00996B12">
      <w:pPr>
        <w:pStyle w:val="ListParagraph"/>
        <w:numPr>
          <w:ilvl w:val="0"/>
          <w:numId w:val="58"/>
        </w:numPr>
        <w:spacing w:before="240" w:after="240"/>
        <w:jc w:val="both"/>
        <w:rPr>
          <w:rFonts w:ascii="Times New Roman" w:hAnsi="Times New Roman" w:cs="Times New Roman"/>
          <w:sz w:val="24"/>
          <w:szCs w:val="24"/>
        </w:rPr>
      </w:pPr>
      <w:r w:rsidRPr="00966E42">
        <w:rPr>
          <w:rFonts w:ascii="Times New Roman" w:hAnsi="Times New Roman" w:cs="Times New Roman"/>
          <w:sz w:val="24"/>
          <w:szCs w:val="24"/>
        </w:rPr>
        <w:t>Likums par budžetu un finanšu vadību</w:t>
      </w:r>
      <w:r>
        <w:rPr>
          <w:rFonts w:ascii="Times New Roman" w:hAnsi="Times New Roman" w:cs="Times New Roman"/>
          <w:sz w:val="24"/>
          <w:szCs w:val="24"/>
        </w:rPr>
        <w:t>;</w:t>
      </w:r>
    </w:p>
    <w:p w14:paraId="44384419" w14:textId="77777777" w:rsidR="00A95647" w:rsidRDefault="00A95647" w:rsidP="00371817">
      <w:pPr>
        <w:pStyle w:val="ListParagraph"/>
        <w:spacing w:before="240" w:after="240"/>
        <w:ind w:left="0"/>
        <w:rPr>
          <w:rFonts w:ascii="Times New Roman" w:hAnsi="Times New Roman" w:cs="Times New Roman"/>
          <w:b/>
          <w:sz w:val="24"/>
          <w:szCs w:val="24"/>
        </w:rPr>
      </w:pPr>
    </w:p>
    <w:p w14:paraId="3D993CF6" w14:textId="77777777" w:rsidR="00F3222C" w:rsidRDefault="00F3222C" w:rsidP="00371817">
      <w:pPr>
        <w:pStyle w:val="ListParagraph"/>
        <w:spacing w:before="240" w:after="240"/>
        <w:ind w:left="0"/>
        <w:rPr>
          <w:rFonts w:ascii="Times New Roman" w:hAnsi="Times New Roman" w:cs="Times New Roman"/>
          <w:b/>
          <w:sz w:val="24"/>
          <w:szCs w:val="24"/>
        </w:rPr>
      </w:pPr>
    </w:p>
    <w:p w14:paraId="3AC486F4" w14:textId="77777777" w:rsidR="00F3222C" w:rsidRDefault="00F3222C" w:rsidP="00371817">
      <w:pPr>
        <w:pStyle w:val="ListParagraph"/>
        <w:spacing w:before="240" w:after="240"/>
        <w:ind w:left="0"/>
        <w:rPr>
          <w:rFonts w:ascii="Times New Roman" w:hAnsi="Times New Roman" w:cs="Times New Roman"/>
          <w:b/>
          <w:sz w:val="24"/>
          <w:szCs w:val="24"/>
        </w:rPr>
      </w:pPr>
    </w:p>
    <w:p w14:paraId="207A1376" w14:textId="77777777" w:rsidR="00371817" w:rsidRPr="00443093" w:rsidRDefault="00371817" w:rsidP="00371817">
      <w:pPr>
        <w:pStyle w:val="ListParagraph"/>
        <w:spacing w:before="240" w:after="240"/>
        <w:ind w:left="0"/>
        <w:rPr>
          <w:rFonts w:ascii="Times New Roman" w:hAnsi="Times New Roman" w:cs="Times New Roman"/>
          <w:b/>
          <w:sz w:val="24"/>
          <w:szCs w:val="24"/>
        </w:rPr>
      </w:pPr>
      <w:r w:rsidRPr="00443093">
        <w:rPr>
          <w:rFonts w:ascii="Times New Roman" w:hAnsi="Times New Roman" w:cs="Times New Roman"/>
          <w:b/>
          <w:sz w:val="24"/>
          <w:szCs w:val="24"/>
        </w:rPr>
        <w:lastRenderedPageBreak/>
        <w:t>Procedūras</w:t>
      </w:r>
    </w:p>
    <w:p w14:paraId="06496106" w14:textId="6F8D601E" w:rsidR="00371817" w:rsidRDefault="00371817" w:rsidP="00996B12">
      <w:pPr>
        <w:pStyle w:val="ListParagraph"/>
        <w:numPr>
          <w:ilvl w:val="0"/>
          <w:numId w:val="59"/>
        </w:numPr>
        <w:jc w:val="both"/>
        <w:rPr>
          <w:rFonts w:ascii="Times New Roman" w:hAnsi="Times New Roman" w:cs="Times New Roman"/>
          <w:sz w:val="24"/>
          <w:szCs w:val="24"/>
        </w:rPr>
      </w:pPr>
      <w:r w:rsidRPr="00966E42">
        <w:rPr>
          <w:rFonts w:ascii="Times New Roman" w:hAnsi="Times New Roman" w:cs="Times New Roman"/>
          <w:sz w:val="24"/>
          <w:szCs w:val="24"/>
        </w:rPr>
        <w:t xml:space="preserve">Vadošās iestādes vadlīnijas par finanšu korekciju piemērošanu,  ziņošanu par Eiropas Savienības fondu ieviešanā konstatētajām neatbilstībām, neatbilstoši veikto  izdevumu atgūšanu  2014.-2020.gada plānošanas periodā  </w:t>
      </w:r>
      <w:r w:rsidRPr="00996B12">
        <w:rPr>
          <w:rFonts w:ascii="Times New Roman" w:hAnsi="Times New Roman" w:cs="Times New Roman"/>
          <w:sz w:val="24"/>
          <w:szCs w:val="24"/>
        </w:rPr>
        <w:t xml:space="preserve">– plānots izstrādāt </w:t>
      </w:r>
      <w:r w:rsidR="00AF6BBB">
        <w:rPr>
          <w:rFonts w:ascii="Times New Roman" w:hAnsi="Times New Roman" w:cs="Times New Roman"/>
          <w:sz w:val="24"/>
          <w:szCs w:val="24"/>
        </w:rPr>
        <w:t>mēneša laikā no MK noteikumu par neatbilstībām izskatīšanas MK</w:t>
      </w:r>
      <w:r w:rsidRPr="00996B12">
        <w:rPr>
          <w:rFonts w:ascii="Times New Roman" w:hAnsi="Times New Roman" w:cs="Times New Roman"/>
          <w:sz w:val="24"/>
          <w:szCs w:val="24"/>
        </w:rPr>
        <w:t>;</w:t>
      </w:r>
    </w:p>
    <w:p w14:paraId="481BDDC6" w14:textId="77777777" w:rsidR="00371817" w:rsidRDefault="00371817" w:rsidP="00996B12">
      <w:pPr>
        <w:pStyle w:val="ListParagraph"/>
        <w:numPr>
          <w:ilvl w:val="0"/>
          <w:numId w:val="59"/>
        </w:numPr>
        <w:jc w:val="both"/>
        <w:rPr>
          <w:rFonts w:ascii="Times New Roman" w:hAnsi="Times New Roman" w:cs="Times New Roman"/>
          <w:sz w:val="24"/>
          <w:szCs w:val="24"/>
        </w:rPr>
      </w:pPr>
      <w:r w:rsidRPr="00966E42">
        <w:rPr>
          <w:rFonts w:ascii="Times New Roman" w:hAnsi="Times New Roman" w:cs="Times New Roman"/>
          <w:sz w:val="24"/>
          <w:szCs w:val="24"/>
        </w:rPr>
        <w:t>V</w:t>
      </w:r>
      <w:r>
        <w:rPr>
          <w:rFonts w:ascii="Times New Roman" w:hAnsi="Times New Roman" w:cs="Times New Roman"/>
          <w:sz w:val="24"/>
          <w:szCs w:val="24"/>
        </w:rPr>
        <w:t>adošās iestādes</w:t>
      </w:r>
      <w:r w:rsidRPr="00966E42">
        <w:rPr>
          <w:rFonts w:ascii="Times New Roman" w:hAnsi="Times New Roman" w:cs="Times New Roman"/>
          <w:sz w:val="24"/>
          <w:szCs w:val="24"/>
        </w:rPr>
        <w:t xml:space="preserve"> </w:t>
      </w:r>
      <w:r w:rsidR="00AB5B1A">
        <w:rPr>
          <w:rFonts w:ascii="Times New Roman" w:hAnsi="Times New Roman" w:cs="Times New Roman"/>
          <w:sz w:val="24"/>
          <w:szCs w:val="24"/>
        </w:rPr>
        <w:t>2015.</w:t>
      </w:r>
      <w:r w:rsidR="00AB5B1A" w:rsidRPr="00EF628A">
        <w:rPr>
          <w:rFonts w:ascii="Times New Roman" w:hAnsi="Times New Roman" w:cs="Times New Roman"/>
          <w:sz w:val="24"/>
          <w:szCs w:val="24"/>
        </w:rPr>
        <w:t xml:space="preserve">gada </w:t>
      </w:r>
      <w:r w:rsidR="00EF628A" w:rsidRPr="00EF628A">
        <w:rPr>
          <w:rFonts w:ascii="Times New Roman" w:hAnsi="Times New Roman" w:cs="Times New Roman"/>
          <w:sz w:val="24"/>
          <w:szCs w:val="24"/>
        </w:rPr>
        <w:t>29</w:t>
      </w:r>
      <w:r w:rsidR="00AB5B1A" w:rsidRPr="00EF628A">
        <w:rPr>
          <w:rFonts w:ascii="Times New Roman" w:hAnsi="Times New Roman" w:cs="Times New Roman"/>
          <w:sz w:val="24"/>
          <w:szCs w:val="24"/>
        </w:rPr>
        <w:t>.</w:t>
      </w:r>
      <w:r w:rsidR="00AB5B1A">
        <w:rPr>
          <w:rFonts w:ascii="Times New Roman" w:hAnsi="Times New Roman" w:cs="Times New Roman"/>
          <w:sz w:val="24"/>
          <w:szCs w:val="24"/>
        </w:rPr>
        <w:t>maija kārtība Nr.3.</w:t>
      </w:r>
      <w:r w:rsidR="0048713C">
        <w:rPr>
          <w:rFonts w:ascii="Times New Roman" w:hAnsi="Times New Roman" w:cs="Times New Roman"/>
          <w:sz w:val="24"/>
          <w:szCs w:val="24"/>
        </w:rPr>
        <w:t>21.</w:t>
      </w:r>
      <w:r w:rsidRPr="00966E42">
        <w:rPr>
          <w:rFonts w:ascii="Times New Roman" w:hAnsi="Times New Roman" w:cs="Times New Roman"/>
          <w:sz w:val="24"/>
          <w:szCs w:val="24"/>
        </w:rPr>
        <w:t xml:space="preserve"> “Kārtība, kādā vadošā iestāde konstatē un izvērtē iespējamās neatbilstības un informāciju par projektu īstenošanā konstatētajām neatbilstībām Eiropas Savienības fondu vadībā 2014.-2020.gada plānošanas periodā”</w:t>
      </w:r>
      <w:r w:rsidR="00AB5B1A">
        <w:rPr>
          <w:rFonts w:ascii="Times New Roman" w:hAnsi="Times New Roman" w:cs="Times New Roman"/>
          <w:sz w:val="24"/>
          <w:szCs w:val="24"/>
        </w:rPr>
        <w:t>;</w:t>
      </w:r>
    </w:p>
    <w:p w14:paraId="7017D06A" w14:textId="77777777" w:rsidR="00371817" w:rsidRPr="00DA23AF" w:rsidRDefault="00371817" w:rsidP="00996B12">
      <w:pPr>
        <w:pStyle w:val="ListParagraph"/>
        <w:numPr>
          <w:ilvl w:val="0"/>
          <w:numId w:val="59"/>
        </w:numPr>
        <w:jc w:val="both"/>
        <w:rPr>
          <w:rFonts w:ascii="Times New Roman" w:hAnsi="Times New Roman" w:cs="Times New Roman"/>
          <w:sz w:val="24"/>
          <w:szCs w:val="24"/>
        </w:rPr>
      </w:pPr>
      <w:r w:rsidRPr="00DA23AF">
        <w:rPr>
          <w:rFonts w:ascii="Times New Roman" w:hAnsi="Times New Roman" w:cs="Times New Roman"/>
          <w:sz w:val="24"/>
          <w:szCs w:val="24"/>
        </w:rPr>
        <w:t>Finanšu ministrijas 2014.gada 4.aprīļa iekšējie noteikumi Nr.12-29/17 “Iekšējā audita funkcijas īstenošanas principi un sadarbība ar Finanšu ministrijas struktūrvienībām, padotības iestādēm un kapitālsabiedrībām”;</w:t>
      </w:r>
    </w:p>
    <w:p w14:paraId="5CA36A64" w14:textId="1DAD4241" w:rsidR="00371817" w:rsidRDefault="00371817" w:rsidP="00996B12">
      <w:pPr>
        <w:pStyle w:val="ListParagraph"/>
        <w:numPr>
          <w:ilvl w:val="0"/>
          <w:numId w:val="59"/>
        </w:numPr>
        <w:spacing w:before="240" w:after="240"/>
        <w:jc w:val="both"/>
        <w:rPr>
          <w:rFonts w:ascii="Times New Roman" w:hAnsi="Times New Roman" w:cs="Times New Roman"/>
          <w:sz w:val="24"/>
          <w:szCs w:val="24"/>
        </w:rPr>
      </w:pPr>
      <w:r w:rsidRPr="008543D4">
        <w:rPr>
          <w:rFonts w:ascii="Times New Roman" w:hAnsi="Times New Roman" w:cs="Times New Roman"/>
          <w:sz w:val="24"/>
          <w:szCs w:val="24"/>
        </w:rPr>
        <w:t xml:space="preserve">Finanšu ministrijas rīkojums par Eiropas Savienības struktūrfondu un Kohēzijas fonda projektos identificēto neatbilstību ziņošanas </w:t>
      </w:r>
      <w:r>
        <w:rPr>
          <w:rFonts w:ascii="Times New Roman" w:hAnsi="Times New Roman" w:cs="Times New Roman"/>
          <w:sz w:val="24"/>
          <w:szCs w:val="24"/>
        </w:rPr>
        <w:t xml:space="preserve">Eiropas Komisijai darba grupu </w:t>
      </w:r>
      <w:r w:rsidRPr="008543D4">
        <w:rPr>
          <w:rFonts w:ascii="Times New Roman" w:hAnsi="Times New Roman" w:cs="Times New Roman"/>
          <w:sz w:val="24"/>
          <w:szCs w:val="24"/>
        </w:rPr>
        <w:t xml:space="preserve">– plānots izstrādāt līdz </w:t>
      </w:r>
      <w:r w:rsidR="00201638">
        <w:rPr>
          <w:rFonts w:ascii="Times New Roman" w:hAnsi="Times New Roman" w:cs="Times New Roman"/>
          <w:sz w:val="24"/>
          <w:szCs w:val="24"/>
        </w:rPr>
        <w:t>01.</w:t>
      </w:r>
      <w:r w:rsidR="00996B12">
        <w:rPr>
          <w:rFonts w:ascii="Times New Roman" w:hAnsi="Times New Roman" w:cs="Times New Roman"/>
          <w:sz w:val="24"/>
          <w:szCs w:val="24"/>
        </w:rPr>
        <w:t>09</w:t>
      </w:r>
      <w:r w:rsidR="00201638">
        <w:rPr>
          <w:rFonts w:ascii="Times New Roman" w:hAnsi="Times New Roman" w:cs="Times New Roman"/>
          <w:sz w:val="24"/>
          <w:szCs w:val="24"/>
        </w:rPr>
        <w:t>.</w:t>
      </w:r>
      <w:r w:rsidRPr="008543D4">
        <w:rPr>
          <w:rFonts w:ascii="Times New Roman" w:hAnsi="Times New Roman" w:cs="Times New Roman"/>
          <w:sz w:val="24"/>
          <w:szCs w:val="24"/>
        </w:rPr>
        <w:t>2015.</w:t>
      </w:r>
      <w:r>
        <w:rPr>
          <w:rFonts w:ascii="Times New Roman" w:hAnsi="Times New Roman" w:cs="Times New Roman"/>
          <w:sz w:val="24"/>
          <w:szCs w:val="24"/>
        </w:rPr>
        <w:t>;</w:t>
      </w:r>
    </w:p>
    <w:p w14:paraId="04357026" w14:textId="5E129CD3" w:rsidR="00371817" w:rsidRPr="008543D4" w:rsidRDefault="00371817" w:rsidP="00996B12">
      <w:pPr>
        <w:pStyle w:val="ListParagraph"/>
        <w:numPr>
          <w:ilvl w:val="0"/>
          <w:numId w:val="59"/>
        </w:numPr>
        <w:spacing w:before="240" w:after="240"/>
        <w:jc w:val="both"/>
        <w:rPr>
          <w:rFonts w:ascii="Times New Roman" w:hAnsi="Times New Roman" w:cs="Times New Roman"/>
          <w:sz w:val="24"/>
          <w:szCs w:val="24"/>
        </w:rPr>
      </w:pPr>
      <w:r w:rsidRPr="008543D4">
        <w:rPr>
          <w:rFonts w:ascii="Times New Roman" w:hAnsi="Times New Roman" w:cs="Times New Roman"/>
          <w:sz w:val="24"/>
          <w:szCs w:val="24"/>
        </w:rPr>
        <w:t xml:space="preserve">Finanšu ministra </w:t>
      </w:r>
      <w:r w:rsidR="0032157A">
        <w:rPr>
          <w:rFonts w:ascii="Times New Roman" w:hAnsi="Times New Roman" w:cs="Times New Roman"/>
          <w:sz w:val="24"/>
          <w:szCs w:val="24"/>
        </w:rPr>
        <w:t xml:space="preserve">2015.gada </w:t>
      </w:r>
      <w:r w:rsidR="00716560">
        <w:rPr>
          <w:rFonts w:ascii="Times New Roman" w:hAnsi="Times New Roman" w:cs="Times New Roman"/>
          <w:sz w:val="24"/>
          <w:szCs w:val="24"/>
        </w:rPr>
        <w:t>12</w:t>
      </w:r>
      <w:r w:rsidR="0032157A">
        <w:rPr>
          <w:rFonts w:ascii="Times New Roman" w:hAnsi="Times New Roman" w:cs="Times New Roman"/>
          <w:sz w:val="24"/>
          <w:szCs w:val="24"/>
        </w:rPr>
        <w:t>.</w:t>
      </w:r>
      <w:r w:rsidR="00716560">
        <w:rPr>
          <w:rFonts w:ascii="Times New Roman" w:hAnsi="Times New Roman" w:cs="Times New Roman"/>
          <w:sz w:val="24"/>
          <w:szCs w:val="24"/>
        </w:rPr>
        <w:t xml:space="preserve">jūnija </w:t>
      </w:r>
      <w:r w:rsidRPr="008543D4">
        <w:rPr>
          <w:rFonts w:ascii="Times New Roman" w:hAnsi="Times New Roman" w:cs="Times New Roman"/>
          <w:sz w:val="24"/>
          <w:szCs w:val="24"/>
        </w:rPr>
        <w:t xml:space="preserve">rīkojums </w:t>
      </w:r>
      <w:r w:rsidR="0032157A">
        <w:rPr>
          <w:rFonts w:ascii="Times New Roman" w:hAnsi="Times New Roman" w:cs="Times New Roman"/>
          <w:sz w:val="24"/>
          <w:szCs w:val="24"/>
        </w:rPr>
        <w:t>Nr.</w:t>
      </w:r>
      <w:r w:rsidR="00716560">
        <w:rPr>
          <w:rFonts w:ascii="Times New Roman" w:hAnsi="Times New Roman" w:cs="Times New Roman"/>
          <w:sz w:val="24"/>
          <w:szCs w:val="24"/>
        </w:rPr>
        <w:t xml:space="preserve">244 </w:t>
      </w:r>
      <w:r w:rsidRPr="008543D4">
        <w:rPr>
          <w:rFonts w:ascii="Times New Roman" w:hAnsi="Times New Roman" w:cs="Times New Roman"/>
          <w:sz w:val="24"/>
          <w:szCs w:val="24"/>
        </w:rPr>
        <w:t>“Par Eiropas Savienības finanšu interešu aizsardzības koordinācijas padom</w:t>
      </w:r>
      <w:r>
        <w:rPr>
          <w:rFonts w:ascii="Times New Roman" w:hAnsi="Times New Roman" w:cs="Times New Roman"/>
          <w:sz w:val="24"/>
          <w:szCs w:val="24"/>
        </w:rPr>
        <w:t>es sastāvu”</w:t>
      </w:r>
      <w:r w:rsidR="0032157A">
        <w:rPr>
          <w:rFonts w:ascii="Times New Roman" w:hAnsi="Times New Roman" w:cs="Times New Roman"/>
          <w:sz w:val="24"/>
          <w:szCs w:val="24"/>
        </w:rPr>
        <w:t>;</w:t>
      </w:r>
    </w:p>
    <w:p w14:paraId="111C11E9" w14:textId="77777777" w:rsidR="00371817" w:rsidRDefault="0032157A" w:rsidP="00996B12">
      <w:pPr>
        <w:pStyle w:val="ListParagraph"/>
        <w:numPr>
          <w:ilvl w:val="0"/>
          <w:numId w:val="58"/>
        </w:numPr>
        <w:spacing w:before="240" w:after="240"/>
        <w:jc w:val="both"/>
        <w:rPr>
          <w:rFonts w:ascii="Times New Roman" w:hAnsi="Times New Roman" w:cs="Times New Roman"/>
          <w:sz w:val="24"/>
          <w:szCs w:val="24"/>
        </w:rPr>
      </w:pPr>
      <w:r w:rsidRPr="00233E12">
        <w:rPr>
          <w:rFonts w:ascii="Times New Roman" w:hAnsi="Times New Roman" w:cs="Times New Roman"/>
          <w:sz w:val="24"/>
          <w:szCs w:val="24"/>
        </w:rPr>
        <w:t>V</w:t>
      </w:r>
      <w:r>
        <w:rPr>
          <w:rFonts w:ascii="Times New Roman" w:hAnsi="Times New Roman" w:cs="Times New Roman"/>
          <w:sz w:val="24"/>
          <w:szCs w:val="24"/>
        </w:rPr>
        <w:t xml:space="preserve">adošās </w:t>
      </w:r>
      <w:r w:rsidR="00371817">
        <w:rPr>
          <w:rFonts w:ascii="Times New Roman" w:hAnsi="Times New Roman" w:cs="Times New Roman"/>
          <w:sz w:val="24"/>
          <w:szCs w:val="24"/>
        </w:rPr>
        <w:t>iestādes</w:t>
      </w:r>
      <w:r w:rsidR="00AC2628">
        <w:rPr>
          <w:rFonts w:ascii="Times New Roman" w:hAnsi="Times New Roman" w:cs="Times New Roman"/>
          <w:sz w:val="24"/>
          <w:szCs w:val="24"/>
        </w:rPr>
        <w:t xml:space="preserve"> 2014.gada</w:t>
      </w:r>
      <w:r w:rsidR="00F3222C">
        <w:rPr>
          <w:rFonts w:ascii="Times New Roman" w:hAnsi="Times New Roman" w:cs="Times New Roman"/>
          <w:sz w:val="24"/>
          <w:szCs w:val="24"/>
        </w:rPr>
        <w:t xml:space="preserve"> 29</w:t>
      </w:r>
      <w:r w:rsidR="00AC2628">
        <w:rPr>
          <w:rFonts w:ascii="Times New Roman" w:hAnsi="Times New Roman" w:cs="Times New Roman"/>
          <w:sz w:val="24"/>
          <w:szCs w:val="24"/>
        </w:rPr>
        <w:t>.decembra</w:t>
      </w:r>
      <w:r w:rsidR="00371817" w:rsidRPr="00233E12">
        <w:rPr>
          <w:rFonts w:ascii="Times New Roman" w:hAnsi="Times New Roman" w:cs="Times New Roman"/>
          <w:sz w:val="24"/>
          <w:szCs w:val="24"/>
        </w:rPr>
        <w:t xml:space="preserve"> </w:t>
      </w:r>
      <w:r w:rsidR="00371817">
        <w:rPr>
          <w:rFonts w:ascii="Times New Roman" w:hAnsi="Times New Roman" w:cs="Times New Roman"/>
          <w:sz w:val="24"/>
          <w:szCs w:val="24"/>
        </w:rPr>
        <w:t>procedūra N</w:t>
      </w:r>
      <w:r w:rsidR="00371817" w:rsidRPr="00233E12">
        <w:rPr>
          <w:rFonts w:ascii="Times New Roman" w:hAnsi="Times New Roman" w:cs="Times New Roman"/>
          <w:sz w:val="24"/>
          <w:szCs w:val="24"/>
        </w:rPr>
        <w:t>r.3.3. “</w:t>
      </w:r>
      <w:r w:rsidR="001B1889" w:rsidRPr="001B1889">
        <w:rPr>
          <w:rFonts w:ascii="Times New Roman" w:hAnsi="Times New Roman" w:cs="Times New Roman"/>
          <w:sz w:val="24"/>
          <w:szCs w:val="24"/>
        </w:rPr>
        <w:t>Kārtība, kādā  vadošajā iestādē nodrošina horizontālo jautājumu risināšanu</w:t>
      </w:r>
      <w:r w:rsidR="00371817">
        <w:rPr>
          <w:rFonts w:ascii="Times New Roman" w:hAnsi="Times New Roman" w:cs="Times New Roman"/>
          <w:sz w:val="24"/>
          <w:szCs w:val="24"/>
        </w:rPr>
        <w:t>”</w:t>
      </w:r>
      <w:r w:rsidR="00AC2628">
        <w:rPr>
          <w:rFonts w:ascii="Times New Roman" w:hAnsi="Times New Roman" w:cs="Times New Roman"/>
          <w:sz w:val="24"/>
          <w:szCs w:val="24"/>
        </w:rPr>
        <w:t xml:space="preserve"> (aktualizēta 2015.gada 29.maijā)</w:t>
      </w:r>
      <w:r w:rsidR="00371817">
        <w:rPr>
          <w:rFonts w:ascii="Times New Roman" w:hAnsi="Times New Roman" w:cs="Times New Roman"/>
          <w:sz w:val="24"/>
          <w:szCs w:val="24"/>
        </w:rPr>
        <w:t>;</w:t>
      </w:r>
    </w:p>
    <w:p w14:paraId="7CE7E2A5" w14:textId="77777777" w:rsidR="00371817" w:rsidRDefault="00371817" w:rsidP="00996B12">
      <w:pPr>
        <w:pStyle w:val="ListParagraph"/>
        <w:numPr>
          <w:ilvl w:val="0"/>
          <w:numId w:val="58"/>
        </w:numPr>
        <w:spacing w:before="240" w:after="240"/>
        <w:jc w:val="both"/>
        <w:rPr>
          <w:rFonts w:ascii="Times New Roman" w:hAnsi="Times New Roman" w:cs="Times New Roman"/>
          <w:sz w:val="24"/>
          <w:szCs w:val="24"/>
        </w:rPr>
      </w:pPr>
      <w:r w:rsidRPr="003236B5">
        <w:rPr>
          <w:rFonts w:ascii="Times New Roman" w:hAnsi="Times New Roman" w:cs="Times New Roman"/>
          <w:sz w:val="24"/>
          <w:szCs w:val="24"/>
        </w:rPr>
        <w:t>Finanšu ministrijas ētikas kodekss;</w:t>
      </w:r>
    </w:p>
    <w:p w14:paraId="66EECD53" w14:textId="77777777" w:rsidR="002E3F7B" w:rsidRPr="00AB5B1A" w:rsidRDefault="00ED60E9" w:rsidP="00996B12">
      <w:pPr>
        <w:pStyle w:val="ListParagraph"/>
        <w:numPr>
          <w:ilvl w:val="0"/>
          <w:numId w:val="59"/>
        </w:numPr>
        <w:jc w:val="both"/>
        <w:rPr>
          <w:rFonts w:ascii="Times New Roman" w:hAnsi="Times New Roman" w:cs="Times New Roman"/>
          <w:sz w:val="24"/>
          <w:szCs w:val="24"/>
        </w:rPr>
      </w:pPr>
      <w:r w:rsidRPr="00AB5B1A">
        <w:rPr>
          <w:rFonts w:ascii="Times New Roman" w:hAnsi="Times New Roman" w:cs="Times New Roman"/>
          <w:sz w:val="24"/>
          <w:szCs w:val="24"/>
        </w:rPr>
        <w:t xml:space="preserve">ES fondu tīmekļa vietne: </w:t>
      </w:r>
      <w:hyperlink r:id="rId88" w:history="1">
        <w:r w:rsidR="00AB5B1A" w:rsidRPr="004D0BA3">
          <w:rPr>
            <w:rStyle w:val="Hyperlink"/>
            <w:rFonts w:ascii="Times New Roman" w:hAnsi="Times New Roman" w:cs="Times New Roman"/>
            <w:sz w:val="24"/>
            <w:szCs w:val="24"/>
          </w:rPr>
          <w:t>http://www.esfondi.lv/page.php?id=1230</w:t>
        </w:r>
      </w:hyperlink>
      <w:r w:rsidR="00AB5B1A">
        <w:rPr>
          <w:rFonts w:ascii="Times New Roman" w:hAnsi="Times New Roman" w:cs="Times New Roman"/>
          <w:sz w:val="24"/>
          <w:szCs w:val="24"/>
        </w:rPr>
        <w:t xml:space="preserve"> (ES fondu mājas lapā izveidots baneris);</w:t>
      </w:r>
      <w:r w:rsidR="002E3F7B" w:rsidRPr="00AB5B1A">
        <w:rPr>
          <w:rFonts w:ascii="Times New Roman" w:hAnsi="Times New Roman" w:cs="Times New Roman"/>
          <w:sz w:val="24"/>
          <w:szCs w:val="24"/>
        </w:rPr>
        <w:t xml:space="preserve">CFLA </w:t>
      </w:r>
      <w:r w:rsidR="0032157A" w:rsidRPr="00AB5B1A">
        <w:rPr>
          <w:rFonts w:ascii="Times New Roman" w:hAnsi="Times New Roman" w:cs="Times New Roman"/>
          <w:sz w:val="24"/>
          <w:szCs w:val="24"/>
        </w:rPr>
        <w:t xml:space="preserve">2015.gada 21.aprīļa </w:t>
      </w:r>
      <w:r w:rsidR="002E3F7B" w:rsidRPr="00AB5B1A">
        <w:rPr>
          <w:rFonts w:ascii="Times New Roman" w:hAnsi="Times New Roman" w:cs="Times New Roman"/>
          <w:sz w:val="24"/>
          <w:szCs w:val="24"/>
        </w:rPr>
        <w:t xml:space="preserve">iekšējie noteikumi </w:t>
      </w:r>
      <w:r w:rsidR="0032157A" w:rsidRPr="00AB5B1A">
        <w:rPr>
          <w:rFonts w:ascii="Times New Roman" w:hAnsi="Times New Roman" w:cs="Times New Roman"/>
          <w:sz w:val="24"/>
          <w:szCs w:val="24"/>
        </w:rPr>
        <w:t xml:space="preserve">Nr.39-1-3/21 </w:t>
      </w:r>
      <w:r w:rsidR="002E3F7B" w:rsidRPr="00AB5B1A">
        <w:rPr>
          <w:rFonts w:ascii="Times New Roman" w:hAnsi="Times New Roman" w:cs="Times New Roman"/>
          <w:sz w:val="24"/>
          <w:szCs w:val="24"/>
        </w:rPr>
        <w:t>“Eiropas Savienības fondu budžeta plānošanas un maksājumu veikšanas noteikumi 2014.-2020.gada plānošanas periodā”</w:t>
      </w:r>
      <w:r w:rsidR="0032157A" w:rsidRPr="00AB5B1A">
        <w:rPr>
          <w:rFonts w:ascii="Times New Roman" w:hAnsi="Times New Roman" w:cs="Times New Roman"/>
          <w:sz w:val="24"/>
          <w:szCs w:val="24"/>
        </w:rPr>
        <w:t>;</w:t>
      </w:r>
    </w:p>
    <w:p w14:paraId="7247CCE1" w14:textId="77777777" w:rsidR="00A95647" w:rsidRPr="00A95647" w:rsidRDefault="00A95647" w:rsidP="00996B12">
      <w:pPr>
        <w:pStyle w:val="ListParagraph"/>
        <w:numPr>
          <w:ilvl w:val="0"/>
          <w:numId w:val="59"/>
        </w:numPr>
        <w:spacing w:before="240" w:after="240"/>
        <w:jc w:val="both"/>
        <w:rPr>
          <w:rFonts w:ascii="Times New Roman" w:hAnsi="Times New Roman" w:cs="Times New Roman"/>
          <w:sz w:val="24"/>
          <w:szCs w:val="24"/>
        </w:rPr>
      </w:pPr>
      <w:r w:rsidRPr="00A95647">
        <w:rPr>
          <w:rFonts w:ascii="Times New Roman" w:hAnsi="Times New Roman" w:cs="Times New Roman"/>
          <w:sz w:val="24"/>
          <w:szCs w:val="24"/>
        </w:rPr>
        <w:t xml:space="preserve">KNAB Ziņojumu centrs un uzticības tālrunis </w:t>
      </w:r>
      <w:hyperlink r:id="rId89" w:history="1">
        <w:r w:rsidRPr="00100270">
          <w:rPr>
            <w:rStyle w:val="Hyperlink"/>
            <w:rFonts w:ascii="Times New Roman" w:hAnsi="Times New Roman" w:cs="Times New Roman"/>
            <w:sz w:val="24"/>
            <w:szCs w:val="24"/>
          </w:rPr>
          <w:t>http://www.knab.gov.lv/lv/combating/report_centre/</w:t>
        </w:r>
      </w:hyperlink>
      <w:r>
        <w:rPr>
          <w:rFonts w:ascii="Times New Roman" w:hAnsi="Times New Roman" w:cs="Times New Roman"/>
          <w:sz w:val="24"/>
          <w:szCs w:val="24"/>
        </w:rPr>
        <w:t xml:space="preserve"> </w:t>
      </w:r>
      <w:r w:rsidRPr="00A95647">
        <w:rPr>
          <w:rFonts w:ascii="Times New Roman" w:hAnsi="Times New Roman" w:cs="Times New Roman"/>
          <w:sz w:val="24"/>
          <w:szCs w:val="24"/>
        </w:rPr>
        <w:t>;</w:t>
      </w:r>
    </w:p>
    <w:p w14:paraId="478BCAE0" w14:textId="77777777" w:rsidR="00A95647" w:rsidRPr="00A95647" w:rsidRDefault="00A95647" w:rsidP="00996B12">
      <w:pPr>
        <w:pStyle w:val="ListParagraph"/>
        <w:numPr>
          <w:ilvl w:val="0"/>
          <w:numId w:val="59"/>
        </w:numPr>
        <w:spacing w:before="240" w:after="240"/>
        <w:jc w:val="both"/>
        <w:rPr>
          <w:rFonts w:ascii="Times New Roman" w:hAnsi="Times New Roman" w:cs="Times New Roman"/>
          <w:sz w:val="24"/>
          <w:szCs w:val="24"/>
        </w:rPr>
      </w:pPr>
      <w:r w:rsidRPr="00A95647">
        <w:rPr>
          <w:rFonts w:ascii="Times New Roman" w:hAnsi="Times New Roman" w:cs="Times New Roman"/>
          <w:sz w:val="24"/>
          <w:szCs w:val="24"/>
        </w:rPr>
        <w:t xml:space="preserve">Ekonomisko noziegumu apkarošanas pārvaldes uzticības tālrunis: </w:t>
      </w:r>
      <w:hyperlink r:id="rId90" w:history="1">
        <w:r w:rsidRPr="00100270">
          <w:rPr>
            <w:rStyle w:val="Hyperlink"/>
            <w:rFonts w:ascii="Times New Roman" w:hAnsi="Times New Roman" w:cs="Times New Roman"/>
            <w:sz w:val="24"/>
            <w:szCs w:val="24"/>
          </w:rPr>
          <w:t>http://www.vp.gov.lv/?id=511&amp;said=511&amp;r=1</w:t>
        </w:r>
      </w:hyperlink>
      <w:r>
        <w:rPr>
          <w:rFonts w:ascii="Times New Roman" w:hAnsi="Times New Roman" w:cs="Times New Roman"/>
          <w:sz w:val="24"/>
          <w:szCs w:val="24"/>
        </w:rPr>
        <w:t xml:space="preserve"> </w:t>
      </w:r>
      <w:r w:rsidRPr="00A95647">
        <w:rPr>
          <w:rFonts w:ascii="Times New Roman" w:hAnsi="Times New Roman" w:cs="Times New Roman"/>
          <w:sz w:val="24"/>
          <w:szCs w:val="24"/>
        </w:rPr>
        <w:t xml:space="preserve">  </w:t>
      </w:r>
    </w:p>
    <w:p w14:paraId="5BFF73DD" w14:textId="77777777" w:rsidR="009B0321" w:rsidRDefault="002E3F7B" w:rsidP="00996B12">
      <w:pPr>
        <w:pStyle w:val="ListParagraph"/>
        <w:numPr>
          <w:ilvl w:val="0"/>
          <w:numId w:val="59"/>
        </w:numPr>
        <w:spacing w:before="240" w:after="240"/>
        <w:jc w:val="both"/>
        <w:rPr>
          <w:rFonts w:ascii="Times New Roman" w:hAnsi="Times New Roman" w:cs="Times New Roman"/>
          <w:sz w:val="24"/>
          <w:szCs w:val="24"/>
        </w:rPr>
      </w:pPr>
      <w:r w:rsidRPr="003236B5">
        <w:rPr>
          <w:rFonts w:ascii="Times New Roman" w:hAnsi="Times New Roman" w:cs="Times New Roman"/>
          <w:sz w:val="24"/>
          <w:szCs w:val="24"/>
        </w:rPr>
        <w:t>CFLA</w:t>
      </w:r>
      <w:r w:rsidR="0032157A">
        <w:rPr>
          <w:rFonts w:ascii="Times New Roman" w:hAnsi="Times New Roman" w:cs="Times New Roman"/>
          <w:sz w:val="24"/>
          <w:szCs w:val="24"/>
        </w:rPr>
        <w:t xml:space="preserve"> </w:t>
      </w:r>
      <w:r w:rsidR="0032157A" w:rsidRPr="0032157A">
        <w:rPr>
          <w:rFonts w:ascii="Times New Roman" w:hAnsi="Times New Roman" w:cs="Times New Roman"/>
          <w:sz w:val="24"/>
          <w:szCs w:val="24"/>
        </w:rPr>
        <w:t>2015.gada 22.aprīļa</w:t>
      </w:r>
      <w:r w:rsidRPr="003236B5">
        <w:rPr>
          <w:rFonts w:ascii="Times New Roman" w:hAnsi="Times New Roman" w:cs="Times New Roman"/>
          <w:sz w:val="24"/>
          <w:szCs w:val="24"/>
        </w:rPr>
        <w:t xml:space="preserve"> iekšējie noteikumi </w:t>
      </w:r>
      <w:r w:rsidR="0032157A" w:rsidRPr="0032157A">
        <w:rPr>
          <w:rFonts w:ascii="Times New Roman" w:hAnsi="Times New Roman" w:cs="Times New Roman"/>
          <w:sz w:val="24"/>
          <w:szCs w:val="24"/>
        </w:rPr>
        <w:t xml:space="preserve">Nr.39-1-3/26 </w:t>
      </w:r>
      <w:r>
        <w:rPr>
          <w:rFonts w:ascii="Times New Roman" w:hAnsi="Times New Roman" w:cs="Times New Roman"/>
          <w:sz w:val="24"/>
          <w:szCs w:val="24"/>
        </w:rPr>
        <w:t>“</w:t>
      </w:r>
      <w:r w:rsidRPr="00983F82">
        <w:rPr>
          <w:rFonts w:ascii="Times New Roman" w:hAnsi="Times New Roman" w:cs="Times New Roman"/>
          <w:sz w:val="24"/>
          <w:szCs w:val="24"/>
        </w:rPr>
        <w:t>Eiropas Savienības struktūrfondu un Kohēzijas fonda līdzfinansēto projektu maksājuma pieprasījumu pārbaudes un attiecināmo izdevumu apstiprināšanas kārtība 2014.-2020.gada plānošanas periodā</w:t>
      </w:r>
      <w:r>
        <w:rPr>
          <w:rFonts w:ascii="Times New Roman" w:hAnsi="Times New Roman" w:cs="Times New Roman"/>
          <w:sz w:val="24"/>
          <w:szCs w:val="24"/>
        </w:rPr>
        <w:t>”</w:t>
      </w:r>
      <w:r w:rsidR="0032157A" w:rsidRPr="0032157A">
        <w:rPr>
          <w:rFonts w:ascii="Times New Roman" w:hAnsi="Times New Roman" w:cs="Times New Roman"/>
          <w:sz w:val="24"/>
          <w:szCs w:val="24"/>
        </w:rPr>
        <w:t>;</w:t>
      </w:r>
    </w:p>
    <w:p w14:paraId="7EFD7688" w14:textId="77777777" w:rsidR="009B0321" w:rsidRPr="009B0321" w:rsidRDefault="009B0321" w:rsidP="00996B12">
      <w:pPr>
        <w:pStyle w:val="ListParagraph"/>
        <w:numPr>
          <w:ilvl w:val="0"/>
          <w:numId w:val="59"/>
        </w:numPr>
        <w:spacing w:before="240" w:after="240"/>
        <w:jc w:val="both"/>
        <w:rPr>
          <w:rFonts w:ascii="Times New Roman" w:hAnsi="Times New Roman" w:cs="Times New Roman"/>
          <w:sz w:val="24"/>
          <w:szCs w:val="24"/>
        </w:rPr>
      </w:pPr>
      <w:r w:rsidRPr="009B0321">
        <w:rPr>
          <w:rFonts w:ascii="Times New Roman" w:hAnsi="Times New Roman" w:cs="Times New Roman"/>
          <w:sz w:val="24"/>
          <w:szCs w:val="24"/>
        </w:rPr>
        <w:t>CFLA darbības procedūra S.5.1. “Budžeta plānošana un atmaksu sagatavošana” (apstiprināta 10.06.2015.);</w:t>
      </w:r>
    </w:p>
    <w:p w14:paraId="58F2C605" w14:textId="0B172445" w:rsidR="002E3F7B" w:rsidRPr="003236B5" w:rsidRDefault="009B0321" w:rsidP="00996B12">
      <w:pPr>
        <w:pStyle w:val="ListParagraph"/>
        <w:numPr>
          <w:ilvl w:val="0"/>
          <w:numId w:val="59"/>
        </w:numPr>
        <w:spacing w:before="240" w:after="240"/>
        <w:jc w:val="both"/>
        <w:rPr>
          <w:rFonts w:ascii="Times New Roman" w:hAnsi="Times New Roman" w:cs="Times New Roman"/>
          <w:sz w:val="24"/>
          <w:szCs w:val="24"/>
        </w:rPr>
      </w:pPr>
      <w:r w:rsidRPr="009B0321">
        <w:rPr>
          <w:rFonts w:ascii="Times New Roman" w:hAnsi="Times New Roman" w:cs="Times New Roman"/>
          <w:sz w:val="24"/>
          <w:szCs w:val="24"/>
        </w:rPr>
        <w:t>CFLA darbības procedūra S.5.2. “Maksājumu veikšana, neatbilstoši veikto izdevumu atgūš</w:t>
      </w:r>
      <w:r>
        <w:rPr>
          <w:rFonts w:ascii="Times New Roman" w:hAnsi="Times New Roman" w:cs="Times New Roman"/>
          <w:sz w:val="24"/>
          <w:szCs w:val="24"/>
        </w:rPr>
        <w:t>ana” (apstiprināta 10.06.2015.)</w:t>
      </w:r>
    </w:p>
    <w:p w14:paraId="429A928E" w14:textId="3CD3695B" w:rsidR="00371817" w:rsidRDefault="009B0321" w:rsidP="00996B12">
      <w:pPr>
        <w:pStyle w:val="ListParagraph"/>
        <w:numPr>
          <w:ilvl w:val="0"/>
          <w:numId w:val="59"/>
        </w:numPr>
        <w:spacing w:before="240" w:after="240"/>
        <w:jc w:val="both"/>
        <w:rPr>
          <w:rFonts w:ascii="Times New Roman" w:hAnsi="Times New Roman" w:cs="Times New Roman"/>
          <w:sz w:val="24"/>
          <w:szCs w:val="24"/>
        </w:rPr>
      </w:pPr>
      <w:r w:rsidRPr="009B0321">
        <w:rPr>
          <w:rFonts w:ascii="Times New Roman" w:hAnsi="Times New Roman" w:cs="Times New Roman"/>
          <w:sz w:val="24"/>
          <w:szCs w:val="24"/>
        </w:rPr>
        <w:t>Mēneša laikā pēc Ministru kabineta noteikumu par neatbilstībām pieņemšanas un Vadošās iestādes vadlīniju par neatbilstībām izstrādes CFLA izstrādās iekšēj</w:t>
      </w:r>
      <w:r>
        <w:rPr>
          <w:rFonts w:ascii="Times New Roman" w:hAnsi="Times New Roman" w:cs="Times New Roman"/>
          <w:sz w:val="24"/>
          <w:szCs w:val="24"/>
        </w:rPr>
        <w:t xml:space="preserve">os noteikumus par neatbilstībām; </w:t>
      </w:r>
      <w:r w:rsidR="00371817" w:rsidRPr="003236B5">
        <w:rPr>
          <w:rFonts w:ascii="Times New Roman" w:hAnsi="Times New Roman" w:cs="Times New Roman"/>
          <w:sz w:val="24"/>
          <w:szCs w:val="24"/>
        </w:rPr>
        <w:t>CFLA tīmekļa</w:t>
      </w:r>
      <w:r w:rsidR="00371817" w:rsidRPr="0044264A">
        <w:rPr>
          <w:rFonts w:ascii="Times New Roman" w:hAnsi="Times New Roman" w:cs="Times New Roman"/>
          <w:sz w:val="24"/>
          <w:szCs w:val="24"/>
        </w:rPr>
        <w:t xml:space="preserve"> vietn</w:t>
      </w:r>
      <w:r w:rsidR="00371817">
        <w:rPr>
          <w:rFonts w:ascii="Times New Roman" w:hAnsi="Times New Roman" w:cs="Times New Roman"/>
          <w:sz w:val="24"/>
          <w:szCs w:val="24"/>
        </w:rPr>
        <w:t>e</w:t>
      </w:r>
      <w:r w:rsidR="00371817" w:rsidRPr="0044264A">
        <w:rPr>
          <w:rFonts w:ascii="Times New Roman" w:hAnsi="Times New Roman" w:cs="Times New Roman"/>
          <w:sz w:val="24"/>
          <w:szCs w:val="24"/>
        </w:rPr>
        <w:t xml:space="preserve"> </w:t>
      </w:r>
      <w:hyperlink r:id="rId91" w:history="1">
        <w:r w:rsidR="00371817" w:rsidRPr="00300F6E">
          <w:rPr>
            <w:rStyle w:val="Hyperlink"/>
            <w:rFonts w:ascii="Times New Roman" w:hAnsi="Times New Roman" w:cs="Times New Roman"/>
            <w:sz w:val="24"/>
            <w:szCs w:val="24"/>
          </w:rPr>
          <w:t>http://www.cfla.gov.lv/lv/es-fondi-2014-2020/krapsanas-apkarosana</w:t>
        </w:r>
      </w:hyperlink>
      <w:r w:rsidR="00371817">
        <w:rPr>
          <w:rFonts w:ascii="Times New Roman" w:hAnsi="Times New Roman" w:cs="Times New Roman"/>
          <w:sz w:val="24"/>
          <w:szCs w:val="24"/>
        </w:rPr>
        <w:t xml:space="preserve"> </w:t>
      </w:r>
    </w:p>
    <w:p w14:paraId="3EF52249" w14:textId="77777777" w:rsidR="00371817" w:rsidRDefault="00371817" w:rsidP="00996B12">
      <w:pPr>
        <w:pStyle w:val="ListParagraph"/>
        <w:numPr>
          <w:ilvl w:val="0"/>
          <w:numId w:val="59"/>
        </w:num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CFLA </w:t>
      </w:r>
      <w:r w:rsidRPr="0095169F">
        <w:rPr>
          <w:rFonts w:ascii="Times New Roman" w:hAnsi="Times New Roman" w:cs="Times New Roman"/>
          <w:sz w:val="24"/>
          <w:szCs w:val="24"/>
        </w:rPr>
        <w:t>2015</w:t>
      </w:r>
      <w:r>
        <w:rPr>
          <w:rFonts w:ascii="Times New Roman" w:hAnsi="Times New Roman" w:cs="Times New Roman"/>
          <w:sz w:val="24"/>
          <w:szCs w:val="24"/>
        </w:rPr>
        <w:t>.</w:t>
      </w:r>
      <w:r w:rsidR="0032157A">
        <w:rPr>
          <w:rFonts w:ascii="Times New Roman" w:hAnsi="Times New Roman" w:cs="Times New Roman"/>
          <w:sz w:val="24"/>
          <w:szCs w:val="24"/>
        </w:rPr>
        <w:t>gada 29.janvāra</w:t>
      </w:r>
      <w:r w:rsidRPr="0095169F">
        <w:rPr>
          <w:rFonts w:ascii="Times New Roman" w:hAnsi="Times New Roman" w:cs="Times New Roman"/>
          <w:sz w:val="24"/>
          <w:szCs w:val="24"/>
        </w:rPr>
        <w:t xml:space="preserve"> iekšējie noteikumi Nr. 39-1-3/2 “Noteikumi par kārtību, kādā ziņo un izvērtē iespējamos koruptīvos disciplināros pārkāpumus un iespējamos krāpšanas gadījumus”</w:t>
      </w:r>
      <w:r>
        <w:rPr>
          <w:rFonts w:ascii="Times New Roman" w:hAnsi="Times New Roman" w:cs="Times New Roman"/>
          <w:sz w:val="24"/>
          <w:szCs w:val="24"/>
        </w:rPr>
        <w:t>.</w:t>
      </w:r>
    </w:p>
    <w:p w14:paraId="5D31160C" w14:textId="77777777" w:rsidR="00554541" w:rsidRPr="00554541" w:rsidRDefault="00554541" w:rsidP="00554541">
      <w:pPr>
        <w:rPr>
          <w:lang w:eastAsia="lv-LV"/>
        </w:rPr>
      </w:pPr>
    </w:p>
    <w:p w14:paraId="3F27A7CC" w14:textId="77777777" w:rsidR="00E70B17" w:rsidRDefault="00E70B17" w:rsidP="00E70B17">
      <w:pPr>
        <w:pStyle w:val="Heading3"/>
        <w:jc w:val="both"/>
        <w:rPr>
          <w:rFonts w:eastAsia="Times New Roman"/>
          <w:lang w:eastAsia="lv-LV"/>
        </w:rPr>
      </w:pPr>
      <w:bookmarkStart w:id="179" w:name="_Toc413229872"/>
      <w:bookmarkStart w:id="180" w:name="_Toc420918853"/>
      <w:r w:rsidRPr="00286062">
        <w:rPr>
          <w:rFonts w:eastAsia="Times New Roman"/>
          <w:lang w:eastAsia="lv-LV"/>
        </w:rPr>
        <w:t>2.4.2.   Procedūru, kas paredzētas, lai tiktu izpildīts pienākums par pārkāpumiem ziņot Komisijai saskaņā ar Regulas (ES) Nr. 1303/2013 122. panta 2. punktu, apraksts (ieskaitot plūsmkarti, kurā norādīta ziņošanas secība).</w:t>
      </w:r>
      <w:bookmarkEnd w:id="179"/>
      <w:bookmarkEnd w:id="180"/>
    </w:p>
    <w:p w14:paraId="6F5D03FD" w14:textId="157D8F2B" w:rsidR="00297FEE" w:rsidRPr="00297FEE" w:rsidRDefault="00297FEE" w:rsidP="00297FEE">
      <w:pPr>
        <w:pStyle w:val="ListParagraph"/>
        <w:spacing w:before="240" w:after="240"/>
        <w:ind w:left="0"/>
        <w:jc w:val="both"/>
        <w:rPr>
          <w:rFonts w:ascii="Times New Roman" w:hAnsi="Times New Roman" w:cs="Times New Roman"/>
          <w:sz w:val="24"/>
          <w:szCs w:val="24"/>
        </w:rPr>
      </w:pPr>
      <w:r>
        <w:rPr>
          <w:rFonts w:ascii="Times New Roman" w:hAnsi="Times New Roman" w:cs="Times New Roman"/>
          <w:sz w:val="24"/>
          <w:szCs w:val="24"/>
        </w:rPr>
        <w:t xml:space="preserve">Vadošā iestāde reizi ceturksnī organizē </w:t>
      </w:r>
      <w:r w:rsidR="00ED60E9">
        <w:rPr>
          <w:rFonts w:ascii="Times New Roman" w:hAnsi="Times New Roman" w:cs="Times New Roman"/>
          <w:sz w:val="24"/>
          <w:szCs w:val="24"/>
        </w:rPr>
        <w:t>sanāksmi</w:t>
      </w:r>
      <w:r>
        <w:rPr>
          <w:rFonts w:ascii="Times New Roman" w:hAnsi="Times New Roman" w:cs="Times New Roman"/>
          <w:sz w:val="24"/>
          <w:szCs w:val="24"/>
        </w:rPr>
        <w:t>, kurā izskata attiecīgajā ceturksnī konstatētās neatbil</w:t>
      </w:r>
      <w:r w:rsidR="00ED60E9">
        <w:rPr>
          <w:rFonts w:ascii="Times New Roman" w:hAnsi="Times New Roman" w:cs="Times New Roman"/>
          <w:sz w:val="24"/>
          <w:szCs w:val="24"/>
        </w:rPr>
        <w:t>st</w:t>
      </w:r>
      <w:r>
        <w:rPr>
          <w:rFonts w:ascii="Times New Roman" w:hAnsi="Times New Roman" w:cs="Times New Roman"/>
          <w:sz w:val="24"/>
          <w:szCs w:val="24"/>
        </w:rPr>
        <w:t xml:space="preserve">ības un pieņem lēmumu par tām neatbilstībām, par kurām jāziņo Eiropas Komisijai (turpmāk </w:t>
      </w:r>
      <w:r>
        <w:rPr>
          <w:rFonts w:ascii="Times New Roman" w:hAnsi="Times New Roman" w:cs="Times New Roman"/>
          <w:sz w:val="24"/>
          <w:szCs w:val="24"/>
        </w:rPr>
        <w:lastRenderedPageBreak/>
        <w:t xml:space="preserve">– </w:t>
      </w:r>
      <w:r w:rsidR="00ED60E9">
        <w:rPr>
          <w:rFonts w:ascii="Times New Roman" w:hAnsi="Times New Roman" w:cs="Times New Roman"/>
          <w:sz w:val="24"/>
          <w:szCs w:val="24"/>
        </w:rPr>
        <w:t>Sanāksme par neatbilstībām</w:t>
      </w:r>
      <w:r>
        <w:rPr>
          <w:rFonts w:ascii="Times New Roman" w:hAnsi="Times New Roman" w:cs="Times New Roman"/>
          <w:sz w:val="24"/>
          <w:szCs w:val="24"/>
        </w:rPr>
        <w:t>)</w:t>
      </w:r>
      <w:r w:rsidR="00691C28">
        <w:rPr>
          <w:rFonts w:ascii="Times New Roman" w:hAnsi="Times New Roman" w:cs="Times New Roman"/>
          <w:sz w:val="24"/>
          <w:szCs w:val="24"/>
        </w:rPr>
        <w:t>.</w:t>
      </w:r>
      <w:r>
        <w:rPr>
          <w:rFonts w:ascii="Times New Roman" w:hAnsi="Times New Roman" w:cs="Times New Roman"/>
          <w:sz w:val="24"/>
          <w:szCs w:val="24"/>
        </w:rPr>
        <w:t xml:space="preserve"> </w:t>
      </w:r>
      <w:r w:rsidR="00691C28">
        <w:rPr>
          <w:rFonts w:ascii="Times New Roman" w:hAnsi="Times New Roman" w:cs="Times New Roman"/>
          <w:sz w:val="24"/>
          <w:szCs w:val="24"/>
        </w:rPr>
        <w:t>S</w:t>
      </w:r>
      <w:r w:rsidRPr="008313C9">
        <w:rPr>
          <w:rFonts w:ascii="Times New Roman" w:hAnsi="Times New Roman" w:cs="Times New Roman"/>
          <w:sz w:val="24"/>
          <w:szCs w:val="24"/>
        </w:rPr>
        <w:t>adarbības iestāde Eiropas Komisijai elektroniski ziņo par neatbilstību, izmantojot Eiropas Komisijas izveidotu un Eiropas Krāpšanas apkarošanas biroja uzturētu datu apmaiņas sistēmu</w:t>
      </w:r>
      <w:r>
        <w:rPr>
          <w:rFonts w:ascii="Times New Roman" w:hAnsi="Times New Roman" w:cs="Times New Roman"/>
          <w:sz w:val="24"/>
          <w:szCs w:val="24"/>
        </w:rPr>
        <w:t xml:space="preserve"> (turpmāk - IMS)</w:t>
      </w:r>
      <w:r w:rsidRPr="008313C9">
        <w:rPr>
          <w:rFonts w:ascii="Times New Roman" w:hAnsi="Times New Roman" w:cs="Times New Roman"/>
          <w:sz w:val="24"/>
          <w:szCs w:val="24"/>
        </w:rPr>
        <w:t>, kas nodrošina drošu datu apmaiņu starp Eiropas Komisiju un katru Eiropas Savienības fondu vadībā iesaistīto institūciju. Revīzijas iestādei ir tiesības, izmant</w:t>
      </w:r>
      <w:r>
        <w:rPr>
          <w:rFonts w:ascii="Times New Roman" w:hAnsi="Times New Roman" w:cs="Times New Roman"/>
          <w:sz w:val="24"/>
          <w:szCs w:val="24"/>
        </w:rPr>
        <w:t>ojot minēto sistēmu, ziņot par R</w:t>
      </w:r>
      <w:r w:rsidRPr="008313C9">
        <w:rPr>
          <w:rFonts w:ascii="Times New Roman" w:hAnsi="Times New Roman" w:cs="Times New Roman"/>
          <w:sz w:val="24"/>
          <w:szCs w:val="24"/>
        </w:rPr>
        <w:t>evīzijas iestādes konstatētajām neatbilstībām, ja par tām nav ziņojusi sadarbības iestāde.</w:t>
      </w:r>
      <w:r w:rsidRPr="00297FEE">
        <w:rPr>
          <w:rFonts w:ascii="Times New Roman" w:hAnsi="Times New Roman" w:cs="Times New Roman"/>
          <w:sz w:val="24"/>
          <w:szCs w:val="24"/>
        </w:rPr>
        <w:t xml:space="preserve"> </w:t>
      </w:r>
      <w:r w:rsidR="00E82526">
        <w:rPr>
          <w:rFonts w:ascii="Times New Roman" w:hAnsi="Times New Roman" w:cs="Times New Roman"/>
          <w:sz w:val="24"/>
          <w:szCs w:val="24"/>
        </w:rPr>
        <w:t>Revīzijas iestāde</w:t>
      </w:r>
      <w:r w:rsidR="00E82526" w:rsidRPr="00E82526">
        <w:rPr>
          <w:rFonts w:ascii="Times New Roman" w:hAnsi="Times New Roman" w:cs="Times New Roman"/>
          <w:sz w:val="24"/>
          <w:szCs w:val="24"/>
        </w:rPr>
        <w:t xml:space="preserve"> informē </w:t>
      </w:r>
      <w:r w:rsidR="00E82526">
        <w:rPr>
          <w:rFonts w:ascii="Times New Roman" w:hAnsi="Times New Roman" w:cs="Times New Roman"/>
          <w:sz w:val="24"/>
          <w:szCs w:val="24"/>
        </w:rPr>
        <w:t xml:space="preserve">sadarbības iestādi par tiem gadījumiem, par kuriem tā pati ziņos </w:t>
      </w:r>
      <w:r w:rsidR="00E82526" w:rsidRPr="00E82526">
        <w:rPr>
          <w:rFonts w:ascii="Times New Roman" w:hAnsi="Times New Roman" w:cs="Times New Roman"/>
          <w:sz w:val="24"/>
          <w:szCs w:val="24"/>
        </w:rPr>
        <w:t>EK/OLAF</w:t>
      </w:r>
      <w:r w:rsidR="00E82526">
        <w:rPr>
          <w:rFonts w:ascii="Times New Roman" w:hAnsi="Times New Roman" w:cs="Times New Roman"/>
          <w:sz w:val="24"/>
          <w:szCs w:val="24"/>
        </w:rPr>
        <w:t xml:space="preserve">. Nepieciešamības gadījumā par šos jautājumus var pārrunāt ik certurkšņa neatbilstību sanāksmē. </w:t>
      </w:r>
    </w:p>
    <w:p w14:paraId="5E6EFAAB" w14:textId="0CEA2690" w:rsidR="00297FEE" w:rsidRDefault="00297FEE" w:rsidP="00297FEE">
      <w:pPr>
        <w:pStyle w:val="ListParagraph"/>
        <w:spacing w:before="240" w:after="240"/>
        <w:ind w:left="0"/>
        <w:jc w:val="both"/>
        <w:rPr>
          <w:rFonts w:ascii="Times New Roman" w:hAnsi="Times New Roman" w:cs="Times New Roman"/>
          <w:sz w:val="24"/>
          <w:szCs w:val="24"/>
        </w:rPr>
      </w:pPr>
      <w:r w:rsidRPr="00297FEE">
        <w:rPr>
          <w:rFonts w:ascii="Times New Roman" w:hAnsi="Times New Roman" w:cs="Times New Roman"/>
          <w:sz w:val="24"/>
          <w:szCs w:val="24"/>
        </w:rPr>
        <w:t xml:space="preserve">Sadarbības iestāde </w:t>
      </w:r>
      <w:r>
        <w:rPr>
          <w:rFonts w:ascii="Times New Roman" w:hAnsi="Times New Roman" w:cs="Times New Roman"/>
          <w:sz w:val="24"/>
          <w:szCs w:val="24"/>
        </w:rPr>
        <w:t xml:space="preserve">IMS </w:t>
      </w:r>
      <w:r w:rsidR="00C24117">
        <w:rPr>
          <w:rFonts w:ascii="Times New Roman" w:hAnsi="Times New Roman" w:cs="Times New Roman"/>
          <w:sz w:val="24"/>
          <w:szCs w:val="24"/>
        </w:rPr>
        <w:t>ievada</w:t>
      </w:r>
      <w:r w:rsidR="00C24117" w:rsidRPr="00C24117">
        <w:rPr>
          <w:rFonts w:ascii="Times New Roman" w:hAnsi="Times New Roman" w:cs="Times New Roman"/>
          <w:sz w:val="24"/>
          <w:szCs w:val="24"/>
        </w:rPr>
        <w:t xml:space="preserve">, saskaņo ar vadošo iestādi ievadītos datus </w:t>
      </w:r>
      <w:r w:rsidRPr="00297FEE">
        <w:rPr>
          <w:rFonts w:ascii="Times New Roman" w:hAnsi="Times New Roman" w:cs="Times New Roman"/>
          <w:sz w:val="24"/>
          <w:szCs w:val="24"/>
        </w:rPr>
        <w:t xml:space="preserve">un tiešsaistes režīmā nosūta Eiropas Komisijai informāciju par neatbilstībām, kas atbilst deleģētā akta “Par kritērijiem attiecībā uz neatbilstībām, par kurām jāziņo EK/OLAF un iesniedzamajiem datiem” 3.pantā minētajiem nosacījumiem un par kurām nolemts ziņot </w:t>
      </w:r>
      <w:r w:rsidR="00C24117">
        <w:rPr>
          <w:rFonts w:ascii="Times New Roman" w:hAnsi="Times New Roman" w:cs="Times New Roman"/>
          <w:sz w:val="24"/>
          <w:szCs w:val="24"/>
        </w:rPr>
        <w:t>s</w:t>
      </w:r>
      <w:r w:rsidR="00ED60E9">
        <w:rPr>
          <w:rFonts w:ascii="Times New Roman" w:hAnsi="Times New Roman" w:cs="Times New Roman"/>
          <w:sz w:val="24"/>
          <w:szCs w:val="24"/>
        </w:rPr>
        <w:t>anāksmē par n</w:t>
      </w:r>
      <w:r>
        <w:rPr>
          <w:rFonts w:ascii="Times New Roman" w:hAnsi="Times New Roman" w:cs="Times New Roman"/>
          <w:sz w:val="24"/>
          <w:szCs w:val="24"/>
        </w:rPr>
        <w:t>eatbilstīb</w:t>
      </w:r>
      <w:r w:rsidR="00ED60E9">
        <w:rPr>
          <w:rFonts w:ascii="Times New Roman" w:hAnsi="Times New Roman" w:cs="Times New Roman"/>
          <w:sz w:val="24"/>
          <w:szCs w:val="24"/>
        </w:rPr>
        <w:t>ām</w:t>
      </w:r>
      <w:r w:rsidRPr="00297FEE">
        <w:rPr>
          <w:rFonts w:ascii="Times New Roman" w:hAnsi="Times New Roman" w:cs="Times New Roman"/>
          <w:sz w:val="24"/>
          <w:szCs w:val="24"/>
        </w:rPr>
        <w:t>.</w:t>
      </w:r>
      <w:r>
        <w:rPr>
          <w:rFonts w:ascii="Times New Roman" w:hAnsi="Times New Roman" w:cs="Times New Roman"/>
          <w:sz w:val="24"/>
          <w:szCs w:val="24"/>
        </w:rPr>
        <w:t xml:space="preserve"> </w:t>
      </w:r>
      <w:r w:rsidR="00C24117" w:rsidRPr="00C24117">
        <w:rPr>
          <w:rFonts w:ascii="Times New Roman" w:hAnsi="Times New Roman" w:cs="Times New Roman"/>
          <w:sz w:val="24"/>
          <w:szCs w:val="24"/>
        </w:rPr>
        <w:t xml:space="preserve">Sadarbības iestāde IMS ievada visu informāciju, kas minēta </w:t>
      </w:r>
      <w:r w:rsidR="00691C28">
        <w:rPr>
          <w:rFonts w:ascii="Times New Roman" w:hAnsi="Times New Roman" w:cs="Times New Roman"/>
          <w:sz w:val="24"/>
          <w:szCs w:val="24"/>
        </w:rPr>
        <w:t xml:space="preserve">tā paša </w:t>
      </w:r>
      <w:r w:rsidR="00C24117" w:rsidRPr="00C24117">
        <w:rPr>
          <w:rFonts w:ascii="Times New Roman" w:hAnsi="Times New Roman" w:cs="Times New Roman"/>
          <w:sz w:val="24"/>
          <w:szCs w:val="24"/>
        </w:rPr>
        <w:t xml:space="preserve">deleģētā akta  </w:t>
      </w:r>
      <w:r w:rsidR="00E82526">
        <w:rPr>
          <w:rFonts w:ascii="Times New Roman" w:hAnsi="Times New Roman" w:cs="Times New Roman"/>
          <w:sz w:val="24"/>
          <w:szCs w:val="24"/>
        </w:rPr>
        <w:t>3</w:t>
      </w:r>
      <w:r w:rsidR="00C24117" w:rsidRPr="00C24117">
        <w:rPr>
          <w:rFonts w:ascii="Times New Roman" w:hAnsi="Times New Roman" w:cs="Times New Roman"/>
          <w:sz w:val="24"/>
          <w:szCs w:val="24"/>
        </w:rPr>
        <w:t>.pant</w:t>
      </w:r>
      <w:r w:rsidR="00E82526">
        <w:rPr>
          <w:rFonts w:ascii="Times New Roman" w:hAnsi="Times New Roman" w:cs="Times New Roman"/>
          <w:sz w:val="24"/>
          <w:szCs w:val="24"/>
        </w:rPr>
        <w:t>a otrajā punktā un attiecībā uz progresa ziņojumu – tā paša delēgētā akta 4.panta 1.punktā minēto informāciju</w:t>
      </w:r>
      <w:r w:rsidR="00C24117" w:rsidRPr="00C24117">
        <w:rPr>
          <w:rFonts w:ascii="Times New Roman" w:hAnsi="Times New Roman" w:cs="Times New Roman"/>
          <w:sz w:val="24"/>
          <w:szCs w:val="24"/>
        </w:rPr>
        <w:t xml:space="preserve">.  </w:t>
      </w:r>
      <w:r w:rsidRPr="00297FEE">
        <w:rPr>
          <w:rFonts w:ascii="Times New Roman" w:hAnsi="Times New Roman" w:cs="Times New Roman"/>
          <w:sz w:val="24"/>
          <w:szCs w:val="24"/>
        </w:rPr>
        <w:t xml:space="preserve">Par neatbilstību, kas atbilst </w:t>
      </w:r>
      <w:r w:rsidR="00ED60E9">
        <w:rPr>
          <w:rFonts w:ascii="Times New Roman" w:hAnsi="Times New Roman" w:cs="Times New Roman"/>
          <w:sz w:val="24"/>
          <w:szCs w:val="24"/>
        </w:rPr>
        <w:t xml:space="preserve">Eiropas </w:t>
      </w:r>
      <w:r w:rsidRPr="00297FEE">
        <w:rPr>
          <w:rFonts w:ascii="Times New Roman" w:hAnsi="Times New Roman" w:cs="Times New Roman"/>
          <w:sz w:val="24"/>
          <w:szCs w:val="24"/>
        </w:rPr>
        <w:t>Komisijas ieviešanas aktam “Par neatbilstību ziņošanas intervālu un ziņošanas formātu” 2.panta 3.p</w:t>
      </w:r>
      <w:r>
        <w:rPr>
          <w:rFonts w:ascii="Times New Roman" w:hAnsi="Times New Roman" w:cs="Times New Roman"/>
          <w:sz w:val="24"/>
          <w:szCs w:val="24"/>
        </w:rPr>
        <w:t>unktā minētajiem nosacījumiem, S</w:t>
      </w:r>
      <w:r w:rsidRPr="00297FEE">
        <w:rPr>
          <w:rFonts w:ascii="Times New Roman" w:hAnsi="Times New Roman" w:cs="Times New Roman"/>
          <w:sz w:val="24"/>
          <w:szCs w:val="24"/>
        </w:rPr>
        <w:t xml:space="preserve">adarbības iestāde ievada informāciju </w:t>
      </w:r>
      <w:r>
        <w:rPr>
          <w:rFonts w:ascii="Times New Roman" w:hAnsi="Times New Roman" w:cs="Times New Roman"/>
          <w:sz w:val="24"/>
          <w:szCs w:val="24"/>
        </w:rPr>
        <w:t>IMS</w:t>
      </w:r>
      <w:r w:rsidRPr="00297FEE">
        <w:rPr>
          <w:rFonts w:ascii="Times New Roman" w:hAnsi="Times New Roman" w:cs="Times New Roman"/>
          <w:sz w:val="24"/>
          <w:szCs w:val="24"/>
        </w:rPr>
        <w:t xml:space="preserve"> un tiešsaistes režīmā nosūta Eiropas Komisijai triju darbdienu laikā pēc attiecīgās neatbilstības konstatēšanas, vien</w:t>
      </w:r>
      <w:r>
        <w:rPr>
          <w:rFonts w:ascii="Times New Roman" w:hAnsi="Times New Roman" w:cs="Times New Roman"/>
          <w:sz w:val="24"/>
          <w:szCs w:val="24"/>
        </w:rPr>
        <w:t>laikus elektroniski</w:t>
      </w:r>
      <w:r w:rsidR="0009273A">
        <w:rPr>
          <w:rFonts w:ascii="Times New Roman" w:hAnsi="Times New Roman" w:cs="Times New Roman"/>
          <w:sz w:val="24"/>
          <w:szCs w:val="24"/>
        </w:rPr>
        <w:t xml:space="preserve"> informējot vadošo iestādi, r</w:t>
      </w:r>
      <w:r>
        <w:rPr>
          <w:rFonts w:ascii="Times New Roman" w:hAnsi="Times New Roman" w:cs="Times New Roman"/>
          <w:sz w:val="24"/>
          <w:szCs w:val="24"/>
        </w:rPr>
        <w:t xml:space="preserve">evīzijas iestādi, </w:t>
      </w:r>
      <w:r w:rsidR="0009273A">
        <w:rPr>
          <w:rFonts w:ascii="Times New Roman" w:hAnsi="Times New Roman" w:cs="Times New Roman"/>
          <w:sz w:val="24"/>
          <w:szCs w:val="24"/>
        </w:rPr>
        <w:t>s</w:t>
      </w:r>
      <w:r w:rsidRPr="00297FEE">
        <w:rPr>
          <w:rFonts w:ascii="Times New Roman" w:hAnsi="Times New Roman" w:cs="Times New Roman"/>
          <w:sz w:val="24"/>
          <w:szCs w:val="24"/>
        </w:rPr>
        <w:t xml:space="preserve">ertifikācijas iestādi un </w:t>
      </w:r>
      <w:r w:rsidR="0009273A">
        <w:rPr>
          <w:rFonts w:ascii="Times New Roman" w:hAnsi="Times New Roman" w:cs="Times New Roman"/>
          <w:sz w:val="24"/>
          <w:szCs w:val="24"/>
        </w:rPr>
        <w:t>a</w:t>
      </w:r>
      <w:r w:rsidRPr="00297FEE">
        <w:rPr>
          <w:rFonts w:ascii="Times New Roman" w:hAnsi="Times New Roman" w:cs="Times New Roman"/>
          <w:sz w:val="24"/>
          <w:szCs w:val="24"/>
        </w:rPr>
        <w:t>tbildīgo iestādi</w:t>
      </w:r>
      <w:r w:rsidR="007D5EDD">
        <w:rPr>
          <w:rFonts w:ascii="Times New Roman" w:hAnsi="Times New Roman" w:cs="Times New Roman"/>
          <w:sz w:val="24"/>
          <w:szCs w:val="24"/>
        </w:rPr>
        <w:t xml:space="preserve"> un attiec</w:t>
      </w:r>
      <w:r w:rsidR="00FB405E">
        <w:rPr>
          <w:rFonts w:ascii="Times New Roman" w:hAnsi="Times New Roman" w:cs="Times New Roman"/>
          <w:sz w:val="24"/>
          <w:szCs w:val="24"/>
        </w:rPr>
        <w:t>īgo d</w:t>
      </w:r>
      <w:r w:rsidR="007D5EDD">
        <w:rPr>
          <w:rFonts w:ascii="Times New Roman" w:hAnsi="Times New Roman" w:cs="Times New Roman"/>
          <w:sz w:val="24"/>
          <w:szCs w:val="24"/>
        </w:rPr>
        <w:t>alībvalsti, kas iesaistīta (ja nepieciešams)</w:t>
      </w:r>
      <w:r w:rsidRPr="00297FEE">
        <w:rPr>
          <w:rFonts w:ascii="Times New Roman" w:hAnsi="Times New Roman" w:cs="Times New Roman"/>
          <w:sz w:val="24"/>
          <w:szCs w:val="24"/>
        </w:rPr>
        <w:t>.</w:t>
      </w:r>
    </w:p>
    <w:p w14:paraId="62935267" w14:textId="77777777" w:rsidR="00A95647" w:rsidRPr="00A95647" w:rsidRDefault="0004014D" w:rsidP="00A95647">
      <w:pPr>
        <w:pStyle w:val="ListParagraph"/>
        <w:spacing w:before="240" w:after="240"/>
        <w:ind w:left="0"/>
        <w:jc w:val="both"/>
        <w:rPr>
          <w:rFonts w:ascii="Times New Roman" w:hAnsi="Times New Roman" w:cs="Times New Roman"/>
          <w:sz w:val="24"/>
          <w:szCs w:val="24"/>
        </w:rPr>
      </w:pPr>
      <w:r w:rsidRPr="009A62C3">
        <w:rPr>
          <w:noProof/>
          <w:lang w:eastAsia="lv-LV"/>
        </w:rPr>
        <mc:AlternateContent>
          <mc:Choice Requires="wpg">
            <w:drawing>
              <wp:anchor distT="0" distB="0" distL="114300" distR="114300" simplePos="0" relativeHeight="251695104" behindDoc="0" locked="0" layoutInCell="1" allowOverlap="1" wp14:anchorId="6AC23682" wp14:editId="37B21C0D">
                <wp:simplePos x="0" y="0"/>
                <wp:positionH relativeFrom="column">
                  <wp:posOffset>-6985</wp:posOffset>
                </wp:positionH>
                <wp:positionV relativeFrom="paragraph">
                  <wp:posOffset>265611</wp:posOffset>
                </wp:positionV>
                <wp:extent cx="6901180" cy="3657601"/>
                <wp:effectExtent l="0" t="0" r="13970" b="19050"/>
                <wp:wrapNone/>
                <wp:docPr id="72820" name="Group 72820"/>
                <wp:cNvGraphicFramePr/>
                <a:graphic xmlns:a="http://schemas.openxmlformats.org/drawingml/2006/main">
                  <a:graphicData uri="http://schemas.microsoft.com/office/word/2010/wordprocessingGroup">
                    <wpg:wgp>
                      <wpg:cNvGrpSpPr/>
                      <wpg:grpSpPr>
                        <a:xfrm>
                          <a:off x="0" y="0"/>
                          <a:ext cx="6901180" cy="3657601"/>
                          <a:chOff x="0" y="0"/>
                          <a:chExt cx="7450011" cy="3017678"/>
                        </a:xfrm>
                      </wpg:grpSpPr>
                      <wps:wsp>
                        <wps:cNvPr id="72821" name="Text Box 2"/>
                        <wps:cNvSpPr txBox="1">
                          <a:spLocks noChangeArrowheads="1"/>
                        </wps:cNvSpPr>
                        <wps:spPr bwMode="auto">
                          <a:xfrm>
                            <a:off x="0" y="502178"/>
                            <a:ext cx="1146175" cy="880308"/>
                          </a:xfrm>
                          <a:prstGeom prst="rect">
                            <a:avLst/>
                          </a:prstGeom>
                          <a:solidFill>
                            <a:srgbClr val="FFFFFF"/>
                          </a:solidFill>
                          <a:ln w="9525">
                            <a:solidFill>
                              <a:srgbClr val="000000"/>
                            </a:solidFill>
                            <a:miter lim="800000"/>
                            <a:headEnd/>
                            <a:tailEnd/>
                          </a:ln>
                        </wps:spPr>
                        <wps:txbx>
                          <w:txbxContent>
                            <w:p w14:paraId="1C74D953" w14:textId="77777777" w:rsidR="00E93081" w:rsidRPr="001D7219" w:rsidRDefault="00E93081" w:rsidP="009A62C3">
                              <w:pPr>
                                <w:rPr>
                                  <w:sz w:val="18"/>
                                  <w:szCs w:val="18"/>
                                </w:rPr>
                              </w:pPr>
                              <w:r w:rsidRPr="001D7219">
                                <w:rPr>
                                  <w:sz w:val="18"/>
                                  <w:szCs w:val="18"/>
                                </w:rPr>
                                <w:t>Vadošā iestāde reizi ceturksnī apkopo informāciju par KP VIS ievadītajām neatbilstībām</w:t>
                              </w:r>
                            </w:p>
                          </w:txbxContent>
                        </wps:txbx>
                        <wps:bodyPr rot="0" vert="horz" wrap="square" lIns="91440" tIns="45720" rIns="91440" bIns="45720" anchor="t" anchorCtr="0">
                          <a:noAutofit/>
                        </wps:bodyPr>
                      </wps:wsp>
                      <wps:wsp>
                        <wps:cNvPr id="72822" name="Text Box 2"/>
                        <wps:cNvSpPr txBox="1">
                          <a:spLocks noChangeArrowheads="1"/>
                        </wps:cNvSpPr>
                        <wps:spPr bwMode="auto">
                          <a:xfrm>
                            <a:off x="1500301" y="463548"/>
                            <a:ext cx="1146175" cy="1289052"/>
                          </a:xfrm>
                          <a:prstGeom prst="rect">
                            <a:avLst/>
                          </a:prstGeom>
                          <a:solidFill>
                            <a:srgbClr val="FFFFFF"/>
                          </a:solidFill>
                          <a:ln w="9525">
                            <a:solidFill>
                              <a:srgbClr val="000000"/>
                            </a:solidFill>
                            <a:miter lim="800000"/>
                            <a:headEnd/>
                            <a:tailEnd/>
                          </a:ln>
                        </wps:spPr>
                        <wps:txbx>
                          <w:txbxContent>
                            <w:p w14:paraId="317D4963" w14:textId="77777777" w:rsidR="00E93081" w:rsidRPr="001D7219" w:rsidRDefault="00E93081" w:rsidP="009A62C3">
                              <w:pPr>
                                <w:rPr>
                                  <w:sz w:val="18"/>
                                  <w:szCs w:val="18"/>
                                </w:rPr>
                              </w:pPr>
                              <w:r w:rsidRPr="001D7219">
                                <w:rPr>
                                  <w:sz w:val="18"/>
                                  <w:szCs w:val="18"/>
                                </w:rPr>
                                <w:t xml:space="preserve">Vadošā iestāde reizi ceturksnī </w:t>
                              </w:r>
                              <w:r>
                                <w:rPr>
                                  <w:sz w:val="18"/>
                                  <w:szCs w:val="18"/>
                                </w:rPr>
                                <w:t>organizē sanāksmi par neatbilstībām, kurā pieņem lēmumu par EK/OLAF ziņojamajiem gadījumiem</w:t>
                              </w:r>
                            </w:p>
                          </w:txbxContent>
                        </wps:txbx>
                        <wps:bodyPr rot="0" vert="horz" wrap="square" lIns="91440" tIns="45720" rIns="91440" bIns="45720" anchor="t" anchorCtr="0">
                          <a:noAutofit/>
                        </wps:bodyPr>
                      </wps:wsp>
                      <wps:wsp>
                        <wps:cNvPr id="72823" name="Text Box 2"/>
                        <wps:cNvSpPr txBox="1">
                          <a:spLocks noChangeArrowheads="1"/>
                        </wps:cNvSpPr>
                        <wps:spPr bwMode="auto">
                          <a:xfrm>
                            <a:off x="3032974" y="0"/>
                            <a:ext cx="1216660" cy="1216660"/>
                          </a:xfrm>
                          <a:prstGeom prst="rect">
                            <a:avLst/>
                          </a:prstGeom>
                          <a:solidFill>
                            <a:srgbClr val="FFFFFF"/>
                          </a:solidFill>
                          <a:ln w="9525">
                            <a:solidFill>
                              <a:srgbClr val="000000"/>
                            </a:solidFill>
                            <a:miter lim="800000"/>
                            <a:headEnd/>
                            <a:tailEnd/>
                          </a:ln>
                        </wps:spPr>
                        <wps:txbx>
                          <w:txbxContent>
                            <w:p w14:paraId="5DB1BFF6" w14:textId="77777777" w:rsidR="00E93081" w:rsidRDefault="00E93081" w:rsidP="009A62C3">
                              <w:pPr>
                                <w:rPr>
                                  <w:sz w:val="18"/>
                                  <w:szCs w:val="18"/>
                                </w:rPr>
                              </w:pPr>
                              <w:r>
                                <w:rPr>
                                  <w:sz w:val="18"/>
                                  <w:szCs w:val="18"/>
                                </w:rPr>
                                <w:t>Sadarbības iestāde ievada EK/OLAF neatbilstību vadības sistēmā (IMS) neatbilstības, par kurām nolemts ziņot, veicot atzīmi arī KP VIS.</w:t>
                              </w:r>
                            </w:p>
                          </w:txbxContent>
                        </wps:txbx>
                        <wps:bodyPr rot="0" vert="horz" wrap="square" lIns="91440" tIns="45720" rIns="91440" bIns="45720" anchor="t" anchorCtr="0">
                          <a:noAutofit/>
                        </wps:bodyPr>
                      </wps:wsp>
                      <wps:wsp>
                        <wps:cNvPr id="72824" name="Straight Arrow Connector 72824"/>
                        <wps:cNvCnPr/>
                        <wps:spPr>
                          <a:xfrm>
                            <a:off x="1146219" y="862884"/>
                            <a:ext cx="354169" cy="6440"/>
                          </a:xfrm>
                          <a:prstGeom prst="straightConnector1">
                            <a:avLst/>
                          </a:prstGeom>
                          <a:noFill/>
                          <a:ln w="6350" cap="flat" cmpd="sng" algn="ctr">
                            <a:solidFill>
                              <a:srgbClr val="5B9BD5"/>
                            </a:solidFill>
                            <a:prstDash val="solid"/>
                            <a:miter lim="800000"/>
                            <a:tailEnd type="triangle"/>
                          </a:ln>
                          <a:effectLst/>
                        </wps:spPr>
                        <wps:bodyPr/>
                      </wps:wsp>
                      <wps:wsp>
                        <wps:cNvPr id="72825" name="Straight Arrow Connector 72825"/>
                        <wps:cNvCnPr/>
                        <wps:spPr>
                          <a:xfrm>
                            <a:off x="2678447" y="1073765"/>
                            <a:ext cx="354169" cy="6440"/>
                          </a:xfrm>
                          <a:prstGeom prst="straightConnector1">
                            <a:avLst/>
                          </a:prstGeom>
                          <a:noFill/>
                          <a:ln w="6350" cap="flat" cmpd="sng" algn="ctr">
                            <a:solidFill>
                              <a:srgbClr val="5B9BD5"/>
                            </a:solidFill>
                            <a:prstDash val="solid"/>
                            <a:miter lim="800000"/>
                            <a:tailEnd type="triangle"/>
                          </a:ln>
                          <a:effectLst/>
                        </wps:spPr>
                        <wps:bodyPr/>
                      </wps:wsp>
                      <wps:wsp>
                        <wps:cNvPr id="72826" name="Elbow Connector 72826"/>
                        <wps:cNvCnPr/>
                        <wps:spPr>
                          <a:xfrm flipV="1">
                            <a:off x="4340180" y="862884"/>
                            <a:ext cx="418554" cy="386116"/>
                          </a:xfrm>
                          <a:prstGeom prst="bentConnector3">
                            <a:avLst>
                              <a:gd name="adj1" fmla="val 49959"/>
                            </a:avLst>
                          </a:prstGeom>
                          <a:noFill/>
                          <a:ln w="6350" cap="flat" cmpd="sng" algn="ctr">
                            <a:solidFill>
                              <a:srgbClr val="5B9BD5"/>
                            </a:solidFill>
                            <a:prstDash val="solid"/>
                            <a:miter lim="800000"/>
                            <a:tailEnd type="triangle"/>
                          </a:ln>
                          <a:effectLst/>
                        </wps:spPr>
                        <wps:bodyPr/>
                      </wps:wsp>
                      <wps:wsp>
                        <wps:cNvPr id="72827" name="Text Box 2"/>
                        <wps:cNvSpPr txBox="1">
                          <a:spLocks noChangeArrowheads="1"/>
                        </wps:cNvSpPr>
                        <wps:spPr bwMode="auto">
                          <a:xfrm>
                            <a:off x="4809691" y="411962"/>
                            <a:ext cx="1146174" cy="798829"/>
                          </a:xfrm>
                          <a:prstGeom prst="rect">
                            <a:avLst/>
                          </a:prstGeom>
                          <a:solidFill>
                            <a:srgbClr val="FFFFFF"/>
                          </a:solidFill>
                          <a:ln w="9525">
                            <a:solidFill>
                              <a:srgbClr val="000000"/>
                            </a:solidFill>
                            <a:miter lim="800000"/>
                            <a:headEnd/>
                            <a:tailEnd/>
                          </a:ln>
                        </wps:spPr>
                        <wps:txbx>
                          <w:txbxContent>
                            <w:p w14:paraId="2958EF7F" w14:textId="77777777" w:rsidR="00E93081" w:rsidRPr="001D7219" w:rsidRDefault="00E93081" w:rsidP="009A62C3">
                              <w:pPr>
                                <w:rPr>
                                  <w:sz w:val="18"/>
                                  <w:szCs w:val="18"/>
                                </w:rPr>
                              </w:pPr>
                              <w:r>
                                <w:rPr>
                                  <w:sz w:val="18"/>
                                  <w:szCs w:val="18"/>
                                </w:rPr>
                                <w:t>Divu mēnešu laikā pēc kārtējā ceturkšņa beigām (t.sk. progresa ziņojums)</w:t>
                              </w:r>
                            </w:p>
                          </w:txbxContent>
                        </wps:txbx>
                        <wps:bodyPr rot="0" vert="horz" wrap="square" lIns="91440" tIns="45720" rIns="91440" bIns="45720" anchor="t" anchorCtr="0">
                          <a:noAutofit/>
                        </wps:bodyPr>
                      </wps:wsp>
                      <wps:wsp>
                        <wps:cNvPr id="72828" name="Elbow Connector 72828"/>
                        <wps:cNvCnPr/>
                        <wps:spPr>
                          <a:xfrm>
                            <a:off x="4346619" y="1313645"/>
                            <a:ext cx="412124" cy="572717"/>
                          </a:xfrm>
                          <a:prstGeom prst="bentConnector3">
                            <a:avLst/>
                          </a:prstGeom>
                          <a:noFill/>
                          <a:ln w="6350" cap="flat" cmpd="sng" algn="ctr">
                            <a:solidFill>
                              <a:srgbClr val="5B9BD5"/>
                            </a:solidFill>
                            <a:prstDash val="solid"/>
                            <a:miter lim="800000"/>
                            <a:tailEnd type="triangle"/>
                          </a:ln>
                          <a:effectLst/>
                        </wps:spPr>
                        <wps:bodyPr/>
                      </wps:wsp>
                      <wps:wsp>
                        <wps:cNvPr id="72829" name="Text Box 2"/>
                        <wps:cNvSpPr txBox="1">
                          <a:spLocks noChangeArrowheads="1"/>
                        </wps:cNvSpPr>
                        <wps:spPr bwMode="auto">
                          <a:xfrm>
                            <a:off x="4816698" y="1313645"/>
                            <a:ext cx="1139190" cy="984885"/>
                          </a:xfrm>
                          <a:prstGeom prst="rect">
                            <a:avLst/>
                          </a:prstGeom>
                          <a:solidFill>
                            <a:srgbClr val="FFFFFF"/>
                          </a:solidFill>
                          <a:ln w="9525">
                            <a:solidFill>
                              <a:srgbClr val="000000"/>
                            </a:solidFill>
                            <a:miter lim="800000"/>
                            <a:headEnd/>
                            <a:tailEnd/>
                          </a:ln>
                        </wps:spPr>
                        <wps:txbx>
                          <w:txbxContent>
                            <w:p w14:paraId="1E714F27" w14:textId="77777777" w:rsidR="00E93081" w:rsidRPr="001D7219" w:rsidRDefault="00E93081" w:rsidP="009A62C3">
                              <w:pPr>
                                <w:rPr>
                                  <w:sz w:val="18"/>
                                  <w:szCs w:val="18"/>
                                </w:rPr>
                              </w:pPr>
                              <w:r>
                                <w:rPr>
                                  <w:sz w:val="18"/>
                                  <w:szCs w:val="18"/>
                                </w:rPr>
                                <w:t>3 dd laikā, ja neatbilstībai ir pārrobežu ietekme (nepieciešamības gadījumā ziņo arī attiecīgajai DV)</w:t>
                              </w:r>
                            </w:p>
                          </w:txbxContent>
                        </wps:txbx>
                        <wps:bodyPr rot="0" vert="horz" wrap="square" lIns="91440" tIns="45720" rIns="91440" bIns="45720" anchor="t" anchorCtr="0">
                          <a:noAutofit/>
                        </wps:bodyPr>
                      </wps:wsp>
                      <wps:wsp>
                        <wps:cNvPr id="72830" name="Text Box 2"/>
                        <wps:cNvSpPr txBox="1">
                          <a:spLocks noChangeArrowheads="1"/>
                        </wps:cNvSpPr>
                        <wps:spPr bwMode="auto">
                          <a:xfrm>
                            <a:off x="3032616" y="1313345"/>
                            <a:ext cx="1216661" cy="1704333"/>
                          </a:xfrm>
                          <a:prstGeom prst="rect">
                            <a:avLst/>
                          </a:prstGeom>
                          <a:solidFill>
                            <a:srgbClr val="FFFFFF"/>
                          </a:solidFill>
                          <a:ln w="9525">
                            <a:solidFill>
                              <a:srgbClr val="000000"/>
                            </a:solidFill>
                            <a:miter lim="800000"/>
                            <a:headEnd/>
                            <a:tailEnd/>
                          </a:ln>
                        </wps:spPr>
                        <wps:txbx>
                          <w:txbxContent>
                            <w:p w14:paraId="35461E24" w14:textId="77777777" w:rsidR="00E93081" w:rsidRPr="001D7219" w:rsidRDefault="00E93081" w:rsidP="009A62C3">
                              <w:pPr>
                                <w:rPr>
                                  <w:sz w:val="18"/>
                                  <w:szCs w:val="18"/>
                                </w:rPr>
                              </w:pPr>
                              <w:r>
                                <w:rPr>
                                  <w:sz w:val="18"/>
                                  <w:szCs w:val="18"/>
                                </w:rPr>
                                <w:t xml:space="preserve">Revīzijas iestādei ir tiesības ziņot EK/OLAF par tās konstatētajām neatbilstībām, ja par tām nav ziņojusi sadarbības iestāde. Revīzijas iestāde informē sadarbības iestādi par tiem gadījumiem, par kuriem tā pati ziņos EK/OLAF. </w:t>
                              </w:r>
                            </w:p>
                            <w:p w14:paraId="5DFF2DE8" w14:textId="77777777" w:rsidR="00E93081" w:rsidRDefault="00E93081" w:rsidP="009A62C3">
                              <w:pPr>
                                <w:rPr>
                                  <w:sz w:val="18"/>
                                  <w:szCs w:val="18"/>
                                </w:rPr>
                              </w:pPr>
                            </w:p>
                          </w:txbxContent>
                        </wps:txbx>
                        <wps:bodyPr rot="0" vert="horz" wrap="square" lIns="91440" tIns="45720" rIns="91440" bIns="45720" anchor="t" anchorCtr="0">
                          <a:noAutofit/>
                        </wps:bodyPr>
                      </wps:wsp>
                      <wps:wsp>
                        <wps:cNvPr id="72831" name="Text Box 2"/>
                        <wps:cNvSpPr txBox="1">
                          <a:spLocks noChangeArrowheads="1"/>
                        </wps:cNvSpPr>
                        <wps:spPr bwMode="auto">
                          <a:xfrm>
                            <a:off x="6432997" y="869208"/>
                            <a:ext cx="1017014" cy="753529"/>
                          </a:xfrm>
                          <a:prstGeom prst="rect">
                            <a:avLst/>
                          </a:prstGeom>
                          <a:solidFill>
                            <a:srgbClr val="FFFFFF"/>
                          </a:solidFill>
                          <a:ln w="9525">
                            <a:solidFill>
                              <a:srgbClr val="000000"/>
                            </a:solidFill>
                            <a:miter lim="800000"/>
                            <a:headEnd/>
                            <a:tailEnd/>
                          </a:ln>
                        </wps:spPr>
                        <wps:txbx>
                          <w:txbxContent>
                            <w:p w14:paraId="54C0AB44" w14:textId="77777777" w:rsidR="00E93081" w:rsidRPr="001D7219" w:rsidRDefault="00E93081" w:rsidP="009A62C3">
                              <w:pPr>
                                <w:rPr>
                                  <w:sz w:val="18"/>
                                  <w:szCs w:val="18"/>
                                </w:rPr>
                              </w:pPr>
                              <w:r w:rsidRPr="001D7219">
                                <w:rPr>
                                  <w:sz w:val="18"/>
                                  <w:szCs w:val="18"/>
                                </w:rPr>
                                <w:t xml:space="preserve">Vadošā iestāde </w:t>
                              </w:r>
                              <w:r>
                                <w:rPr>
                                  <w:sz w:val="18"/>
                                  <w:szCs w:val="18"/>
                                </w:rPr>
                                <w:t>pārliecinās par IMS un KP VIS ievadīto datu kvalitāti</w:t>
                              </w:r>
                            </w:p>
                          </w:txbxContent>
                        </wps:txbx>
                        <wps:bodyPr rot="0" vert="horz" wrap="square" lIns="91440" tIns="45720" rIns="91440" bIns="45720" anchor="t" anchorCtr="0">
                          <a:noAutofit/>
                        </wps:bodyPr>
                      </wps:wsp>
                      <wps:wsp>
                        <wps:cNvPr id="46" name="Elbow Connector 46"/>
                        <wps:cNvCnPr/>
                        <wps:spPr>
                          <a:xfrm>
                            <a:off x="6085267" y="1081825"/>
                            <a:ext cx="276896" cy="231820"/>
                          </a:xfrm>
                          <a:prstGeom prst="bentConnector3">
                            <a:avLst/>
                          </a:prstGeom>
                          <a:noFill/>
                          <a:ln w="6350" cap="flat" cmpd="sng" algn="ctr">
                            <a:solidFill>
                              <a:srgbClr val="5B9BD5"/>
                            </a:solidFill>
                            <a:prstDash val="solid"/>
                            <a:miter lim="800000"/>
                            <a:tailEnd type="triangle"/>
                          </a:ln>
                          <a:effectLst/>
                        </wps:spPr>
                        <wps:bodyPr/>
                      </wps:wsp>
                      <wps:wsp>
                        <wps:cNvPr id="91" name="Elbow Connector 91"/>
                        <wps:cNvCnPr/>
                        <wps:spPr>
                          <a:xfrm flipV="1">
                            <a:off x="6085267" y="1313645"/>
                            <a:ext cx="276601" cy="309093"/>
                          </a:xfrm>
                          <a:prstGeom prst="bentConnector3">
                            <a:avLst/>
                          </a:prstGeom>
                          <a:noFill/>
                          <a:ln w="6350" cap="flat" cmpd="sng" algn="ctr">
                            <a:solidFill>
                              <a:srgbClr val="5B9BD5"/>
                            </a:solidFill>
                            <a:prstDash val="solid"/>
                            <a:miter lim="800000"/>
                            <a:tailEnd type="triangle"/>
                          </a:ln>
                          <a:effectLst/>
                        </wps:spPr>
                        <wps:bodyPr/>
                      </wps:wsp>
                      <wps:wsp>
                        <wps:cNvPr id="92" name="Straight Arrow Connector 92"/>
                        <wps:cNvCnPr/>
                        <wps:spPr>
                          <a:xfrm>
                            <a:off x="2678447" y="1465651"/>
                            <a:ext cx="354169" cy="6440"/>
                          </a:xfrm>
                          <a:prstGeom prst="straightConnector1">
                            <a:avLst/>
                          </a:prstGeom>
                          <a:noFill/>
                          <a:ln w="6350" cap="flat" cmpd="sng" algn="ctr">
                            <a:solidFill>
                              <a:srgbClr val="5B9BD5"/>
                            </a:solidFill>
                            <a:prstDash val="solid"/>
                            <a:miter lim="800000"/>
                            <a:tailEnd type="triangle"/>
                          </a:ln>
                          <a:effectLst/>
                        </wps:spPr>
                        <wps:bodyPr/>
                      </wps:wsp>
                    </wpg:wgp>
                  </a:graphicData>
                </a:graphic>
                <wp14:sizeRelH relativeFrom="margin">
                  <wp14:pctWidth>0</wp14:pctWidth>
                </wp14:sizeRelH>
                <wp14:sizeRelV relativeFrom="margin">
                  <wp14:pctHeight>0</wp14:pctHeight>
                </wp14:sizeRelV>
              </wp:anchor>
            </w:drawing>
          </mc:Choice>
          <mc:Fallback>
            <w:pict>
              <v:group w14:anchorId="6AC23682" id="Group 72820" o:spid="_x0000_s1106" style="position:absolute;left:0;text-align:left;margin-left:-.55pt;margin-top:20.9pt;width:543.4pt;height:4in;z-index:251695104;mso-width-relative:margin;mso-height-relative:margin" coordsize="74500,301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">
                <v:shape id="Text Box 2" o:spid="_x0000_s1107" type="#_x0000_t202" style="position:absolute;top:5021;width:11461;height:8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1wGscA&#10;AADeAAAADwAAAGRycy9kb3ducmV2LnhtbESPQWvCQBSE7wX/w/IEL6VuTIvG6CoitNib2lKvj+wz&#10;CWbfxt1tTP99t1DwOMzMN8xy3ZtGdOR8bVnBZJyAIC6srrlU8Pnx+pSB8AFZY2OZFPyQh/Vq8LDE&#10;XNsbH6g7hlJECPscFVQhtLmUvqjIoB/bljh6Z+sMhihdKbXDW4SbRqZJMpUGa44LFba0rai4HL+N&#10;guxl1538+/P+q5iem3l4nHVvV6fUaNhvFiAC9eEe/m/vtIJZmqUT+LsTr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NcBrHAAAA3gAAAA8AAAAAAAAAAAAAAAAAmAIAAGRy&#10;cy9kb3ducmV2LnhtbFBLBQYAAAAABAAEAPUAAACMAwAAAAA=&#10;">
                  <v:textbox>
                    <w:txbxContent>
                      <w:p w14:paraId="1C74D953" w14:textId="77777777" w:rsidR="00E93081" w:rsidRPr="001D7219" w:rsidRDefault="00E93081" w:rsidP="009A62C3">
                        <w:pPr>
                          <w:rPr>
                            <w:sz w:val="18"/>
                            <w:szCs w:val="18"/>
                          </w:rPr>
                        </w:pPr>
                        <w:r w:rsidRPr="001D7219">
                          <w:rPr>
                            <w:sz w:val="18"/>
                            <w:szCs w:val="18"/>
                          </w:rPr>
                          <w:t>Vadošā iestāde reizi ceturksnī apkopo informāciju par KP VIS ievadītajām neatbilstībām</w:t>
                        </w:r>
                      </w:p>
                    </w:txbxContent>
                  </v:textbox>
                </v:shape>
                <v:shape id="Text Box 2" o:spid="_x0000_s1108" type="#_x0000_t202" style="position:absolute;left:15003;top:4635;width:11461;height:128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ubccA&#10;AADeAAAADwAAAGRycy9kb3ducmV2LnhtbESPQWvCQBSE74X+h+UVeil101Q0RleRQoveqha9PrLP&#10;JDT7Nu5uY/z3riD0OMzMN8xs0ZtGdOR8bVnB2yABQVxYXXOp4Gf3+ZqB8AFZY2OZFFzIw2L++DDD&#10;XNszb6jbhlJECPscFVQhtLmUvqjIoB/Yljh6R+sMhihdKbXDc4SbRqZJMpIGa44LFbb0UVHxu/0z&#10;CrLhqjv49fv3vhgdm0l4GXdfJ6fU81O/nIII1If/8L290grGaZamcLsTr4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f7m3HAAAA3gAAAA8AAAAAAAAAAAAAAAAAmAIAAGRy&#10;cy9kb3ducmV2LnhtbFBLBQYAAAAABAAEAPUAAACMAwAAAAA=&#10;">
                  <v:textbox>
                    <w:txbxContent>
                      <w:p w14:paraId="317D4963" w14:textId="77777777" w:rsidR="00E93081" w:rsidRPr="001D7219" w:rsidRDefault="00E93081" w:rsidP="009A62C3">
                        <w:pPr>
                          <w:rPr>
                            <w:sz w:val="18"/>
                            <w:szCs w:val="18"/>
                          </w:rPr>
                        </w:pPr>
                        <w:r w:rsidRPr="001D7219">
                          <w:rPr>
                            <w:sz w:val="18"/>
                            <w:szCs w:val="18"/>
                          </w:rPr>
                          <w:t xml:space="preserve">Vadošā iestāde reizi ceturksnī </w:t>
                        </w:r>
                        <w:r>
                          <w:rPr>
                            <w:sz w:val="18"/>
                            <w:szCs w:val="18"/>
                          </w:rPr>
                          <w:t>organizē sanāksmi par neatbilstībām, kurā pieņem lēmumu par EK/OLAF ziņojamajiem gadījumiem</w:t>
                        </w:r>
                      </w:p>
                    </w:txbxContent>
                  </v:textbox>
                </v:shape>
                <v:shape id="Text Box 2" o:spid="_x0000_s1109" type="#_x0000_t202" style="position:absolute;left:30329;width:12167;height:121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NL9scA&#10;AADeAAAADwAAAGRycy9kb3ducmV2LnhtbESPT2vCQBTE70K/w/IKvYhujEXT1FVKoUVv/sNeH9ln&#10;Epp9G3e3Mf32XaHgcZiZ3zCLVW8a0ZHztWUFk3ECgriwuuZSwfHwMcpA+ICssbFMCn7Jw2r5MFhg&#10;ru2Vd9TtQykihH2OCqoQ2lxKX1Rk0I9tSxy9s3UGQ5SulNrhNcJNI9MkmUmDNceFClt6r6j43v8Y&#10;Bdnzuvvym+n2VMzOzUsYzrvPi1Pq6bF/ewURqA/38H97rRXM0yydwu1Ov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TS/bHAAAA3gAAAA8AAAAAAAAAAAAAAAAAmAIAAGRy&#10;cy9kb3ducmV2LnhtbFBLBQYAAAAABAAEAPUAAACMAwAAAAA=&#10;">
                  <v:textbox>
                    <w:txbxContent>
                      <w:p w14:paraId="5DB1BFF6" w14:textId="77777777" w:rsidR="00E93081" w:rsidRDefault="00E93081" w:rsidP="009A62C3">
                        <w:pPr>
                          <w:rPr>
                            <w:sz w:val="18"/>
                            <w:szCs w:val="18"/>
                          </w:rPr>
                        </w:pPr>
                        <w:r>
                          <w:rPr>
                            <w:sz w:val="18"/>
                            <w:szCs w:val="18"/>
                          </w:rPr>
                          <w:t>Sadarbības iestāde ievada EK/OLAF neatbilstību vadības sistēmā (IMS) neatbilstības, par kurām nolemts ziņot, veicot atzīmi arī KP VIS.</w:t>
                        </w:r>
                      </w:p>
                    </w:txbxContent>
                  </v:textbox>
                </v:shape>
                <v:shape id="Straight Arrow Connector 72824" o:spid="_x0000_s1110" type="#_x0000_t32" style="position:absolute;left:11462;top:8628;width:3541;height:6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j6iccAAADeAAAADwAAAGRycy9kb3ducmV2LnhtbESPQWsCMRSE74X+h/AKvdWsS2mX1ShS&#10;WrAHxVopHp/Jc3dx87Ik6br+eyMUehxm5htmOh9sK3ryoXGsYDzKQBBrZxquFOy+P54KECEiG2wd&#10;k4ILBZjP7u+mWBp35i/qt7ESCcKhRAV1jF0pZdA1WQwj1xEn7+i8xZikr6TxeE5w28o8y16kxYbT&#10;Qo0dvdWkT9tfq2C11ptN0Z+Ww2e20j/7nXeHd6/U48OwmICINMT/8F97aRS85kX+DLc76QrI2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WPqJxwAAAN4AAAAPAAAAAAAA&#10;AAAAAAAAAKECAABkcnMvZG93bnJldi54bWxQSwUGAAAAAAQABAD5AAAAlQMAAAAA&#10;" strokecolor="#5b9bd5" strokeweight=".5pt">
                  <v:stroke endarrow="block" joinstyle="miter"/>
                </v:shape>
                <v:shape id="Straight Arrow Connector 72825" o:spid="_x0000_s1111" type="#_x0000_t32" style="position:absolute;left:26784;top:10737;width:3542;height:6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RRfEscAAADeAAAADwAAAGRycy9kb3ducmV2LnhtbESPQWsCMRSE74X+h/AKvdWsC22X1ShS&#10;WrAHxVopHp/Jc3dx87Ik6br+eyMUehxm5htmOh9sK3ryoXGsYDzKQBBrZxquFOy+P54KECEiG2wd&#10;k4ILBZjP7u+mWBp35i/qt7ESCcKhRAV1jF0pZdA1WQwj1xEn7+i8xZikr6TxeE5w28o8y16kxYbT&#10;Qo0dvdWkT9tfq2C11ptN0Z+Ww2e20j/7nXeHd6/U48OwmICINMT/8F97aRS85kX+DLc76QrI2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FF8SxwAAAN4AAAAPAAAAAAAA&#10;AAAAAAAAAKECAABkcnMvZG93bnJldi54bWxQSwUGAAAAAAQABAD5AAAAlQMAAAAA&#10;" strokecolor="#5b9bd5" strokeweight=".5pt">
                  <v:stroke endarrow="block" joinstyle="miter"/>
                </v:shape>
                <v:shape id="Elbow Connector 72826" o:spid="_x0000_s1112" type="#_x0000_t34" style="position:absolute;left:43401;top:8628;width:4186;height:3862;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9mmsYAAADeAAAADwAAAGRycy9kb3ducmV2LnhtbESPQYvCMBSE74L/IbyFvdnUHqxWoyyC&#10;shcXrC7s8dE822LzUppU67/fCILHYWa+YVabwTTiRp2rLSuYRjEI4sLqmksF59NuMgfhPLLGxjIp&#10;eJCDzXo8WmGm7Z2PdMt9KQKEXYYKKu/bTEpXVGTQRbYlDt7FdgZ9kF0pdYf3ADeNTOJ4Jg3WHBYq&#10;bGlbUXHNe6Nge/lL+8c+94e8T6eH359Fuy+0Up8fw9cShKfBv8Ov9rdWkCbzZAbPO+EKyP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ZprGAAAA3gAAAA8AAAAAAAAA&#10;AAAAAAAAoQIAAGRycy9kb3ducmV2LnhtbFBLBQYAAAAABAAEAPkAAACUAwAAAAA=&#10;" adj="10791" strokecolor="#5b9bd5" strokeweight=".5pt">
                  <v:stroke endarrow="block"/>
                </v:shape>
                <v:shape id="Text Box 2" o:spid="_x0000_s1113" type="#_x0000_t202" style="position:absolute;left:48096;top:4119;width:11462;height:7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hN9ccA&#10;AADeAAAADwAAAGRycy9kb3ducmV2LnhtbESPQWvCQBSE74L/YXmCF6kb02JidJUitNhb1dJeH9ln&#10;Esy+TXe3Mf333UKhx2FmvmE2u8G0oifnG8sKFvMEBHFpdcOVgrfz010Owgdkja1lUvBNHnbb8WiD&#10;hbY3PlJ/CpWIEPYFKqhD6AopfVmTQT+3HXH0LtYZDFG6SmqHtwg3rUyTZCkNNhwXauxoX1N5PX0Z&#10;BfnDof/wL/ev7+Xy0q7CLOufP51S08nwuAYRaAj/4b/2QSvI0jzN4PdOvAJ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oTfXHAAAA3gAAAA8AAAAAAAAAAAAAAAAAmAIAAGRy&#10;cy9kb3ducmV2LnhtbFBLBQYAAAAABAAEAPUAAACMAwAAAAA=&#10;">
                  <v:textbox>
                    <w:txbxContent>
                      <w:p w14:paraId="2958EF7F" w14:textId="77777777" w:rsidR="00E93081" w:rsidRPr="001D7219" w:rsidRDefault="00E93081" w:rsidP="009A62C3">
                        <w:pPr>
                          <w:rPr>
                            <w:sz w:val="18"/>
                            <w:szCs w:val="18"/>
                          </w:rPr>
                        </w:pPr>
                        <w:r>
                          <w:rPr>
                            <w:sz w:val="18"/>
                            <w:szCs w:val="18"/>
                          </w:rPr>
                          <w:t>Divu mēnešu laikā pēc kārtējā ceturkšņa beigām (t.sk. progresa ziņojums)</w:t>
                        </w:r>
                      </w:p>
                    </w:txbxContent>
                  </v:textbox>
                </v:shape>
                <v:shape id="Elbow Connector 72828" o:spid="_x0000_s1114" type="#_x0000_t34" style="position:absolute;left:43466;top:13136;width:4121;height:572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b9cQAAADeAAAADwAAAGRycy9kb3ducmV2LnhtbERPTUvDQBC9C/0PyxS82U1z0Bq7KdIq&#10;Cp6MUfQ2yY5JaHY2ZNcm/ffOQfD4eN/b3ex6daIxdJ4NrFcJKOLa244bA+Xb49UGVIjIFnvPZOBM&#10;AXb54mKLmfUTv9KpiI2SEA4ZGmhjHDKtQ92Sw7DyA7Fw3350GAWOjbYjThLuep0mybV22LE0tDjQ&#10;vqX6WPw46a2nl/fbCr+aj6dprg6f54eyL4y5XM73d6AizfFf/Od+tgZu0k0qe+WOXAGd/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Rv1xAAAAN4AAAAPAAAAAAAAAAAA&#10;AAAAAKECAABkcnMvZG93bnJldi54bWxQSwUGAAAAAAQABAD5AAAAkgMAAAAA&#10;" strokecolor="#5b9bd5" strokeweight=".5pt">
                  <v:stroke endarrow="block"/>
                </v:shape>
                <v:shape id="Text Box 2" o:spid="_x0000_s1115" type="#_x0000_t202" style="position:absolute;left:48166;top:13136;width:11392;height:98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t8HMcA&#10;AADeAAAADwAAAGRycy9kb3ducmV2LnhtbESPQWvCQBSE74L/YXmCF6kb06IxukoRWuxNbanXR/aZ&#10;BLNv091tTP99t1DwOMzMN8x625tGdOR8bVnBbJqAIC6srrlU8PH+8pCB8AFZY2OZFPyQh+1mOFhj&#10;ru2Nj9SdQikihH2OCqoQ2lxKX1Rk0E9tSxy9i3UGQ5SulNrhLcJNI9MkmUuDNceFClvaVVRcT99G&#10;Qfa0787+7fHwWcwvzTJMFt3rl1NqPOqfVyAC9eEe/m/vtYJFmqVL+LsTr4D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z7fBzHAAAA3gAAAA8AAAAAAAAAAAAAAAAAmAIAAGRy&#10;cy9kb3ducmV2LnhtbFBLBQYAAAAABAAEAPUAAACMAwAAAAA=&#10;">
                  <v:textbox>
                    <w:txbxContent>
                      <w:p w14:paraId="1E714F27" w14:textId="77777777" w:rsidR="00E93081" w:rsidRPr="001D7219" w:rsidRDefault="00E93081" w:rsidP="009A62C3">
                        <w:pPr>
                          <w:rPr>
                            <w:sz w:val="18"/>
                            <w:szCs w:val="18"/>
                          </w:rPr>
                        </w:pPr>
                        <w:r>
                          <w:rPr>
                            <w:sz w:val="18"/>
                            <w:szCs w:val="18"/>
                          </w:rPr>
                          <w:t xml:space="preserve">3 </w:t>
                        </w:r>
                        <w:proofErr w:type="spellStart"/>
                        <w:r>
                          <w:rPr>
                            <w:sz w:val="18"/>
                            <w:szCs w:val="18"/>
                          </w:rPr>
                          <w:t>dd</w:t>
                        </w:r>
                        <w:proofErr w:type="spellEnd"/>
                        <w:r>
                          <w:rPr>
                            <w:sz w:val="18"/>
                            <w:szCs w:val="18"/>
                          </w:rPr>
                          <w:t xml:space="preserve"> laikā, ja neatbilstībai ir pārrobežu ietekme (nepieciešamības gadījumā ziņo arī attiecīgajai DV)</w:t>
                        </w:r>
                      </w:p>
                    </w:txbxContent>
                  </v:textbox>
                </v:shape>
                <v:shape id="Text Box 2" o:spid="_x0000_s1116" type="#_x0000_t202" style="position:absolute;left:30326;top:13133;width:12166;height:170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hDXMYA&#10;AADeAAAADwAAAGRycy9kb3ducmV2LnhtbESPy2rCQBSG94LvMByhG9GJWjSNGaUUWuyu1dJuD5mT&#10;C2bOxJlpTN++sxBc/vw3vnw/mFb05HxjWcFinoAgLqxuuFLwdXqdpSB8QNbYWiYFf+RhvxuPcsy0&#10;vfIn9cdQiTjCPkMFdQhdJqUvajLo57Yjjl5pncEQpaukdniN46aVyyRZS4MNx4caO3qpqTgff42C&#10;9PHQ//j31cd3sS7bpzDd9G8Xp9TDZHjeggg0hHv41j5oBZtluooAESeigN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BhDXMYAAADeAAAADwAAAAAAAAAAAAAAAACYAgAAZHJz&#10;L2Rvd25yZXYueG1sUEsFBgAAAAAEAAQA9QAAAIsDAAAAAA==&#10;">
                  <v:textbox>
                    <w:txbxContent>
                      <w:p w14:paraId="35461E24" w14:textId="77777777" w:rsidR="00E93081" w:rsidRPr="001D7219" w:rsidRDefault="00E93081" w:rsidP="009A62C3">
                        <w:pPr>
                          <w:rPr>
                            <w:sz w:val="18"/>
                            <w:szCs w:val="18"/>
                          </w:rPr>
                        </w:pPr>
                        <w:r>
                          <w:rPr>
                            <w:sz w:val="18"/>
                            <w:szCs w:val="18"/>
                          </w:rPr>
                          <w:t xml:space="preserve">Revīzijas iestādei ir tiesības ziņot EK/OLAF par tās konstatētajām neatbilstībām, ja par tām nav ziņojusi sadarbības iestāde. Revīzijas iestāde informē sadarbības iestādi par tiem gadījumiem, par kuriem tā pati ziņos EK/OLAF. </w:t>
                        </w:r>
                      </w:p>
                      <w:p w14:paraId="5DFF2DE8" w14:textId="77777777" w:rsidR="00E93081" w:rsidRDefault="00E93081" w:rsidP="009A62C3">
                        <w:pPr>
                          <w:rPr>
                            <w:sz w:val="18"/>
                            <w:szCs w:val="18"/>
                          </w:rPr>
                        </w:pPr>
                      </w:p>
                    </w:txbxContent>
                  </v:textbox>
                </v:shape>
                <v:shape id="Text Box 2" o:spid="_x0000_s1117" type="#_x0000_t202" style="position:absolute;left:64329;top:8692;width:10171;height:7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Tmx8cA&#10;AADeAAAADwAAAGRycy9kb3ducmV2LnhtbESPT2vCQBTE74V+h+UVvJS6UYvG6CqloOjNP0Wvj+wz&#10;Cc2+TXfXmH77rlDwOMzMb5j5sjO1aMn5yrKCQT8BQZxbXXGh4Ou4ektB+ICssbZMCn7Jw3Lx/DTH&#10;TNsb76k9hEJECPsMFZQhNJmUPi/JoO/bhjh6F+sMhihdIbXDW4SbWg6TZCwNVhwXSmzos6T8+3A1&#10;CtL3TXv229HulI8v9TS8Ttr1j1Oq99J9zEAE6sIj/N/eaAWTYToawP1Ov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U5sfHAAAA3gAAAA8AAAAAAAAAAAAAAAAAmAIAAGRy&#10;cy9kb3ducmV2LnhtbFBLBQYAAAAABAAEAPUAAACMAwAAAAA=&#10;">
                  <v:textbox>
                    <w:txbxContent>
                      <w:p w14:paraId="54C0AB44" w14:textId="77777777" w:rsidR="00E93081" w:rsidRPr="001D7219" w:rsidRDefault="00E93081" w:rsidP="009A62C3">
                        <w:pPr>
                          <w:rPr>
                            <w:sz w:val="18"/>
                            <w:szCs w:val="18"/>
                          </w:rPr>
                        </w:pPr>
                        <w:r w:rsidRPr="001D7219">
                          <w:rPr>
                            <w:sz w:val="18"/>
                            <w:szCs w:val="18"/>
                          </w:rPr>
                          <w:t xml:space="preserve">Vadošā iestāde </w:t>
                        </w:r>
                        <w:r>
                          <w:rPr>
                            <w:sz w:val="18"/>
                            <w:szCs w:val="18"/>
                          </w:rPr>
                          <w:t>pārliecinās par IMS un KP VIS ievadīto datu kvalitāti</w:t>
                        </w:r>
                      </w:p>
                    </w:txbxContent>
                  </v:textbox>
                </v:shape>
                <v:shape id="Elbow Connector 46" o:spid="_x0000_s1118" type="#_x0000_t34" style="position:absolute;left:60852;top:10818;width:2769;height:2318;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QZyMMAAADbAAAADwAAAGRycy9kb3ducmV2LnhtbESPzWrCQBSF9wXfYbiCuzpRRGp0FGkV&#10;BVdNVXR3zVyTYOZOyIwmvr1TKHR5OD8fZ7ZoTSkeVLvCsoJBPwJBnFpdcKZg/7N+/wDhPLLG0jIp&#10;eJKDxbzzNsNY24a/6ZH4TIQRdjEqyL2vYildmpNB17cVcfCutjbog6wzqWtswrgp5TCKxtJgwYGQ&#10;Y0WfOaW35G4CN212h8kFz9lx07SXr9NztS8TpXrddjkF4an1/+G/9lYrGI3h90v4AX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hEGcjDAAAA2wAAAA8AAAAAAAAAAAAA&#10;AAAAoQIAAGRycy9kb3ducmV2LnhtbFBLBQYAAAAABAAEAPkAAACRAwAAAAA=&#10;" strokecolor="#5b9bd5" strokeweight=".5pt">
                  <v:stroke endarrow="block"/>
                </v:shape>
                <v:shape id="Elbow Connector 91" o:spid="_x0000_s1119" type="#_x0000_t34" style="position:absolute;left:60852;top:13136;width:2766;height:3091;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SRx8IAAADbAAAADwAAAGRycy9kb3ducmV2LnhtbESPT4vCMBTE7wv7HcJb8Lam9iDaNYoK&#10;2vXon4u3R/NsujYvpUm1++2NIHgcZuY3zGzR21rcqPWVYwWjYQKCuHC64lLB6bj5noDwAVlj7ZgU&#10;/JOHxfzzY4aZdnfe0+0QShEh7DNUYEJoMil9YciiH7qGOHoX11oMUbal1C3eI9zWMk2SsbRYcVww&#10;2NDaUHE9dFZB3qSp2dH23P3l02W36u0uv2yVGnz1yx8QgfrwDr/av1rBdATPL/EHy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sSRx8IAAADbAAAADwAAAAAAAAAAAAAA&#10;AAChAgAAZHJzL2Rvd25yZXYueG1sUEsFBgAAAAAEAAQA+QAAAJADAAAAAA==&#10;" strokecolor="#5b9bd5" strokeweight=".5pt">
                  <v:stroke endarrow="block"/>
                </v:shape>
                <v:shape id="Straight Arrow Connector 92" o:spid="_x0000_s1120" type="#_x0000_t32" style="position:absolute;left:26784;top:14656;width:3542;height: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e2P8QAAADbAAAADwAAAGRycy9kb3ducmV2LnhtbESPQWsCMRSE74L/ITyhN83qodjVKCIW&#10;7MFiVcTjM3nuLm5eliRdt/++KRQ8DjPzDTNfdrYWLflQOVYwHmUgiLUzFRcKTsf34RREiMgGa8ek&#10;4IcCLBf93hxz4x78Re0hFiJBOOSooIyxyaUMuiSLYeQa4uTdnLcYk/SFNB4fCW5rOcmyV2mx4rRQ&#10;YkPrkvT98G0V7D71fj9t79vuI9vp8+Xk3XXjlXoZdKsZiEhdfIb/21uj4G0Cf1/SD5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B7Y/xAAAANsAAAAPAAAAAAAAAAAA&#10;AAAAAKECAABkcnMvZG93bnJldi54bWxQSwUGAAAAAAQABAD5AAAAkgMAAAAA&#10;" strokecolor="#5b9bd5" strokeweight=".5pt">
                  <v:stroke endarrow="block" joinstyle="miter"/>
                </v:shape>
              </v:group>
            </w:pict>
          </mc:Fallback>
        </mc:AlternateContent>
      </w:r>
      <w:r w:rsidR="00ED00F1">
        <w:rPr>
          <w:rFonts w:ascii="Times New Roman" w:hAnsi="Times New Roman" w:cs="Times New Roman"/>
          <w:sz w:val="24"/>
          <w:szCs w:val="24"/>
        </w:rPr>
        <w:t>Vadošā iestāde koordinē lietotāju tiesību IMS piešķiršanu</w:t>
      </w:r>
      <w:r w:rsidR="007E6B16">
        <w:rPr>
          <w:rFonts w:ascii="Times New Roman" w:hAnsi="Times New Roman" w:cs="Times New Roman"/>
          <w:sz w:val="24"/>
          <w:szCs w:val="24"/>
        </w:rPr>
        <w:t xml:space="preserve"> un aktualizēšanu</w:t>
      </w:r>
      <w:r w:rsidR="00ED00F1">
        <w:rPr>
          <w:rFonts w:ascii="Times New Roman" w:hAnsi="Times New Roman" w:cs="Times New Roman"/>
          <w:sz w:val="24"/>
          <w:szCs w:val="24"/>
        </w:rPr>
        <w:t xml:space="preserve">. </w:t>
      </w:r>
    </w:p>
    <w:p w14:paraId="48CD22EB" w14:textId="77777777" w:rsidR="00A95647" w:rsidRDefault="00A95647" w:rsidP="00DA7828">
      <w:pPr>
        <w:spacing w:before="240" w:after="240"/>
        <w:rPr>
          <w:rFonts w:ascii="Times New Roman" w:hAnsi="Times New Roman" w:cs="Times New Roman"/>
          <w:i/>
          <w:sz w:val="24"/>
          <w:szCs w:val="24"/>
        </w:rPr>
      </w:pPr>
    </w:p>
    <w:p w14:paraId="00C161A0" w14:textId="77777777" w:rsidR="00A95647" w:rsidRDefault="00A95647" w:rsidP="00DA7828">
      <w:pPr>
        <w:spacing w:before="240" w:after="240"/>
        <w:rPr>
          <w:rFonts w:ascii="Times New Roman" w:hAnsi="Times New Roman" w:cs="Times New Roman"/>
          <w:i/>
          <w:sz w:val="24"/>
          <w:szCs w:val="24"/>
        </w:rPr>
      </w:pPr>
    </w:p>
    <w:p w14:paraId="15CAD8D8" w14:textId="77777777" w:rsidR="009A62C3" w:rsidRDefault="009A62C3" w:rsidP="00DA7828">
      <w:pPr>
        <w:spacing w:before="240" w:after="240"/>
        <w:rPr>
          <w:rFonts w:ascii="Times New Roman" w:hAnsi="Times New Roman" w:cs="Times New Roman"/>
          <w:i/>
          <w:sz w:val="24"/>
          <w:szCs w:val="24"/>
        </w:rPr>
      </w:pPr>
    </w:p>
    <w:p w14:paraId="21EDA645" w14:textId="77777777" w:rsidR="009A62C3" w:rsidRDefault="009A62C3" w:rsidP="00DA7828">
      <w:pPr>
        <w:spacing w:before="240" w:after="240"/>
        <w:rPr>
          <w:rFonts w:ascii="Times New Roman" w:hAnsi="Times New Roman" w:cs="Times New Roman"/>
          <w:i/>
          <w:sz w:val="24"/>
          <w:szCs w:val="24"/>
        </w:rPr>
      </w:pPr>
    </w:p>
    <w:p w14:paraId="35107534" w14:textId="77777777" w:rsidR="009A62C3" w:rsidRDefault="009A62C3" w:rsidP="00DA7828">
      <w:pPr>
        <w:spacing w:before="240" w:after="240"/>
        <w:rPr>
          <w:rFonts w:ascii="Times New Roman" w:hAnsi="Times New Roman" w:cs="Times New Roman"/>
          <w:i/>
          <w:sz w:val="24"/>
          <w:szCs w:val="24"/>
        </w:rPr>
      </w:pPr>
    </w:p>
    <w:p w14:paraId="536D1CB3" w14:textId="77777777" w:rsidR="009A62C3" w:rsidRDefault="009A62C3" w:rsidP="00DA7828">
      <w:pPr>
        <w:spacing w:before="240" w:after="240"/>
        <w:rPr>
          <w:rFonts w:ascii="Times New Roman" w:hAnsi="Times New Roman" w:cs="Times New Roman"/>
          <w:i/>
          <w:sz w:val="24"/>
          <w:szCs w:val="24"/>
        </w:rPr>
      </w:pPr>
    </w:p>
    <w:p w14:paraId="1BF2E831" w14:textId="77777777" w:rsidR="009A62C3" w:rsidRDefault="009A62C3" w:rsidP="00DA7828">
      <w:pPr>
        <w:spacing w:before="240" w:after="240"/>
        <w:rPr>
          <w:rFonts w:ascii="Times New Roman" w:hAnsi="Times New Roman" w:cs="Times New Roman"/>
          <w:i/>
          <w:sz w:val="24"/>
          <w:szCs w:val="24"/>
        </w:rPr>
      </w:pPr>
    </w:p>
    <w:p w14:paraId="50C263D6" w14:textId="77777777" w:rsidR="009A62C3" w:rsidRDefault="009A62C3" w:rsidP="00DA7828">
      <w:pPr>
        <w:spacing w:before="240" w:after="240"/>
        <w:rPr>
          <w:rFonts w:ascii="Times New Roman" w:hAnsi="Times New Roman" w:cs="Times New Roman"/>
          <w:i/>
          <w:sz w:val="24"/>
          <w:szCs w:val="24"/>
        </w:rPr>
      </w:pPr>
    </w:p>
    <w:p w14:paraId="4C7CDFE2" w14:textId="77777777" w:rsidR="009A62C3" w:rsidRDefault="009A62C3" w:rsidP="00DA7828">
      <w:pPr>
        <w:spacing w:before="240" w:after="240"/>
        <w:rPr>
          <w:rFonts w:ascii="Times New Roman" w:hAnsi="Times New Roman" w:cs="Times New Roman"/>
          <w:i/>
          <w:sz w:val="24"/>
          <w:szCs w:val="24"/>
        </w:rPr>
      </w:pPr>
    </w:p>
    <w:p w14:paraId="6DA5C474" w14:textId="77777777" w:rsidR="009A62C3" w:rsidRDefault="009A62C3" w:rsidP="00DA7828">
      <w:pPr>
        <w:spacing w:before="240" w:after="240"/>
        <w:rPr>
          <w:rFonts w:ascii="Times New Roman" w:hAnsi="Times New Roman" w:cs="Times New Roman"/>
          <w:i/>
          <w:sz w:val="24"/>
          <w:szCs w:val="24"/>
        </w:rPr>
      </w:pPr>
    </w:p>
    <w:p w14:paraId="0B6E90CD" w14:textId="77777777" w:rsidR="009A62C3" w:rsidRDefault="009A62C3" w:rsidP="00DA7828">
      <w:pPr>
        <w:spacing w:before="240" w:after="240"/>
        <w:rPr>
          <w:rFonts w:ascii="Times New Roman" w:hAnsi="Times New Roman" w:cs="Times New Roman"/>
          <w:i/>
          <w:sz w:val="24"/>
          <w:szCs w:val="24"/>
        </w:rPr>
      </w:pPr>
    </w:p>
    <w:p w14:paraId="2BB5C94A" w14:textId="77777777" w:rsidR="009A62C3" w:rsidRDefault="009A62C3" w:rsidP="00DA7828">
      <w:pPr>
        <w:spacing w:before="240" w:after="240"/>
        <w:rPr>
          <w:rFonts w:ascii="Times New Roman" w:hAnsi="Times New Roman" w:cs="Times New Roman"/>
          <w:i/>
          <w:sz w:val="24"/>
          <w:szCs w:val="24"/>
        </w:rPr>
      </w:pPr>
    </w:p>
    <w:p w14:paraId="77F7D3ED" w14:textId="77777777" w:rsidR="009A62C3" w:rsidRDefault="009A62C3" w:rsidP="00DA7828">
      <w:pPr>
        <w:spacing w:before="240" w:after="240"/>
        <w:rPr>
          <w:rFonts w:ascii="Times New Roman" w:hAnsi="Times New Roman" w:cs="Times New Roman"/>
          <w:i/>
          <w:sz w:val="24"/>
          <w:szCs w:val="24"/>
        </w:rPr>
      </w:pPr>
    </w:p>
    <w:p w14:paraId="798A2634" w14:textId="77777777" w:rsidR="00DA7828" w:rsidRDefault="00C24117" w:rsidP="00DA7828">
      <w:pPr>
        <w:spacing w:before="240" w:after="240"/>
        <w:rPr>
          <w:rFonts w:ascii="Times New Roman" w:hAnsi="Times New Roman" w:cs="Times New Roman"/>
          <w:i/>
          <w:sz w:val="24"/>
          <w:szCs w:val="24"/>
        </w:rPr>
      </w:pPr>
      <w:r>
        <w:rPr>
          <w:rFonts w:ascii="Times New Roman" w:hAnsi="Times New Roman" w:cs="Times New Roman"/>
          <w:i/>
          <w:sz w:val="24"/>
          <w:szCs w:val="24"/>
        </w:rPr>
        <w:t>39</w:t>
      </w:r>
      <w:r w:rsidR="00DA7828">
        <w:rPr>
          <w:rFonts w:ascii="Times New Roman" w:hAnsi="Times New Roman" w:cs="Times New Roman"/>
          <w:i/>
          <w:sz w:val="24"/>
          <w:szCs w:val="24"/>
        </w:rPr>
        <w:t>.Shēma. Ziņošana Eiropas Komisijai/OLAF par neatbilstībām</w:t>
      </w:r>
    </w:p>
    <w:p w14:paraId="43E88384" w14:textId="77777777" w:rsidR="00DA7828" w:rsidRDefault="00DA7828" w:rsidP="002A00D5">
      <w:pPr>
        <w:pStyle w:val="ListParagraph"/>
        <w:spacing w:before="240" w:after="240"/>
        <w:ind w:left="0"/>
        <w:rPr>
          <w:rFonts w:ascii="Times New Roman" w:hAnsi="Times New Roman" w:cs="Times New Roman"/>
          <w:sz w:val="24"/>
          <w:szCs w:val="24"/>
        </w:rPr>
      </w:pPr>
    </w:p>
    <w:p w14:paraId="4A0A24B6" w14:textId="77777777" w:rsidR="002A00D5" w:rsidRPr="00443093" w:rsidRDefault="00371817" w:rsidP="002A00D5">
      <w:pPr>
        <w:pStyle w:val="ListParagraph"/>
        <w:spacing w:before="240" w:after="240"/>
        <w:ind w:left="0"/>
        <w:rPr>
          <w:rFonts w:ascii="Times New Roman" w:hAnsi="Times New Roman" w:cs="Times New Roman"/>
          <w:sz w:val="24"/>
          <w:szCs w:val="24"/>
        </w:rPr>
      </w:pPr>
      <w:r>
        <w:rPr>
          <w:rFonts w:ascii="Times New Roman" w:hAnsi="Times New Roman" w:cs="Times New Roman"/>
          <w:sz w:val="24"/>
          <w:szCs w:val="24"/>
        </w:rPr>
        <w:t xml:space="preserve">Skatīt </w:t>
      </w:r>
      <w:r w:rsidR="00EB3666">
        <w:rPr>
          <w:rFonts w:ascii="Times New Roman" w:hAnsi="Times New Roman" w:cs="Times New Roman"/>
          <w:sz w:val="24"/>
          <w:szCs w:val="24"/>
        </w:rPr>
        <w:t xml:space="preserve">arī </w:t>
      </w:r>
      <w:r>
        <w:rPr>
          <w:rFonts w:ascii="Times New Roman" w:hAnsi="Times New Roman" w:cs="Times New Roman"/>
          <w:sz w:val="24"/>
          <w:szCs w:val="24"/>
        </w:rPr>
        <w:t>2.4.1.sadaļu</w:t>
      </w:r>
      <w:r w:rsidR="00EB3666">
        <w:rPr>
          <w:rFonts w:ascii="Times New Roman" w:hAnsi="Times New Roman" w:cs="Times New Roman"/>
          <w:sz w:val="24"/>
          <w:szCs w:val="24"/>
        </w:rPr>
        <w:t xml:space="preserve">. </w:t>
      </w:r>
      <w:r w:rsidR="002747E4">
        <w:rPr>
          <w:rFonts w:ascii="Times New Roman" w:hAnsi="Times New Roman" w:cs="Times New Roman"/>
          <w:sz w:val="24"/>
          <w:szCs w:val="24"/>
        </w:rPr>
        <w:t xml:space="preserve">Attiecībā uz KP VIS skatīt 4.nodaļu. </w:t>
      </w:r>
    </w:p>
    <w:p w14:paraId="022F3815" w14:textId="77777777" w:rsidR="00A601DF" w:rsidRDefault="00A601DF" w:rsidP="002A00D5">
      <w:pPr>
        <w:pStyle w:val="ListParagraph"/>
        <w:spacing w:before="240" w:after="240"/>
        <w:ind w:left="0"/>
        <w:rPr>
          <w:rFonts w:ascii="Times New Roman" w:hAnsi="Times New Roman" w:cs="Times New Roman"/>
          <w:sz w:val="24"/>
          <w:szCs w:val="24"/>
        </w:rPr>
      </w:pPr>
    </w:p>
    <w:p w14:paraId="68872890" w14:textId="6828C266" w:rsidR="002A00D5" w:rsidRDefault="00A601DF" w:rsidP="00A601DF">
      <w:pPr>
        <w:pStyle w:val="ListParagraph"/>
        <w:spacing w:before="240" w:after="240"/>
        <w:ind w:left="0"/>
        <w:jc w:val="both"/>
        <w:rPr>
          <w:rFonts w:ascii="Times New Roman" w:hAnsi="Times New Roman" w:cs="Times New Roman"/>
          <w:sz w:val="24"/>
          <w:szCs w:val="24"/>
        </w:rPr>
      </w:pPr>
      <w:r w:rsidRPr="00A601DF">
        <w:rPr>
          <w:rFonts w:ascii="Times New Roman" w:hAnsi="Times New Roman" w:cs="Times New Roman"/>
          <w:sz w:val="24"/>
          <w:szCs w:val="24"/>
        </w:rPr>
        <w:t xml:space="preserve">Ņemot vērā, ka Ministru kabineta noteikumi “Konstatēto neatbilstību ziņošanas un neatbilstoši veikto izdevumu atgūšanas kārtība Eiropas Savienības struktūrfondu un Kohēzijas fonda ieviešanā 2014.-2020.gada plānošanas periodā” ir izstrādes stadijā, informācija par processu, kādā veidā tiek konstatēti pārkāpumi, atgūti un tiek apstrīdēti lēmumi par pārkāpuma konstatēšanu </w:t>
      </w:r>
      <w:r>
        <w:rPr>
          <w:rFonts w:ascii="Times New Roman" w:hAnsi="Times New Roman" w:cs="Times New Roman"/>
          <w:sz w:val="24"/>
          <w:szCs w:val="24"/>
        </w:rPr>
        <w:t xml:space="preserve">nepieciešamības gadījumā </w:t>
      </w:r>
      <w:r w:rsidRPr="00A601DF">
        <w:rPr>
          <w:rFonts w:ascii="Times New Roman" w:hAnsi="Times New Roman" w:cs="Times New Roman"/>
          <w:sz w:val="24"/>
          <w:szCs w:val="24"/>
        </w:rPr>
        <w:t xml:space="preserve">tiks papildināta </w:t>
      </w:r>
      <w:r>
        <w:rPr>
          <w:rFonts w:ascii="Times New Roman" w:hAnsi="Times New Roman" w:cs="Times New Roman"/>
          <w:sz w:val="24"/>
          <w:szCs w:val="24"/>
        </w:rPr>
        <w:t xml:space="preserve">vai precizēta </w:t>
      </w:r>
      <w:r w:rsidR="000C6601">
        <w:rPr>
          <w:rFonts w:ascii="Times New Roman" w:hAnsi="Times New Roman" w:cs="Times New Roman"/>
          <w:sz w:val="24"/>
          <w:szCs w:val="24"/>
        </w:rPr>
        <w:t xml:space="preserve">šajā </w:t>
      </w:r>
      <w:r w:rsidRPr="00A601DF">
        <w:rPr>
          <w:rFonts w:ascii="Times New Roman" w:hAnsi="Times New Roman" w:cs="Times New Roman"/>
          <w:sz w:val="24"/>
          <w:szCs w:val="24"/>
        </w:rPr>
        <w:t xml:space="preserve">aprakstā </w:t>
      </w:r>
      <w:r w:rsidR="008025C7">
        <w:rPr>
          <w:rFonts w:ascii="Times New Roman" w:hAnsi="Times New Roman" w:cs="Times New Roman"/>
          <w:sz w:val="24"/>
          <w:szCs w:val="24"/>
        </w:rPr>
        <w:t xml:space="preserve">nākamajā apraksta aktualizācijas reizē. </w:t>
      </w:r>
    </w:p>
    <w:p w14:paraId="242BF93A" w14:textId="77777777" w:rsidR="00A95647" w:rsidRPr="00443093" w:rsidRDefault="00A95647" w:rsidP="00A601DF">
      <w:pPr>
        <w:pStyle w:val="ListParagraph"/>
        <w:spacing w:before="240" w:after="240"/>
        <w:ind w:left="0"/>
        <w:jc w:val="both"/>
        <w:rPr>
          <w:rFonts w:ascii="Times New Roman" w:hAnsi="Times New Roman" w:cs="Times New Roman"/>
          <w:sz w:val="24"/>
          <w:szCs w:val="24"/>
        </w:rPr>
      </w:pPr>
    </w:p>
    <w:p w14:paraId="4604F98A" w14:textId="77777777" w:rsidR="00E70B17" w:rsidRPr="00286062" w:rsidRDefault="00E70B17" w:rsidP="00E70B17">
      <w:pPr>
        <w:pStyle w:val="Heading1"/>
        <w:jc w:val="both"/>
        <w:rPr>
          <w:rFonts w:eastAsia="Times New Roman"/>
          <w:lang w:eastAsia="lv-LV"/>
        </w:rPr>
      </w:pPr>
      <w:bookmarkStart w:id="181" w:name="_Toc413229873"/>
      <w:bookmarkStart w:id="182" w:name="_Toc420918854"/>
      <w:r w:rsidRPr="00286062">
        <w:rPr>
          <w:rFonts w:eastAsia="Times New Roman"/>
          <w:lang w:eastAsia="lv-LV"/>
        </w:rPr>
        <w:t>3.   SERTIFIKĀCIJAS IESTĀDE</w:t>
      </w:r>
      <w:bookmarkEnd w:id="181"/>
      <w:bookmarkEnd w:id="182"/>
    </w:p>
    <w:p w14:paraId="47E60A4F" w14:textId="77777777" w:rsidR="00E70B17" w:rsidRPr="00286062" w:rsidRDefault="00E70B17" w:rsidP="00E70B17">
      <w:pPr>
        <w:pStyle w:val="Heading2"/>
        <w:jc w:val="both"/>
        <w:rPr>
          <w:rFonts w:eastAsia="Times New Roman"/>
          <w:lang w:eastAsia="lv-LV"/>
        </w:rPr>
      </w:pPr>
      <w:bookmarkStart w:id="183" w:name="_Toc413229874"/>
      <w:bookmarkStart w:id="184" w:name="_Toc420918855"/>
      <w:r w:rsidRPr="00286062">
        <w:rPr>
          <w:rFonts w:eastAsia="Times New Roman"/>
          <w:lang w:eastAsia="lv-LV"/>
        </w:rPr>
        <w:t>3.1.   Sertifikācijas iestāde un tās galvenās funkcijas</w:t>
      </w:r>
      <w:bookmarkEnd w:id="183"/>
      <w:bookmarkEnd w:id="184"/>
      <w:r w:rsidRPr="00286062">
        <w:rPr>
          <w:rFonts w:eastAsia="Times New Roman"/>
          <w:lang w:eastAsia="lv-LV"/>
        </w:rPr>
        <w:t xml:space="preserve"> </w:t>
      </w:r>
    </w:p>
    <w:p w14:paraId="5F26571B" w14:textId="77777777" w:rsidR="00E70B17" w:rsidRDefault="00E70B17" w:rsidP="00E70B17">
      <w:pPr>
        <w:pStyle w:val="Heading3"/>
        <w:jc w:val="both"/>
        <w:rPr>
          <w:rFonts w:eastAsia="Times New Roman"/>
          <w:lang w:eastAsia="lv-LV"/>
        </w:rPr>
      </w:pPr>
      <w:bookmarkStart w:id="185" w:name="_Toc413229875"/>
      <w:bookmarkStart w:id="186" w:name="_Toc420918856"/>
      <w:r w:rsidRPr="00286062">
        <w:rPr>
          <w:rFonts w:eastAsia="Times New Roman"/>
          <w:lang w:eastAsia="lv-LV"/>
        </w:rPr>
        <w:t>3.1.1.   Sertifikācijas iestādes (valsts, reģionāla vai vietējā līmeņa publiskā struktūra) un struktūras, kuras daļa tā ir, statuss.</w:t>
      </w:r>
      <w:bookmarkEnd w:id="185"/>
      <w:bookmarkEnd w:id="186"/>
    </w:p>
    <w:p w14:paraId="5CE8A1EA" w14:textId="77777777" w:rsidR="00390B72" w:rsidRPr="00443093" w:rsidRDefault="00390B72" w:rsidP="00390B7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Saskaņā ar Eiropas Savienības struktūrfondu un Kohēzijas fonda 2014.—2020.gada plānošanas perioda vadības likuma 14.panta 1.daļu ES fondu sertifikācijas iestāde ir Finanšu ministrijas padotības iestāde Valsts kase.</w:t>
      </w:r>
    </w:p>
    <w:p w14:paraId="6398788E" w14:textId="77777777" w:rsidR="00E70B17" w:rsidRDefault="00E70B17" w:rsidP="00E70B17">
      <w:pPr>
        <w:pStyle w:val="Heading3"/>
        <w:jc w:val="both"/>
        <w:rPr>
          <w:rFonts w:eastAsia="Times New Roman"/>
          <w:lang w:eastAsia="lv-LV"/>
        </w:rPr>
      </w:pPr>
      <w:bookmarkStart w:id="187" w:name="_Toc413229876"/>
      <w:bookmarkStart w:id="188" w:name="_Toc420918857"/>
      <w:r w:rsidRPr="00286062">
        <w:rPr>
          <w:rFonts w:eastAsia="Times New Roman"/>
          <w:lang w:eastAsia="lv-LV"/>
        </w:rPr>
        <w:t>3.1.2.   Sertifikācijas iestādes veikto funkciju apraksts.</w:t>
      </w:r>
      <w:r w:rsidR="00390B72">
        <w:rPr>
          <w:rFonts w:eastAsia="Times New Roman"/>
          <w:lang w:eastAsia="lv-LV"/>
        </w:rPr>
        <w:t xml:space="preserve"> </w:t>
      </w:r>
      <w:r w:rsidRPr="00286062">
        <w:rPr>
          <w:rFonts w:eastAsia="Times New Roman"/>
          <w:lang w:eastAsia="lv-LV"/>
        </w:rPr>
        <w:t>Ja vadošā iestāde papildus īsteno arī sertifikācijas iestādes funkcijas, apraksts, kā tiek nodrošināta funkciju nodalīšana (sk. 2.1.2.).</w:t>
      </w:r>
      <w:bookmarkEnd w:id="187"/>
      <w:bookmarkEnd w:id="188"/>
    </w:p>
    <w:p w14:paraId="6B55C4A9" w14:textId="77777777" w:rsidR="00390B72" w:rsidRPr="0034159D" w:rsidRDefault="00390B72" w:rsidP="00390B72">
      <w:pPr>
        <w:pStyle w:val="BodyTextIndent"/>
        <w:spacing w:before="240" w:after="240"/>
        <w:ind w:left="0"/>
        <w:jc w:val="both"/>
        <w:rPr>
          <w:szCs w:val="19"/>
        </w:rPr>
      </w:pPr>
      <w:r w:rsidRPr="0034159D">
        <w:t xml:space="preserve">Sertifikācijas iestādes pamatfunkcija saskaņā ar </w:t>
      </w:r>
      <w:r w:rsidRPr="0034159D">
        <w:rPr>
          <w:iCs/>
        </w:rPr>
        <w:t xml:space="preserve"> </w:t>
      </w:r>
      <w:r>
        <w:rPr>
          <w:iCs/>
        </w:rPr>
        <w:t>r</w:t>
      </w:r>
      <w:r w:rsidRPr="0034159D">
        <w:rPr>
          <w:iCs/>
        </w:rPr>
        <w:t>egulas Nr.1303/2013 126.pantu</w:t>
      </w:r>
      <w:r w:rsidRPr="0034159D">
        <w:t xml:space="preserve">, </w:t>
      </w:r>
      <w:r w:rsidR="001400A0" w:rsidRPr="001400A0">
        <w:rPr>
          <w:iCs/>
        </w:rPr>
        <w:t xml:space="preserve">Eiropas Savienības struktūrfondu un Kohēzijas fonda 2014.–2020.gada plānošanas perioda vadības likuma 14.pantu, MK 07.08.2004. noteikumiem Nr.677 ”Valsts kases nolikums” </w:t>
      </w:r>
      <w:r w:rsidRPr="0034159D">
        <w:t xml:space="preserve">un </w:t>
      </w:r>
      <w:r w:rsidRPr="0034159D">
        <w:rPr>
          <w:iCs/>
        </w:rPr>
        <w:t xml:space="preserve">MK </w:t>
      </w:r>
      <w:r w:rsidR="001400A0">
        <w:rPr>
          <w:iCs/>
        </w:rPr>
        <w:t xml:space="preserve">2015.gada 17.marta </w:t>
      </w:r>
      <w:r w:rsidRPr="0034159D">
        <w:rPr>
          <w:iCs/>
        </w:rPr>
        <w:t xml:space="preserve">noteikumiem </w:t>
      </w:r>
      <w:r w:rsidR="001400A0">
        <w:rPr>
          <w:iCs/>
        </w:rPr>
        <w:t xml:space="preserve">Nr.130 </w:t>
      </w:r>
      <w:r w:rsidRPr="0034159D">
        <w:rPr>
          <w:iCs/>
        </w:rPr>
        <w:t>“</w:t>
      </w:r>
      <w:r w:rsidR="001400A0" w:rsidRPr="001400A0">
        <w:rPr>
          <w:iCs/>
        </w:rPr>
        <w:t>Noteikumi par valsts budžeta līdzekļu plānošanu Eiropas Savienības struktūrfondu un Kohēzijas fonda projektu īstenošanai un maksājumu veikšanu 2014.-2020.gada plānošanas periodā</w:t>
      </w:r>
      <w:r w:rsidRPr="0034159D">
        <w:rPr>
          <w:iCs/>
        </w:rPr>
        <w:t xml:space="preserve">” </w:t>
      </w:r>
      <w:r w:rsidRPr="0034159D">
        <w:t xml:space="preserve">ir sagatavot un iesniegt Eiropas Komisijai apstiprinātus </w:t>
      </w:r>
      <w:r w:rsidRPr="0034159D">
        <w:rPr>
          <w:szCs w:val="19"/>
        </w:rPr>
        <w:t>maksājum</w:t>
      </w:r>
      <w:r>
        <w:rPr>
          <w:szCs w:val="19"/>
        </w:rPr>
        <w:t>a</w:t>
      </w:r>
      <w:r w:rsidRPr="0034159D">
        <w:rPr>
          <w:szCs w:val="19"/>
        </w:rPr>
        <w:t xml:space="preserve"> pieteikumus un kontu slēgumus, tādējādi apliecinot, ka maksājum</w:t>
      </w:r>
      <w:r>
        <w:rPr>
          <w:szCs w:val="19"/>
        </w:rPr>
        <w:t>a</w:t>
      </w:r>
      <w:r w:rsidRPr="0034159D">
        <w:rPr>
          <w:szCs w:val="19"/>
        </w:rPr>
        <w:t xml:space="preserve"> pieteikums un kontu slēgums ir pareizs un sagatavots, izmantojot uzticamas grāmatvedības sistēmas, un to pamatā ir pārbaudāmi pamatojuma dokumenti, kā arī maksājuma pieteikumā un kontu slēgumā iekļautie izdevumi atbilst spēkā esošajiem Kopienas un LR tiesību aktiem un ir veikti saistībā ar darbībām, kas finansēšanai izraudzītas saskaņā ar programmai piemērojamiem kritērijiem un ievērojot Kopienas un LR tiesību aktus. </w:t>
      </w:r>
    </w:p>
    <w:p w14:paraId="546688DF" w14:textId="77777777" w:rsidR="00390B72" w:rsidRPr="0034159D" w:rsidRDefault="00390B72" w:rsidP="00390B72">
      <w:pPr>
        <w:pStyle w:val="BodyTextIndent"/>
        <w:spacing w:before="240" w:after="240"/>
        <w:ind w:left="0"/>
        <w:jc w:val="both"/>
        <w:rPr>
          <w:szCs w:val="19"/>
        </w:rPr>
      </w:pPr>
      <w:r w:rsidRPr="0034159D">
        <w:rPr>
          <w:szCs w:val="19"/>
        </w:rPr>
        <w:t>Apstiprinot maksājuma pieteikumu un kontu slēgumu, Sertifikācijas iestāde apstiprina veiktos izdevumus. Apstiprināšanas procesā tiek gūta pārliecība par to, ka no vadošās iestādes ir saņemta informācija par procedūrām un pārbaudēm, kas veiktas saistībā ar izdevumiem, kas iekļauti maksājum</w:t>
      </w:r>
      <w:r>
        <w:rPr>
          <w:szCs w:val="19"/>
        </w:rPr>
        <w:t>a</w:t>
      </w:r>
      <w:r w:rsidRPr="0034159D">
        <w:rPr>
          <w:szCs w:val="19"/>
        </w:rPr>
        <w:t xml:space="preserve"> pieteikumos. Veicot izdevumu apstiprināšanu, Sertifikācijas iestāde ņem vērā visu veikto revīziju, pārbaužu un sistēmu auditu, ko veikusi Revīzijas iestāde vai kas veiktas tās atbildībā, rezultātus, kā arī vadošās iestādes, sadarbības iestādes un citu kontrolējošo iestāžu pārbaužu rezultātus. Maksājuma pieteikuma apstiprināšanai, Sertifikācijas iestādei ir tiesības vei</w:t>
      </w:r>
      <w:r w:rsidR="00A23DBB">
        <w:rPr>
          <w:szCs w:val="19"/>
        </w:rPr>
        <w:t>kt ES fondu ieviešanas kontroli</w:t>
      </w:r>
      <w:r w:rsidRPr="0034159D">
        <w:rPr>
          <w:szCs w:val="19"/>
        </w:rPr>
        <w:t xml:space="preserve">. </w:t>
      </w:r>
      <w:r w:rsidR="001400A0" w:rsidRPr="001400A0">
        <w:rPr>
          <w:szCs w:val="19"/>
        </w:rPr>
        <w:t>Sertifikācijas iestāde, pamatojoties uz riska izvērtējumu, veiks maksājuma pieprasījumu pamatojošās dokumentācijas izlases veida pārbaudi pie sadarbības iestādes, kā arī ikgadējās pārbaudes pie Vadošas iestādes par atbilstošu un uzticamu apliecinājuma un pārbaudes lapas sagatavošanas procesu. Sertifikācijas iestādei ir tiesības veikt arī pārbaudes projekta īstenošanas vietās, kā arī piedalīties vadošās vai sadarbības iestādes veiktajās pārbaudēs. Tomēr šādas pārbaudes veikšana nav sertifikācijas iestādes pamatfunkcija, līdz ar to šādas tiesības var netikt izmantotas.</w:t>
      </w:r>
      <w:r w:rsidRPr="0034159D">
        <w:rPr>
          <w:szCs w:val="19"/>
        </w:rPr>
        <w:t xml:space="preserve">Sertifikācijas iestāde veic uzskaiti par no Eiropas Komisijas saņemto finansējumu, par sadarbības iestādes apstiprinātiem izdevumiem (Eiropas Savienības līdzfinansējuma daļa), kā arī par  atgūstamajām summām un summām, kas atsauktas pēc visa darbības atbalsta vai tā daļas atcelšanas. </w:t>
      </w:r>
    </w:p>
    <w:p w14:paraId="7C9DA80D" w14:textId="77777777" w:rsidR="00390B72" w:rsidRPr="00390B72" w:rsidRDefault="00390B72" w:rsidP="00390B72">
      <w:pPr>
        <w:rPr>
          <w:lang w:eastAsia="lv-LV"/>
        </w:rPr>
      </w:pPr>
    </w:p>
    <w:p w14:paraId="47450125" w14:textId="77777777" w:rsidR="00390B72" w:rsidRDefault="00E70B17" w:rsidP="00E70B17">
      <w:pPr>
        <w:pStyle w:val="Heading3"/>
        <w:jc w:val="both"/>
        <w:rPr>
          <w:rFonts w:eastAsia="Times New Roman"/>
          <w:lang w:eastAsia="lv-LV"/>
        </w:rPr>
      </w:pPr>
      <w:bookmarkStart w:id="189" w:name="_Toc413229877"/>
      <w:bookmarkStart w:id="190" w:name="_Toc420918858"/>
      <w:r w:rsidRPr="00286062">
        <w:rPr>
          <w:rFonts w:eastAsia="Times New Roman"/>
          <w:lang w:eastAsia="lv-LV"/>
        </w:rPr>
        <w:t xml:space="preserve">3.1.3.   Funkcijas, kuras oficiāli deleģējusi </w:t>
      </w:r>
      <w:r w:rsidR="001400A0">
        <w:rPr>
          <w:rFonts w:eastAsia="Times New Roman"/>
          <w:lang w:eastAsia="lv-LV"/>
        </w:rPr>
        <w:t>sertifikācijas</w:t>
      </w:r>
      <w:r w:rsidR="001400A0" w:rsidRPr="00286062">
        <w:rPr>
          <w:rFonts w:eastAsia="Times New Roman"/>
          <w:lang w:eastAsia="lv-LV"/>
        </w:rPr>
        <w:t xml:space="preserve"> </w:t>
      </w:r>
      <w:r w:rsidRPr="00286062">
        <w:rPr>
          <w:rFonts w:eastAsia="Times New Roman"/>
          <w:lang w:eastAsia="lv-LV"/>
        </w:rPr>
        <w:t>iestāde, starpniekstruktūru identifikācija un deleģēšanas forma saskaņā ar Regulas (ES) Nr. 1303/2013 123. panta 6. punktu.</w:t>
      </w:r>
      <w:bookmarkEnd w:id="189"/>
      <w:bookmarkEnd w:id="190"/>
      <w:r w:rsidRPr="00286062">
        <w:rPr>
          <w:rFonts w:eastAsia="Times New Roman"/>
          <w:lang w:eastAsia="lv-LV"/>
        </w:rPr>
        <w:t xml:space="preserve"> </w:t>
      </w:r>
    </w:p>
    <w:p w14:paraId="3D49BD30" w14:textId="77777777" w:rsidR="00E70B17" w:rsidRPr="00390B72" w:rsidRDefault="00E70B17" w:rsidP="00390B72">
      <w:pPr>
        <w:jc w:val="both"/>
        <w:rPr>
          <w:i/>
          <w:lang w:eastAsia="lv-LV"/>
        </w:rPr>
      </w:pPr>
      <w:r w:rsidRPr="00390B72">
        <w:rPr>
          <w:i/>
          <w:lang w:eastAsia="lv-LV"/>
        </w:rPr>
        <w:t>Atsauce uz attiecīgajiem dokumentiem (tiesību akti ar pilnvarojumu, vienošanās). Procedūru, kuras starpniekstruktūras izmanto, lai īstenotu deleģētos uzdevumus, un procedūru, kuras īsteno sertifikācijas iestāde, lai uzraudzītu, kā starpniekstruktūras īsteno deleģētos uzdevumus, apraksts.</w:t>
      </w:r>
    </w:p>
    <w:p w14:paraId="50EB9E9F" w14:textId="77777777" w:rsidR="00390B72" w:rsidRPr="0034159D" w:rsidRDefault="00390B72" w:rsidP="00390B72">
      <w:pPr>
        <w:spacing w:before="240" w:after="240"/>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Sertifikācijas iestādes funkcijas nav deleģētas sadarbības vai atbildīgajai iestādei.</w:t>
      </w:r>
    </w:p>
    <w:p w14:paraId="7A311ED6" w14:textId="77777777" w:rsidR="00390B72" w:rsidRPr="00390B72" w:rsidRDefault="00390B72" w:rsidP="00390B72">
      <w:pPr>
        <w:rPr>
          <w:lang w:eastAsia="lv-LV"/>
        </w:rPr>
      </w:pPr>
    </w:p>
    <w:p w14:paraId="4978F938" w14:textId="77777777" w:rsidR="00E70B17" w:rsidRPr="00286062" w:rsidRDefault="00E70B17" w:rsidP="00E70B17">
      <w:pPr>
        <w:pStyle w:val="Heading2"/>
        <w:jc w:val="both"/>
        <w:rPr>
          <w:rFonts w:eastAsia="Times New Roman"/>
          <w:lang w:eastAsia="lv-LV"/>
        </w:rPr>
      </w:pPr>
      <w:bookmarkStart w:id="191" w:name="_Toc413229878"/>
      <w:bookmarkStart w:id="192" w:name="_Toc420918859"/>
      <w:r w:rsidRPr="00286062">
        <w:rPr>
          <w:rFonts w:eastAsia="Times New Roman"/>
          <w:lang w:eastAsia="lv-LV"/>
        </w:rPr>
        <w:t>3.2.   Sertifikācijas iestādes organizācija</w:t>
      </w:r>
      <w:bookmarkEnd w:id="191"/>
      <w:bookmarkEnd w:id="192"/>
      <w:r w:rsidRPr="00286062">
        <w:rPr>
          <w:rFonts w:eastAsia="Times New Roman"/>
          <w:lang w:eastAsia="lv-LV"/>
        </w:rPr>
        <w:t xml:space="preserve"> </w:t>
      </w:r>
    </w:p>
    <w:p w14:paraId="40FDAE63" w14:textId="77777777" w:rsidR="00E70B17" w:rsidRDefault="00E70B17" w:rsidP="00E70B17">
      <w:pPr>
        <w:pStyle w:val="Heading3"/>
        <w:jc w:val="both"/>
        <w:rPr>
          <w:rFonts w:eastAsia="Times New Roman"/>
          <w:lang w:eastAsia="lv-LV"/>
        </w:rPr>
      </w:pPr>
      <w:bookmarkStart w:id="193" w:name="_Toc413229879"/>
      <w:bookmarkStart w:id="194" w:name="_Toc420918860"/>
      <w:r w:rsidRPr="00286062">
        <w:rPr>
          <w:rFonts w:eastAsia="Times New Roman"/>
          <w:lang w:eastAsia="lv-LV"/>
        </w:rPr>
        <w:t>3.2.1.   Organizācijas shēma un vienību funkciju sīks apraksts (ieskaitot atbilstošo cilvēkresursu ar nepieciešamajām prasmēm iedalīšanas plānu). Šī informācija attiecas arī uz starpniekstruktūrām, kurām ir deleģēti atsevišķi uzdevumi.</w:t>
      </w:r>
      <w:bookmarkEnd w:id="193"/>
      <w:bookmarkEnd w:id="194"/>
    </w:p>
    <w:p w14:paraId="5F17EC05" w14:textId="77777777" w:rsidR="00FC6646" w:rsidRPr="0034159D" w:rsidRDefault="00FC6646" w:rsidP="00FC6646">
      <w:pPr>
        <w:spacing w:before="240" w:after="240"/>
        <w:jc w:val="both"/>
        <w:rPr>
          <w:rFonts w:ascii="Times New Roman" w:eastAsia="Times New Roman" w:hAnsi="Times New Roman" w:cs="Times New Roman"/>
          <w:sz w:val="24"/>
          <w:szCs w:val="19"/>
          <w:lang w:eastAsia="lv-LV"/>
        </w:rPr>
      </w:pPr>
      <w:r w:rsidRPr="00C6003C">
        <w:rPr>
          <w:rFonts w:ascii="Times New Roman" w:eastAsia="Times New Roman" w:hAnsi="Times New Roman" w:cs="Times New Roman"/>
          <w:sz w:val="24"/>
          <w:szCs w:val="19"/>
          <w:lang w:eastAsia="lv-LV"/>
        </w:rPr>
        <w:t>Sertifikācijas iestādes organizatorisko struktūru un funkciju sadalījumu skatīt 1.pielikumā.</w:t>
      </w:r>
    </w:p>
    <w:p w14:paraId="33C676C6" w14:textId="77777777" w:rsidR="00FC6646" w:rsidRPr="0034159D" w:rsidRDefault="00FC6646" w:rsidP="00FC6646">
      <w:pPr>
        <w:tabs>
          <w:tab w:val="left" w:pos="720"/>
        </w:tabs>
        <w:spacing w:before="120"/>
        <w:jc w:val="both"/>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Valsts kases Eiropas lietu departamenta un Norēķinu departamenta Eiropas Savienības maksājumu daļas funkcijas ir noteiktas departamentu reglamentos. Pamatojoties uz struktūrvienību reglamentos noteiktajām funkcijām un uzdevumiem, ir izstrādāti un apstiprināti ierēdņu amatu apraksti, kas nosaka pienākumus Sertifikācijas iestādes funkciju nodrošināšanā</w:t>
      </w:r>
      <w:r w:rsidR="001400A0">
        <w:rPr>
          <w:rFonts w:ascii="Times New Roman" w:eastAsia="Times New Roman" w:hAnsi="Times New Roman" w:cs="Times New Roman"/>
          <w:sz w:val="24"/>
          <w:szCs w:val="19"/>
          <w:lang w:eastAsia="lv-LV"/>
        </w:rPr>
        <w:t>,</w:t>
      </w:r>
      <w:r w:rsidR="001400A0" w:rsidRPr="001400A0">
        <w:t xml:space="preserve"> </w:t>
      </w:r>
      <w:r w:rsidR="001400A0" w:rsidRPr="001400A0">
        <w:rPr>
          <w:rFonts w:ascii="Times New Roman" w:eastAsia="Times New Roman" w:hAnsi="Times New Roman" w:cs="Times New Roman"/>
          <w:sz w:val="24"/>
          <w:szCs w:val="19"/>
          <w:lang w:eastAsia="lv-LV"/>
        </w:rPr>
        <w:t>nepieciešamo kompetenci un profesionālo kvalifikāciju, t.sk. zināšanas un prasmes</w:t>
      </w:r>
      <w:r w:rsidRPr="0034159D">
        <w:rPr>
          <w:rFonts w:ascii="Times New Roman" w:eastAsia="Times New Roman" w:hAnsi="Times New Roman" w:cs="Times New Roman"/>
          <w:sz w:val="24"/>
          <w:szCs w:val="19"/>
          <w:lang w:eastAsia="lv-LV"/>
        </w:rPr>
        <w:t>. Ierēdņu amatu apraksti tiek regulāri pārskatīti, un, ja nepieciešams, tiek veikti grozījumi. Ierēdņu amatu aprakstos ir noteikta amata aizvietošanas kārtība, tādējādi nodrošinot Sertifikācijas iestādes funkciju darbības nepārtrauktību.</w:t>
      </w:r>
    </w:p>
    <w:p w14:paraId="5FC7668A" w14:textId="77777777" w:rsidR="00FC6646" w:rsidRDefault="00FC6646" w:rsidP="00FC6646">
      <w:pPr>
        <w:spacing w:before="120"/>
        <w:jc w:val="both"/>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Saskaņā ar apstiprināto struktūrvienības reglamentu Valsts kases Eiropas lietu departament</w:t>
      </w:r>
      <w:r>
        <w:rPr>
          <w:rFonts w:ascii="Times New Roman" w:eastAsia="Times New Roman" w:hAnsi="Times New Roman" w:cs="Times New Roman"/>
          <w:sz w:val="24"/>
          <w:szCs w:val="19"/>
          <w:lang w:eastAsia="lv-LV"/>
        </w:rPr>
        <w:t>ā sertifikācijas iestādes</w:t>
      </w:r>
      <w:r w:rsidRPr="0034159D">
        <w:rPr>
          <w:rFonts w:ascii="Times New Roman" w:eastAsia="Times New Roman" w:hAnsi="Times New Roman" w:cs="Times New Roman"/>
          <w:sz w:val="24"/>
          <w:szCs w:val="19"/>
          <w:lang w:eastAsia="lv-LV"/>
        </w:rPr>
        <w:t xml:space="preserve"> funkcijas nodrošina astoņi darbinieki</w:t>
      </w:r>
      <w:r w:rsidR="00A15154">
        <w:rPr>
          <w:rFonts w:ascii="Times New Roman" w:eastAsia="Times New Roman" w:hAnsi="Times New Roman" w:cs="Times New Roman"/>
          <w:sz w:val="24"/>
          <w:szCs w:val="19"/>
          <w:lang w:eastAsia="lv-LV"/>
        </w:rPr>
        <w:t xml:space="preserve"> </w:t>
      </w:r>
      <w:r w:rsidR="00A15154" w:rsidRPr="00A15154">
        <w:rPr>
          <w:rFonts w:ascii="Times New Roman" w:eastAsia="Times New Roman" w:hAnsi="Times New Roman" w:cs="Times New Roman"/>
          <w:sz w:val="24"/>
          <w:szCs w:val="19"/>
          <w:lang w:eastAsia="lv-LV"/>
        </w:rPr>
        <w:t>(šobrīd ar 2016.gadu tiek plānota viena papildu amata vieta)</w:t>
      </w:r>
      <w:r w:rsidRPr="0034159D">
        <w:rPr>
          <w:rFonts w:ascii="Times New Roman" w:eastAsia="Times New Roman" w:hAnsi="Times New Roman" w:cs="Times New Roman"/>
          <w:sz w:val="24"/>
          <w:szCs w:val="19"/>
          <w:lang w:eastAsia="lv-LV"/>
        </w:rPr>
        <w:t>, savukārt Norēķinu departament</w:t>
      </w:r>
      <w:r>
        <w:rPr>
          <w:rFonts w:ascii="Times New Roman" w:eastAsia="Times New Roman" w:hAnsi="Times New Roman" w:cs="Times New Roman"/>
          <w:sz w:val="24"/>
          <w:szCs w:val="19"/>
          <w:lang w:eastAsia="lv-LV"/>
        </w:rPr>
        <w:t>ā sertifikācijas iestādes</w:t>
      </w:r>
      <w:r w:rsidRPr="0034159D">
        <w:rPr>
          <w:rFonts w:ascii="Times New Roman" w:eastAsia="Times New Roman" w:hAnsi="Times New Roman" w:cs="Times New Roman"/>
          <w:sz w:val="24"/>
          <w:szCs w:val="19"/>
          <w:lang w:eastAsia="lv-LV"/>
        </w:rPr>
        <w:t xml:space="preserve"> </w:t>
      </w:r>
      <w:r w:rsidRPr="00054279">
        <w:rPr>
          <w:rFonts w:ascii="Times New Roman" w:eastAsia="Times New Roman" w:hAnsi="Times New Roman" w:cs="Times New Roman"/>
          <w:sz w:val="24"/>
          <w:szCs w:val="19"/>
          <w:lang w:eastAsia="lv-LV"/>
        </w:rPr>
        <w:t>funkcijas nodrošina četri darbinieki</w:t>
      </w:r>
      <w:r w:rsidRPr="0034159D">
        <w:rPr>
          <w:rFonts w:ascii="Times New Roman" w:eastAsia="Times New Roman" w:hAnsi="Times New Roman" w:cs="Times New Roman"/>
          <w:sz w:val="24"/>
          <w:szCs w:val="19"/>
          <w:lang w:eastAsia="lv-LV"/>
        </w:rPr>
        <w:t>.</w:t>
      </w:r>
    </w:p>
    <w:p w14:paraId="7FB5A973" w14:textId="77777777" w:rsidR="00676A39" w:rsidRPr="0034159D" w:rsidRDefault="00676A39" w:rsidP="00FC6646">
      <w:pPr>
        <w:spacing w:before="120"/>
        <w:jc w:val="both"/>
        <w:rPr>
          <w:rFonts w:ascii="Times New Roman" w:eastAsia="Times New Roman" w:hAnsi="Times New Roman" w:cs="Times New Roman"/>
          <w:sz w:val="24"/>
          <w:szCs w:val="19"/>
          <w:lang w:eastAsia="lv-LV"/>
        </w:rPr>
      </w:pPr>
      <w:r w:rsidRPr="00676A39">
        <w:rPr>
          <w:rFonts w:ascii="Times New Roman" w:eastAsia="Times New Roman" w:hAnsi="Times New Roman" w:cs="Times New Roman"/>
          <w:sz w:val="24"/>
          <w:szCs w:val="19"/>
          <w:lang w:eastAsia="lv-LV"/>
        </w:rPr>
        <w:t>Atbilstoši Eiropas Savienības struktūrfondu un Kohēzijas fonda 2014.–2020.gada plānošanas perioda vadības likuma 14.panta ceturtai daļai Valsts kase nodrošina, lai funkcijas, kuras tā saskaņā ar šo likumu pilda kā sertifikācijas iestāde, tiktu nodalītas no citām tās funkcijām, tai skaitā no funkcijām, kuras tā pilda kā finansējuma saņēmējs. Ievērojot Valsts kases projektu vadības rokasgrāmatu, Eiropas Savienības struktūrfondu finansētu projektu īsteno saskaņā ar Latvijas Republikas un Eiropas Savienības normatīvo aktu prasībām, un pēc nepieciešamības papildus piemēro rokasgrāmatā noteiktās prasības. Ar Valsts kases Vadības komitejas lēmumu tiek noteikta darbinieku grupa, kuriem uz projekta īstenošanas laiku ir deleģēti pienākumi projektu rezultātu sasniegšanai. Lai nodrošinātu funkciju nodalīšanu un nepārtrauktību, ar atsevišķu rīkojumu tiek noteikta projekta atbildīgā amatpersona (finansējuma saņēmējs) un persona, kura to aizvieto tās prombūtnes laikā. Iepriekš minētajā rīkojumā ir atrunāts, ka atbildīgā amatpersona paraksta visu ar projekta īstenošanu saistīto dokumentāciju (līgumi, grāmatvedības dokumentācija, rīkojumi u.c.), līdz ar to izpildot likumā noteiktās prasības attiecībā uz sertifikācijas iestādes funkciju nodalīšanu no citām funkcijām.</w:t>
      </w:r>
    </w:p>
    <w:p w14:paraId="7732A180" w14:textId="77777777" w:rsidR="00390B72" w:rsidRDefault="00390B72" w:rsidP="00390B72">
      <w:pPr>
        <w:rPr>
          <w:lang w:eastAsia="lv-LV"/>
        </w:rPr>
      </w:pPr>
    </w:p>
    <w:p w14:paraId="1796865E" w14:textId="77777777" w:rsidR="00A95647" w:rsidRDefault="00A95647" w:rsidP="00390B72">
      <w:pPr>
        <w:rPr>
          <w:lang w:eastAsia="lv-LV"/>
        </w:rPr>
      </w:pPr>
    </w:p>
    <w:p w14:paraId="6625FE94" w14:textId="77777777" w:rsidR="00DB101E" w:rsidRDefault="00DB101E" w:rsidP="00390B72">
      <w:pPr>
        <w:rPr>
          <w:lang w:eastAsia="lv-LV"/>
        </w:rPr>
      </w:pPr>
    </w:p>
    <w:p w14:paraId="5AA46DF9" w14:textId="77777777" w:rsidR="00DB101E" w:rsidRPr="00390B72" w:rsidRDefault="00DB101E" w:rsidP="00390B72">
      <w:pPr>
        <w:rPr>
          <w:lang w:eastAsia="lv-LV"/>
        </w:rPr>
      </w:pPr>
    </w:p>
    <w:p w14:paraId="04AD8E8E" w14:textId="77777777" w:rsidR="00E70B17" w:rsidRPr="00286062" w:rsidRDefault="00E70B17" w:rsidP="00E70B17">
      <w:pPr>
        <w:pStyle w:val="Heading3"/>
        <w:jc w:val="both"/>
        <w:rPr>
          <w:rFonts w:eastAsia="Times New Roman"/>
          <w:lang w:eastAsia="lv-LV"/>
        </w:rPr>
      </w:pPr>
      <w:bookmarkStart w:id="195" w:name="_Toc413229880"/>
      <w:bookmarkStart w:id="196" w:name="_Toc420918861"/>
      <w:r w:rsidRPr="00286062">
        <w:rPr>
          <w:rFonts w:eastAsia="Times New Roman"/>
          <w:lang w:eastAsia="lv-LV"/>
        </w:rPr>
        <w:lastRenderedPageBreak/>
        <w:t>3.2.2.   Turpmāk norādīto procedūru apraksts rakstveidā jānodrošina sertifikācijas iestādes un starpniekstruktūru darbiniekiem (datums un atsauce):</w:t>
      </w:r>
      <w:bookmarkEnd w:id="195"/>
      <w:bookmarkEnd w:id="196"/>
    </w:p>
    <w:p w14:paraId="11429F3A" w14:textId="77777777" w:rsidR="009276B2" w:rsidRDefault="009276B2" w:rsidP="00FC6646">
      <w:pPr>
        <w:pStyle w:val="Text3"/>
        <w:tabs>
          <w:tab w:val="clear" w:pos="2302"/>
          <w:tab w:val="left" w:pos="1985"/>
        </w:tabs>
        <w:spacing w:before="120" w:after="0"/>
        <w:ind w:left="0"/>
        <w:rPr>
          <w:szCs w:val="19"/>
          <w:lang w:val="lv-LV" w:eastAsia="lv-LV"/>
        </w:rPr>
      </w:pPr>
    </w:p>
    <w:p w14:paraId="43E32C0B" w14:textId="77777777" w:rsidR="009276B2" w:rsidRPr="009276B2" w:rsidRDefault="009276B2" w:rsidP="009276B2">
      <w:pPr>
        <w:pStyle w:val="Heading4"/>
        <w:rPr>
          <w:lang w:eastAsia="lv-LV"/>
        </w:rPr>
      </w:pPr>
      <w:bookmarkStart w:id="197" w:name="_Toc413229881"/>
      <w:bookmarkStart w:id="198" w:name="_Toc420918862"/>
      <w:r w:rsidRPr="009276B2">
        <w:rPr>
          <w:lang w:eastAsia="lv-LV"/>
        </w:rPr>
        <w:t>3.2.2.1.</w:t>
      </w:r>
      <w:r w:rsidRPr="009276B2">
        <w:rPr>
          <w:lang w:eastAsia="lv-LV"/>
        </w:rPr>
        <w:tab/>
        <w:t>Maksājuma pieteikumu sagatavošanas un iesniegšanas procedūras:</w:t>
      </w:r>
      <w:bookmarkEnd w:id="197"/>
      <w:bookmarkEnd w:id="198"/>
    </w:p>
    <w:p w14:paraId="7D1D6FC5" w14:textId="77777777" w:rsidR="009276B2" w:rsidRDefault="009276B2" w:rsidP="009276B2">
      <w:pPr>
        <w:pStyle w:val="Text3"/>
        <w:tabs>
          <w:tab w:val="left" w:pos="1985"/>
        </w:tabs>
        <w:spacing w:before="120"/>
        <w:rPr>
          <w:i/>
          <w:sz w:val="20"/>
          <w:szCs w:val="20"/>
          <w:lang w:val="lv-LV" w:eastAsia="lv-LV"/>
        </w:rPr>
      </w:pPr>
      <w:r w:rsidRPr="009276B2">
        <w:rPr>
          <w:i/>
          <w:sz w:val="20"/>
          <w:szCs w:val="20"/>
          <w:lang w:val="lv-LV" w:eastAsia="lv-LV"/>
        </w:rPr>
        <w:t>—</w:t>
      </w:r>
      <w:r w:rsidRPr="009276B2">
        <w:rPr>
          <w:i/>
          <w:sz w:val="20"/>
          <w:szCs w:val="20"/>
          <w:lang w:val="lv-LV" w:eastAsia="lv-LV"/>
        </w:rPr>
        <w:tab/>
        <w:t>tādas pastāvošās kārtības apraksts, kādā sertifikācijas iestāde piekļūst informācijai par darbībām un kas nepieciešama, lai sagatavotu un iesniegtu maksājuma pieteikumus, ieskaitot pārvaldības pārbaužu (saskaņā ar Regulas (ES) Nr. 1303/2013 125. pantu) un visu saistīto revīziju rezultātus;</w:t>
      </w:r>
    </w:p>
    <w:p w14:paraId="6D55C73C" w14:textId="77777777" w:rsidR="005B3541" w:rsidRPr="005B3541" w:rsidRDefault="005B3541" w:rsidP="005B3541">
      <w:pPr>
        <w:pStyle w:val="Text3"/>
        <w:tabs>
          <w:tab w:val="left" w:pos="1985"/>
        </w:tabs>
        <w:spacing w:before="120"/>
        <w:ind w:left="0"/>
        <w:rPr>
          <w:lang w:val="lv-LV" w:eastAsia="lv-LV"/>
        </w:rPr>
      </w:pPr>
      <w:r w:rsidRPr="005B3541">
        <w:rPr>
          <w:lang w:val="lv-LV" w:eastAsia="lv-LV"/>
        </w:rPr>
        <w:t>Sertifikācijas iestādes darbiniekiem būs pieejas tiesības KP VIS, līdz ar to sertifikācijas iestāde tiks nodrošināta ar aktuālo informāciju par projektiem, t.sk. maksājumiem, projekta progresu, pieņemtiem lēmumiem par neatbilstoši veikto izdevumu atgūšanu, atgūtiem līdzekļiem, konstatētām neatbilstībām, pārbaužu projekta īstenošanas vietās rezultātiem, revīzijas iestādes veiktajām revīzijām un kontrolēm.</w:t>
      </w:r>
    </w:p>
    <w:p w14:paraId="0EC92D94" w14:textId="77777777" w:rsidR="005B3541" w:rsidRPr="005B3541" w:rsidRDefault="005B3541" w:rsidP="005B3541">
      <w:pPr>
        <w:pStyle w:val="Text3"/>
        <w:tabs>
          <w:tab w:val="left" w:pos="1985"/>
        </w:tabs>
        <w:spacing w:before="120"/>
        <w:ind w:left="0"/>
        <w:rPr>
          <w:lang w:val="lv-LV" w:eastAsia="lv-LV"/>
        </w:rPr>
      </w:pPr>
    </w:p>
    <w:p w14:paraId="56E64614" w14:textId="77777777" w:rsidR="005B3541" w:rsidRPr="005B3541" w:rsidRDefault="005B3541" w:rsidP="005B3541">
      <w:pPr>
        <w:pStyle w:val="Text3"/>
        <w:tabs>
          <w:tab w:val="left" w:pos="1985"/>
        </w:tabs>
        <w:spacing w:before="120"/>
        <w:ind w:left="0"/>
        <w:rPr>
          <w:lang w:val="lv-LV" w:eastAsia="lv-LV"/>
        </w:rPr>
      </w:pPr>
      <w:r w:rsidRPr="005B3541">
        <w:rPr>
          <w:lang w:val="lv-LV" w:eastAsia="lv-LV"/>
        </w:rPr>
        <w:t xml:space="preserve">Papildus atbilstoši Finanšu ministrijas kārtībā „Kārtība, kādā Finanšu ministrija,  Centrālā finanšu un līgumu aģentūra un Valsts kase sadarbojas Eiropas Savienības struktūrfondu un Kohēzijas fonda 2014.–2020.gada plānošanas perioda ieviešanas un uzraudzības jautājumos” noteiktajam vadošā iestāde piecu darba dienu laikā no saņemšanas brīža elektroniski nosūta sertifikācijas iestādei Eiropas Komisijas, Eiropas Revīzijas palātas, Valsts kontroles un citu ārējo auditoru veikto pārbaužu vai audita ziņojumus (t.sk ziņojumu projektus) par ES fondiem, kā arī informē sertifikācijas iestādi par auditoriem sniegtajiem komentāriem par konstatējumiem. Papildus tam informācija par auditu ziņojumiem un ziņojumu projektiem tiek sniegta sertifikācijas iestādei vadošās iestādes apliecinājumā. </w:t>
      </w:r>
    </w:p>
    <w:p w14:paraId="5B1B59C3" w14:textId="77777777" w:rsidR="005B3541" w:rsidRPr="005B3541" w:rsidRDefault="005B3541" w:rsidP="005B3541">
      <w:pPr>
        <w:pStyle w:val="Text3"/>
        <w:tabs>
          <w:tab w:val="left" w:pos="1985"/>
        </w:tabs>
        <w:spacing w:before="120"/>
        <w:ind w:left="0"/>
        <w:rPr>
          <w:lang w:val="lv-LV" w:eastAsia="lv-LV"/>
        </w:rPr>
      </w:pPr>
      <w:r w:rsidRPr="005B3541">
        <w:rPr>
          <w:lang w:val="lv-LV" w:eastAsia="lv-LV"/>
        </w:rPr>
        <w:t>Tāpat vadošā iestāde iesniedz sertifikācijas iestādei vadošās iestādes iekšējās procedūras un nodrošina aktuālo sadarbības iestādes procedūru pieejamību Finanšu ministrijas portālā un pie maksājuma pieteikuma apliecina, ka sertifikācijas iestādei ir sniegta informācija par sadarbības iestādes procedūrās veiktajiem būtiskajiem grozījumiem.</w:t>
      </w:r>
    </w:p>
    <w:p w14:paraId="434F6847" w14:textId="77777777" w:rsidR="005B3541" w:rsidRPr="005B3541" w:rsidRDefault="005B3541" w:rsidP="005B3541">
      <w:pPr>
        <w:pStyle w:val="Text3"/>
        <w:tabs>
          <w:tab w:val="left" w:pos="1985"/>
        </w:tabs>
        <w:spacing w:before="120"/>
        <w:ind w:left="0"/>
        <w:rPr>
          <w:lang w:val="lv-LV" w:eastAsia="lv-LV"/>
        </w:rPr>
      </w:pPr>
      <w:r w:rsidRPr="005B3541">
        <w:rPr>
          <w:lang w:val="lv-LV" w:eastAsia="lv-LV"/>
        </w:rPr>
        <w:t>Savukārt attiecībā uz revīzijas iestādes veiktajām pārbaudēm, pārbaužu ziņojumi t</w:t>
      </w:r>
      <w:r w:rsidR="002747E4">
        <w:rPr>
          <w:lang w:val="lv-LV" w:eastAsia="lv-LV"/>
        </w:rPr>
        <w:t xml:space="preserve">iek saņemti atbilstoši MK </w:t>
      </w:r>
      <w:r w:rsidRPr="005B3541">
        <w:rPr>
          <w:lang w:val="lv-LV" w:eastAsia="lv-LV"/>
        </w:rPr>
        <w:t>2014.</w:t>
      </w:r>
      <w:r w:rsidR="002747E4">
        <w:rPr>
          <w:lang w:val="lv-LV" w:eastAsia="lv-LV"/>
        </w:rPr>
        <w:t>gada 25.novembra</w:t>
      </w:r>
      <w:r w:rsidRPr="005B3541">
        <w:rPr>
          <w:lang w:val="lv-LV" w:eastAsia="lv-LV"/>
        </w:rPr>
        <w:t xml:space="preserve"> noteikumos Nr.714 „Revīzijas iestādes funkciju nodrošināšanas kārtība Eiropas Savienības struktūrfondu un Kohēzijas fonda 2014.–2020.gada plānošanas periodā”  noteiktajai kārtībai.</w:t>
      </w:r>
    </w:p>
    <w:p w14:paraId="58604ED9" w14:textId="77777777" w:rsidR="009276B2" w:rsidRPr="009276B2" w:rsidRDefault="009276B2" w:rsidP="009276B2">
      <w:pPr>
        <w:pStyle w:val="Text3"/>
        <w:tabs>
          <w:tab w:val="left" w:pos="1985"/>
        </w:tabs>
        <w:spacing w:before="120"/>
        <w:rPr>
          <w:i/>
          <w:sz w:val="20"/>
          <w:szCs w:val="20"/>
          <w:lang w:val="lv-LV" w:eastAsia="lv-LV"/>
        </w:rPr>
      </w:pPr>
      <w:r w:rsidRPr="009276B2">
        <w:rPr>
          <w:i/>
          <w:sz w:val="20"/>
          <w:szCs w:val="20"/>
          <w:lang w:val="lv-LV" w:eastAsia="lv-LV"/>
        </w:rPr>
        <w:t>—</w:t>
      </w:r>
      <w:r w:rsidRPr="009276B2">
        <w:rPr>
          <w:i/>
          <w:sz w:val="20"/>
          <w:szCs w:val="20"/>
          <w:lang w:val="lv-LV" w:eastAsia="lv-LV"/>
        </w:rPr>
        <w:tab/>
        <w:t>tādas procedūras apraksts, saskaņā ar kuru maksājuma pieteikumi tiek sagatavoti un iesniegti Komisijai, ieskaitot procedūru, ar kuru tiek nodrošināta starpposma maksājuma galīgā pieteikuma nosūtīšana līdz 31. jūlijam pēc iepriekšējā grāmatvedības gada beigām.</w:t>
      </w:r>
    </w:p>
    <w:p w14:paraId="01BDB99F" w14:textId="77777777" w:rsidR="00A23DBB" w:rsidRPr="00A23DBB" w:rsidRDefault="00FC6646" w:rsidP="00A23DBB">
      <w:pPr>
        <w:pStyle w:val="Text3"/>
        <w:tabs>
          <w:tab w:val="clear" w:pos="2302"/>
          <w:tab w:val="left" w:pos="1985"/>
        </w:tabs>
        <w:spacing w:before="120" w:after="0"/>
        <w:ind w:left="0"/>
        <w:rPr>
          <w:szCs w:val="19"/>
          <w:lang w:val="lv-LV" w:eastAsia="lv-LV"/>
        </w:rPr>
      </w:pPr>
      <w:r w:rsidRPr="0034159D">
        <w:rPr>
          <w:szCs w:val="19"/>
          <w:lang w:val="lv-LV" w:eastAsia="lv-LV"/>
        </w:rPr>
        <w:t xml:space="preserve">Sertifikācijas iestāde par MK </w:t>
      </w:r>
      <w:r w:rsidR="00264C73">
        <w:rPr>
          <w:szCs w:val="19"/>
          <w:lang w:val="lv-LV" w:eastAsia="lv-LV"/>
        </w:rPr>
        <w:t xml:space="preserve">2015.gada 17.marta </w:t>
      </w:r>
      <w:r w:rsidRPr="0034159D">
        <w:rPr>
          <w:szCs w:val="19"/>
          <w:lang w:val="lv-LV" w:eastAsia="lv-LV"/>
        </w:rPr>
        <w:t xml:space="preserve">noteikumos </w:t>
      </w:r>
      <w:r w:rsidR="00264C73">
        <w:rPr>
          <w:szCs w:val="19"/>
          <w:lang w:val="lv-LV" w:eastAsia="lv-LV"/>
        </w:rPr>
        <w:t xml:space="preserve">Nr.130 </w:t>
      </w:r>
      <w:r w:rsidRPr="0034159D">
        <w:rPr>
          <w:szCs w:val="19"/>
          <w:lang w:val="lv-LV" w:eastAsia="lv-LV"/>
        </w:rPr>
        <w:t>„Noteikumi par valsts budžeta līdzekļu plānošanu Eiropas Savienības struktūrfondu un Kohēzijas fonda projektu īstenošanai un maksājumu veikšanu 2014.-2020.gada plānošanas periodā” noteikto izdevumu periodu</w:t>
      </w:r>
      <w:r w:rsidRPr="0034159D">
        <w:rPr>
          <w:rStyle w:val="FootnoteReference"/>
          <w:szCs w:val="19"/>
          <w:lang w:val="lv-LV" w:eastAsia="lv-LV"/>
        </w:rPr>
        <w:footnoteReference w:id="17"/>
      </w:r>
      <w:r w:rsidRPr="0034159D">
        <w:rPr>
          <w:szCs w:val="19"/>
          <w:lang w:val="lv-LV" w:eastAsia="lv-LV"/>
        </w:rPr>
        <w:t xml:space="preserve"> (</w:t>
      </w:r>
      <w:r w:rsidR="005B3541">
        <w:rPr>
          <w:szCs w:val="19"/>
          <w:lang w:val="lv-LV" w:eastAsia="lv-LV"/>
        </w:rPr>
        <w:t xml:space="preserve">t.sk. </w:t>
      </w:r>
      <w:r w:rsidRPr="0034159D">
        <w:rPr>
          <w:szCs w:val="19"/>
          <w:lang w:val="lv-LV" w:eastAsia="lv-LV"/>
        </w:rPr>
        <w:t xml:space="preserve">nodrošinot, ka pēdējais starpposma maksājuma pieteikums tiek iesniegts Eiropas Komisijai līdz 31.jūlijam), sagatavo KP VIS maksājuma pieteikumu </w:t>
      </w:r>
      <w:r w:rsidRPr="00003341">
        <w:rPr>
          <w:szCs w:val="19"/>
          <w:lang w:val="lv-LV" w:eastAsia="lv-LV"/>
        </w:rPr>
        <w:t>un pēc tā apstiprināšanas sadarbības un vadošajā ie</w:t>
      </w:r>
      <w:r>
        <w:rPr>
          <w:szCs w:val="19"/>
          <w:lang w:val="lv-LV" w:eastAsia="lv-LV"/>
        </w:rPr>
        <w:t>s</w:t>
      </w:r>
      <w:r w:rsidRPr="00003341">
        <w:rPr>
          <w:szCs w:val="19"/>
          <w:lang w:val="lv-LV" w:eastAsia="lv-LV"/>
        </w:rPr>
        <w:t xml:space="preserve">tādē (maksājuma pieteikuma virzība KP VIS atspoguļota </w:t>
      </w:r>
      <w:r w:rsidR="005B3541">
        <w:rPr>
          <w:szCs w:val="19"/>
          <w:lang w:val="lv-LV" w:eastAsia="lv-LV"/>
        </w:rPr>
        <w:t>24</w:t>
      </w:r>
      <w:r w:rsidR="00264C73">
        <w:rPr>
          <w:szCs w:val="19"/>
          <w:lang w:val="lv-LV" w:eastAsia="lv-LV"/>
        </w:rPr>
        <w:t>.</w:t>
      </w:r>
      <w:r w:rsidRPr="00003341">
        <w:rPr>
          <w:szCs w:val="19"/>
          <w:lang w:val="lv-LV" w:eastAsia="lv-LV"/>
        </w:rPr>
        <w:t xml:space="preserve"> shēmā) veic maksājuma pieteikumā iekļauto izdevumu </w:t>
      </w:r>
      <w:r>
        <w:rPr>
          <w:szCs w:val="19"/>
          <w:lang w:val="lv-LV" w:eastAsia="lv-LV"/>
        </w:rPr>
        <w:t xml:space="preserve">pārbaudi, </w:t>
      </w:r>
      <w:r w:rsidRPr="00003341">
        <w:rPr>
          <w:szCs w:val="19"/>
          <w:lang w:val="lv-LV" w:eastAsia="lv-LV"/>
        </w:rPr>
        <w:t>apstiprināšanu un maksā</w:t>
      </w:r>
      <w:r w:rsidRPr="00A23DBB">
        <w:rPr>
          <w:szCs w:val="19"/>
          <w:lang w:val="lv-LV" w:eastAsia="lv-LV"/>
        </w:rPr>
        <w:t xml:space="preserve">juma pieteikuma iesniegšanu Eiropas Komisijai. </w:t>
      </w:r>
      <w:r w:rsidR="00A23DBB" w:rsidRPr="00A23DBB">
        <w:rPr>
          <w:szCs w:val="19"/>
          <w:lang w:val="lv-LV" w:eastAsia="lv-LV"/>
        </w:rPr>
        <w:t>Detalizētākas darb</w:t>
      </w:r>
      <w:r w:rsidR="00A23DBB" w:rsidRPr="00A23DBB">
        <w:rPr>
          <w:lang w:val="lv-LV"/>
        </w:rPr>
        <w:t xml:space="preserve">ības </w:t>
      </w:r>
      <w:r w:rsidR="005B3541">
        <w:rPr>
          <w:lang w:val="lv-LV"/>
        </w:rPr>
        <w:t>ir</w:t>
      </w:r>
      <w:r w:rsidR="005B3541" w:rsidRPr="00A23DBB">
        <w:rPr>
          <w:lang w:val="lv-LV"/>
        </w:rPr>
        <w:t xml:space="preserve"> </w:t>
      </w:r>
      <w:r w:rsidR="00A23DBB" w:rsidRPr="00A23DBB">
        <w:rPr>
          <w:lang w:val="lv-LV"/>
        </w:rPr>
        <w:t>noteiktas</w:t>
      </w:r>
      <w:r w:rsidR="00264C73">
        <w:rPr>
          <w:lang w:val="lv-LV"/>
        </w:rPr>
        <w:t xml:space="preserve"> </w:t>
      </w:r>
      <w:r w:rsidR="00A23DBB" w:rsidRPr="00A23DBB">
        <w:rPr>
          <w:szCs w:val="19"/>
          <w:lang w:val="lv-LV" w:eastAsia="lv-LV"/>
        </w:rPr>
        <w:t xml:space="preserve">Eiropas lietu departamenta procedūrā Nr. </w:t>
      </w:r>
      <w:r w:rsidR="00A23DBB" w:rsidRPr="00A23DBB">
        <w:rPr>
          <w:szCs w:val="19"/>
          <w:lang w:val="lv-LV" w:eastAsia="lv-LV"/>
        </w:rPr>
        <w:lastRenderedPageBreak/>
        <w:t>PR.ELD Nr.1 „Kārtība, kādā tiek nodrošinātas Eiropas lietu departamentam deleģētās sertifikācijas iestādes funkcijas 2014. – 2020.gada plānošanas periodā”.</w:t>
      </w:r>
    </w:p>
    <w:p w14:paraId="6686B39E" w14:textId="77777777" w:rsidR="00FC6646" w:rsidRPr="0034159D" w:rsidRDefault="00FC6646" w:rsidP="00FC6646">
      <w:pPr>
        <w:pStyle w:val="Text3"/>
        <w:tabs>
          <w:tab w:val="clear" w:pos="2302"/>
          <w:tab w:val="left" w:pos="1985"/>
        </w:tabs>
        <w:spacing w:before="120" w:after="0"/>
        <w:ind w:left="0"/>
        <w:rPr>
          <w:lang w:val="lv-LV"/>
        </w:rPr>
      </w:pPr>
      <w:r w:rsidRPr="0034159D">
        <w:rPr>
          <w:lang w:val="lv-LV"/>
        </w:rPr>
        <w:t>Gadījumā, ja vadošā iestāde pieņem lēmumu uz laiku apturē</w:t>
      </w:r>
      <w:r w:rsidRPr="00003341">
        <w:rPr>
          <w:lang w:val="lv-LV"/>
        </w:rPr>
        <w:t>t darbības programmas, priorit</w:t>
      </w:r>
      <w:r w:rsidRPr="0034159D">
        <w:rPr>
          <w:lang w:val="lv-LV"/>
        </w:rPr>
        <w:t>ātes, specifiskā atbalsta mērķa, tā pasākuma vai projekta ietvaros veikto izdevumu turpmāku sertificēšanu (skat.</w:t>
      </w:r>
      <w:r>
        <w:rPr>
          <w:lang w:val="lv-LV"/>
        </w:rPr>
        <w:t xml:space="preserve"> </w:t>
      </w:r>
      <w:r w:rsidRPr="00003341">
        <w:rPr>
          <w:lang w:val="lv-LV"/>
        </w:rPr>
        <w:t xml:space="preserve">informāciju arī </w:t>
      </w:r>
      <w:r w:rsidR="003014D4">
        <w:rPr>
          <w:lang w:val="lv-LV"/>
        </w:rPr>
        <w:t>2.2.3.9.</w:t>
      </w:r>
      <w:r w:rsidR="00264C73">
        <w:rPr>
          <w:lang w:val="lv-LV"/>
        </w:rPr>
        <w:t xml:space="preserve"> </w:t>
      </w:r>
      <w:r w:rsidRPr="00003341">
        <w:rPr>
          <w:lang w:val="lv-LV"/>
        </w:rPr>
        <w:t xml:space="preserve">sadaļā), tad attiecīgo izdevumu </w:t>
      </w:r>
      <w:r w:rsidRPr="0034159D">
        <w:rPr>
          <w:lang w:val="lv-LV"/>
        </w:rPr>
        <w:t>iekļaušana maksājuma pieteikumos tiek pārtraukta līdz problēmu atrisināšanai.</w:t>
      </w:r>
    </w:p>
    <w:p w14:paraId="58A5B0B5" w14:textId="77777777" w:rsidR="00FC6646" w:rsidRPr="0034159D" w:rsidRDefault="00FC6646" w:rsidP="00FC6646">
      <w:pPr>
        <w:spacing w:before="120"/>
        <w:jc w:val="both"/>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Pirms mak</w:t>
      </w:r>
      <w:r>
        <w:rPr>
          <w:rFonts w:ascii="Times New Roman" w:eastAsia="Times New Roman" w:hAnsi="Times New Roman" w:cs="Times New Roman"/>
          <w:sz w:val="24"/>
          <w:szCs w:val="19"/>
          <w:lang w:eastAsia="lv-LV"/>
        </w:rPr>
        <w:t>s</w:t>
      </w:r>
      <w:r w:rsidRPr="0034159D">
        <w:rPr>
          <w:rFonts w:ascii="Times New Roman" w:eastAsia="Times New Roman" w:hAnsi="Times New Roman" w:cs="Times New Roman"/>
          <w:sz w:val="24"/>
          <w:szCs w:val="19"/>
          <w:lang w:eastAsia="lv-LV"/>
        </w:rPr>
        <w:t xml:space="preserve">ājuma pieteikuma apstiprināšanas tiek analizēta šāda dokumentācija: </w:t>
      </w:r>
    </w:p>
    <w:p w14:paraId="6778E758" w14:textId="77777777" w:rsidR="00FC6646" w:rsidRPr="0034159D" w:rsidRDefault="00FC6646" w:rsidP="00000983">
      <w:pPr>
        <w:pStyle w:val="Text3"/>
        <w:numPr>
          <w:ilvl w:val="0"/>
          <w:numId w:val="81"/>
        </w:numPr>
        <w:tabs>
          <w:tab w:val="clear" w:pos="2302"/>
          <w:tab w:val="left" w:pos="1985"/>
        </w:tabs>
        <w:spacing w:after="0"/>
        <w:rPr>
          <w:lang w:val="lv-LV"/>
        </w:rPr>
      </w:pPr>
      <w:r w:rsidRPr="0034159D">
        <w:rPr>
          <w:lang w:val="lv-LV"/>
        </w:rPr>
        <w:t xml:space="preserve">apliecinājums  no vadošās un sadarbības iestādes, kā arī vadošās iestādes pārbaudes lapa un vadošās iestādes ziņojumi par veiktajām pārbaudēm/darbībām un to rezultātiem (deleģēto funkciju pārbaudes, </w:t>
      </w:r>
      <w:r w:rsidR="00264C73" w:rsidRPr="0034159D">
        <w:rPr>
          <w:lang w:val="lv-LV"/>
        </w:rPr>
        <w:t>maksājum</w:t>
      </w:r>
      <w:r w:rsidR="00264C73">
        <w:rPr>
          <w:lang w:val="lv-LV"/>
        </w:rPr>
        <w:t>a</w:t>
      </w:r>
      <w:r w:rsidR="00264C73" w:rsidRPr="0034159D">
        <w:rPr>
          <w:lang w:val="lv-LV"/>
        </w:rPr>
        <w:t xml:space="preserve"> </w:t>
      </w:r>
      <w:r w:rsidRPr="0034159D">
        <w:rPr>
          <w:lang w:val="lv-LV"/>
        </w:rPr>
        <w:t>pieprasījum</w:t>
      </w:r>
      <w:r w:rsidR="00264C73">
        <w:rPr>
          <w:lang w:val="lv-LV"/>
        </w:rPr>
        <w:t>u</w:t>
      </w:r>
      <w:r w:rsidRPr="0034159D">
        <w:rPr>
          <w:lang w:val="lv-LV"/>
        </w:rPr>
        <w:t xml:space="preserve"> pārbaudes);</w:t>
      </w:r>
    </w:p>
    <w:p w14:paraId="245001C6" w14:textId="77777777" w:rsidR="00FC6646" w:rsidRPr="0034159D" w:rsidRDefault="00FC6646" w:rsidP="00000983">
      <w:pPr>
        <w:pStyle w:val="Text3"/>
        <w:numPr>
          <w:ilvl w:val="0"/>
          <w:numId w:val="81"/>
        </w:numPr>
        <w:tabs>
          <w:tab w:val="clear" w:pos="2302"/>
          <w:tab w:val="left" w:pos="1985"/>
        </w:tabs>
        <w:spacing w:after="0"/>
        <w:rPr>
          <w:lang w:val="lv-LV"/>
        </w:rPr>
      </w:pPr>
      <w:r w:rsidRPr="0034159D">
        <w:rPr>
          <w:lang w:val="lv-LV"/>
        </w:rPr>
        <w:t>pārskati no KP VIS (par konstatētajām un nenovērstajām neatbilstībām projektu īstenošanā, par veiktajām  pārbaudēm projektu īstenošanas vietās, par veiktajām atmaksām periodā, par pieņemtajiem lēmumiem par līdzekļu atgūšanu, par audita ieteikumu ieviešanu utt.);</w:t>
      </w:r>
    </w:p>
    <w:p w14:paraId="2C60C480" w14:textId="77777777" w:rsidR="00FC6646" w:rsidRPr="0034159D" w:rsidRDefault="00FC6646" w:rsidP="00000983">
      <w:pPr>
        <w:pStyle w:val="Text3"/>
        <w:numPr>
          <w:ilvl w:val="0"/>
          <w:numId w:val="81"/>
        </w:numPr>
        <w:tabs>
          <w:tab w:val="clear" w:pos="2302"/>
          <w:tab w:val="left" w:pos="1985"/>
        </w:tabs>
        <w:spacing w:after="0"/>
        <w:rPr>
          <w:lang w:val="lv-LV"/>
        </w:rPr>
      </w:pPr>
      <w:r w:rsidRPr="0034159D">
        <w:rPr>
          <w:lang w:val="lv-LV"/>
        </w:rPr>
        <w:t>sistēmas auditu un citu ārējo auditu ziņojumi;</w:t>
      </w:r>
    </w:p>
    <w:p w14:paraId="175F257D" w14:textId="77777777" w:rsidR="00FC6646" w:rsidRPr="0034159D" w:rsidRDefault="00FC6646" w:rsidP="00000983">
      <w:pPr>
        <w:pStyle w:val="Text3"/>
        <w:numPr>
          <w:ilvl w:val="0"/>
          <w:numId w:val="81"/>
        </w:numPr>
        <w:tabs>
          <w:tab w:val="clear" w:pos="2302"/>
          <w:tab w:val="left" w:pos="1985"/>
        </w:tabs>
        <w:spacing w:after="0"/>
        <w:rPr>
          <w:lang w:val="lv-LV"/>
        </w:rPr>
      </w:pPr>
      <w:r w:rsidRPr="0034159D">
        <w:rPr>
          <w:lang w:val="lv-LV"/>
        </w:rPr>
        <w:t>pārskati no Valsts kases uzskaites sistēmām;</w:t>
      </w:r>
    </w:p>
    <w:p w14:paraId="382DEEB9" w14:textId="77777777" w:rsidR="00FC6646" w:rsidRPr="00003341" w:rsidRDefault="00FC6646" w:rsidP="00000983">
      <w:pPr>
        <w:pStyle w:val="Text3"/>
        <w:numPr>
          <w:ilvl w:val="0"/>
          <w:numId w:val="81"/>
        </w:numPr>
        <w:tabs>
          <w:tab w:val="clear" w:pos="2302"/>
          <w:tab w:val="left" w:pos="1985"/>
        </w:tabs>
        <w:spacing w:after="0"/>
        <w:rPr>
          <w:lang w:val="lv-LV"/>
        </w:rPr>
      </w:pPr>
      <w:r w:rsidRPr="00003341">
        <w:rPr>
          <w:lang w:val="lv-LV"/>
        </w:rPr>
        <w:t>sertifikācijas iestādes veikto pārbaužu rezultāti</w:t>
      </w:r>
      <w:r>
        <w:rPr>
          <w:lang w:val="lv-LV"/>
        </w:rPr>
        <w:t xml:space="preserve"> (ja šādas pārbaudes bija nepieciešamas pārliecības gūšanai).</w:t>
      </w:r>
    </w:p>
    <w:p w14:paraId="552BFF87" w14:textId="77777777" w:rsidR="00FC6646" w:rsidRPr="00003341" w:rsidRDefault="00FC6646" w:rsidP="00FC6646">
      <w:pPr>
        <w:pStyle w:val="Text3"/>
        <w:tabs>
          <w:tab w:val="clear" w:pos="2302"/>
          <w:tab w:val="left" w:pos="1985"/>
        </w:tabs>
        <w:spacing w:after="0"/>
        <w:ind w:left="720"/>
        <w:rPr>
          <w:lang w:val="lv-LV"/>
        </w:rPr>
      </w:pPr>
    </w:p>
    <w:p w14:paraId="13F6D375" w14:textId="77777777" w:rsidR="00FC6646" w:rsidRPr="00FE7142" w:rsidRDefault="00FC6646" w:rsidP="00FC6646">
      <w:pPr>
        <w:spacing w:before="75" w:after="75"/>
        <w:jc w:val="both"/>
        <w:rPr>
          <w:rFonts w:ascii="Times New Roman" w:eastAsia="Times New Roman" w:hAnsi="Times New Roman" w:cs="Times New Roman"/>
          <w:sz w:val="24"/>
          <w:szCs w:val="19"/>
          <w:lang w:eastAsia="lv-LV"/>
        </w:rPr>
      </w:pPr>
      <w:r>
        <w:rPr>
          <w:rFonts w:ascii="Times New Roman" w:eastAsia="Times New Roman" w:hAnsi="Times New Roman" w:cs="Times New Roman"/>
          <w:sz w:val="24"/>
          <w:szCs w:val="24"/>
          <w:lang w:eastAsia="en-GB"/>
        </w:rPr>
        <w:t>P</w:t>
      </w:r>
      <w:r w:rsidRPr="00003341">
        <w:rPr>
          <w:rFonts w:ascii="Times New Roman" w:eastAsia="Times New Roman" w:hAnsi="Times New Roman" w:cs="Times New Roman"/>
          <w:sz w:val="24"/>
          <w:szCs w:val="24"/>
          <w:lang w:eastAsia="en-GB"/>
        </w:rPr>
        <w:t>ēc</w:t>
      </w:r>
      <w:r>
        <w:rPr>
          <w:rFonts w:ascii="Times New Roman" w:eastAsia="Times New Roman" w:hAnsi="Times New Roman" w:cs="Times New Roman"/>
          <w:sz w:val="24"/>
          <w:szCs w:val="24"/>
          <w:lang w:eastAsia="en-GB"/>
        </w:rPr>
        <w:t xml:space="preserve"> iepriekš minētās</w:t>
      </w:r>
      <w:r w:rsidRPr="00003341">
        <w:rPr>
          <w:rFonts w:ascii="Times New Roman" w:eastAsia="Times New Roman" w:hAnsi="Times New Roman" w:cs="Times New Roman"/>
          <w:sz w:val="24"/>
          <w:szCs w:val="24"/>
          <w:lang w:eastAsia="en-GB"/>
        </w:rPr>
        <w:t xml:space="preserve"> informācijas analīzes</w:t>
      </w:r>
      <w:r>
        <w:rPr>
          <w:rFonts w:ascii="Times New Roman" w:eastAsia="Times New Roman" w:hAnsi="Times New Roman" w:cs="Times New Roman"/>
          <w:sz w:val="24"/>
          <w:szCs w:val="24"/>
          <w:lang w:eastAsia="en-GB"/>
        </w:rPr>
        <w:t xml:space="preserve"> sertifikācijas iestāde</w:t>
      </w:r>
      <w:r w:rsidRPr="00003341">
        <w:rPr>
          <w:rFonts w:ascii="Times New Roman" w:eastAsia="Times New Roman" w:hAnsi="Times New Roman" w:cs="Times New Roman"/>
          <w:sz w:val="24"/>
          <w:szCs w:val="24"/>
          <w:lang w:eastAsia="en-GB"/>
        </w:rPr>
        <w:t xml:space="preserve"> lemj par tālāku rīcību attiecībā uz izdevumu iekļaušanu maksājuma pieteikumā</w:t>
      </w:r>
      <w:r>
        <w:rPr>
          <w:rFonts w:ascii="Times New Roman" w:eastAsia="Times New Roman" w:hAnsi="Times New Roman" w:cs="Times New Roman"/>
          <w:sz w:val="24"/>
          <w:szCs w:val="24"/>
          <w:lang w:eastAsia="en-GB"/>
        </w:rPr>
        <w:t xml:space="preserve">. Atbilstoši normatīvajiem aktiem sertifikācijas iestādei ir paredzētas tiesības  </w:t>
      </w:r>
      <w:r w:rsidRPr="00003341">
        <w:rPr>
          <w:rFonts w:ascii="Times New Roman" w:eastAsia="Times New Roman" w:hAnsi="Times New Roman" w:cs="Times New Roman"/>
          <w:sz w:val="24"/>
          <w:szCs w:val="24"/>
          <w:lang w:eastAsia="en-GB"/>
        </w:rPr>
        <w:t>koriģēt Eiropas Komisijai iesniedzamos pārskatos iekļauto attiecināmo</w:t>
      </w:r>
      <w:r>
        <w:rPr>
          <w:rFonts w:ascii="Times New Roman" w:eastAsia="Times New Roman" w:hAnsi="Times New Roman" w:cs="Times New Roman"/>
          <w:sz w:val="24"/>
          <w:szCs w:val="24"/>
          <w:lang w:eastAsia="en-GB"/>
        </w:rPr>
        <w:t xml:space="preserve"> </w:t>
      </w:r>
      <w:r w:rsidRPr="00003341">
        <w:rPr>
          <w:rFonts w:ascii="Times New Roman" w:eastAsia="Times New Roman" w:hAnsi="Times New Roman" w:cs="Times New Roman"/>
          <w:sz w:val="24"/>
          <w:szCs w:val="24"/>
          <w:lang w:eastAsia="en-GB"/>
        </w:rPr>
        <w:t>izdevumu apmēru</w:t>
      </w:r>
      <w:r>
        <w:rPr>
          <w:rFonts w:ascii="Times New Roman" w:eastAsia="Times New Roman" w:hAnsi="Times New Roman" w:cs="Times New Roman"/>
          <w:sz w:val="24"/>
          <w:szCs w:val="24"/>
          <w:lang w:eastAsia="en-GB"/>
        </w:rPr>
        <w:t xml:space="preserve">. </w:t>
      </w:r>
      <w:r w:rsidRPr="00003341">
        <w:rPr>
          <w:rFonts w:ascii="Times New Roman" w:eastAsia="Times New Roman" w:hAnsi="Times New Roman" w:cs="Times New Roman"/>
          <w:sz w:val="24"/>
          <w:szCs w:val="19"/>
          <w:lang w:eastAsia="lv-LV"/>
        </w:rPr>
        <w:t>Sertifikācijas iestāde samazina maksājuma pieteikumā iekļauto izdevumu summu, ja</w:t>
      </w:r>
      <w:r w:rsidRPr="00FE7142">
        <w:rPr>
          <w:rFonts w:ascii="Times New Roman" w:eastAsia="Times New Roman" w:hAnsi="Times New Roman" w:cs="Times New Roman"/>
          <w:sz w:val="24"/>
          <w:szCs w:val="19"/>
          <w:lang w:eastAsia="lv-LV"/>
        </w:rPr>
        <w:t xml:space="preserve"> tā veikto pārbaužu ietvaros ir konstatējusi neatbilstoši veiktus izdevumus </w:t>
      </w:r>
      <w:r w:rsidRPr="0034159D">
        <w:rPr>
          <w:rFonts w:ascii="Times New Roman" w:eastAsia="Times New Roman" w:hAnsi="Times New Roman" w:cs="Times New Roman"/>
          <w:sz w:val="24"/>
          <w:szCs w:val="19"/>
          <w:lang w:eastAsia="lv-LV"/>
        </w:rPr>
        <w:t xml:space="preserve">vai </w:t>
      </w:r>
      <w:r w:rsidRPr="00003341">
        <w:rPr>
          <w:rFonts w:ascii="Times New Roman" w:eastAsia="Times New Roman" w:hAnsi="Times New Roman" w:cs="Times New Roman"/>
          <w:sz w:val="24"/>
          <w:szCs w:val="19"/>
          <w:lang w:eastAsia="lv-LV"/>
        </w:rPr>
        <w:t xml:space="preserve">neatbilstību/ auditu/ kontroļu/ citas informācijas analīzes rezultātā sertifikācijas iestāde secina, ka konstatētās neatbilstības/ trūkumi/ problēmas ietekmē </w:t>
      </w:r>
      <w:r w:rsidRPr="00FE7142">
        <w:rPr>
          <w:rFonts w:ascii="Times New Roman" w:eastAsia="Times New Roman" w:hAnsi="Times New Roman" w:cs="Times New Roman"/>
          <w:sz w:val="24"/>
          <w:szCs w:val="19"/>
          <w:lang w:eastAsia="lv-LV"/>
        </w:rPr>
        <w:t>tajā iekļauto izdevumu attiecināmību.</w:t>
      </w:r>
    </w:p>
    <w:p w14:paraId="7F1AFB2E" w14:textId="77777777" w:rsidR="00FC6646" w:rsidRDefault="00FC6646" w:rsidP="00FC6646">
      <w:pPr>
        <w:autoSpaceDE w:val="0"/>
        <w:autoSpaceDN w:val="0"/>
        <w:adjustRightInd w:val="0"/>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Pārbaudes process un </w:t>
      </w:r>
      <w:r w:rsidRPr="00003341">
        <w:rPr>
          <w:rFonts w:ascii="Times New Roman" w:eastAsia="Times New Roman" w:hAnsi="Times New Roman" w:cs="Times New Roman"/>
          <w:sz w:val="24"/>
          <w:szCs w:val="24"/>
          <w:lang w:eastAsia="en-GB"/>
        </w:rPr>
        <w:t xml:space="preserve">secinājumi tiek atspoguļoti atsevišķā pārbaudes lapā. Ja vadošās vai sadarbības iestādes apliecinājumos nav iekļauta informācija par ieteikumiem, kuriem pēc sertifikācijas iestādes vērtējuma ir finansiāla ietekme, iestādēm tiek pieprasīta papildu informācija un tiek lemts par nepieciešamajām korekcijām. </w:t>
      </w:r>
    </w:p>
    <w:p w14:paraId="4922FF15" w14:textId="77777777" w:rsidR="0070149C" w:rsidRPr="0070149C" w:rsidRDefault="0070149C" w:rsidP="0070149C">
      <w:pPr>
        <w:pStyle w:val="ListBullet3"/>
        <w:numPr>
          <w:ilvl w:val="0"/>
          <w:numId w:val="0"/>
        </w:numPr>
        <w:tabs>
          <w:tab w:val="left" w:pos="0"/>
        </w:tabs>
        <w:spacing w:after="120"/>
        <w:jc w:val="both"/>
        <w:rPr>
          <w:rFonts w:ascii="Times New Roman" w:hAnsi="Times New Roman" w:cs="Times New Roman"/>
          <w:sz w:val="24"/>
          <w:szCs w:val="24"/>
        </w:rPr>
      </w:pPr>
      <w:r w:rsidRPr="0070149C">
        <w:rPr>
          <w:rFonts w:ascii="Times New Roman" w:hAnsi="Times New Roman" w:cs="Times New Roman"/>
          <w:sz w:val="24"/>
          <w:szCs w:val="24"/>
        </w:rPr>
        <w:t>Gadījumā, ja, veicot pārbaudes:</w:t>
      </w:r>
    </w:p>
    <w:p w14:paraId="5EA0ADB5" w14:textId="77777777" w:rsidR="0070149C" w:rsidRDefault="0070149C" w:rsidP="0070149C">
      <w:pPr>
        <w:pStyle w:val="ListBullet3"/>
        <w:spacing w:after="120"/>
        <w:jc w:val="both"/>
        <w:rPr>
          <w:rFonts w:ascii="Times New Roman" w:hAnsi="Times New Roman" w:cs="Times New Roman"/>
          <w:sz w:val="24"/>
          <w:szCs w:val="24"/>
        </w:rPr>
      </w:pPr>
      <w:r w:rsidRPr="0070149C">
        <w:rPr>
          <w:rFonts w:ascii="Times New Roman" w:hAnsi="Times New Roman" w:cs="Times New Roman"/>
          <w:sz w:val="24"/>
          <w:szCs w:val="24"/>
        </w:rPr>
        <w:t>rodas aizdomas par krāpšanos, par to nekavējoties tiek informēts sertifikācijas iestādes vadītājs un organizēta sanāksme, pieaicinot arī Kvalitātes un risku vadības departamenta darbiniekus, kurā vienojās par turpmāko rīcību (t.sk., ja nepieciešams, ziņošanu attiecīga</w:t>
      </w:r>
      <w:r>
        <w:rPr>
          <w:rFonts w:ascii="Times New Roman" w:hAnsi="Times New Roman" w:cs="Times New Roman"/>
          <w:sz w:val="24"/>
          <w:szCs w:val="24"/>
        </w:rPr>
        <w:t>jai tiesībsargājošai iestādei);</w:t>
      </w:r>
    </w:p>
    <w:p w14:paraId="5534D3DE" w14:textId="77777777" w:rsidR="009276B2" w:rsidRDefault="0070149C" w:rsidP="0070149C">
      <w:pPr>
        <w:pStyle w:val="ListBullet3"/>
        <w:spacing w:after="120"/>
        <w:jc w:val="both"/>
        <w:rPr>
          <w:rFonts w:ascii="Times New Roman" w:hAnsi="Times New Roman" w:cs="Times New Roman"/>
          <w:sz w:val="24"/>
          <w:szCs w:val="24"/>
        </w:rPr>
      </w:pPr>
      <w:r w:rsidRPr="0070149C">
        <w:rPr>
          <w:rFonts w:ascii="Times New Roman" w:hAnsi="Times New Roman" w:cs="Times New Roman"/>
          <w:sz w:val="24"/>
          <w:szCs w:val="24"/>
        </w:rPr>
        <w:t>konstatē iespējamu neatbilstību, atbilstoši MK noteikumos „Konstatēto neatbilstību ziņošanas un neatbilstoši veikto izdevumu atgūšanas kārtība Eiropas Savienības struktūrfondu un Kohēzijas fonda ieviešanā 2014.-2020.gada plānošanas periodā” minētajos termiņos un kārībā informē sadarbības iestādi.</w:t>
      </w:r>
    </w:p>
    <w:p w14:paraId="66B0C0B1" w14:textId="77777777" w:rsidR="0070149C" w:rsidRPr="0070149C" w:rsidRDefault="0070149C" w:rsidP="0070149C">
      <w:pPr>
        <w:pStyle w:val="ListBullet3"/>
        <w:numPr>
          <w:ilvl w:val="0"/>
          <w:numId w:val="0"/>
        </w:numPr>
        <w:spacing w:after="120"/>
        <w:ind w:left="926"/>
        <w:jc w:val="both"/>
        <w:rPr>
          <w:rFonts w:ascii="Times New Roman" w:hAnsi="Times New Roman" w:cs="Times New Roman"/>
          <w:sz w:val="24"/>
          <w:szCs w:val="24"/>
        </w:rPr>
      </w:pPr>
    </w:p>
    <w:p w14:paraId="25DD265C" w14:textId="77777777" w:rsidR="009276B2" w:rsidRPr="009276B2" w:rsidRDefault="009276B2" w:rsidP="009276B2">
      <w:pPr>
        <w:pStyle w:val="Heading4"/>
      </w:pPr>
      <w:bookmarkStart w:id="199" w:name="_Toc413229882"/>
      <w:bookmarkStart w:id="200" w:name="_Toc420918863"/>
      <w:r w:rsidRPr="009276B2">
        <w:t>3.2.2.2.</w:t>
      </w:r>
      <w:r w:rsidRPr="009276B2">
        <w:tab/>
      </w:r>
      <w:r w:rsidRPr="009276B2">
        <w:tab/>
        <w:t>Tādas uzskaites sistēmas apraksts, kura tiek izmantota par pamatu izdevumu pārskatu, kas tiek nodoti Komisijai, apliecināšanai (Regulas (ES) Nr. 1303/2013 126. panta d) apakšpunkts):</w:t>
      </w:r>
      <w:bookmarkEnd w:id="199"/>
      <w:bookmarkEnd w:id="200"/>
    </w:p>
    <w:p w14:paraId="30156C04" w14:textId="77777777" w:rsidR="009276B2" w:rsidRPr="009276B2" w:rsidRDefault="009276B2" w:rsidP="009276B2">
      <w:pPr>
        <w:pStyle w:val="ListBullet3"/>
        <w:numPr>
          <w:ilvl w:val="0"/>
          <w:numId w:val="0"/>
        </w:numPr>
        <w:spacing w:after="120"/>
        <w:ind w:left="926"/>
        <w:jc w:val="both"/>
        <w:rPr>
          <w:rFonts w:ascii="Times New Roman" w:hAnsi="Times New Roman" w:cs="Times New Roman"/>
          <w:sz w:val="24"/>
          <w:szCs w:val="24"/>
        </w:rPr>
      </w:pPr>
    </w:p>
    <w:p w14:paraId="40DDB211" w14:textId="77777777" w:rsidR="005B3541" w:rsidRDefault="009276B2" w:rsidP="005B3541">
      <w:pPr>
        <w:pStyle w:val="ListBullet3"/>
        <w:numPr>
          <w:ilvl w:val="0"/>
          <w:numId w:val="0"/>
        </w:numPr>
        <w:spacing w:after="120"/>
        <w:ind w:left="926"/>
        <w:jc w:val="both"/>
        <w:rPr>
          <w:rFonts w:ascii="Times New Roman" w:hAnsi="Times New Roman" w:cs="Times New Roman"/>
          <w:i/>
          <w:sz w:val="20"/>
          <w:szCs w:val="20"/>
        </w:rPr>
      </w:pPr>
      <w:r w:rsidRPr="009276B2">
        <w:rPr>
          <w:rFonts w:ascii="Times New Roman" w:hAnsi="Times New Roman" w:cs="Times New Roman"/>
          <w:i/>
          <w:sz w:val="20"/>
          <w:szCs w:val="20"/>
        </w:rPr>
        <w:t>—</w:t>
      </w:r>
      <w:r w:rsidRPr="009276B2">
        <w:rPr>
          <w:rFonts w:ascii="Times New Roman" w:hAnsi="Times New Roman" w:cs="Times New Roman"/>
          <w:i/>
          <w:sz w:val="20"/>
          <w:szCs w:val="20"/>
        </w:rPr>
        <w:tab/>
        <w:t>kārtība, kādā sertifikācijas iestādei ir jānosūta datu apkopojums gadījumā, ja pastāv decentralizēta sistēma;</w:t>
      </w:r>
    </w:p>
    <w:p w14:paraId="1404FD23" w14:textId="77777777" w:rsidR="005B3541"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1E6FDBB8" w14:textId="77777777" w:rsidR="005B3541" w:rsidRPr="005B3541" w:rsidRDefault="005B3541" w:rsidP="005B3541">
      <w:pPr>
        <w:pStyle w:val="ListBullet3"/>
        <w:numPr>
          <w:ilvl w:val="0"/>
          <w:numId w:val="0"/>
        </w:numPr>
        <w:tabs>
          <w:tab w:val="left" w:pos="142"/>
        </w:tabs>
        <w:spacing w:after="120"/>
        <w:jc w:val="both"/>
        <w:rPr>
          <w:rFonts w:ascii="Times New Roman" w:hAnsi="Times New Roman" w:cs="Times New Roman"/>
          <w:i/>
          <w:sz w:val="20"/>
          <w:szCs w:val="20"/>
        </w:rPr>
      </w:pPr>
      <w:r w:rsidRPr="005B3541">
        <w:rPr>
          <w:rFonts w:ascii="Times New Roman" w:hAnsi="Times New Roman" w:cs="Times New Roman"/>
          <w:sz w:val="24"/>
          <w:szCs w:val="24"/>
        </w:rPr>
        <w:t xml:space="preserve">Informācijas sistēma ir centralizēta. Sertifikācijas iestādei ir nodrošinātas pieejas tiesības KP VIS sistēmas datiem. Pamatojoties uz KP VIS ievadīto informāciju par projektu ietvaros veiktajiem </w:t>
      </w:r>
      <w:r w:rsidRPr="005B3541">
        <w:rPr>
          <w:rFonts w:ascii="Times New Roman" w:hAnsi="Times New Roman" w:cs="Times New Roman"/>
          <w:sz w:val="24"/>
          <w:szCs w:val="24"/>
        </w:rPr>
        <w:lastRenderedPageBreak/>
        <w:t xml:space="preserve">maksājumiem/apstiprinātiem izdevumiem, pieņemtajiem neatbilstību lēmumiem un atgūtajām/atgūstamajām neatbilstoši veikto izdevumu summām, sertifikācijas iestāde nodrošinās uzskaiti par izlietoto Eiropas Savienības finansējuma daļu prioritārā virziena griezumā Valsts kases uzskaites sistēmā SAP ERP, tādējādi nodrošinot saistību/prasību pret Eiropas Komisiju uzskaiti. </w:t>
      </w:r>
    </w:p>
    <w:p w14:paraId="444CD791" w14:textId="77777777" w:rsidR="005B3541" w:rsidRPr="005B3541" w:rsidRDefault="005B3541" w:rsidP="005B3541">
      <w:pPr>
        <w:pStyle w:val="ListBullet3"/>
        <w:numPr>
          <w:ilvl w:val="0"/>
          <w:numId w:val="0"/>
        </w:numPr>
        <w:tabs>
          <w:tab w:val="left" w:pos="142"/>
        </w:tabs>
        <w:spacing w:after="120"/>
        <w:jc w:val="both"/>
        <w:rPr>
          <w:rFonts w:ascii="Times New Roman" w:hAnsi="Times New Roman" w:cs="Times New Roman"/>
          <w:sz w:val="24"/>
          <w:szCs w:val="24"/>
        </w:rPr>
      </w:pPr>
      <w:r w:rsidRPr="005B3541">
        <w:rPr>
          <w:rFonts w:ascii="Times New Roman" w:hAnsi="Times New Roman" w:cs="Times New Roman"/>
          <w:sz w:val="24"/>
          <w:szCs w:val="24"/>
        </w:rPr>
        <w:t>Maksājuma pieteikums tiek sagatavots KP VIS un pēc tā apstiprināšanas sadarbības un vadošajā iestādē, sertifikācijas iestāde nodrošina maksājuma pieteikuma pārbaudi, kur viena no pārbaudēm ietver maksājuma pieteikumā iekļauto datu salīdzināšanu ar SAP ERP datiem.</w:t>
      </w:r>
    </w:p>
    <w:p w14:paraId="52F6B895" w14:textId="77777777" w:rsidR="005B3541" w:rsidRPr="009276B2"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5E13FCFA" w14:textId="77777777" w:rsidR="009276B2" w:rsidRDefault="009276B2" w:rsidP="009276B2">
      <w:pPr>
        <w:pStyle w:val="ListBullet3"/>
        <w:numPr>
          <w:ilvl w:val="0"/>
          <w:numId w:val="0"/>
        </w:numPr>
        <w:spacing w:after="120"/>
        <w:ind w:left="926"/>
        <w:jc w:val="both"/>
        <w:rPr>
          <w:rFonts w:ascii="Times New Roman" w:hAnsi="Times New Roman" w:cs="Times New Roman"/>
          <w:i/>
          <w:sz w:val="20"/>
          <w:szCs w:val="20"/>
        </w:rPr>
      </w:pPr>
      <w:r w:rsidRPr="009276B2">
        <w:rPr>
          <w:rFonts w:ascii="Times New Roman" w:hAnsi="Times New Roman" w:cs="Times New Roman"/>
          <w:i/>
          <w:sz w:val="20"/>
          <w:szCs w:val="20"/>
        </w:rPr>
        <w:t>—</w:t>
      </w:r>
      <w:r w:rsidRPr="009276B2">
        <w:rPr>
          <w:rFonts w:ascii="Times New Roman" w:hAnsi="Times New Roman" w:cs="Times New Roman"/>
          <w:i/>
          <w:sz w:val="20"/>
          <w:szCs w:val="20"/>
        </w:rPr>
        <w:tab/>
        <w:t>saikne starp uzskaites sistēmu un informācijas sistēmu, kas aprakstīta 4.1. punktā;</w:t>
      </w:r>
    </w:p>
    <w:p w14:paraId="3FDCDC49" w14:textId="77777777" w:rsidR="005B3541" w:rsidRPr="005B3541" w:rsidRDefault="005B3541" w:rsidP="009276B2">
      <w:pPr>
        <w:pStyle w:val="ListBullet3"/>
        <w:numPr>
          <w:ilvl w:val="0"/>
          <w:numId w:val="0"/>
        </w:numPr>
        <w:spacing w:after="120"/>
        <w:ind w:left="926"/>
        <w:jc w:val="both"/>
        <w:rPr>
          <w:rFonts w:ascii="Times New Roman" w:hAnsi="Times New Roman" w:cs="Times New Roman"/>
          <w:sz w:val="24"/>
          <w:szCs w:val="24"/>
        </w:rPr>
      </w:pPr>
    </w:p>
    <w:p w14:paraId="16FBB1B7" w14:textId="77777777" w:rsidR="005B3541" w:rsidRDefault="005B3541" w:rsidP="005B3541">
      <w:pPr>
        <w:pStyle w:val="ListBullet3"/>
        <w:numPr>
          <w:ilvl w:val="0"/>
          <w:numId w:val="0"/>
        </w:numPr>
        <w:spacing w:after="120"/>
        <w:jc w:val="both"/>
        <w:rPr>
          <w:rFonts w:ascii="Times New Roman" w:hAnsi="Times New Roman" w:cs="Times New Roman"/>
          <w:sz w:val="24"/>
          <w:szCs w:val="24"/>
        </w:rPr>
      </w:pPr>
      <w:r w:rsidRPr="005B3541">
        <w:rPr>
          <w:rFonts w:ascii="Times New Roman" w:hAnsi="Times New Roman" w:cs="Times New Roman"/>
          <w:sz w:val="24"/>
          <w:szCs w:val="24"/>
        </w:rPr>
        <w:t>Maksājuma pieteikuma un kontu slēguma sagatavošanai tiek izmantota KP VIS.</w:t>
      </w:r>
    </w:p>
    <w:p w14:paraId="50DD811C" w14:textId="77777777" w:rsidR="005B3541" w:rsidRPr="005B3541" w:rsidRDefault="005B3541" w:rsidP="005B3541">
      <w:pPr>
        <w:pStyle w:val="ListBullet3"/>
        <w:numPr>
          <w:ilvl w:val="0"/>
          <w:numId w:val="0"/>
        </w:numPr>
        <w:spacing w:after="120"/>
        <w:jc w:val="both"/>
        <w:rPr>
          <w:rFonts w:ascii="Times New Roman" w:hAnsi="Times New Roman" w:cs="Times New Roman"/>
          <w:sz w:val="24"/>
          <w:szCs w:val="24"/>
        </w:rPr>
      </w:pPr>
    </w:p>
    <w:p w14:paraId="5CAF01E3" w14:textId="77777777" w:rsidR="009276B2" w:rsidRPr="009276B2" w:rsidRDefault="009276B2" w:rsidP="009276B2">
      <w:pPr>
        <w:pStyle w:val="ListBullet3"/>
        <w:numPr>
          <w:ilvl w:val="0"/>
          <w:numId w:val="0"/>
        </w:numPr>
        <w:spacing w:after="120"/>
        <w:ind w:left="926"/>
        <w:jc w:val="both"/>
        <w:rPr>
          <w:rFonts w:ascii="Times New Roman" w:hAnsi="Times New Roman" w:cs="Times New Roman"/>
          <w:i/>
          <w:sz w:val="20"/>
          <w:szCs w:val="20"/>
        </w:rPr>
      </w:pPr>
      <w:r w:rsidRPr="009276B2">
        <w:rPr>
          <w:rFonts w:ascii="Times New Roman" w:hAnsi="Times New Roman" w:cs="Times New Roman"/>
          <w:i/>
          <w:sz w:val="20"/>
          <w:szCs w:val="20"/>
        </w:rPr>
        <w:t>—</w:t>
      </w:r>
      <w:r w:rsidRPr="009276B2">
        <w:rPr>
          <w:rFonts w:ascii="Times New Roman" w:hAnsi="Times New Roman" w:cs="Times New Roman"/>
          <w:i/>
          <w:sz w:val="20"/>
          <w:szCs w:val="20"/>
        </w:rPr>
        <w:tab/>
        <w:t>Eiropas Strukturālā un investīciju fonda darījumu identifikācija gadījumā, ja pastāv kopīga sistēma ar citiem fondiem.</w:t>
      </w:r>
    </w:p>
    <w:p w14:paraId="40E83ED3" w14:textId="77777777" w:rsidR="005B3541" w:rsidRDefault="005B3541" w:rsidP="009276B2">
      <w:pPr>
        <w:pStyle w:val="ListBullet3"/>
        <w:numPr>
          <w:ilvl w:val="0"/>
          <w:numId w:val="0"/>
        </w:numPr>
        <w:spacing w:after="120"/>
        <w:ind w:left="926"/>
        <w:jc w:val="both"/>
        <w:rPr>
          <w:rFonts w:ascii="Times New Roman" w:hAnsi="Times New Roman" w:cs="Times New Roman"/>
          <w:sz w:val="24"/>
          <w:szCs w:val="24"/>
        </w:rPr>
      </w:pPr>
    </w:p>
    <w:p w14:paraId="28BF0AEE" w14:textId="77777777" w:rsidR="009276B2" w:rsidRPr="009276B2" w:rsidRDefault="005B3541" w:rsidP="005B3541">
      <w:pPr>
        <w:pStyle w:val="ListBullet3"/>
        <w:numPr>
          <w:ilvl w:val="0"/>
          <w:numId w:val="0"/>
        </w:numPr>
        <w:spacing w:after="120"/>
        <w:jc w:val="both"/>
        <w:rPr>
          <w:rFonts w:ascii="Times New Roman" w:hAnsi="Times New Roman" w:cs="Times New Roman"/>
          <w:sz w:val="24"/>
          <w:szCs w:val="24"/>
        </w:rPr>
      </w:pPr>
      <w:r w:rsidRPr="005B3541">
        <w:rPr>
          <w:rFonts w:ascii="Times New Roman" w:hAnsi="Times New Roman" w:cs="Times New Roman"/>
          <w:sz w:val="24"/>
          <w:szCs w:val="24"/>
        </w:rPr>
        <w:t>N/A, jo KP VIS tiks izmantota tikai 2014.-2020.gada plānošanas perioda Eiropas Savienības struktūrfondu un Kohēzijas fonda ieviešanai.</w:t>
      </w:r>
    </w:p>
    <w:p w14:paraId="441323FA" w14:textId="77777777" w:rsidR="009276B2" w:rsidRDefault="009276B2" w:rsidP="00FC6646">
      <w:pPr>
        <w:pStyle w:val="ListBullet3"/>
        <w:numPr>
          <w:ilvl w:val="0"/>
          <w:numId w:val="0"/>
        </w:numPr>
        <w:spacing w:after="120"/>
        <w:jc w:val="both"/>
        <w:rPr>
          <w:rFonts w:ascii="Times New Roman" w:hAnsi="Times New Roman" w:cs="Times New Roman"/>
          <w:sz w:val="24"/>
          <w:szCs w:val="24"/>
        </w:rPr>
      </w:pPr>
    </w:p>
    <w:p w14:paraId="2D580DA8" w14:textId="77777777" w:rsidR="00E70B17" w:rsidRDefault="00E70B17" w:rsidP="00E70B17">
      <w:pPr>
        <w:pStyle w:val="Heading4"/>
        <w:jc w:val="both"/>
        <w:rPr>
          <w:rFonts w:eastAsia="Times New Roman"/>
          <w:lang w:eastAsia="lv-LV"/>
        </w:rPr>
      </w:pPr>
    </w:p>
    <w:p w14:paraId="2610A5B9" w14:textId="77777777" w:rsidR="009276B2" w:rsidRDefault="009276B2" w:rsidP="009276B2">
      <w:pPr>
        <w:pStyle w:val="Heading4"/>
        <w:jc w:val="both"/>
        <w:rPr>
          <w:lang w:eastAsia="lv-LV"/>
        </w:rPr>
      </w:pPr>
      <w:bookmarkStart w:id="201" w:name="_Toc413229883"/>
      <w:bookmarkStart w:id="202" w:name="_Toc420918864"/>
      <w:r w:rsidRPr="009276B2">
        <w:rPr>
          <w:lang w:eastAsia="lv-LV"/>
        </w:rPr>
        <w:t>3.2.2.3.</w:t>
      </w:r>
      <w:r w:rsidRPr="009276B2">
        <w:rPr>
          <w:lang w:eastAsia="lv-LV"/>
        </w:rPr>
        <w:tab/>
        <w:t>Tādu procedūru apraksts, kas paredzētas Regulas (ES, Euratom) Nr. 966/2012 59. panta 5. punktā minēto pārskatu sagatavošanai (Regulas (ES) Nr. 1303/2013 126. panta b) punkts). Kārtība, kādā apliecināt pārskatu pilnīgumu, pareizumu un patiesumu un to, ka pārskatos iekļautie izdevumi atbilst piemērojamajiem tiesību aktiem (Regulas (ES) Nr. 1303/2013 126. panta c) punkts), ņemot vērā visu pārbaužu un revīziju rezultātus.</w:t>
      </w:r>
      <w:bookmarkEnd w:id="201"/>
      <w:bookmarkEnd w:id="202"/>
    </w:p>
    <w:p w14:paraId="67B26CD1" w14:textId="77777777" w:rsidR="009276B2" w:rsidRDefault="009276B2" w:rsidP="009276B2">
      <w:pPr>
        <w:pStyle w:val="Heading4"/>
        <w:jc w:val="both"/>
        <w:rPr>
          <w:lang w:eastAsia="lv-LV"/>
        </w:rPr>
      </w:pPr>
    </w:p>
    <w:p w14:paraId="43057A1F" w14:textId="77777777" w:rsidR="00FC6646" w:rsidRPr="0034159D" w:rsidRDefault="00FC6646" w:rsidP="00FC6646">
      <w:pPr>
        <w:spacing w:before="75" w:after="75"/>
        <w:jc w:val="both"/>
        <w:rPr>
          <w:rFonts w:ascii="Times New Roman" w:eastAsia="Times New Roman" w:hAnsi="Times New Roman" w:cs="Times New Roman"/>
          <w:sz w:val="24"/>
          <w:szCs w:val="24"/>
          <w:lang w:eastAsia="en-GB"/>
        </w:rPr>
      </w:pPr>
      <w:r w:rsidRPr="0034159D">
        <w:rPr>
          <w:rFonts w:ascii="Times New Roman" w:eastAsia="Times New Roman" w:hAnsi="Times New Roman" w:cs="Times New Roman"/>
          <w:sz w:val="24"/>
          <w:szCs w:val="24"/>
          <w:lang w:eastAsia="en-GB"/>
        </w:rPr>
        <w:t>Ser</w:t>
      </w:r>
      <w:r>
        <w:rPr>
          <w:rFonts w:ascii="Times New Roman" w:eastAsia="Times New Roman" w:hAnsi="Times New Roman" w:cs="Times New Roman"/>
          <w:sz w:val="24"/>
          <w:szCs w:val="24"/>
          <w:lang w:eastAsia="en-GB"/>
        </w:rPr>
        <w:t>t</w:t>
      </w:r>
      <w:r w:rsidRPr="00003341">
        <w:rPr>
          <w:rFonts w:ascii="Times New Roman" w:eastAsia="Times New Roman" w:hAnsi="Times New Roman" w:cs="Times New Roman"/>
          <w:sz w:val="24"/>
          <w:szCs w:val="24"/>
          <w:lang w:eastAsia="en-GB"/>
        </w:rPr>
        <w:t xml:space="preserve">ifikācijas iestāde </w:t>
      </w:r>
      <w:r w:rsidRPr="00100294">
        <w:rPr>
          <w:rFonts w:ascii="Times New Roman" w:eastAsia="Times New Roman" w:hAnsi="Times New Roman" w:cs="Times New Roman"/>
          <w:sz w:val="24"/>
          <w:szCs w:val="19"/>
          <w:lang w:eastAsia="lv-LV"/>
        </w:rPr>
        <w:t xml:space="preserve">atbilstoši MK </w:t>
      </w:r>
      <w:r w:rsidR="005B3541">
        <w:rPr>
          <w:rFonts w:ascii="Times New Roman" w:eastAsia="Times New Roman" w:hAnsi="Times New Roman" w:cs="Times New Roman"/>
          <w:sz w:val="24"/>
          <w:szCs w:val="19"/>
          <w:lang w:eastAsia="lv-LV"/>
        </w:rPr>
        <w:t xml:space="preserve">2015.gada 17.marta </w:t>
      </w:r>
      <w:r w:rsidRPr="00100294">
        <w:rPr>
          <w:rFonts w:ascii="Times New Roman" w:eastAsia="Times New Roman" w:hAnsi="Times New Roman" w:cs="Times New Roman"/>
          <w:sz w:val="24"/>
          <w:szCs w:val="19"/>
          <w:lang w:eastAsia="lv-LV"/>
        </w:rPr>
        <w:t xml:space="preserve">noteikumiem </w:t>
      </w:r>
      <w:r w:rsidR="005B3541">
        <w:rPr>
          <w:rFonts w:ascii="Times New Roman" w:eastAsia="Times New Roman" w:hAnsi="Times New Roman" w:cs="Times New Roman"/>
          <w:sz w:val="24"/>
          <w:szCs w:val="19"/>
          <w:lang w:eastAsia="lv-LV"/>
        </w:rPr>
        <w:t xml:space="preserve">Nr.130 </w:t>
      </w:r>
      <w:r w:rsidRPr="00100294">
        <w:rPr>
          <w:rFonts w:ascii="Times New Roman" w:eastAsia="Times New Roman" w:hAnsi="Times New Roman" w:cs="Times New Roman"/>
          <w:sz w:val="24"/>
          <w:szCs w:val="19"/>
          <w:lang w:eastAsia="lv-LV"/>
        </w:rPr>
        <w:t>„Noteikumi par valsts budžeta līdzekļu plānošanu Eiropas Savienības struktūrfondu un Kohēzijas fonda projektu īstenošanai un maksājumu veikšanu 2014.-2020.gada plānošanas periodā</w:t>
      </w:r>
      <w:r w:rsidRPr="0034159D">
        <w:rPr>
          <w:rFonts w:ascii="Times New Roman" w:eastAsia="Times New Roman" w:hAnsi="Times New Roman" w:cs="Times New Roman"/>
          <w:sz w:val="24"/>
          <w:szCs w:val="19"/>
          <w:lang w:eastAsia="lv-LV"/>
        </w:rPr>
        <w:t>”</w:t>
      </w:r>
      <w:r w:rsidRPr="0034159D">
        <w:rPr>
          <w:rFonts w:ascii="Times New Roman" w:eastAsia="Times New Roman" w:hAnsi="Times New Roman" w:cs="Times New Roman"/>
          <w:sz w:val="24"/>
          <w:szCs w:val="24"/>
          <w:lang w:eastAsia="en-GB"/>
        </w:rPr>
        <w:t xml:space="preserve">  KP VIS sagatavo kontu slēgumu</w:t>
      </w:r>
      <w:r w:rsidRPr="0034159D">
        <w:rPr>
          <w:rStyle w:val="FootnoteReference"/>
          <w:rFonts w:ascii="Times New Roman" w:eastAsia="Times New Roman" w:hAnsi="Times New Roman" w:cs="Times New Roman"/>
          <w:sz w:val="24"/>
          <w:szCs w:val="24"/>
          <w:lang w:eastAsia="en-GB"/>
        </w:rPr>
        <w:footnoteReference w:id="18"/>
      </w:r>
      <w:r w:rsidRPr="0034159D">
        <w:rPr>
          <w:rFonts w:ascii="Times New Roman" w:eastAsia="Times New Roman" w:hAnsi="Times New Roman" w:cs="Times New Roman"/>
          <w:sz w:val="24"/>
          <w:szCs w:val="24"/>
          <w:lang w:eastAsia="en-GB"/>
        </w:rPr>
        <w:t xml:space="preserve"> par iepriekšējo grāmatvedības gadu</w:t>
      </w:r>
      <w:r w:rsidRPr="00003341">
        <w:rPr>
          <w:rFonts w:ascii="Times New Roman" w:eastAsia="Times New Roman" w:hAnsi="Times New Roman" w:cs="Times New Roman"/>
          <w:sz w:val="24"/>
          <w:szCs w:val="24"/>
          <w:lang w:eastAsia="en-GB"/>
        </w:rPr>
        <w:t xml:space="preserve"> un līdz kārtējā gada 31.decembrim</w:t>
      </w:r>
      <w:r w:rsidRPr="0034159D">
        <w:rPr>
          <w:rFonts w:ascii="Times New Roman" w:eastAsia="Times New Roman" w:hAnsi="Times New Roman" w:cs="Times New Roman"/>
          <w:sz w:val="24"/>
          <w:szCs w:val="24"/>
          <w:lang w:eastAsia="en-GB"/>
        </w:rPr>
        <w:t xml:space="preserve"> iesniedz to revīzijas iestādei. </w:t>
      </w:r>
    </w:p>
    <w:p w14:paraId="442ADC31" w14:textId="77777777" w:rsidR="00FC6646" w:rsidRPr="0034159D" w:rsidRDefault="00FC6646" w:rsidP="00FC6646">
      <w:pPr>
        <w:spacing w:before="120"/>
        <w:jc w:val="both"/>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 xml:space="preserve">Pirms kontu slēgumu apstiprināšanas tiek analizēta šāda dokumentācija: </w:t>
      </w:r>
    </w:p>
    <w:p w14:paraId="3B4E10FA" w14:textId="77777777" w:rsidR="00FC6646" w:rsidRPr="00100294" w:rsidRDefault="00FC6646" w:rsidP="00000983">
      <w:pPr>
        <w:pStyle w:val="Text3"/>
        <w:numPr>
          <w:ilvl w:val="0"/>
          <w:numId w:val="81"/>
        </w:numPr>
        <w:tabs>
          <w:tab w:val="clear" w:pos="2302"/>
          <w:tab w:val="left" w:pos="1985"/>
        </w:tabs>
        <w:spacing w:after="0"/>
        <w:rPr>
          <w:lang w:val="lv-LV"/>
        </w:rPr>
      </w:pPr>
      <w:r>
        <w:rPr>
          <w:lang w:val="lv-LV"/>
        </w:rPr>
        <w:t>papildu informācija</w:t>
      </w:r>
      <w:r w:rsidRPr="00100294">
        <w:rPr>
          <w:lang w:val="lv-LV"/>
        </w:rPr>
        <w:t xml:space="preserve">  no vadošās un sadarbības iestādes par</w:t>
      </w:r>
      <w:r>
        <w:rPr>
          <w:lang w:val="lv-LV"/>
        </w:rPr>
        <w:t xml:space="preserve"> nepieciešamību koriģēt</w:t>
      </w:r>
      <w:r w:rsidRPr="00100294">
        <w:rPr>
          <w:lang w:val="lv-LV"/>
        </w:rPr>
        <w:t xml:space="preserve"> </w:t>
      </w:r>
      <w:r>
        <w:rPr>
          <w:lang w:val="lv-LV"/>
        </w:rPr>
        <w:t>iepriekšējā</w:t>
      </w:r>
      <w:r w:rsidRPr="00100294">
        <w:rPr>
          <w:lang w:val="lv-LV"/>
        </w:rPr>
        <w:t xml:space="preserve"> grāmatvedības gad</w:t>
      </w:r>
      <w:r>
        <w:rPr>
          <w:lang w:val="lv-LV"/>
        </w:rPr>
        <w:t>a maksājuma pieteikumos iekļautos izdevumus</w:t>
      </w:r>
      <w:r w:rsidRPr="00100294">
        <w:rPr>
          <w:lang w:val="lv-LV"/>
        </w:rPr>
        <w:t xml:space="preserve"> </w:t>
      </w:r>
      <w:r>
        <w:rPr>
          <w:lang w:val="lv-LV"/>
        </w:rPr>
        <w:t xml:space="preserve"> </w:t>
      </w:r>
      <w:r w:rsidRPr="00100294">
        <w:rPr>
          <w:lang w:val="lv-LV"/>
        </w:rPr>
        <w:t>(informācija par pārbaudēm pēc pēdējā starpposma maksājuma u.c. aktuālā informācija</w:t>
      </w:r>
      <w:r>
        <w:rPr>
          <w:lang w:val="lv-LV"/>
        </w:rPr>
        <w:t xml:space="preserve"> par projektiem/problēmām/riskiem</w:t>
      </w:r>
      <w:r w:rsidRPr="00100294">
        <w:rPr>
          <w:lang w:val="lv-LV"/>
        </w:rPr>
        <w:t>);</w:t>
      </w:r>
    </w:p>
    <w:p w14:paraId="3CEE241B" w14:textId="77777777" w:rsidR="00FC6646" w:rsidRPr="0034159D" w:rsidRDefault="00FC6646" w:rsidP="00000983">
      <w:pPr>
        <w:pStyle w:val="Text3"/>
        <w:numPr>
          <w:ilvl w:val="0"/>
          <w:numId w:val="81"/>
        </w:numPr>
        <w:tabs>
          <w:tab w:val="clear" w:pos="2302"/>
          <w:tab w:val="left" w:pos="1985"/>
        </w:tabs>
        <w:spacing w:after="0"/>
        <w:rPr>
          <w:lang w:val="lv-LV"/>
        </w:rPr>
      </w:pPr>
      <w:r w:rsidRPr="0034159D">
        <w:rPr>
          <w:lang w:val="lv-LV"/>
        </w:rPr>
        <w:t>pārskati no KP VIS (par uz kontu slēguma sagatavošanas brīdi konstatētajām un nenovērstajām neatbilstībām projektu īstenošanā, par veiktajām  pārbaudēm projektu īstenošanas vietās, par audita ieteikumu ieviešanu utt.);</w:t>
      </w:r>
    </w:p>
    <w:p w14:paraId="16EBFF1F" w14:textId="77777777" w:rsidR="00FC6646" w:rsidRPr="0034159D" w:rsidRDefault="00FC6646" w:rsidP="00000983">
      <w:pPr>
        <w:pStyle w:val="Text3"/>
        <w:numPr>
          <w:ilvl w:val="0"/>
          <w:numId w:val="81"/>
        </w:numPr>
        <w:tabs>
          <w:tab w:val="clear" w:pos="2302"/>
          <w:tab w:val="left" w:pos="1985"/>
        </w:tabs>
        <w:spacing w:after="0"/>
        <w:rPr>
          <w:lang w:val="lv-LV"/>
        </w:rPr>
      </w:pPr>
      <w:r w:rsidRPr="0034159D">
        <w:rPr>
          <w:lang w:val="lv-LV"/>
        </w:rPr>
        <w:t>aktuālie sistēmas auditu un citu ārējo auditu ziņojumi;</w:t>
      </w:r>
    </w:p>
    <w:p w14:paraId="76A6FD88" w14:textId="77777777" w:rsidR="00FC6646" w:rsidRPr="0034159D" w:rsidRDefault="00FC6646" w:rsidP="00000983">
      <w:pPr>
        <w:pStyle w:val="Text3"/>
        <w:numPr>
          <w:ilvl w:val="0"/>
          <w:numId w:val="81"/>
        </w:numPr>
        <w:tabs>
          <w:tab w:val="clear" w:pos="2302"/>
          <w:tab w:val="left" w:pos="1985"/>
        </w:tabs>
        <w:spacing w:after="0"/>
        <w:rPr>
          <w:lang w:val="lv-LV"/>
        </w:rPr>
      </w:pPr>
      <w:r w:rsidRPr="0034159D">
        <w:rPr>
          <w:lang w:val="lv-LV"/>
        </w:rPr>
        <w:t>revīzijas iestādes veikto darbību revīzijas ziņojumi.</w:t>
      </w:r>
    </w:p>
    <w:p w14:paraId="7F59503A" w14:textId="77777777" w:rsidR="00FC6646" w:rsidRPr="0034159D" w:rsidRDefault="00FC6646" w:rsidP="00FC6646">
      <w:pPr>
        <w:pStyle w:val="Text3"/>
        <w:tabs>
          <w:tab w:val="clear" w:pos="2302"/>
          <w:tab w:val="left" w:pos="1985"/>
        </w:tabs>
        <w:spacing w:after="0"/>
        <w:ind w:left="0"/>
        <w:rPr>
          <w:lang w:val="lv-LV"/>
        </w:rPr>
      </w:pPr>
    </w:p>
    <w:p w14:paraId="2067AACC" w14:textId="77777777" w:rsidR="00FC6646" w:rsidRPr="0034159D" w:rsidRDefault="00FC6646" w:rsidP="00FC6646">
      <w:pPr>
        <w:spacing w:before="75" w:after="75"/>
        <w:ind w:firstLine="375"/>
        <w:jc w:val="both"/>
        <w:rPr>
          <w:rFonts w:ascii="Times New Roman" w:eastAsia="Times New Roman" w:hAnsi="Times New Roman" w:cs="Times New Roman"/>
          <w:sz w:val="24"/>
          <w:szCs w:val="19"/>
          <w:lang w:eastAsia="lv-LV"/>
        </w:rPr>
      </w:pPr>
      <w:r w:rsidRPr="0034159D">
        <w:rPr>
          <w:rFonts w:ascii="Times New Roman" w:eastAsia="Times New Roman" w:hAnsi="Times New Roman" w:cs="Times New Roman"/>
          <w:sz w:val="24"/>
          <w:szCs w:val="19"/>
          <w:lang w:eastAsia="lv-LV"/>
        </w:rPr>
        <w:t xml:space="preserve">Dokumentācijas analīze tiek veikta identiski kā pie maksājuma pieteikuma sagatavošanas un par sertifikācijas iestādes veiktajām pārbaudēm tiek sagatavota pārbaudes lapa un gadījumos, kad tiek secināts, ka konstatētās neatbilstības/ trūkumi/ problēmas (t.sk. nesaskaņotie revīzijas iestādes darbību revīziju ietvaros izteiktie ieteikumi) </w:t>
      </w:r>
      <w:r w:rsidRPr="00100294">
        <w:rPr>
          <w:rFonts w:ascii="Times New Roman" w:eastAsia="Times New Roman" w:hAnsi="Times New Roman" w:cs="Times New Roman"/>
          <w:sz w:val="24"/>
          <w:szCs w:val="19"/>
          <w:lang w:eastAsia="lv-LV"/>
        </w:rPr>
        <w:t>ietekmē kontu slēgumā iekļauto izdevumu attiecināmību, sertifikācijas iestāde samazina kontu slēgumā iekļauto izdevumu summu.</w:t>
      </w:r>
    </w:p>
    <w:p w14:paraId="441012F9" w14:textId="77777777" w:rsidR="00FC6646" w:rsidRPr="00100294" w:rsidRDefault="00FC6646" w:rsidP="00FC6646">
      <w:pPr>
        <w:pStyle w:val="Text3"/>
        <w:tabs>
          <w:tab w:val="clear" w:pos="2302"/>
          <w:tab w:val="left" w:pos="1985"/>
        </w:tabs>
        <w:spacing w:after="0"/>
        <w:ind w:left="0"/>
        <w:rPr>
          <w:lang w:val="lv-LV"/>
        </w:rPr>
      </w:pPr>
    </w:p>
    <w:p w14:paraId="37B4C382" w14:textId="77777777" w:rsidR="00FC6646" w:rsidRPr="0034159D"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34159D">
        <w:rPr>
          <w:rFonts w:ascii="Times New Roman" w:eastAsia="Times New Roman" w:hAnsi="Times New Roman" w:cs="Times New Roman"/>
          <w:sz w:val="24"/>
          <w:szCs w:val="24"/>
          <w:lang w:eastAsia="en-GB"/>
        </w:rPr>
        <w:t>Eiropas Komisijai</w:t>
      </w:r>
      <w:r w:rsidRPr="00003341">
        <w:rPr>
          <w:rFonts w:ascii="Times New Roman" w:eastAsia="Times New Roman" w:hAnsi="Times New Roman" w:cs="Times New Roman"/>
          <w:sz w:val="24"/>
          <w:szCs w:val="24"/>
          <w:lang w:eastAsia="en-GB"/>
        </w:rPr>
        <w:t xml:space="preserve"> iesniedzamais kontu slēgums tiek precizēts atbilstoši  revīzijas iestādes </w:t>
      </w:r>
      <w:r w:rsidRPr="00100294">
        <w:rPr>
          <w:rFonts w:ascii="Times New Roman" w:eastAsia="Times New Roman" w:hAnsi="Times New Roman" w:cs="Times New Roman"/>
          <w:sz w:val="24"/>
          <w:szCs w:val="24"/>
          <w:lang w:eastAsia="en-GB"/>
        </w:rPr>
        <w:t xml:space="preserve">sniegtajai informācijai par kontu slēguma pārbaudes rezultātiem un iesniegts Eiropas Komisijā </w:t>
      </w:r>
      <w:r w:rsidRPr="0034159D">
        <w:rPr>
          <w:rFonts w:ascii="Times New Roman" w:eastAsia="Times New Roman" w:hAnsi="Times New Roman" w:cs="Times New Roman"/>
          <w:sz w:val="24"/>
          <w:szCs w:val="24"/>
          <w:lang w:eastAsia="en-GB"/>
        </w:rPr>
        <w:t>līdz grāmatvedības gadam sekojošā gada 15.februārim.</w:t>
      </w:r>
    </w:p>
    <w:p w14:paraId="2CBD1F08" w14:textId="77777777" w:rsidR="00FC6646" w:rsidRPr="00FC6646" w:rsidRDefault="00FC6646" w:rsidP="00FC6646">
      <w:pPr>
        <w:rPr>
          <w:lang w:eastAsia="lv-LV"/>
        </w:rPr>
      </w:pPr>
    </w:p>
    <w:p w14:paraId="6E5C3059" w14:textId="77777777" w:rsidR="009276B2" w:rsidRDefault="009276B2" w:rsidP="009276B2">
      <w:pPr>
        <w:pStyle w:val="Heading4"/>
        <w:jc w:val="both"/>
        <w:rPr>
          <w:lang w:eastAsia="en-GB"/>
        </w:rPr>
      </w:pPr>
      <w:bookmarkStart w:id="203" w:name="_Toc413229884"/>
      <w:bookmarkStart w:id="204" w:name="_Toc420918865"/>
      <w:r>
        <w:rPr>
          <w:lang w:eastAsia="en-GB"/>
        </w:rPr>
        <w:t>3.2.2.4.</w:t>
      </w:r>
      <w:r>
        <w:rPr>
          <w:lang w:eastAsia="en-GB"/>
        </w:rPr>
        <w:tab/>
        <w:t>Attiecīgā gadījumā sertifikācijas iestādes procedūru apraksts saistībā ar darbības jomu, noteikumiem un procedūrām attiecībā uz dalībvalsts noteikto efektīvo kārtību (3), kā ir izskatāmas sūdzības saistībā ar ESI fondiem Regulas (ES) Nr. 1303/2013 74. panta 3. punkta kontekstā.</w:t>
      </w:r>
      <w:bookmarkEnd w:id="203"/>
      <w:bookmarkEnd w:id="204"/>
    </w:p>
    <w:p w14:paraId="61B7BA3F" w14:textId="77777777" w:rsidR="009276B2" w:rsidRDefault="009276B2" w:rsidP="009276B2">
      <w:pPr>
        <w:rPr>
          <w:lang w:eastAsia="en-GB"/>
        </w:rPr>
      </w:pPr>
    </w:p>
    <w:p w14:paraId="6070DCB9" w14:textId="77777777" w:rsidR="009276B2" w:rsidRDefault="009276B2" w:rsidP="005A009B">
      <w:pPr>
        <w:rPr>
          <w:lang w:eastAsia="en-GB"/>
        </w:rPr>
      </w:pPr>
    </w:p>
    <w:p w14:paraId="64D09D3D" w14:textId="77777777" w:rsidR="002C4CC8" w:rsidRPr="005B3541" w:rsidRDefault="005A009B" w:rsidP="005B3541">
      <w:pPr>
        <w:jc w:val="both"/>
        <w:rPr>
          <w:rFonts w:ascii="Times New Roman" w:hAnsi="Times New Roman" w:cs="Times New Roman"/>
          <w:sz w:val="24"/>
          <w:szCs w:val="24"/>
          <w:lang w:eastAsia="en-GB"/>
        </w:rPr>
      </w:pPr>
      <w:r w:rsidRPr="005B3541">
        <w:rPr>
          <w:rFonts w:ascii="Times New Roman" w:hAnsi="Times New Roman" w:cs="Times New Roman"/>
          <w:sz w:val="24"/>
          <w:szCs w:val="24"/>
          <w:lang w:eastAsia="en-GB"/>
        </w:rPr>
        <w:t>Skatīt sadaļu 2.2.3.16.</w:t>
      </w:r>
    </w:p>
    <w:p w14:paraId="322D2CEA" w14:textId="77777777" w:rsidR="002C4CC8" w:rsidRPr="005B3541" w:rsidRDefault="005B3541" w:rsidP="005B3541">
      <w:pPr>
        <w:jc w:val="both"/>
        <w:rPr>
          <w:rFonts w:ascii="Times New Roman" w:hAnsi="Times New Roman" w:cs="Times New Roman"/>
          <w:sz w:val="24"/>
          <w:szCs w:val="24"/>
          <w:lang w:eastAsia="lv-LV"/>
        </w:rPr>
      </w:pPr>
      <w:r w:rsidRPr="005B3541">
        <w:rPr>
          <w:rFonts w:ascii="Times New Roman" w:hAnsi="Times New Roman" w:cs="Times New Roman"/>
          <w:sz w:val="24"/>
          <w:szCs w:val="24"/>
          <w:lang w:eastAsia="lv-LV"/>
        </w:rPr>
        <w:t xml:space="preserve">Par Regulas (ES) Nr. 1303/2013 74. panta 3. punktā noteikto pienākumu – nodrošināt sūdzību izskatīšanu dalībvalsts ietvaros ir atbildīga vadošā iestāde, jo tā nodrošina ES fondu administrēšanai izveidotās vadības un kontroles sistēmas darbību. Sertifikācijas iestāde gūs pārliecību, ka vadošā iestāde veic saņemto sūdzību/problēmu izskatīšanu, veicot vadošās iestādes apliecinājumā un tam pievienotajā pārbaudes lapā iekļautās informācijas analīzi/izvērtēšanu.  </w:t>
      </w:r>
    </w:p>
    <w:p w14:paraId="0A20DB3D" w14:textId="77777777" w:rsidR="005B3541" w:rsidRPr="002C4CC8" w:rsidRDefault="005B3541" w:rsidP="002C4CC8">
      <w:pPr>
        <w:rPr>
          <w:lang w:eastAsia="lv-LV"/>
        </w:rPr>
      </w:pPr>
    </w:p>
    <w:p w14:paraId="2987588D" w14:textId="77777777" w:rsidR="00E70B17" w:rsidRPr="00286062" w:rsidRDefault="00E70B17" w:rsidP="00E70B17">
      <w:pPr>
        <w:pStyle w:val="Heading2"/>
        <w:jc w:val="both"/>
        <w:rPr>
          <w:rFonts w:eastAsia="Times New Roman"/>
          <w:lang w:eastAsia="lv-LV"/>
        </w:rPr>
      </w:pPr>
      <w:bookmarkStart w:id="205" w:name="_Toc413229885"/>
      <w:bookmarkStart w:id="206" w:name="_Toc420918866"/>
      <w:r w:rsidRPr="00286062">
        <w:rPr>
          <w:rFonts w:eastAsia="Times New Roman"/>
          <w:lang w:eastAsia="lv-LV"/>
        </w:rPr>
        <w:t>3.3.   Atgūtās summas</w:t>
      </w:r>
      <w:bookmarkEnd w:id="205"/>
      <w:bookmarkEnd w:id="206"/>
      <w:r w:rsidRPr="00286062">
        <w:rPr>
          <w:rFonts w:eastAsia="Times New Roman"/>
          <w:lang w:eastAsia="lv-LV"/>
        </w:rPr>
        <w:t xml:space="preserve"> </w:t>
      </w:r>
    </w:p>
    <w:p w14:paraId="485CE533" w14:textId="77777777" w:rsidR="00E70B17" w:rsidRDefault="00E70B17" w:rsidP="00E70B17">
      <w:pPr>
        <w:pStyle w:val="Heading3"/>
        <w:jc w:val="both"/>
        <w:rPr>
          <w:rFonts w:eastAsia="Times New Roman"/>
          <w:lang w:eastAsia="lv-LV"/>
        </w:rPr>
      </w:pPr>
      <w:bookmarkStart w:id="207" w:name="_Toc413229886"/>
      <w:bookmarkStart w:id="208" w:name="_Toc420918867"/>
      <w:r w:rsidRPr="00286062">
        <w:rPr>
          <w:rFonts w:eastAsia="Times New Roman"/>
          <w:lang w:eastAsia="lv-LV"/>
        </w:rPr>
        <w:t>3.3.1.   Sistēmas apraksts, kā panākt publiskā sektora atbalsta, tostarp Savienības atbalsta, tūlītēju atgūšanu.</w:t>
      </w:r>
      <w:bookmarkEnd w:id="207"/>
      <w:bookmarkEnd w:id="208"/>
    </w:p>
    <w:p w14:paraId="2ED1B669" w14:textId="77777777" w:rsidR="005B3541" w:rsidRDefault="005B3541" w:rsidP="00FC6646">
      <w:pPr>
        <w:spacing w:before="240" w:after="240"/>
        <w:jc w:val="both"/>
        <w:rPr>
          <w:rFonts w:ascii="Times New Roman" w:hAnsi="Times New Roman" w:cs="Times New Roman"/>
          <w:sz w:val="24"/>
          <w:szCs w:val="24"/>
        </w:rPr>
      </w:pPr>
      <w:r w:rsidRPr="005B3541">
        <w:rPr>
          <w:rFonts w:ascii="Times New Roman" w:hAnsi="Times New Roman" w:cs="Times New Roman"/>
          <w:sz w:val="24"/>
          <w:szCs w:val="24"/>
        </w:rPr>
        <w:t>Atbilstoši normatīvajiem aktiem par publiskā sektora atbalsta, tostarp Savienības atbalsta atgūšanu no finansējuma saņēmēja atbildīga būs sadarbības iestāde. Sadarbības iestāde pieņem lēmumu par konstatēto neatbilstoši veikto izdevumu atgūšanu un informē par to sertifikācijas iestādi. Valsts kase kā sertifikācijas iestāde nodrošinās atgūtā finansējuma uzskaiti un debitora saraksta uzturēšanu, kā arī ziņošanu EK. Debitoru saraksts tiks uzturēts, aktualizēts un savstarpēji salīdzināts ar KP VIS. Detalizētākas darbības noteiktas Norēķinu departamenta procedūrā Nr. PR.ND.Nr.39 ”Struktūrfondu, Eiropas Savienības fondu un Eiropas kopienas Iniciatīvas EQUAL finanšu līdzekļu atgūšanas uzskaites veikšana”.</w:t>
      </w:r>
    </w:p>
    <w:p w14:paraId="3E4FAEAA" w14:textId="77777777" w:rsidR="00FC6646" w:rsidRPr="00FC6646" w:rsidRDefault="00FC6646" w:rsidP="00FC6646">
      <w:pPr>
        <w:rPr>
          <w:lang w:eastAsia="lv-LV"/>
        </w:rPr>
      </w:pPr>
    </w:p>
    <w:p w14:paraId="11EC8567" w14:textId="77777777" w:rsidR="00E70B17" w:rsidRDefault="00E70B17" w:rsidP="00E70B17">
      <w:pPr>
        <w:pStyle w:val="Heading3"/>
        <w:jc w:val="both"/>
        <w:rPr>
          <w:rFonts w:eastAsia="Times New Roman"/>
          <w:lang w:eastAsia="lv-LV"/>
        </w:rPr>
      </w:pPr>
      <w:bookmarkStart w:id="209" w:name="_Toc413229887"/>
      <w:bookmarkStart w:id="210" w:name="_Toc420918868"/>
      <w:r w:rsidRPr="00286062">
        <w:rPr>
          <w:rFonts w:eastAsia="Times New Roman"/>
          <w:lang w:eastAsia="lv-LV"/>
        </w:rPr>
        <w:t>3.3.2.   Procedūras, ar kurām nodrošina atbilstīgas revīzijas liecības, veicot datorizētu grāmatvedības uzskaiti, ieskaitot atgūtās summas,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 1303/2013 71. pantu par darbību ilgumu.</w:t>
      </w:r>
      <w:bookmarkEnd w:id="209"/>
      <w:bookmarkEnd w:id="210"/>
    </w:p>
    <w:p w14:paraId="39C68B7F" w14:textId="77777777" w:rsidR="00FC6646" w:rsidRDefault="00FC6646" w:rsidP="00FC6646">
      <w:pPr>
        <w:rPr>
          <w:lang w:eastAsia="lv-LV"/>
        </w:rPr>
      </w:pPr>
    </w:p>
    <w:p w14:paraId="10E26121" w14:textId="77777777" w:rsidR="005B3541" w:rsidRPr="005B3541" w:rsidRDefault="005B3541" w:rsidP="005B3541">
      <w:pPr>
        <w:jc w:val="both"/>
        <w:rPr>
          <w:rFonts w:ascii="Times New Roman" w:hAnsi="Times New Roman" w:cs="Times New Roman"/>
          <w:sz w:val="24"/>
          <w:szCs w:val="24"/>
          <w:lang w:eastAsia="lv-LV"/>
        </w:rPr>
      </w:pPr>
      <w:r w:rsidRPr="005B3541">
        <w:rPr>
          <w:rFonts w:ascii="Times New Roman" w:hAnsi="Times New Roman" w:cs="Times New Roman"/>
          <w:sz w:val="24"/>
          <w:szCs w:val="24"/>
          <w:lang w:eastAsia="lv-LV"/>
        </w:rPr>
        <w:t>Sertifikācijas iestāde nodrošinās atgūtā,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 1303/2013 71. pantu par darbību ilgumu uzskaiti un debitora saraksta uzturēšanu, pamatojoties uz sadarbības iestādes lēmumiem un pieejamās informācijas KP VIS. Debitoru saraksts tiks uzturēts, aktualizēts un savstarpēji salīdzināts ar KP VIS. Detalizētākas darbības noteiktas Norēķinu departamenta procedūrā Nr. PR.ND.Nr.39 ”Struktūrfondu, Eiropas Savienības fondu un Eiropas kopienas Iniciatīvas EQUAL finanšu līdzekļu atgūšanas uzskaites veikšana”.</w:t>
      </w:r>
    </w:p>
    <w:p w14:paraId="57B4E83B" w14:textId="77777777" w:rsidR="002C4CC8" w:rsidRPr="00FC6646" w:rsidRDefault="002C4CC8" w:rsidP="00FC6646">
      <w:pPr>
        <w:rPr>
          <w:lang w:eastAsia="lv-LV"/>
        </w:rPr>
      </w:pPr>
    </w:p>
    <w:p w14:paraId="523E16F2" w14:textId="77777777" w:rsidR="00E70B17" w:rsidRDefault="00E70B17" w:rsidP="00E70B17">
      <w:pPr>
        <w:pStyle w:val="Heading3"/>
        <w:jc w:val="both"/>
        <w:rPr>
          <w:rFonts w:eastAsia="Times New Roman"/>
          <w:lang w:eastAsia="lv-LV"/>
        </w:rPr>
      </w:pPr>
      <w:bookmarkStart w:id="211" w:name="_Toc413229888"/>
      <w:bookmarkStart w:id="212" w:name="_Toc420918869"/>
      <w:r w:rsidRPr="00286062">
        <w:rPr>
          <w:rFonts w:eastAsia="Times New Roman"/>
          <w:lang w:eastAsia="lv-LV"/>
        </w:rPr>
        <w:lastRenderedPageBreak/>
        <w:t>3.3.3.   Kārtība, kādā atgūtās summas vai atsaucamās summas ir atskaitāmas no deklarējamajiem izdevumiem.</w:t>
      </w:r>
      <w:bookmarkEnd w:id="211"/>
      <w:bookmarkEnd w:id="212"/>
    </w:p>
    <w:p w14:paraId="330310E4" w14:textId="77777777" w:rsidR="00FC6646" w:rsidRDefault="00FC6646" w:rsidP="00FC6646">
      <w:pPr>
        <w:rPr>
          <w:lang w:eastAsia="lv-LV"/>
        </w:rPr>
      </w:pPr>
    </w:p>
    <w:p w14:paraId="17ABBF8A" w14:textId="77777777" w:rsidR="005B3541" w:rsidRPr="005B3541" w:rsidRDefault="005B3541" w:rsidP="005B3541">
      <w:pPr>
        <w:jc w:val="both"/>
        <w:rPr>
          <w:rFonts w:ascii="Times New Roman" w:hAnsi="Times New Roman" w:cs="Times New Roman"/>
          <w:sz w:val="24"/>
          <w:szCs w:val="24"/>
          <w:lang w:eastAsia="lv-LV"/>
        </w:rPr>
      </w:pPr>
      <w:r w:rsidRPr="005B3541">
        <w:rPr>
          <w:rFonts w:ascii="Times New Roman" w:hAnsi="Times New Roman" w:cs="Times New Roman"/>
          <w:sz w:val="24"/>
          <w:szCs w:val="24"/>
          <w:lang w:eastAsia="lv-LV"/>
        </w:rPr>
        <w:t>Maksājuma pieteikums un kontu slēgums tiks sagatavots KP VIS, atbilstoši pārskatu izstrādātai funkcionalitātei, atgūtie maksājumi automātiski samazinās periodā deklarējamos izdevumus. Sertifikācijas iestāde veiks savstarpējo datu salīdzināšanu starp KP VIS datiem un sertifikācijas iestādes veikto atgūstamo/atgūto izdevumu uzskaites datiem. Atbilstoši normatīvajiem aktiem sertifikācijas iestādei ir paredzētas tiesības  koriģēt Eiropas Komisijai iesniedzamos pārskatos iekļauto attiecināmo izdevumu apmēru. Maksājumu pieteikumu/kontu slēguma sagatavošanas procesā sertifikācijas iestāde analizē informāciju  un  lemj par rīcību attiecībā uz izdevumu iekļaušanu maksājuma pieteikumā vai kontu slēgumā iekļauto izdevumu samazināšanu. Sertifikācijas iestāde samazina maksājuma pieteikumā/kontu slēgumā iekļauto izdevumu summu, ja tā veikto pārbaužu ietvaros ir konstatējusi neatbilstoši veiktus izdevumus vai neatbilstību/ auditu/ kontroļu/ citas informācijas analīzes rezultātā secina, ka konstatētās neatbilstības/ trūkumi/ problēmas ietekmē izdevumu attiecināmību.</w:t>
      </w:r>
    </w:p>
    <w:p w14:paraId="32DFDA44" w14:textId="77777777" w:rsidR="005B3541" w:rsidRPr="005B3541" w:rsidRDefault="005B3541" w:rsidP="002366DE">
      <w:pPr>
        <w:jc w:val="both"/>
        <w:rPr>
          <w:rFonts w:ascii="Times New Roman" w:hAnsi="Times New Roman" w:cs="Times New Roman"/>
          <w:sz w:val="24"/>
          <w:szCs w:val="24"/>
          <w:lang w:eastAsia="lv-LV"/>
        </w:rPr>
      </w:pPr>
      <w:r w:rsidRPr="005B3541">
        <w:rPr>
          <w:rFonts w:ascii="Times New Roman" w:hAnsi="Times New Roman" w:cs="Times New Roman"/>
          <w:sz w:val="24"/>
          <w:szCs w:val="24"/>
          <w:lang w:eastAsia="lv-LV"/>
        </w:rPr>
        <w:t xml:space="preserve">Detalizētākas darbības noteiktas Eiropas lietu departamenta procedūrā Nr. PR.ELD Nr.1 „Kārtība, kādā tiek nodrošinātas Eiropas lietu departamentam deleģētās sertifikācijas iestādes funkcijas 2014. – 2020.gada plānošanas periodā”. </w:t>
      </w:r>
    </w:p>
    <w:p w14:paraId="50C520F8" w14:textId="77777777" w:rsidR="00FC6646" w:rsidRPr="00FC6646" w:rsidRDefault="00FC6646" w:rsidP="00FC6646">
      <w:pPr>
        <w:rPr>
          <w:lang w:eastAsia="lv-LV"/>
        </w:rPr>
      </w:pPr>
    </w:p>
    <w:p w14:paraId="358EA1C3" w14:textId="77777777" w:rsidR="00E70B17" w:rsidRPr="00286062" w:rsidRDefault="00E70B17" w:rsidP="00E70B17">
      <w:pPr>
        <w:pStyle w:val="Heading1"/>
        <w:jc w:val="both"/>
        <w:rPr>
          <w:rFonts w:eastAsia="Times New Roman"/>
          <w:lang w:eastAsia="lv-LV"/>
        </w:rPr>
      </w:pPr>
      <w:bookmarkStart w:id="213" w:name="_Toc413229889"/>
      <w:bookmarkStart w:id="214" w:name="_Toc420918870"/>
      <w:r w:rsidRPr="00286062">
        <w:rPr>
          <w:rFonts w:eastAsia="Times New Roman"/>
          <w:lang w:eastAsia="lv-LV"/>
        </w:rPr>
        <w:t>4.   INFORMĀCIJAS SISTĒMA</w:t>
      </w:r>
      <w:bookmarkEnd w:id="213"/>
      <w:bookmarkEnd w:id="214"/>
    </w:p>
    <w:p w14:paraId="3BE07D3F" w14:textId="77777777" w:rsidR="00E70B17" w:rsidRPr="00286062" w:rsidRDefault="00E70B17" w:rsidP="00E70B17">
      <w:pPr>
        <w:pStyle w:val="Heading2"/>
        <w:jc w:val="both"/>
        <w:rPr>
          <w:rFonts w:eastAsia="Times New Roman"/>
          <w:lang w:eastAsia="lv-LV"/>
        </w:rPr>
      </w:pPr>
      <w:bookmarkStart w:id="215" w:name="_Toc413229890"/>
      <w:bookmarkStart w:id="216" w:name="_Toc420918871"/>
      <w:r w:rsidRPr="00286062">
        <w:rPr>
          <w:rFonts w:eastAsia="Times New Roman"/>
          <w:lang w:eastAsia="lv-LV"/>
        </w:rPr>
        <w:t>4.1.   Informācijas sistēmu apraksts, ieskaitot plūsmkarti (centrālā vai kopējā tīkla sistēma vai decentralizētā sistēma ar saitēm starp sistēmām), kas paredzēta, lai:</w:t>
      </w:r>
      <w:bookmarkEnd w:id="215"/>
      <w:bookmarkEnd w:id="216"/>
      <w:r w:rsidRPr="00286062">
        <w:rPr>
          <w:rFonts w:eastAsia="Times New Roman"/>
          <w:lang w:eastAsia="lv-LV"/>
        </w:rPr>
        <w:t xml:space="preserve"> </w:t>
      </w:r>
    </w:p>
    <w:tbl>
      <w:tblPr>
        <w:tblW w:w="5000" w:type="pct"/>
        <w:tblCellSpacing w:w="0" w:type="dxa"/>
        <w:tblCellMar>
          <w:left w:w="0" w:type="dxa"/>
          <w:right w:w="0" w:type="dxa"/>
        </w:tblCellMar>
        <w:tblLook w:val="04A0" w:firstRow="1" w:lastRow="0" w:firstColumn="1" w:lastColumn="0" w:noHBand="0" w:noVBand="1"/>
      </w:tblPr>
      <w:tblGrid>
        <w:gridCol w:w="502"/>
        <w:gridCol w:w="9137"/>
      </w:tblGrid>
      <w:tr w:rsidR="00E70B17" w:rsidRPr="00E010BC" w14:paraId="5AE4E81E" w14:textId="77777777" w:rsidTr="00D20ED2">
        <w:trPr>
          <w:tblCellSpacing w:w="0" w:type="dxa"/>
        </w:trPr>
        <w:tc>
          <w:tcPr>
            <w:tcW w:w="0" w:type="auto"/>
            <w:hideMark/>
          </w:tcPr>
          <w:p w14:paraId="2E31B7B3" w14:textId="77777777" w:rsidR="00E70B17" w:rsidRPr="00E010BC" w:rsidRDefault="00E70B17" w:rsidP="00E010BC">
            <w:pPr>
              <w:jc w:val="both"/>
              <w:rPr>
                <w:i/>
                <w:lang w:eastAsia="lv-LV"/>
              </w:rPr>
            </w:pPr>
            <w:r w:rsidRPr="00E010BC">
              <w:rPr>
                <w:i/>
                <w:lang w:eastAsia="lv-LV"/>
              </w:rPr>
              <w:t>4.1.1.</w:t>
            </w:r>
          </w:p>
        </w:tc>
        <w:tc>
          <w:tcPr>
            <w:tcW w:w="0" w:type="auto"/>
            <w:hideMark/>
          </w:tcPr>
          <w:p w14:paraId="44611163" w14:textId="77777777" w:rsidR="00E70B17" w:rsidRPr="00E010BC" w:rsidRDefault="00E70B17" w:rsidP="00E010BC">
            <w:pPr>
              <w:jc w:val="both"/>
              <w:rPr>
                <w:i/>
                <w:lang w:eastAsia="lv-LV"/>
              </w:rPr>
            </w:pPr>
            <w:r w:rsidRPr="00E010BC">
              <w:rPr>
                <w:i/>
                <w:lang w:eastAsia="lv-LV"/>
              </w:rPr>
              <w:t>Datorizētā veidā vāktu, ierakstītu un uzglabātu datus par katru darbību, tostarp attiecīgā gadījumā datus par individuāliem dalībniekiem un datu par rādītājiem sadalījumu pēc dzimumiem (ja tas tiek prasīts), kas nepieciešami, lai veiktu uzraudzību, novērtēšanu, finanšu pārvaldību, pārbaudi un revīziju, kā noteikts Regulas (ES) Nr. 1303/2013 125. panta 2. punkta d) apakšpunktā un Komisijas Deleģētās regulas Nr. 480/2014 24. pantā.</w:t>
            </w:r>
          </w:p>
        </w:tc>
      </w:tr>
      <w:tr w:rsidR="00E70B17" w:rsidRPr="00E010BC" w14:paraId="00F3CA3F" w14:textId="77777777" w:rsidTr="00B01D2B">
        <w:trPr>
          <w:tblCellSpacing w:w="0" w:type="dxa"/>
        </w:trPr>
        <w:tc>
          <w:tcPr>
            <w:tcW w:w="0" w:type="auto"/>
            <w:hideMark/>
          </w:tcPr>
          <w:p w14:paraId="1AA9A8FB" w14:textId="77777777" w:rsidR="00E70B17" w:rsidRPr="00E010BC" w:rsidRDefault="00E70B17" w:rsidP="00E010BC">
            <w:pPr>
              <w:jc w:val="both"/>
              <w:rPr>
                <w:i/>
                <w:lang w:eastAsia="lv-LV"/>
              </w:rPr>
            </w:pPr>
            <w:r w:rsidRPr="00E010BC">
              <w:rPr>
                <w:i/>
                <w:lang w:eastAsia="lv-LV"/>
              </w:rPr>
              <w:t>4.1.2.</w:t>
            </w:r>
          </w:p>
        </w:tc>
        <w:tc>
          <w:tcPr>
            <w:tcW w:w="0" w:type="auto"/>
            <w:hideMark/>
          </w:tcPr>
          <w:p w14:paraId="79C4761A" w14:textId="77777777" w:rsidR="00E70B17" w:rsidRPr="00E010BC" w:rsidRDefault="00E70B17" w:rsidP="00E010BC">
            <w:pPr>
              <w:jc w:val="both"/>
              <w:rPr>
                <w:i/>
                <w:lang w:eastAsia="lv-LV"/>
              </w:rPr>
            </w:pPr>
            <w:r w:rsidRPr="00E010BC">
              <w:rPr>
                <w:i/>
                <w:lang w:eastAsia="lv-LV"/>
              </w:rPr>
              <w:t>Nodrošinātu to, lai iepriekšējā punktā minētie dati tiktu apkopoti, ievadīti un uzglabāti sistēmā un lai dati par rādītājiem tiktu iedalīti pēc dzimumiem, ja tā ir prasīts saskaņā ar Regulas (ES) Nr. 1304/2013 I un II pielikumu, kā noteikts Regulas (ES) Nr. 1303/2013 125. panta 2. punkta e) apakšpunktā.</w:t>
            </w:r>
          </w:p>
        </w:tc>
      </w:tr>
      <w:tr w:rsidR="00E70B17" w:rsidRPr="00E010BC" w14:paraId="661DC513" w14:textId="77777777" w:rsidTr="00B01D2B">
        <w:trPr>
          <w:tblCellSpacing w:w="0" w:type="dxa"/>
        </w:trPr>
        <w:tc>
          <w:tcPr>
            <w:tcW w:w="0" w:type="auto"/>
            <w:hideMark/>
          </w:tcPr>
          <w:p w14:paraId="23A27DAC" w14:textId="77777777" w:rsidR="00E70B17" w:rsidRPr="00E010BC" w:rsidRDefault="00E70B17" w:rsidP="00E010BC">
            <w:pPr>
              <w:jc w:val="both"/>
              <w:rPr>
                <w:i/>
                <w:lang w:eastAsia="lv-LV"/>
              </w:rPr>
            </w:pPr>
            <w:r w:rsidRPr="00E010BC">
              <w:rPr>
                <w:i/>
                <w:lang w:eastAsia="lv-LV"/>
              </w:rPr>
              <w:t>4.1.3.</w:t>
            </w:r>
          </w:p>
        </w:tc>
        <w:tc>
          <w:tcPr>
            <w:tcW w:w="0" w:type="auto"/>
            <w:hideMark/>
          </w:tcPr>
          <w:p w14:paraId="2BBBFE76" w14:textId="77777777" w:rsidR="00E70B17" w:rsidRPr="00E010BC" w:rsidRDefault="00E70B17" w:rsidP="00E010BC">
            <w:pPr>
              <w:jc w:val="both"/>
              <w:rPr>
                <w:i/>
                <w:lang w:eastAsia="lv-LV"/>
              </w:rPr>
            </w:pPr>
            <w:r w:rsidRPr="00E010BC">
              <w:rPr>
                <w:i/>
                <w:lang w:eastAsia="lv-LV"/>
              </w:rPr>
              <w:t>Nodrošinātu, lai būtu sistēma, kurā datorizētā veidā ieraksta un uzglabā grāmatvedības ierakstus par katru darbību un kura atbalstītu visus datus,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 kā ir noteikts Regulas (ES) Nr. 1303/2013 126. panta d) punktā un 137. panta 1. punkta b) apakšpunktā.</w:t>
            </w:r>
          </w:p>
        </w:tc>
      </w:tr>
      <w:tr w:rsidR="00E70B17" w:rsidRPr="00E010BC" w14:paraId="119EFB26" w14:textId="77777777" w:rsidTr="00B01D2B">
        <w:trPr>
          <w:tblCellSpacing w:w="0" w:type="dxa"/>
        </w:trPr>
        <w:tc>
          <w:tcPr>
            <w:tcW w:w="0" w:type="auto"/>
            <w:hideMark/>
          </w:tcPr>
          <w:p w14:paraId="1F1E680C" w14:textId="77777777" w:rsidR="00E70B17" w:rsidRPr="00E010BC" w:rsidRDefault="00E70B17" w:rsidP="00E010BC">
            <w:pPr>
              <w:jc w:val="both"/>
              <w:rPr>
                <w:i/>
                <w:lang w:eastAsia="lv-LV"/>
              </w:rPr>
            </w:pPr>
            <w:r w:rsidRPr="00E010BC">
              <w:rPr>
                <w:i/>
                <w:lang w:eastAsia="lv-LV"/>
              </w:rPr>
              <w:t>4.1.4.</w:t>
            </w:r>
          </w:p>
        </w:tc>
        <w:tc>
          <w:tcPr>
            <w:tcW w:w="0" w:type="auto"/>
            <w:hideMark/>
          </w:tcPr>
          <w:p w14:paraId="6C8A52FF" w14:textId="77777777" w:rsidR="00E70B17" w:rsidRPr="00E010BC" w:rsidRDefault="00E70B17" w:rsidP="00E010BC">
            <w:pPr>
              <w:jc w:val="both"/>
              <w:rPr>
                <w:i/>
                <w:lang w:eastAsia="lv-LV"/>
              </w:rPr>
            </w:pPr>
            <w:r w:rsidRPr="00E010BC">
              <w:rPr>
                <w:i/>
                <w:lang w:eastAsia="lv-LV"/>
              </w:rPr>
              <w:t>Uzturētu datorizētu grāmatvedības uzskaiti par Komisijai deklarētajiem izdevumiem un atbilstošo publisko ieguldījumu, kas izmaksāts atbalsta saņēmējiem, kā noteikts Regulas (ES) Nr. 1303/2013 126. panta g) punktā.</w:t>
            </w:r>
          </w:p>
        </w:tc>
      </w:tr>
      <w:tr w:rsidR="00E70B17" w:rsidRPr="00E010BC" w14:paraId="0D798F39" w14:textId="77777777" w:rsidTr="00B01D2B">
        <w:trPr>
          <w:tblCellSpacing w:w="0" w:type="dxa"/>
        </w:trPr>
        <w:tc>
          <w:tcPr>
            <w:tcW w:w="0" w:type="auto"/>
            <w:hideMark/>
          </w:tcPr>
          <w:p w14:paraId="1B1593AF" w14:textId="77777777" w:rsidR="00E70B17" w:rsidRPr="00E010BC" w:rsidRDefault="00E70B17" w:rsidP="00E010BC">
            <w:pPr>
              <w:jc w:val="both"/>
              <w:rPr>
                <w:i/>
                <w:lang w:eastAsia="lv-LV"/>
              </w:rPr>
            </w:pPr>
            <w:r w:rsidRPr="00E010BC">
              <w:rPr>
                <w:i/>
                <w:lang w:eastAsia="lv-LV"/>
              </w:rPr>
              <w:t>4.1.5.</w:t>
            </w:r>
          </w:p>
        </w:tc>
        <w:tc>
          <w:tcPr>
            <w:tcW w:w="0" w:type="auto"/>
            <w:hideMark/>
          </w:tcPr>
          <w:p w14:paraId="25CF60DD" w14:textId="77777777" w:rsidR="00E70B17" w:rsidRDefault="00E70B17" w:rsidP="00E010BC">
            <w:pPr>
              <w:jc w:val="both"/>
              <w:rPr>
                <w:i/>
                <w:lang w:eastAsia="lv-LV"/>
              </w:rPr>
            </w:pPr>
            <w:r w:rsidRPr="00E010BC">
              <w:rPr>
                <w:i/>
                <w:lang w:eastAsia="lv-LV"/>
              </w:rPr>
              <w:t>Veiktu uzskaiti par atgūstamām summām un summām, kas atsauktas pēc tam, kad pilnībā vai daļēji atcelts ieguldījums kādai darbībai, kā noteikts Regulas (ES) Nr. 1303/2013 126. panta h) punktā.</w:t>
            </w:r>
          </w:p>
          <w:p w14:paraId="1FC3D248" w14:textId="77777777" w:rsidR="002D072F" w:rsidRDefault="002D072F" w:rsidP="00E010BC">
            <w:pPr>
              <w:jc w:val="both"/>
              <w:rPr>
                <w:i/>
                <w:lang w:eastAsia="lv-LV"/>
              </w:rPr>
            </w:pPr>
          </w:p>
          <w:p w14:paraId="3666DF63" w14:textId="77777777" w:rsidR="002D072F" w:rsidRPr="00443093" w:rsidRDefault="002D072F" w:rsidP="002D072F">
            <w:pPr>
              <w:tabs>
                <w:tab w:val="left" w:pos="567"/>
              </w:tabs>
              <w:spacing w:before="240" w:after="240"/>
              <w:jc w:val="both"/>
              <w:rPr>
                <w:rFonts w:ascii="Times New Roman" w:hAnsi="Times New Roman" w:cs="Times New Roman"/>
                <w:sz w:val="24"/>
                <w:szCs w:val="24"/>
              </w:rPr>
            </w:pPr>
            <w:r>
              <w:rPr>
                <w:rFonts w:ascii="Times New Roman" w:hAnsi="Times New Roman" w:cs="Times New Roman"/>
                <w:sz w:val="24"/>
                <w:szCs w:val="24"/>
              </w:rPr>
              <w:t>KP VIS</w:t>
            </w:r>
            <w:r w:rsidRPr="00F71297">
              <w:rPr>
                <w:rFonts w:ascii="Times New Roman" w:hAnsi="Times New Roman" w:cs="Times New Roman"/>
                <w:sz w:val="24"/>
                <w:szCs w:val="24"/>
              </w:rPr>
              <w:t xml:space="preserve"> ir valsts informācijas sistēma, kura nodrošina Eiropas Savienības fondu vadībai nepieciešamo datu uzkrāšanu un pieejamību.</w:t>
            </w:r>
          </w:p>
          <w:p w14:paraId="23949A87" w14:textId="77777777" w:rsidR="0004014D" w:rsidRDefault="0004014D" w:rsidP="002D072F">
            <w:pPr>
              <w:tabs>
                <w:tab w:val="left" w:pos="567"/>
              </w:tabs>
              <w:spacing w:before="240" w:after="240"/>
              <w:jc w:val="both"/>
              <w:rPr>
                <w:rFonts w:ascii="Times New Roman" w:hAnsi="Times New Roman" w:cs="Times New Roman"/>
                <w:sz w:val="24"/>
                <w:szCs w:val="24"/>
              </w:rPr>
            </w:pPr>
          </w:p>
          <w:p w14:paraId="16F9046A" w14:textId="77777777" w:rsidR="00B01D2B" w:rsidRDefault="002D072F" w:rsidP="002D072F">
            <w:pPr>
              <w:tabs>
                <w:tab w:val="left" w:pos="567"/>
              </w:tabs>
              <w:spacing w:before="240" w:after="240"/>
              <w:jc w:val="both"/>
              <w:rPr>
                <w:rFonts w:ascii="Times New Roman" w:hAnsi="Times New Roman" w:cs="Times New Roman"/>
                <w:sz w:val="24"/>
                <w:szCs w:val="24"/>
              </w:rPr>
            </w:pPr>
            <w:r>
              <w:rPr>
                <w:rFonts w:ascii="Times New Roman" w:hAnsi="Times New Roman" w:cs="Times New Roman"/>
                <w:sz w:val="24"/>
                <w:szCs w:val="24"/>
              </w:rPr>
              <w:lastRenderedPageBreak/>
              <w:t>KP VIS</w:t>
            </w:r>
            <w:r w:rsidRPr="00443093">
              <w:rPr>
                <w:rFonts w:ascii="Times New Roman" w:hAnsi="Times New Roman" w:cs="Times New Roman"/>
                <w:sz w:val="24"/>
                <w:szCs w:val="24"/>
              </w:rPr>
              <w:t xml:space="preserve"> izveidota ar mērķi</w:t>
            </w:r>
            <w:r w:rsidR="00B01D2B">
              <w:rPr>
                <w:rFonts w:ascii="Times New Roman" w:hAnsi="Times New Roman" w:cs="Times New Roman"/>
                <w:sz w:val="24"/>
                <w:szCs w:val="24"/>
              </w:rPr>
              <w:t>:</w:t>
            </w:r>
          </w:p>
          <w:p w14:paraId="6A2B020A" w14:textId="77777777" w:rsidR="00B01D2B" w:rsidRPr="00B01D2B" w:rsidRDefault="002D072F" w:rsidP="00000983">
            <w:pPr>
              <w:pStyle w:val="ListParagraph"/>
              <w:numPr>
                <w:ilvl w:val="0"/>
                <w:numId w:val="134"/>
              </w:numPr>
              <w:tabs>
                <w:tab w:val="left" w:pos="567"/>
              </w:tabs>
              <w:spacing w:before="240" w:after="240"/>
              <w:ind w:left="1058" w:hanging="567"/>
              <w:jc w:val="both"/>
              <w:rPr>
                <w:rFonts w:ascii="Times New Roman" w:hAnsi="Times New Roman" w:cs="Times New Roman"/>
                <w:sz w:val="24"/>
                <w:szCs w:val="24"/>
              </w:rPr>
            </w:pPr>
            <w:r w:rsidRPr="00B01D2B">
              <w:rPr>
                <w:rFonts w:ascii="Times New Roman" w:hAnsi="Times New Roman" w:cs="Times New Roman"/>
                <w:sz w:val="24"/>
                <w:szCs w:val="24"/>
              </w:rPr>
              <w:t>uzkrāt datus, tai skaitā regulas Nr.1304/2013 1. un 2.pielikumā noteiktos, kas nepieciešami uzraudzībai, novērtēšanai, finanšu pārvaldībai, pārbaudei un revīzijai, ievērojot regulas Nr.1303/2013 125.panta 2.punkta d</w:t>
            </w:r>
            <w:r w:rsidR="002916DA" w:rsidRPr="00B01D2B">
              <w:rPr>
                <w:rFonts w:ascii="Times New Roman" w:hAnsi="Times New Roman" w:cs="Times New Roman"/>
                <w:sz w:val="24"/>
                <w:szCs w:val="24"/>
              </w:rPr>
              <w:t xml:space="preserve"> un e</w:t>
            </w:r>
            <w:r w:rsidRPr="00B01D2B">
              <w:rPr>
                <w:rFonts w:ascii="Times New Roman" w:hAnsi="Times New Roman" w:cs="Times New Roman"/>
                <w:sz w:val="24"/>
                <w:szCs w:val="24"/>
              </w:rPr>
              <w:t xml:space="preserve"> apakšpunktā noteikto.</w:t>
            </w:r>
            <w:r w:rsidR="00D5026C" w:rsidRPr="00B01D2B">
              <w:rPr>
                <w:rFonts w:ascii="Times New Roman" w:hAnsi="Times New Roman" w:cs="Times New Roman"/>
                <w:sz w:val="24"/>
                <w:szCs w:val="24"/>
              </w:rPr>
              <w:t xml:space="preserve"> </w:t>
            </w:r>
          </w:p>
          <w:p w14:paraId="0EFA27EE" w14:textId="77777777" w:rsidR="002D072F" w:rsidRPr="00B01D2B" w:rsidRDefault="00D5026C" w:rsidP="00000983">
            <w:pPr>
              <w:pStyle w:val="ListParagraph"/>
              <w:numPr>
                <w:ilvl w:val="0"/>
                <w:numId w:val="134"/>
              </w:numPr>
              <w:tabs>
                <w:tab w:val="left" w:pos="567"/>
              </w:tabs>
              <w:spacing w:before="240" w:after="240"/>
              <w:ind w:left="1058" w:hanging="567"/>
              <w:jc w:val="both"/>
              <w:rPr>
                <w:rFonts w:ascii="Times New Roman" w:hAnsi="Times New Roman" w:cs="Times New Roman"/>
                <w:sz w:val="24"/>
                <w:szCs w:val="24"/>
              </w:rPr>
            </w:pPr>
            <w:r w:rsidRPr="00B01D2B">
              <w:rPr>
                <w:rFonts w:ascii="Times New Roman" w:hAnsi="Times New Roman" w:cs="Times New Roman"/>
                <w:sz w:val="24"/>
                <w:szCs w:val="24"/>
              </w:rPr>
              <w:t xml:space="preserve">uzkrāt </w:t>
            </w:r>
            <w:r w:rsidR="00B01D2B" w:rsidRPr="00B01D2B">
              <w:rPr>
                <w:rFonts w:ascii="Times New Roman" w:hAnsi="Times New Roman" w:cs="Times New Roman"/>
                <w:sz w:val="24"/>
                <w:szCs w:val="24"/>
              </w:rPr>
              <w:t xml:space="preserve">grāmatvedības ierakstus </w:t>
            </w:r>
            <w:r w:rsidRPr="00B01D2B">
              <w:rPr>
                <w:rFonts w:ascii="Times New Roman" w:hAnsi="Times New Roman" w:cs="Times New Roman"/>
                <w:sz w:val="24"/>
                <w:szCs w:val="24"/>
              </w:rPr>
              <w:t>par katru darbību</w:t>
            </w:r>
            <w:r w:rsidR="00B01D2B" w:rsidRPr="00B01D2B">
              <w:rPr>
                <w:rFonts w:ascii="Times New Roman" w:hAnsi="Times New Roman" w:cs="Times New Roman"/>
                <w:sz w:val="24"/>
                <w:szCs w:val="24"/>
              </w:rPr>
              <w:t xml:space="preserve"> un d</w:t>
            </w:r>
            <w:r w:rsidRPr="00B01D2B">
              <w:rPr>
                <w:rFonts w:ascii="Times New Roman" w:hAnsi="Times New Roman" w:cs="Times New Roman"/>
                <w:sz w:val="24"/>
                <w:szCs w:val="24"/>
              </w:rPr>
              <w:t>at</w:t>
            </w:r>
            <w:r w:rsidR="00B01D2B" w:rsidRPr="00B01D2B">
              <w:rPr>
                <w:rFonts w:ascii="Times New Roman" w:hAnsi="Times New Roman" w:cs="Times New Roman"/>
                <w:sz w:val="24"/>
                <w:szCs w:val="24"/>
              </w:rPr>
              <w:t>us</w:t>
            </w:r>
            <w:r w:rsidRPr="00B01D2B">
              <w:rPr>
                <w:rFonts w:ascii="Times New Roman" w:hAnsi="Times New Roman" w:cs="Times New Roman"/>
                <w:sz w:val="24"/>
                <w:szCs w:val="24"/>
              </w:rPr>
              <w:t>,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w:t>
            </w:r>
            <w:r w:rsidR="00B01D2B" w:rsidRPr="00B01D2B">
              <w:rPr>
                <w:rFonts w:ascii="Times New Roman" w:hAnsi="Times New Roman" w:cs="Times New Roman"/>
                <w:sz w:val="24"/>
                <w:szCs w:val="24"/>
              </w:rPr>
              <w:t xml:space="preserve"> saskaņā ar </w:t>
            </w:r>
            <w:r w:rsidRPr="00B01D2B">
              <w:rPr>
                <w:rFonts w:ascii="Times New Roman" w:hAnsi="Times New Roman" w:cs="Times New Roman"/>
                <w:sz w:val="24"/>
                <w:szCs w:val="24"/>
              </w:rPr>
              <w:t>Regulas (ES) Nr. 1303/2013 126. panta d) punktā un 137. panta 1. punkta b) apakšpunktā</w:t>
            </w:r>
            <w:r w:rsidR="00B01D2B" w:rsidRPr="00B01D2B">
              <w:rPr>
                <w:rFonts w:ascii="Times New Roman" w:hAnsi="Times New Roman" w:cs="Times New Roman"/>
                <w:sz w:val="24"/>
                <w:szCs w:val="24"/>
              </w:rPr>
              <w:t xml:space="preserve"> noteikto.</w:t>
            </w:r>
          </w:p>
          <w:p w14:paraId="2DDA9753" w14:textId="77777777" w:rsidR="00B01D2B" w:rsidRDefault="00B01D2B" w:rsidP="00000983">
            <w:pPr>
              <w:pStyle w:val="ListParagraph"/>
              <w:numPr>
                <w:ilvl w:val="0"/>
                <w:numId w:val="134"/>
              </w:numPr>
              <w:tabs>
                <w:tab w:val="left" w:pos="567"/>
              </w:tabs>
              <w:spacing w:before="240" w:after="240"/>
              <w:ind w:left="1058" w:hanging="567"/>
              <w:jc w:val="both"/>
              <w:rPr>
                <w:rFonts w:ascii="Times New Roman" w:hAnsi="Times New Roman" w:cs="Times New Roman"/>
                <w:sz w:val="24"/>
                <w:szCs w:val="24"/>
              </w:rPr>
            </w:pPr>
            <w:r>
              <w:rPr>
                <w:rFonts w:ascii="Times New Roman" w:hAnsi="Times New Roman" w:cs="Times New Roman"/>
                <w:sz w:val="24"/>
                <w:szCs w:val="24"/>
              </w:rPr>
              <w:t>uzturēt</w:t>
            </w:r>
            <w:r w:rsidRPr="00B01D2B">
              <w:rPr>
                <w:rFonts w:ascii="Times New Roman" w:hAnsi="Times New Roman" w:cs="Times New Roman"/>
                <w:sz w:val="24"/>
                <w:szCs w:val="24"/>
              </w:rPr>
              <w:t xml:space="preserve"> datorizētu grāmatvedības uzskaiti par Komisijai deklarētajiem izdevumiem un atbilstošo publisko ieguldījumu, kas</w:t>
            </w:r>
            <w:r>
              <w:rPr>
                <w:rFonts w:ascii="Times New Roman" w:hAnsi="Times New Roman" w:cs="Times New Roman"/>
                <w:sz w:val="24"/>
                <w:szCs w:val="24"/>
              </w:rPr>
              <w:t xml:space="preserve"> izmaksāts atbalsta saņēmējiem saskaņā ar </w:t>
            </w:r>
            <w:r w:rsidRPr="00B01D2B">
              <w:rPr>
                <w:rFonts w:ascii="Times New Roman" w:hAnsi="Times New Roman" w:cs="Times New Roman"/>
                <w:sz w:val="24"/>
                <w:szCs w:val="24"/>
              </w:rPr>
              <w:t>Regulas (ES) Nr. 1303/2013 126. panta g) punktā</w:t>
            </w:r>
            <w:r>
              <w:rPr>
                <w:rFonts w:ascii="Times New Roman" w:hAnsi="Times New Roman" w:cs="Times New Roman"/>
                <w:sz w:val="24"/>
                <w:szCs w:val="24"/>
              </w:rPr>
              <w:t xml:space="preserve"> noteikto.</w:t>
            </w:r>
          </w:p>
          <w:p w14:paraId="35EC1808" w14:textId="77777777" w:rsidR="00B01D2B" w:rsidRPr="00B01D2B" w:rsidRDefault="00B01D2B" w:rsidP="00000983">
            <w:pPr>
              <w:pStyle w:val="ListParagraph"/>
              <w:numPr>
                <w:ilvl w:val="0"/>
                <w:numId w:val="134"/>
              </w:numPr>
              <w:tabs>
                <w:tab w:val="left" w:pos="567"/>
              </w:tabs>
              <w:spacing w:before="240" w:after="240"/>
              <w:ind w:left="1058" w:hanging="567"/>
              <w:jc w:val="both"/>
              <w:rPr>
                <w:rFonts w:ascii="Times New Roman" w:hAnsi="Times New Roman" w:cs="Times New Roman"/>
                <w:sz w:val="24"/>
                <w:szCs w:val="24"/>
              </w:rPr>
            </w:pPr>
            <w:r w:rsidRPr="00B01D2B">
              <w:rPr>
                <w:rFonts w:ascii="Times New Roman" w:hAnsi="Times New Roman" w:cs="Times New Roman"/>
                <w:sz w:val="24"/>
                <w:szCs w:val="24"/>
              </w:rPr>
              <w:t>Veikt uzskaiti par atgūstamām summām un summām, kas atsauktas pēc tam, kad pilnībā vai daļēji atc</w:t>
            </w:r>
            <w:r>
              <w:rPr>
                <w:rFonts w:ascii="Times New Roman" w:hAnsi="Times New Roman" w:cs="Times New Roman"/>
                <w:sz w:val="24"/>
                <w:szCs w:val="24"/>
              </w:rPr>
              <w:t xml:space="preserve">elts ieguldījums kādai darbībai saskaņā ar </w:t>
            </w:r>
            <w:r w:rsidRPr="00B01D2B">
              <w:rPr>
                <w:rFonts w:ascii="Times New Roman" w:hAnsi="Times New Roman" w:cs="Times New Roman"/>
                <w:sz w:val="24"/>
                <w:szCs w:val="24"/>
              </w:rPr>
              <w:t>Regulas (ES) Nr. 1303/2013 126. panta h) punktā</w:t>
            </w:r>
            <w:r>
              <w:rPr>
                <w:rFonts w:ascii="Times New Roman" w:hAnsi="Times New Roman" w:cs="Times New Roman"/>
                <w:sz w:val="24"/>
                <w:szCs w:val="24"/>
              </w:rPr>
              <w:t xml:space="preserve"> noteikto</w:t>
            </w:r>
            <w:r w:rsidRPr="00B01D2B">
              <w:rPr>
                <w:rFonts w:ascii="Times New Roman" w:hAnsi="Times New Roman" w:cs="Times New Roman"/>
                <w:sz w:val="24"/>
                <w:szCs w:val="24"/>
              </w:rPr>
              <w:t>.</w:t>
            </w:r>
          </w:p>
          <w:p w14:paraId="3D62AC52" w14:textId="77777777" w:rsidR="002D072F" w:rsidRPr="00E010BC" w:rsidRDefault="002D072F" w:rsidP="00E010BC">
            <w:pPr>
              <w:jc w:val="both"/>
              <w:rPr>
                <w:i/>
                <w:lang w:eastAsia="lv-LV"/>
              </w:rPr>
            </w:pPr>
          </w:p>
        </w:tc>
      </w:tr>
      <w:tr w:rsidR="00E70B17" w:rsidRPr="00E010BC" w14:paraId="3E4B0D24" w14:textId="77777777" w:rsidTr="00B01D2B">
        <w:trPr>
          <w:tblCellSpacing w:w="0" w:type="dxa"/>
        </w:trPr>
        <w:tc>
          <w:tcPr>
            <w:tcW w:w="0" w:type="auto"/>
            <w:hideMark/>
          </w:tcPr>
          <w:p w14:paraId="0B78317C" w14:textId="77777777" w:rsidR="00E70B17" w:rsidRPr="005C4ADD" w:rsidRDefault="00E70B17" w:rsidP="00E010BC">
            <w:pPr>
              <w:jc w:val="both"/>
              <w:rPr>
                <w:i/>
                <w:lang w:eastAsia="lv-LV"/>
              </w:rPr>
            </w:pPr>
            <w:r w:rsidRPr="005C4ADD">
              <w:rPr>
                <w:i/>
                <w:lang w:eastAsia="lv-LV"/>
              </w:rPr>
              <w:lastRenderedPageBreak/>
              <w:t>4.1.6.</w:t>
            </w:r>
          </w:p>
        </w:tc>
        <w:tc>
          <w:tcPr>
            <w:tcW w:w="0" w:type="auto"/>
            <w:hideMark/>
          </w:tcPr>
          <w:p w14:paraId="1D0F293B" w14:textId="77777777" w:rsidR="00E70B17" w:rsidRPr="00653880" w:rsidRDefault="00E70B17" w:rsidP="00E010BC">
            <w:pPr>
              <w:jc w:val="both"/>
              <w:rPr>
                <w:i/>
                <w:lang w:eastAsia="lv-LV"/>
              </w:rPr>
            </w:pPr>
            <w:r w:rsidRPr="006650C6">
              <w:rPr>
                <w:i/>
                <w:lang w:eastAsia="lv-LV"/>
              </w:rPr>
              <w:t xml:space="preserve">Veiktu uzskaiti par summām, kuras ir saistītas ar darbībām, kas atliktas saskaņā ar tiesvedību vai </w:t>
            </w:r>
            <w:r w:rsidRPr="00653880">
              <w:rPr>
                <w:i/>
                <w:lang w:eastAsia="lv-LV"/>
              </w:rPr>
              <w:t>administratīvu pārsūdzību, kam ir atliekoša iedarbība.</w:t>
            </w:r>
          </w:p>
          <w:p w14:paraId="69AD8556" w14:textId="77777777" w:rsidR="00B01D2B" w:rsidRPr="005C4ADD" w:rsidRDefault="00B01D2B" w:rsidP="00E010BC">
            <w:pPr>
              <w:jc w:val="both"/>
              <w:rPr>
                <w:i/>
                <w:lang w:eastAsia="lv-LV"/>
              </w:rPr>
            </w:pPr>
            <w:r w:rsidRPr="00653880">
              <w:rPr>
                <w:i/>
                <w:lang w:eastAsia="lv-LV"/>
              </w:rPr>
              <w:t>Nepieciešams papildināt</w:t>
            </w:r>
          </w:p>
          <w:p w14:paraId="40E12A54" w14:textId="77777777" w:rsidR="00871335" w:rsidRPr="00832976" w:rsidRDefault="00871335" w:rsidP="00832976">
            <w:pPr>
              <w:jc w:val="both"/>
              <w:rPr>
                <w:rFonts w:ascii="Times New Roman" w:hAnsi="Times New Roman" w:cs="Times New Roman"/>
                <w:sz w:val="24"/>
                <w:szCs w:val="24"/>
                <w:lang w:eastAsia="lv-LV"/>
              </w:rPr>
            </w:pPr>
            <w:r w:rsidRPr="00832976">
              <w:rPr>
                <w:rFonts w:ascii="Times New Roman" w:hAnsi="Times New Roman" w:cs="Times New Roman"/>
                <w:sz w:val="24"/>
                <w:szCs w:val="24"/>
                <w:lang w:eastAsia="lv-LV"/>
              </w:rPr>
              <w:t>KP VIS maksājumu sadaļā tiks uzkrāta informācija par finansējuma saņēmēja iesniegto maksājuma pieprasījumu summām, aģentūras apstiprinātajām summām, ieturētajām t.sk. ieturētajām uz laiku summām, kā arī finansējuma saņēmējam izmaksātajām summām. Sistēmā būs iespējams identificēt summas par kurām pieņemts lēmums tiesvedības un/vai pārsūdzības gadījumos.</w:t>
            </w:r>
          </w:p>
          <w:p w14:paraId="1921BC8C" w14:textId="77777777" w:rsidR="00871335" w:rsidRPr="00E010BC" w:rsidRDefault="00871335" w:rsidP="00E010BC">
            <w:pPr>
              <w:jc w:val="both"/>
              <w:rPr>
                <w:i/>
                <w:lang w:eastAsia="lv-LV"/>
              </w:rPr>
            </w:pPr>
          </w:p>
        </w:tc>
      </w:tr>
      <w:tr w:rsidR="00E70B17" w:rsidRPr="00E010BC" w14:paraId="7091C169" w14:textId="77777777" w:rsidTr="00B01D2B">
        <w:trPr>
          <w:tblCellSpacing w:w="0" w:type="dxa"/>
        </w:trPr>
        <w:tc>
          <w:tcPr>
            <w:tcW w:w="0" w:type="auto"/>
            <w:hideMark/>
          </w:tcPr>
          <w:p w14:paraId="60440674" w14:textId="77777777" w:rsidR="00E70B17" w:rsidRPr="005C4ADD" w:rsidRDefault="00E70B17" w:rsidP="00E010BC">
            <w:pPr>
              <w:jc w:val="both"/>
              <w:rPr>
                <w:i/>
                <w:lang w:eastAsia="lv-LV"/>
              </w:rPr>
            </w:pPr>
            <w:r w:rsidRPr="005C4ADD">
              <w:rPr>
                <w:i/>
                <w:lang w:eastAsia="lv-LV"/>
              </w:rPr>
              <w:t>4.1.7.</w:t>
            </w:r>
          </w:p>
        </w:tc>
        <w:tc>
          <w:tcPr>
            <w:tcW w:w="0" w:type="auto"/>
            <w:hideMark/>
          </w:tcPr>
          <w:p w14:paraId="2CB86AF5" w14:textId="77777777" w:rsidR="00E70B17" w:rsidRPr="005C4ADD" w:rsidRDefault="00E70B17" w:rsidP="00E010BC">
            <w:pPr>
              <w:jc w:val="both"/>
              <w:rPr>
                <w:i/>
                <w:lang w:eastAsia="lv-LV"/>
              </w:rPr>
            </w:pPr>
            <w:r w:rsidRPr="005C4ADD">
              <w:rPr>
                <w:i/>
                <w:lang w:eastAsia="lv-LV"/>
              </w:rPr>
              <w:t>Rādītāji, kas liecina, vai sistēmas ir darbspējīgas un var uzticami reģistrēt iepriekš minētos datus.</w:t>
            </w:r>
          </w:p>
          <w:p w14:paraId="39EBF22D" w14:textId="77777777" w:rsidR="00E010BC" w:rsidRPr="005C4ADD" w:rsidRDefault="00B01D2B" w:rsidP="00E010BC">
            <w:pPr>
              <w:jc w:val="both"/>
              <w:rPr>
                <w:i/>
                <w:lang w:eastAsia="lv-LV"/>
              </w:rPr>
            </w:pPr>
            <w:r w:rsidRPr="005C4ADD">
              <w:rPr>
                <w:i/>
                <w:lang w:eastAsia="lv-LV"/>
              </w:rPr>
              <w:t>Nepieciešams papildināt</w:t>
            </w:r>
          </w:p>
          <w:p w14:paraId="2BB67287" w14:textId="77777777" w:rsidR="00871335" w:rsidRPr="005C4ADD" w:rsidRDefault="00871335" w:rsidP="00E010BC">
            <w:pPr>
              <w:jc w:val="both"/>
              <w:rPr>
                <w:i/>
                <w:lang w:eastAsia="lv-LV"/>
              </w:rPr>
            </w:pPr>
          </w:p>
          <w:p w14:paraId="11547824" w14:textId="0ADD1119" w:rsidR="00871335" w:rsidRPr="00832976" w:rsidRDefault="00871335" w:rsidP="005E6F34">
            <w:pPr>
              <w:jc w:val="both"/>
              <w:rPr>
                <w:rFonts w:ascii="Times New Roman" w:hAnsi="Times New Roman" w:cs="Times New Roman"/>
                <w:sz w:val="24"/>
                <w:szCs w:val="24"/>
                <w:lang w:eastAsia="lv-LV"/>
              </w:rPr>
            </w:pPr>
            <w:r w:rsidRPr="00832976">
              <w:rPr>
                <w:rFonts w:ascii="Times New Roman" w:hAnsi="Times New Roman" w:cs="Times New Roman"/>
                <w:sz w:val="24"/>
                <w:szCs w:val="24"/>
                <w:lang w:eastAsia="lv-LV"/>
              </w:rPr>
              <w:t>KP VIS izstrādes laikā tiek veikta izstrādātās funkcionalitātes testēšana. Pirms izmaiņ</w:t>
            </w:r>
            <w:r w:rsidR="005E6F34">
              <w:rPr>
                <w:rFonts w:ascii="Times New Roman" w:hAnsi="Times New Roman" w:cs="Times New Roman"/>
                <w:sz w:val="24"/>
                <w:szCs w:val="24"/>
                <w:lang w:eastAsia="lv-LV"/>
              </w:rPr>
              <w:t>u</w:t>
            </w:r>
            <w:r w:rsidRPr="00832976">
              <w:rPr>
                <w:rFonts w:ascii="Times New Roman" w:hAnsi="Times New Roman" w:cs="Times New Roman"/>
                <w:sz w:val="24"/>
                <w:szCs w:val="24"/>
                <w:lang w:eastAsia="lv-LV"/>
              </w:rPr>
              <w:t xml:space="preserve"> ieviešanas sistēmas produkcijas vidē, </w:t>
            </w:r>
            <w:r w:rsidR="005E6F34" w:rsidRPr="00832976">
              <w:rPr>
                <w:rFonts w:ascii="Times New Roman" w:hAnsi="Times New Roman" w:cs="Times New Roman"/>
                <w:sz w:val="24"/>
                <w:szCs w:val="24"/>
                <w:lang w:eastAsia="lv-LV"/>
              </w:rPr>
              <w:t>sistēm</w:t>
            </w:r>
            <w:r w:rsidR="005E6F34">
              <w:rPr>
                <w:rFonts w:ascii="Times New Roman" w:hAnsi="Times New Roman" w:cs="Times New Roman"/>
                <w:sz w:val="24"/>
                <w:szCs w:val="24"/>
                <w:lang w:eastAsia="lv-LV"/>
              </w:rPr>
              <w:t>as testa vidē</w:t>
            </w:r>
            <w:r w:rsidR="005E6F34" w:rsidRPr="00832976">
              <w:rPr>
                <w:rFonts w:ascii="Times New Roman" w:hAnsi="Times New Roman" w:cs="Times New Roman"/>
                <w:sz w:val="24"/>
                <w:szCs w:val="24"/>
                <w:lang w:eastAsia="lv-LV"/>
              </w:rPr>
              <w:t xml:space="preserve"> </w:t>
            </w:r>
            <w:r w:rsidRPr="00832976">
              <w:rPr>
                <w:rFonts w:ascii="Times New Roman" w:hAnsi="Times New Roman" w:cs="Times New Roman"/>
                <w:sz w:val="24"/>
                <w:szCs w:val="24"/>
                <w:lang w:eastAsia="lv-LV"/>
              </w:rPr>
              <w:t xml:space="preserve">tiek veikta akcepttestēšana. Sistēmas darbības laikā </w:t>
            </w:r>
            <w:r w:rsidR="005E6F34" w:rsidRPr="00832976">
              <w:rPr>
                <w:rFonts w:ascii="Times New Roman" w:hAnsi="Times New Roman" w:cs="Times New Roman"/>
                <w:sz w:val="24"/>
                <w:szCs w:val="24"/>
                <w:lang w:eastAsia="lv-LV"/>
              </w:rPr>
              <w:t>ti</w:t>
            </w:r>
            <w:r w:rsidR="005E6F34">
              <w:rPr>
                <w:rFonts w:ascii="Times New Roman" w:hAnsi="Times New Roman" w:cs="Times New Roman"/>
                <w:sz w:val="24"/>
                <w:szCs w:val="24"/>
                <w:lang w:eastAsia="lv-LV"/>
              </w:rPr>
              <w:t>ek</w:t>
            </w:r>
            <w:r w:rsidR="005E6F34" w:rsidRPr="00832976">
              <w:rPr>
                <w:rFonts w:ascii="Times New Roman" w:hAnsi="Times New Roman" w:cs="Times New Roman"/>
                <w:sz w:val="24"/>
                <w:szCs w:val="24"/>
                <w:lang w:eastAsia="lv-LV"/>
              </w:rPr>
              <w:t xml:space="preserve"> </w:t>
            </w:r>
            <w:r w:rsidRPr="00832976">
              <w:rPr>
                <w:rFonts w:ascii="Times New Roman" w:hAnsi="Times New Roman" w:cs="Times New Roman"/>
                <w:sz w:val="24"/>
                <w:szCs w:val="24"/>
                <w:lang w:eastAsia="lv-LV"/>
              </w:rPr>
              <w:t xml:space="preserve">nodrošināta automātisks sistēmas serveru darbības monitorings. </w:t>
            </w:r>
            <w:r w:rsidR="00E068AB" w:rsidRPr="00832976">
              <w:rPr>
                <w:rFonts w:ascii="Times New Roman" w:hAnsi="Times New Roman" w:cs="Times New Roman"/>
                <w:sz w:val="24"/>
                <w:szCs w:val="24"/>
                <w:lang w:eastAsia="lv-LV"/>
              </w:rPr>
              <w:t xml:space="preserve">Papildus tiks izveidots IT pieteikumu reģistrs kurā tiks uzkrātas sistēmas lietotāju pieteiktās problēmas un/vai ieteikumi un kas ļaus izsekot katra pieteikuma tālāko virzību. </w:t>
            </w:r>
            <w:r w:rsidRPr="00832976">
              <w:rPr>
                <w:rFonts w:ascii="Times New Roman" w:hAnsi="Times New Roman" w:cs="Times New Roman"/>
                <w:sz w:val="24"/>
                <w:szCs w:val="24"/>
                <w:lang w:eastAsia="lv-LV"/>
              </w:rPr>
              <w:t xml:space="preserve">Datu uzticamības nodrošināšanai, tiks veiktas datu kvalitātes pārbaudes t.sk. datu iegūšana no citiem valsts uzturētajiem reģistriem. </w:t>
            </w:r>
            <w:r w:rsidR="005E6F34">
              <w:rPr>
                <w:rFonts w:ascii="Times New Roman" w:hAnsi="Times New Roman" w:cs="Times New Roman"/>
                <w:sz w:val="24"/>
                <w:szCs w:val="24"/>
                <w:lang w:eastAsia="lv-LV"/>
              </w:rPr>
              <w:t>Par KP VIS sasaisti ar citiem reģistriem noslēgtas starpresoru vienošanās ar Valsts zemes dienestu 2015.gada 15.aprīlī un Valsts reģionālās attīstības aģentūru 2015.gada 15.maijā.</w:t>
            </w:r>
          </w:p>
        </w:tc>
      </w:tr>
    </w:tbl>
    <w:p w14:paraId="22B5CC29" w14:textId="77777777" w:rsidR="00E010BC" w:rsidRDefault="00E010BC" w:rsidP="00E010BC">
      <w:pPr>
        <w:tabs>
          <w:tab w:val="left" w:pos="567"/>
        </w:tabs>
        <w:spacing w:before="240" w:after="240"/>
        <w:jc w:val="both"/>
        <w:rPr>
          <w:rFonts w:ascii="Times New Roman" w:hAnsi="Times New Roman" w:cs="Times New Roman"/>
          <w:sz w:val="24"/>
          <w:szCs w:val="24"/>
        </w:rPr>
      </w:pPr>
      <w:r>
        <w:rPr>
          <w:rFonts w:ascii="Times New Roman" w:hAnsi="Times New Roman" w:cs="Times New Roman"/>
          <w:sz w:val="24"/>
          <w:szCs w:val="24"/>
        </w:rPr>
        <w:t>2014.-.2020.gada Kohēzijas politikas fondu ieviešanai un uzraudzībai tiks izmantota viena centrāla IT sistēma, kuru izmantos visas KP fondu vadībā iesaistītās iestādes. KP VIS tiks nodrošināta elektroniskās datu apmaiņas sistēmas izveide fondu projektu iesniedzējiem un finansējuma saņēmējiem.</w:t>
      </w:r>
    </w:p>
    <w:p w14:paraId="336613D7" w14:textId="77777777" w:rsidR="00A95647" w:rsidRDefault="00A95647" w:rsidP="00E010BC">
      <w:pPr>
        <w:tabs>
          <w:tab w:val="left" w:pos="567"/>
        </w:tabs>
        <w:spacing w:before="240" w:after="240"/>
        <w:jc w:val="both"/>
        <w:rPr>
          <w:rFonts w:ascii="Times New Roman" w:hAnsi="Times New Roman" w:cs="Times New Roman"/>
          <w:sz w:val="24"/>
          <w:szCs w:val="24"/>
        </w:rPr>
      </w:pPr>
    </w:p>
    <w:p w14:paraId="711BCD1C" w14:textId="77777777" w:rsidR="00DB101E" w:rsidRDefault="00DB101E" w:rsidP="00E010BC">
      <w:pPr>
        <w:spacing w:before="240" w:after="240"/>
        <w:rPr>
          <w:rFonts w:ascii="Times New Roman" w:hAnsi="Times New Roman" w:cs="Times New Roman"/>
          <w:b/>
          <w:sz w:val="24"/>
          <w:szCs w:val="24"/>
        </w:rPr>
      </w:pPr>
    </w:p>
    <w:p w14:paraId="52989B57" w14:textId="77777777" w:rsidR="00DB101E" w:rsidRDefault="00DB101E" w:rsidP="00E010BC">
      <w:pPr>
        <w:spacing w:before="240" w:after="240"/>
        <w:rPr>
          <w:rFonts w:ascii="Times New Roman" w:hAnsi="Times New Roman" w:cs="Times New Roman"/>
          <w:b/>
          <w:sz w:val="24"/>
          <w:szCs w:val="24"/>
        </w:rPr>
      </w:pPr>
    </w:p>
    <w:p w14:paraId="1F27401C" w14:textId="77777777" w:rsidR="00E010BC" w:rsidRPr="00443093" w:rsidRDefault="00E010BC" w:rsidP="00E010BC">
      <w:pPr>
        <w:spacing w:before="240" w:after="240"/>
        <w:rPr>
          <w:rFonts w:ascii="Times New Roman" w:hAnsi="Times New Roman" w:cs="Times New Roman"/>
          <w:b/>
          <w:sz w:val="24"/>
          <w:szCs w:val="24"/>
        </w:rPr>
      </w:pPr>
      <w:r w:rsidRPr="00443093">
        <w:rPr>
          <w:rFonts w:ascii="Times New Roman" w:hAnsi="Times New Roman" w:cs="Times New Roman"/>
          <w:b/>
          <w:sz w:val="24"/>
          <w:szCs w:val="24"/>
        </w:rPr>
        <w:lastRenderedPageBreak/>
        <w:t>Shēma</w:t>
      </w:r>
    </w:p>
    <w:p w14:paraId="3FD3238D" w14:textId="77777777" w:rsidR="00E010BC" w:rsidRPr="00443093" w:rsidRDefault="00E010BC" w:rsidP="00E010BC">
      <w:pPr>
        <w:spacing w:before="240" w:after="240"/>
        <w:jc w:val="center"/>
        <w:rPr>
          <w:rFonts w:ascii="Times New Roman" w:hAnsi="Times New Roman" w:cs="Times New Roman"/>
          <w:b/>
          <w:sz w:val="24"/>
          <w:szCs w:val="24"/>
        </w:rPr>
      </w:pPr>
      <w:r>
        <w:rPr>
          <w:noProof/>
          <w:lang w:eastAsia="lv-LV"/>
        </w:rPr>
        <w:drawing>
          <wp:inline distT="0" distB="0" distL="0" distR="0" wp14:anchorId="46EAFE1B" wp14:editId="4023346A">
            <wp:extent cx="5860548" cy="3598299"/>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863667" cy="3600214"/>
                    </a:xfrm>
                    <a:prstGeom prst="rect">
                      <a:avLst/>
                    </a:prstGeom>
                    <a:noFill/>
                  </pic:spPr>
                </pic:pic>
              </a:graphicData>
            </a:graphic>
          </wp:inline>
        </w:drawing>
      </w:r>
    </w:p>
    <w:p w14:paraId="2207A69A" w14:textId="77777777" w:rsidR="00E010BC" w:rsidRPr="00443093" w:rsidRDefault="00D65303" w:rsidP="00E010BC">
      <w:pPr>
        <w:spacing w:before="240" w:after="240"/>
        <w:rPr>
          <w:rFonts w:ascii="Times New Roman" w:hAnsi="Times New Roman" w:cs="Times New Roman"/>
          <w:i/>
          <w:sz w:val="24"/>
          <w:szCs w:val="24"/>
        </w:rPr>
      </w:pPr>
      <w:r>
        <w:rPr>
          <w:rFonts w:ascii="Times New Roman" w:hAnsi="Times New Roman" w:cs="Times New Roman"/>
          <w:i/>
          <w:sz w:val="24"/>
          <w:szCs w:val="24"/>
        </w:rPr>
        <w:t>4</w:t>
      </w:r>
      <w:r w:rsidR="00C24117">
        <w:rPr>
          <w:rFonts w:ascii="Times New Roman" w:hAnsi="Times New Roman" w:cs="Times New Roman"/>
          <w:i/>
          <w:sz w:val="24"/>
          <w:szCs w:val="24"/>
        </w:rPr>
        <w:t>0</w:t>
      </w:r>
      <w:r w:rsidR="00E010BC" w:rsidRPr="00443093">
        <w:rPr>
          <w:rFonts w:ascii="Times New Roman" w:hAnsi="Times New Roman" w:cs="Times New Roman"/>
          <w:i/>
          <w:sz w:val="24"/>
          <w:szCs w:val="24"/>
        </w:rPr>
        <w:t xml:space="preserve">. Shēma. </w:t>
      </w:r>
      <w:r w:rsidR="00E010BC">
        <w:rPr>
          <w:rFonts w:ascii="Times New Roman" w:hAnsi="Times New Roman" w:cs="Times New Roman"/>
          <w:i/>
          <w:sz w:val="24"/>
          <w:szCs w:val="24"/>
        </w:rPr>
        <w:t>2014-2020 KP VIS modelis</w:t>
      </w:r>
    </w:p>
    <w:p w14:paraId="1A8F1546" w14:textId="77777777" w:rsidR="00E010BC" w:rsidRPr="00443093" w:rsidRDefault="00E010BC" w:rsidP="00E010BC">
      <w:pPr>
        <w:tabs>
          <w:tab w:val="left" w:pos="426"/>
        </w:tabs>
        <w:spacing w:before="240" w:after="240"/>
        <w:jc w:val="both"/>
        <w:rPr>
          <w:rFonts w:ascii="Times New Roman" w:hAnsi="Times New Roman" w:cs="Times New Roman"/>
          <w:sz w:val="24"/>
          <w:szCs w:val="24"/>
        </w:rPr>
      </w:pPr>
      <w:r>
        <w:rPr>
          <w:rFonts w:ascii="Times New Roman" w:hAnsi="Times New Roman" w:cs="Times New Roman"/>
          <w:sz w:val="24"/>
          <w:szCs w:val="24"/>
        </w:rPr>
        <w:t>KP VIS</w:t>
      </w:r>
      <w:r w:rsidRPr="00F71297">
        <w:rPr>
          <w:rFonts w:ascii="Times New Roman" w:hAnsi="Times New Roman" w:cs="Times New Roman"/>
          <w:sz w:val="24"/>
          <w:szCs w:val="24"/>
        </w:rPr>
        <w:t xml:space="preserve"> pārzinis un turētājs ir </w:t>
      </w:r>
      <w:r>
        <w:rPr>
          <w:rFonts w:ascii="Times New Roman" w:hAnsi="Times New Roman" w:cs="Times New Roman"/>
          <w:sz w:val="24"/>
          <w:szCs w:val="24"/>
        </w:rPr>
        <w:t>CFLA</w:t>
      </w:r>
      <w:r w:rsidRPr="00F71297">
        <w:rPr>
          <w:rFonts w:ascii="Times New Roman" w:hAnsi="Times New Roman" w:cs="Times New Roman"/>
          <w:sz w:val="24"/>
          <w:szCs w:val="24"/>
        </w:rPr>
        <w:t>, kas organizē un vada vadības informācijas sistēmas darbību</w:t>
      </w:r>
      <w:r>
        <w:rPr>
          <w:rFonts w:ascii="Times New Roman" w:hAnsi="Times New Roman" w:cs="Times New Roman"/>
          <w:sz w:val="24"/>
          <w:szCs w:val="24"/>
        </w:rPr>
        <w:t>.</w:t>
      </w:r>
    </w:p>
    <w:p w14:paraId="7E2FE229" w14:textId="77777777" w:rsidR="00E010BC" w:rsidRPr="00443093" w:rsidRDefault="00E010BC" w:rsidP="00E010BC">
      <w:pPr>
        <w:tabs>
          <w:tab w:val="left" w:pos="709"/>
        </w:tabs>
        <w:spacing w:before="240" w:after="240"/>
        <w:jc w:val="both"/>
        <w:rPr>
          <w:rFonts w:ascii="Times New Roman" w:hAnsi="Times New Roman" w:cs="Times New Roman"/>
          <w:sz w:val="24"/>
          <w:szCs w:val="24"/>
        </w:rPr>
      </w:pPr>
      <w:r>
        <w:rPr>
          <w:rFonts w:ascii="Times New Roman" w:hAnsi="Times New Roman" w:cs="Times New Roman"/>
          <w:sz w:val="24"/>
          <w:szCs w:val="24"/>
        </w:rPr>
        <w:t>Finanšu ministrija</w:t>
      </w:r>
      <w:r w:rsidRPr="00F71297">
        <w:rPr>
          <w:rFonts w:ascii="Times New Roman" w:hAnsi="Times New Roman" w:cs="Times New Roman"/>
          <w:sz w:val="24"/>
          <w:szCs w:val="24"/>
        </w:rPr>
        <w:t xml:space="preserve">  nodrošina </w:t>
      </w:r>
      <w:r>
        <w:rPr>
          <w:rFonts w:ascii="Times New Roman" w:hAnsi="Times New Roman" w:cs="Times New Roman"/>
          <w:sz w:val="24"/>
          <w:szCs w:val="24"/>
        </w:rPr>
        <w:t>KP VIS</w:t>
      </w:r>
      <w:r w:rsidRPr="00F71297">
        <w:rPr>
          <w:rFonts w:ascii="Times New Roman" w:hAnsi="Times New Roman" w:cs="Times New Roman"/>
          <w:sz w:val="24"/>
          <w:szCs w:val="24"/>
        </w:rPr>
        <w:t xml:space="preserve"> tehnisko resursu funkcionalitāti</w:t>
      </w:r>
      <w:r>
        <w:rPr>
          <w:rFonts w:ascii="Times New Roman" w:hAnsi="Times New Roman" w:cs="Times New Roman"/>
          <w:sz w:val="24"/>
          <w:szCs w:val="24"/>
        </w:rPr>
        <w:t>.</w:t>
      </w:r>
    </w:p>
    <w:p w14:paraId="0E0446E5" w14:textId="77777777" w:rsidR="00E010BC" w:rsidRPr="00C261D9" w:rsidRDefault="00E010BC" w:rsidP="00E010BC">
      <w:pPr>
        <w:tabs>
          <w:tab w:val="left" w:pos="709"/>
        </w:tabs>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KP VIS</w:t>
      </w:r>
      <w:r w:rsidRPr="00C261D9">
        <w:rPr>
          <w:rFonts w:ascii="Times New Roman" w:hAnsi="Times New Roman" w:cs="Times New Roman"/>
          <w:sz w:val="24"/>
          <w:szCs w:val="24"/>
        </w:rPr>
        <w:t xml:space="preserve"> uzdevums ir:</w:t>
      </w:r>
    </w:p>
    <w:p w14:paraId="55206661" w14:textId="77777777" w:rsidR="00E010BC" w:rsidRPr="00E031AD" w:rsidRDefault="00E010BC" w:rsidP="00000983">
      <w:pPr>
        <w:pStyle w:val="ListParagraph"/>
        <w:numPr>
          <w:ilvl w:val="0"/>
          <w:numId w:val="87"/>
        </w:numPr>
        <w:tabs>
          <w:tab w:val="left" w:pos="709"/>
        </w:tabs>
        <w:spacing w:before="240" w:after="240"/>
        <w:ind w:left="851"/>
        <w:jc w:val="both"/>
        <w:rPr>
          <w:rFonts w:ascii="Times New Roman" w:hAnsi="Times New Roman" w:cs="Times New Roman"/>
          <w:sz w:val="24"/>
          <w:szCs w:val="24"/>
        </w:rPr>
      </w:pPr>
      <w:r w:rsidRPr="00E031AD">
        <w:rPr>
          <w:rFonts w:ascii="Times New Roman" w:hAnsi="Times New Roman" w:cs="Times New Roman"/>
          <w:sz w:val="24"/>
          <w:szCs w:val="24"/>
        </w:rPr>
        <w:t>uzkrāt un uzglabāt informāciju par Eiropas Savienības fondu plānošanas dokumentiem, darbības programmas papildinājumu, projektu iesniegumiem un projektiem, kas nepieciešama Eiropas Savienības fondu vadībai, darbības programmas īstenošanas uzraudzībai un izvērtēšanai;</w:t>
      </w:r>
    </w:p>
    <w:p w14:paraId="57047100" w14:textId="1B390EF1" w:rsidR="00E010BC" w:rsidRPr="00E031AD" w:rsidRDefault="001763AD" w:rsidP="00000983">
      <w:pPr>
        <w:pStyle w:val="ListParagraph"/>
        <w:numPr>
          <w:ilvl w:val="0"/>
          <w:numId w:val="87"/>
        </w:numPr>
        <w:tabs>
          <w:tab w:val="left" w:pos="709"/>
        </w:tabs>
        <w:spacing w:before="240" w:after="240"/>
        <w:ind w:left="851"/>
        <w:jc w:val="both"/>
        <w:rPr>
          <w:rFonts w:ascii="Times New Roman" w:hAnsi="Times New Roman" w:cs="Times New Roman"/>
          <w:sz w:val="24"/>
          <w:szCs w:val="24"/>
        </w:rPr>
      </w:pPr>
      <w:r w:rsidRPr="001763AD">
        <w:rPr>
          <w:rFonts w:ascii="Times New Roman" w:hAnsi="Times New Roman" w:cs="Times New Roman"/>
          <w:sz w:val="24"/>
          <w:szCs w:val="24"/>
        </w:rPr>
        <w:t xml:space="preserve">uzkrāt datus par projektu iesniedzējiem, finansējuma saņēmējiem, dalībniekiem Eiropas Sociālā fonda projektos un gala saņēmējiem (tai skaitā fiziskām personām), projektu partneriem, iznākuma un rezultāta rādītājiem, horizontālo principu rādītājiem un izvērtēšanai nepieciešamos datus un rādītājus atbilstoši </w:t>
      </w:r>
      <w:r>
        <w:rPr>
          <w:rFonts w:ascii="Times New Roman" w:hAnsi="Times New Roman" w:cs="Times New Roman"/>
          <w:sz w:val="24"/>
          <w:szCs w:val="24"/>
        </w:rPr>
        <w:t>Ministru kabineta 2015.gada 24.februāra noteikumu</w:t>
      </w:r>
      <w:r w:rsidRPr="001763AD">
        <w:rPr>
          <w:rFonts w:ascii="Times New Roman" w:hAnsi="Times New Roman" w:cs="Times New Roman"/>
          <w:sz w:val="24"/>
          <w:szCs w:val="24"/>
        </w:rPr>
        <w:t xml:space="preserve"> Nr. 108 “Kārtība, kādā uzrauga un izvērtē Eiropas Savienības struktūrfondu un Kohēzijas fonda ieviešanu, kā arī izveido un izmanto Kohēzijas politikas fondu vadības informācijas sistēmu 2014.–2020.gadam” 18. punktam (tai skaitā dalījumā pa administratīvajām teritorijām, ja attiecināms), kā arī nodrošināt minēto datu aktualizāciju;</w:t>
      </w:r>
      <w:r w:rsidR="00F9470A">
        <w:rPr>
          <w:rFonts w:ascii="Times New Roman" w:hAnsi="Times New Roman" w:cs="Times New Roman"/>
          <w:sz w:val="24"/>
          <w:szCs w:val="24"/>
        </w:rPr>
        <w:t xml:space="preserve"> </w:t>
      </w:r>
      <w:r w:rsidR="00E010BC" w:rsidRPr="00E031AD">
        <w:rPr>
          <w:rFonts w:ascii="Times New Roman" w:hAnsi="Times New Roman" w:cs="Times New Roman"/>
          <w:sz w:val="24"/>
          <w:szCs w:val="24"/>
        </w:rPr>
        <w:t>nodrošināt iespējas sagatavot Eiropas Komisijai iesniedzamos maksājuma pieteikumus un kontu slēgumu;</w:t>
      </w:r>
    </w:p>
    <w:p w14:paraId="606FFE11" w14:textId="77777777" w:rsidR="00E010BC" w:rsidRPr="00E031AD" w:rsidRDefault="00E010BC" w:rsidP="00000983">
      <w:pPr>
        <w:pStyle w:val="ListParagraph"/>
        <w:numPr>
          <w:ilvl w:val="0"/>
          <w:numId w:val="87"/>
        </w:numPr>
        <w:tabs>
          <w:tab w:val="left" w:pos="709"/>
        </w:tabs>
        <w:spacing w:before="240" w:after="240"/>
        <w:ind w:left="851"/>
        <w:jc w:val="both"/>
        <w:rPr>
          <w:rFonts w:ascii="Times New Roman" w:hAnsi="Times New Roman" w:cs="Times New Roman"/>
          <w:sz w:val="24"/>
          <w:szCs w:val="24"/>
        </w:rPr>
      </w:pPr>
      <w:r w:rsidRPr="00E031AD">
        <w:rPr>
          <w:rFonts w:ascii="Times New Roman" w:hAnsi="Times New Roman" w:cs="Times New Roman"/>
          <w:sz w:val="24"/>
          <w:szCs w:val="24"/>
        </w:rPr>
        <w:t xml:space="preserve">nodrošināt datu apmaiņu starp finansējuma saņēmējiem un Eiropas Savienības fondu vadībā iesaistītajām institūcijām, ievērojot </w:t>
      </w:r>
      <w:r>
        <w:rPr>
          <w:rFonts w:ascii="Times New Roman" w:hAnsi="Times New Roman" w:cs="Times New Roman"/>
          <w:sz w:val="24"/>
          <w:szCs w:val="24"/>
        </w:rPr>
        <w:t>r</w:t>
      </w:r>
      <w:r w:rsidRPr="00E031AD">
        <w:rPr>
          <w:rFonts w:ascii="Times New Roman" w:hAnsi="Times New Roman" w:cs="Times New Roman"/>
          <w:sz w:val="24"/>
          <w:szCs w:val="24"/>
        </w:rPr>
        <w:t>egulas Nr.1303/2013 122.panta 3.punktā noteikto;</w:t>
      </w:r>
    </w:p>
    <w:p w14:paraId="4372AFB0" w14:textId="77777777" w:rsidR="00E010BC" w:rsidRPr="00E031AD" w:rsidRDefault="00E010BC" w:rsidP="00000983">
      <w:pPr>
        <w:pStyle w:val="ListParagraph"/>
        <w:numPr>
          <w:ilvl w:val="0"/>
          <w:numId w:val="87"/>
        </w:numPr>
        <w:tabs>
          <w:tab w:val="left" w:pos="709"/>
        </w:tabs>
        <w:spacing w:before="240" w:after="240"/>
        <w:ind w:left="851"/>
        <w:jc w:val="both"/>
        <w:rPr>
          <w:rFonts w:ascii="Times New Roman" w:hAnsi="Times New Roman" w:cs="Times New Roman"/>
          <w:sz w:val="24"/>
          <w:szCs w:val="24"/>
        </w:rPr>
      </w:pPr>
      <w:r w:rsidRPr="00E031AD">
        <w:rPr>
          <w:rFonts w:ascii="Times New Roman" w:hAnsi="Times New Roman" w:cs="Times New Roman"/>
          <w:sz w:val="24"/>
          <w:szCs w:val="24"/>
        </w:rPr>
        <w:lastRenderedPageBreak/>
        <w:t>nodrošināt iespējas vadības informācijas sistēmā iekļautos datus analizēt, apkopot statistikas vajadzībām un nodot apstrādei citām valsts informācijas sistēmām normatīvajos aktos noteikto funkciju vai uzdevumu veikšanai.</w:t>
      </w:r>
    </w:p>
    <w:p w14:paraId="21CAC0CA" w14:textId="77777777" w:rsidR="00E010BC" w:rsidRPr="00443093" w:rsidRDefault="00E010BC" w:rsidP="00E010BC">
      <w:pPr>
        <w:tabs>
          <w:tab w:val="left" w:pos="1134"/>
        </w:tabs>
        <w:spacing w:before="240" w:after="240"/>
        <w:contextualSpacing/>
        <w:jc w:val="both"/>
        <w:rPr>
          <w:rFonts w:ascii="Times New Roman" w:hAnsi="Times New Roman" w:cs="Times New Roman"/>
          <w:sz w:val="24"/>
          <w:szCs w:val="24"/>
        </w:rPr>
      </w:pPr>
      <w:r>
        <w:rPr>
          <w:rFonts w:ascii="Times New Roman" w:hAnsi="Times New Roman" w:cs="Times New Roman"/>
          <w:sz w:val="24"/>
          <w:szCs w:val="24"/>
        </w:rPr>
        <w:t>KP VIS</w:t>
      </w:r>
      <w:r w:rsidRPr="00443093">
        <w:rPr>
          <w:rFonts w:ascii="Times New Roman" w:hAnsi="Times New Roman" w:cs="Times New Roman"/>
          <w:sz w:val="24"/>
          <w:szCs w:val="24"/>
        </w:rPr>
        <w:t xml:space="preserve"> lietotāji ir:</w:t>
      </w:r>
    </w:p>
    <w:p w14:paraId="7A52D4A7" w14:textId="77777777" w:rsidR="00E010BC" w:rsidRPr="00443093" w:rsidRDefault="00E010BC" w:rsidP="00000983">
      <w:pPr>
        <w:numPr>
          <w:ilvl w:val="1"/>
          <w:numId w:val="82"/>
        </w:numPr>
        <w:tabs>
          <w:tab w:val="left" w:pos="1134"/>
        </w:tabs>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projektu iesniedzēji, kuri iesniedz projekta iesniegumu Eiropas Savienības struktūrfondu un Kohēzijas fonda 2014.-2020.gada plānošanas perioda vadības likumā noteiktajā kārtībā;</w:t>
      </w:r>
    </w:p>
    <w:p w14:paraId="56B5119D" w14:textId="77777777" w:rsidR="00E010BC" w:rsidRPr="00443093" w:rsidRDefault="00E010BC" w:rsidP="00000983">
      <w:pPr>
        <w:numPr>
          <w:ilvl w:val="1"/>
          <w:numId w:val="82"/>
        </w:numPr>
        <w:tabs>
          <w:tab w:val="left" w:pos="1134"/>
        </w:tabs>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finansējuma saņēmēji, kuru projekta iesniegumi ir apstiprināti Eiropas Savienības struktūrfondu un Kohēzijas fonda 2014.-2020.gada plānošanas perioda vadības likumā noteiktajā kārtībā;</w:t>
      </w:r>
    </w:p>
    <w:p w14:paraId="7B71931E" w14:textId="77777777" w:rsidR="00E010BC" w:rsidRPr="00443093" w:rsidRDefault="00E010BC" w:rsidP="00000983">
      <w:pPr>
        <w:numPr>
          <w:ilvl w:val="1"/>
          <w:numId w:val="82"/>
        </w:numPr>
        <w:tabs>
          <w:tab w:val="left" w:pos="426"/>
          <w:tab w:val="left" w:pos="1134"/>
        </w:tabs>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Eiropas Savienības fondu vadībā iesaistīto institūciju darbinieki vai valsts civildienesta ierēdņi, kam regulāra piekļuve vadības informācijas sistēmā iekļautajai informācijai nepieciešama tiešo darba (amata) pienākumu veikšanai, normatīvajos aktos noteikto funkciju veikšanai vai, ja to paredz starpresoru vienošanās;</w:t>
      </w:r>
    </w:p>
    <w:p w14:paraId="4F25D2FE" w14:textId="77777777" w:rsidR="00E010BC" w:rsidRPr="00443093" w:rsidRDefault="00E010BC" w:rsidP="00000983">
      <w:pPr>
        <w:numPr>
          <w:ilvl w:val="1"/>
          <w:numId w:val="82"/>
        </w:numPr>
        <w:tabs>
          <w:tab w:val="left" w:pos="426"/>
          <w:tab w:val="left" w:pos="1134"/>
        </w:tabs>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Iepirkumu uzraudzības biroja un Valsts ieņēmumu dienesta darbinieki vai valsts civildienesta ierēdņi, kam regulāra piekļuve vadības informācijas sistēmā iekļautajai informācijai nepieciešama normatīvajos aktos noteikto funkciju vai uzdevumu veikšanai;</w:t>
      </w:r>
    </w:p>
    <w:p w14:paraId="791C4618" w14:textId="77777777" w:rsidR="00E010BC" w:rsidRPr="00443093" w:rsidRDefault="00E010BC" w:rsidP="00000983">
      <w:pPr>
        <w:numPr>
          <w:ilvl w:val="1"/>
          <w:numId w:val="82"/>
        </w:numPr>
        <w:tabs>
          <w:tab w:val="left" w:pos="426"/>
          <w:tab w:val="left" w:pos="1134"/>
        </w:tabs>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 xml:space="preserve">Republikas pilsētu pašvaldību darbinieki, </w:t>
      </w:r>
      <w:r w:rsidRPr="002341AD">
        <w:rPr>
          <w:rFonts w:ascii="Times New Roman" w:hAnsi="Times New Roman" w:cs="Times New Roman"/>
          <w:sz w:val="24"/>
          <w:szCs w:val="24"/>
        </w:rPr>
        <w:t>kam piekļuve vadības informācijas sistēmā iekļautajai informācijai nepieciešama projektu atlases pienākumu veikšanai</w:t>
      </w:r>
      <w:r w:rsidRPr="00443093">
        <w:rPr>
          <w:rFonts w:ascii="Times New Roman" w:hAnsi="Times New Roman" w:cs="Times New Roman"/>
          <w:sz w:val="24"/>
          <w:szCs w:val="24"/>
        </w:rPr>
        <w:t>;</w:t>
      </w:r>
    </w:p>
    <w:p w14:paraId="4CB9EF2B" w14:textId="77777777" w:rsidR="00E010BC" w:rsidRPr="00443093" w:rsidRDefault="00E010BC" w:rsidP="00000983">
      <w:pPr>
        <w:numPr>
          <w:ilvl w:val="1"/>
          <w:numId w:val="82"/>
        </w:numPr>
        <w:tabs>
          <w:tab w:val="left" w:pos="426"/>
          <w:tab w:val="left" w:pos="1134"/>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fiziska vai juridiska persona un valsts vai pašvaldības institūcija, kurai ir tiesības saņemt vadības informācijas sistēmā iekļauto informāciju Centrālās finanšu un līgumu aģentūras noteikta</w:t>
      </w:r>
      <w:r w:rsidR="00264C73">
        <w:rPr>
          <w:rFonts w:ascii="Times New Roman" w:hAnsi="Times New Roman" w:cs="Times New Roman"/>
          <w:sz w:val="24"/>
          <w:szCs w:val="24"/>
        </w:rPr>
        <w:t>jā</w:t>
      </w:r>
      <w:r w:rsidRPr="00443093">
        <w:rPr>
          <w:rFonts w:ascii="Times New Roman" w:hAnsi="Times New Roman" w:cs="Times New Roman"/>
          <w:sz w:val="24"/>
          <w:szCs w:val="24"/>
        </w:rPr>
        <w:t xml:space="preserve"> apjomā citos gadījumos.</w:t>
      </w:r>
    </w:p>
    <w:p w14:paraId="1419268E" w14:textId="77777777" w:rsidR="00E010BC" w:rsidRDefault="00E010BC" w:rsidP="00E010BC">
      <w:pPr>
        <w:tabs>
          <w:tab w:val="left" w:pos="567"/>
        </w:tabs>
        <w:spacing w:before="240" w:after="240"/>
        <w:jc w:val="both"/>
        <w:rPr>
          <w:rFonts w:ascii="Times New Roman" w:hAnsi="Times New Roman" w:cs="Times New Roman"/>
          <w:sz w:val="24"/>
          <w:szCs w:val="24"/>
        </w:rPr>
      </w:pPr>
      <w:r w:rsidRPr="004879EB">
        <w:rPr>
          <w:rFonts w:ascii="Times New Roman" w:hAnsi="Times New Roman" w:cs="Times New Roman"/>
          <w:sz w:val="24"/>
          <w:szCs w:val="24"/>
        </w:rPr>
        <w:t xml:space="preserve">Fiziskas vai juridiskas personas un valsts vai pašvaldību institūcijas var saņemt </w:t>
      </w:r>
      <w:r>
        <w:rPr>
          <w:rFonts w:ascii="Times New Roman" w:hAnsi="Times New Roman" w:cs="Times New Roman"/>
          <w:sz w:val="24"/>
          <w:szCs w:val="24"/>
        </w:rPr>
        <w:t>KP VIS</w:t>
      </w:r>
      <w:r w:rsidRPr="004879EB">
        <w:rPr>
          <w:rFonts w:ascii="Times New Roman" w:hAnsi="Times New Roman" w:cs="Times New Roman"/>
          <w:sz w:val="24"/>
          <w:szCs w:val="24"/>
        </w:rPr>
        <w:t xml:space="preserve"> iekļauto vispārpieejamo informāciju Informācijas atklātības likumā noteiktā kārtībā.</w:t>
      </w:r>
    </w:p>
    <w:p w14:paraId="23E8D893" w14:textId="77777777" w:rsidR="00E010BC" w:rsidRPr="00443093" w:rsidRDefault="00E010BC" w:rsidP="00E010BC">
      <w:pPr>
        <w:tabs>
          <w:tab w:val="left" w:pos="567"/>
        </w:tabs>
        <w:spacing w:before="240" w:after="240"/>
        <w:jc w:val="both"/>
        <w:rPr>
          <w:rFonts w:ascii="Times New Roman" w:hAnsi="Times New Roman" w:cs="Times New Roman"/>
          <w:sz w:val="24"/>
          <w:szCs w:val="24"/>
        </w:rPr>
      </w:pPr>
      <w:r>
        <w:rPr>
          <w:rFonts w:ascii="Times New Roman" w:hAnsi="Times New Roman" w:cs="Times New Roman"/>
          <w:sz w:val="24"/>
          <w:szCs w:val="24"/>
        </w:rPr>
        <w:t>KP VIS</w:t>
      </w:r>
      <w:r w:rsidRPr="00443093">
        <w:rPr>
          <w:rFonts w:ascii="Times New Roman" w:hAnsi="Times New Roman" w:cs="Times New Roman"/>
          <w:sz w:val="24"/>
          <w:szCs w:val="24"/>
        </w:rPr>
        <w:t xml:space="preserve"> lietotāji sistēmā var </w:t>
      </w:r>
      <w:r w:rsidRPr="002341AD">
        <w:rPr>
          <w:rFonts w:ascii="Times New Roman" w:hAnsi="Times New Roman" w:cs="Times New Roman"/>
          <w:sz w:val="24"/>
          <w:szCs w:val="24"/>
        </w:rPr>
        <w:t>identificēties</w:t>
      </w:r>
      <w:r w:rsidRPr="00443093">
        <w:rPr>
          <w:rFonts w:ascii="Times New Roman" w:hAnsi="Times New Roman" w:cs="Times New Roman"/>
          <w:sz w:val="24"/>
          <w:szCs w:val="24"/>
        </w:rPr>
        <w:t xml:space="preserve">, izmantojot vienu no </w:t>
      </w:r>
      <w:r w:rsidRPr="002341AD">
        <w:rPr>
          <w:rFonts w:ascii="Times New Roman" w:hAnsi="Times New Roman" w:cs="Times New Roman"/>
          <w:sz w:val="24"/>
          <w:szCs w:val="24"/>
        </w:rPr>
        <w:t>identifi</w:t>
      </w:r>
      <w:r>
        <w:rPr>
          <w:rFonts w:ascii="Times New Roman" w:hAnsi="Times New Roman" w:cs="Times New Roman"/>
          <w:sz w:val="24"/>
          <w:szCs w:val="24"/>
        </w:rPr>
        <w:t>kācijas</w:t>
      </w:r>
      <w:r w:rsidRPr="00443093">
        <w:rPr>
          <w:rFonts w:ascii="Times New Roman" w:hAnsi="Times New Roman" w:cs="Times New Roman"/>
          <w:sz w:val="24"/>
          <w:szCs w:val="24"/>
        </w:rPr>
        <w:t xml:space="preserve"> veidiem:</w:t>
      </w:r>
    </w:p>
    <w:p w14:paraId="36C941B7" w14:textId="77777777" w:rsidR="00E010BC" w:rsidRPr="00443093" w:rsidRDefault="00E010BC" w:rsidP="00000983">
      <w:pPr>
        <w:numPr>
          <w:ilvl w:val="1"/>
          <w:numId w:val="82"/>
        </w:numPr>
        <w:tabs>
          <w:tab w:val="left" w:pos="1134"/>
        </w:tabs>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 xml:space="preserve">vienotā valsts un pašvaldību pakalpojumu portāla </w:t>
      </w:r>
      <w:hyperlink r:id="rId93" w:history="1">
        <w:r w:rsidRPr="00443093">
          <w:rPr>
            <w:rStyle w:val="Hyperlink"/>
            <w:rFonts w:ascii="Times New Roman" w:hAnsi="Times New Roman" w:cs="Times New Roman"/>
            <w:sz w:val="24"/>
            <w:szCs w:val="24"/>
          </w:rPr>
          <w:t>www.latvija.lv</w:t>
        </w:r>
      </w:hyperlink>
      <w:r w:rsidRPr="00443093">
        <w:rPr>
          <w:rFonts w:ascii="Times New Roman" w:hAnsi="Times New Roman" w:cs="Times New Roman"/>
          <w:sz w:val="24"/>
          <w:szCs w:val="24"/>
        </w:rPr>
        <w:t xml:space="preserve"> sniegtos </w:t>
      </w:r>
      <w:r>
        <w:rPr>
          <w:rFonts w:ascii="Times New Roman" w:hAnsi="Times New Roman" w:cs="Times New Roman"/>
          <w:sz w:val="24"/>
          <w:szCs w:val="24"/>
        </w:rPr>
        <w:t>identificēšanās</w:t>
      </w:r>
      <w:r w:rsidRPr="00443093">
        <w:rPr>
          <w:rFonts w:ascii="Times New Roman" w:hAnsi="Times New Roman" w:cs="Times New Roman"/>
          <w:sz w:val="24"/>
          <w:szCs w:val="24"/>
        </w:rPr>
        <w:t xml:space="preserve"> pakalpojumus;</w:t>
      </w:r>
    </w:p>
    <w:p w14:paraId="61EAD9CD" w14:textId="77777777" w:rsidR="00E010BC" w:rsidRPr="00443093" w:rsidRDefault="00E010BC" w:rsidP="00000983">
      <w:pPr>
        <w:numPr>
          <w:ilvl w:val="1"/>
          <w:numId w:val="82"/>
        </w:numPr>
        <w:tabs>
          <w:tab w:val="left" w:pos="1134"/>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Centrālajai finanšu un līgumu aģentūrai</w:t>
      </w:r>
      <w:r w:rsidRPr="00443093" w:rsidDel="00B82547">
        <w:rPr>
          <w:rFonts w:ascii="Times New Roman" w:hAnsi="Times New Roman" w:cs="Times New Roman"/>
          <w:sz w:val="24"/>
          <w:szCs w:val="24"/>
        </w:rPr>
        <w:t xml:space="preserve"> </w:t>
      </w:r>
      <w:r w:rsidRPr="00443093">
        <w:rPr>
          <w:rFonts w:ascii="Times New Roman" w:hAnsi="Times New Roman" w:cs="Times New Roman"/>
          <w:sz w:val="24"/>
          <w:szCs w:val="24"/>
        </w:rPr>
        <w:t>izsniegto lietotājvārdu un paroli.</w:t>
      </w:r>
    </w:p>
    <w:p w14:paraId="09B282E4" w14:textId="77777777" w:rsidR="00E010BC" w:rsidRPr="00443093" w:rsidRDefault="00E010BC" w:rsidP="00E010BC">
      <w:pPr>
        <w:tabs>
          <w:tab w:val="left" w:pos="567"/>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Projekta iesniedzēja </w:t>
      </w:r>
      <w:r>
        <w:rPr>
          <w:rFonts w:ascii="Times New Roman" w:hAnsi="Times New Roman" w:cs="Times New Roman"/>
          <w:sz w:val="24"/>
          <w:szCs w:val="24"/>
        </w:rPr>
        <w:t>identifikācija</w:t>
      </w:r>
      <w:r w:rsidRPr="00443093">
        <w:rPr>
          <w:rFonts w:ascii="Times New Roman" w:hAnsi="Times New Roman" w:cs="Times New Roman"/>
          <w:sz w:val="24"/>
          <w:szCs w:val="24"/>
        </w:rPr>
        <w:t xml:space="preserve"> vadības informācijas sistēmā notiek brīdī, kad ir saņemts apstiprinājums par personas identitāti no </w:t>
      </w:r>
      <w:r>
        <w:rPr>
          <w:rFonts w:ascii="Times New Roman" w:hAnsi="Times New Roman" w:cs="Times New Roman"/>
          <w:sz w:val="24"/>
          <w:szCs w:val="24"/>
        </w:rPr>
        <w:t>identifikācijas</w:t>
      </w:r>
      <w:r w:rsidRPr="00443093">
        <w:rPr>
          <w:rFonts w:ascii="Times New Roman" w:hAnsi="Times New Roman" w:cs="Times New Roman"/>
          <w:sz w:val="24"/>
          <w:szCs w:val="24"/>
        </w:rPr>
        <w:t xml:space="preserve"> līdzekļa izsniedzēja.</w:t>
      </w:r>
    </w:p>
    <w:p w14:paraId="20540A25" w14:textId="77777777" w:rsidR="00E010BC" w:rsidRPr="00443093" w:rsidRDefault="00E010BC" w:rsidP="00E010BC">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Pirmo reizi </w:t>
      </w:r>
      <w:r>
        <w:rPr>
          <w:rFonts w:ascii="Times New Roman" w:hAnsi="Times New Roman" w:cs="Times New Roman"/>
          <w:sz w:val="24"/>
          <w:szCs w:val="24"/>
        </w:rPr>
        <w:t>identificējoties</w:t>
      </w:r>
      <w:r w:rsidRPr="00443093">
        <w:rPr>
          <w:rFonts w:ascii="Times New Roman" w:hAnsi="Times New Roman" w:cs="Times New Roman"/>
          <w:sz w:val="24"/>
          <w:szCs w:val="24"/>
        </w:rPr>
        <w:t xml:space="preserve"> </w:t>
      </w:r>
      <w:r>
        <w:rPr>
          <w:rFonts w:ascii="Times New Roman" w:hAnsi="Times New Roman" w:cs="Times New Roman"/>
          <w:sz w:val="24"/>
          <w:szCs w:val="24"/>
        </w:rPr>
        <w:t>KP VIS</w:t>
      </w:r>
      <w:r w:rsidRPr="00443093">
        <w:rPr>
          <w:rFonts w:ascii="Times New Roman" w:hAnsi="Times New Roman" w:cs="Times New Roman"/>
          <w:sz w:val="24"/>
          <w:szCs w:val="24"/>
        </w:rPr>
        <w:t xml:space="preserve"> e-vidē un </w:t>
      </w:r>
      <w:r>
        <w:rPr>
          <w:rFonts w:ascii="Times New Roman" w:hAnsi="Times New Roman" w:cs="Times New Roman"/>
          <w:sz w:val="24"/>
          <w:szCs w:val="24"/>
        </w:rPr>
        <w:t>identificējoties</w:t>
      </w:r>
      <w:r w:rsidRPr="00443093">
        <w:rPr>
          <w:rFonts w:ascii="Times New Roman" w:hAnsi="Times New Roman" w:cs="Times New Roman"/>
          <w:sz w:val="24"/>
          <w:szCs w:val="24"/>
        </w:rPr>
        <w:t xml:space="preserve"> izmantojot elektronisko sakaru līdzekļus, notiek vadības informācijas sistēmas lietotāja reģistrācija.</w:t>
      </w:r>
    </w:p>
    <w:p w14:paraId="5315F273" w14:textId="77777777" w:rsidR="00E010BC" w:rsidRPr="00443093" w:rsidRDefault="00E010BC" w:rsidP="00E010BC">
      <w:pPr>
        <w:spacing w:before="240" w:after="240"/>
        <w:jc w:val="both"/>
        <w:rPr>
          <w:rFonts w:ascii="Times New Roman" w:hAnsi="Times New Roman" w:cs="Times New Roman"/>
          <w:sz w:val="24"/>
          <w:szCs w:val="24"/>
        </w:rPr>
      </w:pPr>
      <w:r>
        <w:rPr>
          <w:rFonts w:ascii="Times New Roman" w:hAnsi="Times New Roman" w:cs="Times New Roman"/>
          <w:sz w:val="24"/>
          <w:szCs w:val="24"/>
        </w:rPr>
        <w:t>KP VIS</w:t>
      </w:r>
      <w:r w:rsidRPr="00443093">
        <w:rPr>
          <w:rFonts w:ascii="Times New Roman" w:hAnsi="Times New Roman" w:cs="Times New Roman"/>
          <w:sz w:val="24"/>
          <w:szCs w:val="24"/>
        </w:rPr>
        <w:t xml:space="preserve"> lietotāji, kas nav </w:t>
      </w:r>
      <w:r>
        <w:rPr>
          <w:rFonts w:ascii="Times New Roman" w:hAnsi="Times New Roman" w:cs="Times New Roman"/>
          <w:sz w:val="24"/>
          <w:szCs w:val="24"/>
        </w:rPr>
        <w:t>identificējušies</w:t>
      </w:r>
      <w:r w:rsidRPr="00443093">
        <w:rPr>
          <w:rFonts w:ascii="Times New Roman" w:hAnsi="Times New Roman" w:cs="Times New Roman"/>
          <w:sz w:val="24"/>
          <w:szCs w:val="24"/>
        </w:rPr>
        <w:t>, iesniedz iesniegumu CFLA par vadības informācijas sistēmas lietotāja tiesību piešķiršanu.</w:t>
      </w:r>
    </w:p>
    <w:p w14:paraId="0C030AC9" w14:textId="77777777" w:rsidR="00E010BC" w:rsidRPr="00443093" w:rsidRDefault="00E010BC" w:rsidP="00E010BC">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Persona, iesniedzot projekta iesniegumu, piekrīt, ka projekta ietvaros sniegtie dati tiks apstrādāti </w:t>
      </w:r>
      <w:r>
        <w:rPr>
          <w:rFonts w:ascii="Times New Roman" w:hAnsi="Times New Roman" w:cs="Times New Roman"/>
          <w:sz w:val="24"/>
          <w:szCs w:val="24"/>
        </w:rPr>
        <w:t>KP VIS</w:t>
      </w:r>
      <w:r w:rsidRPr="00443093">
        <w:rPr>
          <w:rFonts w:ascii="Times New Roman" w:hAnsi="Times New Roman" w:cs="Times New Roman"/>
          <w:sz w:val="24"/>
          <w:szCs w:val="24"/>
        </w:rPr>
        <w:t xml:space="preserve"> un var tikt nodoti citām valsts informācijas sistēmām.</w:t>
      </w:r>
    </w:p>
    <w:p w14:paraId="6BC16ECC" w14:textId="77777777" w:rsidR="00E010BC" w:rsidRPr="00443093" w:rsidRDefault="00E010BC" w:rsidP="00E010BC">
      <w:pPr>
        <w:tabs>
          <w:tab w:val="left" w:pos="0"/>
          <w:tab w:val="left" w:pos="426"/>
        </w:tabs>
        <w:spacing w:before="240" w:after="240"/>
        <w:jc w:val="both"/>
        <w:rPr>
          <w:rFonts w:ascii="Times New Roman" w:hAnsi="Times New Roman" w:cs="Times New Roman"/>
          <w:sz w:val="24"/>
          <w:szCs w:val="24"/>
        </w:rPr>
      </w:pPr>
      <w:r>
        <w:rPr>
          <w:rFonts w:ascii="Times New Roman" w:hAnsi="Times New Roman" w:cs="Times New Roman"/>
          <w:sz w:val="24"/>
          <w:szCs w:val="24"/>
        </w:rPr>
        <w:t>KP VIS</w:t>
      </w:r>
      <w:r w:rsidRPr="00443093">
        <w:rPr>
          <w:rFonts w:ascii="Times New Roman" w:hAnsi="Times New Roman" w:cs="Times New Roman"/>
          <w:sz w:val="24"/>
          <w:szCs w:val="24"/>
        </w:rPr>
        <w:t xml:space="preserve"> tiešsaistē datus sniedz:</w:t>
      </w:r>
    </w:p>
    <w:p w14:paraId="76C487A2" w14:textId="77777777" w:rsidR="00E010BC" w:rsidRPr="00443093" w:rsidRDefault="00E010BC" w:rsidP="00000983">
      <w:pPr>
        <w:numPr>
          <w:ilvl w:val="1"/>
          <w:numId w:val="82"/>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Pilsonības un migrācijas lietu pārvalde – Iedzīvotāju reģistrā reģistrētos datus;</w:t>
      </w:r>
    </w:p>
    <w:p w14:paraId="6C94580C" w14:textId="77777777" w:rsidR="00E010BC" w:rsidRPr="00443093" w:rsidRDefault="00E010BC" w:rsidP="00000983">
      <w:pPr>
        <w:numPr>
          <w:ilvl w:val="1"/>
          <w:numId w:val="82"/>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lastRenderedPageBreak/>
        <w:t>Valsts zemes dienests – Nekustamā īpašuma valsts kadastra informācijas sistēmas teksta datus, kas strukturēti informācijas blokos, telpiskos datus par Latvijas teritoriju un Valsts adrešu reģistra informācijas sistēmā reģistrētos datus;</w:t>
      </w:r>
    </w:p>
    <w:p w14:paraId="1202AA7D" w14:textId="77777777" w:rsidR="00E010BC" w:rsidRPr="00443093" w:rsidRDefault="00E010BC" w:rsidP="00000983">
      <w:pPr>
        <w:numPr>
          <w:ilvl w:val="1"/>
          <w:numId w:val="82"/>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Uzņēmumu reģistrs – tā pārziņā esošos datus par juridiskajām personām;</w:t>
      </w:r>
    </w:p>
    <w:p w14:paraId="0B534711" w14:textId="77777777" w:rsidR="00E010BC" w:rsidRPr="00443093" w:rsidRDefault="00E010BC" w:rsidP="00000983">
      <w:pPr>
        <w:numPr>
          <w:ilvl w:val="1"/>
          <w:numId w:val="82"/>
        </w:numPr>
        <w:tabs>
          <w:tab w:val="left" w:pos="993"/>
        </w:tabs>
        <w:spacing w:before="240" w:after="240"/>
        <w:contextualSpacing/>
        <w:jc w:val="both"/>
        <w:rPr>
          <w:rFonts w:ascii="Times New Roman" w:hAnsi="Times New Roman" w:cs="Times New Roman"/>
          <w:sz w:val="24"/>
          <w:szCs w:val="24"/>
        </w:rPr>
      </w:pPr>
      <w:r w:rsidRPr="00443093">
        <w:rPr>
          <w:rFonts w:ascii="Times New Roman" w:hAnsi="Times New Roman" w:cs="Times New Roman"/>
          <w:sz w:val="24"/>
          <w:szCs w:val="24"/>
        </w:rPr>
        <w:t>Valsts ieņēmumu dienests - tā pārziņā esošos datus par nodokļu maksātājiem;</w:t>
      </w:r>
    </w:p>
    <w:p w14:paraId="14DA1FDC" w14:textId="77777777" w:rsidR="00E010BC" w:rsidRPr="00443093" w:rsidRDefault="00E010BC" w:rsidP="00000983">
      <w:pPr>
        <w:numPr>
          <w:ilvl w:val="1"/>
          <w:numId w:val="82"/>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Veselības darbspēju ekspertīzes ārstu valsts komisija – tā</w:t>
      </w:r>
      <w:r w:rsidR="00264C73">
        <w:rPr>
          <w:rFonts w:ascii="Times New Roman" w:hAnsi="Times New Roman" w:cs="Times New Roman"/>
          <w:sz w:val="24"/>
          <w:szCs w:val="24"/>
        </w:rPr>
        <w:t>s</w:t>
      </w:r>
      <w:r w:rsidRPr="00443093">
        <w:rPr>
          <w:rFonts w:ascii="Times New Roman" w:hAnsi="Times New Roman" w:cs="Times New Roman"/>
          <w:sz w:val="24"/>
          <w:szCs w:val="24"/>
        </w:rPr>
        <w:t xml:space="preserve"> pārziņā esošos datus par individuāliem Eiropas Sociālā fonda dalībniekiem;</w:t>
      </w:r>
    </w:p>
    <w:p w14:paraId="0F04F5BE" w14:textId="77777777" w:rsidR="00E010BC" w:rsidRPr="00443093" w:rsidRDefault="00E010BC" w:rsidP="00000983">
      <w:pPr>
        <w:numPr>
          <w:ilvl w:val="1"/>
          <w:numId w:val="82"/>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Valsts vienotā datorizētā zemesgrāmata - zemesgrāmatu informācija;</w:t>
      </w:r>
    </w:p>
    <w:p w14:paraId="4C54440D" w14:textId="77777777" w:rsidR="00E010BC" w:rsidRDefault="00E010BC" w:rsidP="00000983">
      <w:pPr>
        <w:numPr>
          <w:ilvl w:val="1"/>
          <w:numId w:val="82"/>
        </w:numPr>
        <w:tabs>
          <w:tab w:val="left" w:pos="0"/>
          <w:tab w:val="left" w:pos="426"/>
          <w:tab w:val="left" w:pos="993"/>
        </w:tabs>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Valsts reģionālās attīstības aģentūra – tā</w:t>
      </w:r>
      <w:r w:rsidR="00264C73">
        <w:rPr>
          <w:rFonts w:ascii="Times New Roman" w:hAnsi="Times New Roman" w:cs="Times New Roman"/>
          <w:sz w:val="24"/>
          <w:szCs w:val="24"/>
        </w:rPr>
        <w:t>s</w:t>
      </w:r>
      <w:r w:rsidRPr="00443093">
        <w:rPr>
          <w:rFonts w:ascii="Times New Roman" w:hAnsi="Times New Roman" w:cs="Times New Roman"/>
          <w:sz w:val="24"/>
          <w:szCs w:val="24"/>
        </w:rPr>
        <w:t xml:space="preserve"> rīcībā esošo datus par personas nodokļu nomaksas statusu valsts un pašvaldību nodokļu administrācijās</w:t>
      </w:r>
      <w:r>
        <w:rPr>
          <w:rFonts w:ascii="Times New Roman" w:hAnsi="Times New Roman" w:cs="Times New Roman"/>
          <w:sz w:val="24"/>
          <w:szCs w:val="24"/>
        </w:rPr>
        <w:t>;</w:t>
      </w:r>
    </w:p>
    <w:p w14:paraId="57C3923E" w14:textId="77777777" w:rsidR="00E010BC" w:rsidRPr="004879EB" w:rsidRDefault="00E010BC" w:rsidP="00000983">
      <w:pPr>
        <w:pStyle w:val="ListParagraph"/>
        <w:numPr>
          <w:ilvl w:val="1"/>
          <w:numId w:val="82"/>
        </w:numPr>
        <w:jc w:val="both"/>
        <w:rPr>
          <w:rFonts w:ascii="Times New Roman" w:hAnsi="Times New Roman" w:cs="Times New Roman"/>
          <w:sz w:val="24"/>
          <w:szCs w:val="24"/>
        </w:rPr>
      </w:pPr>
      <w:r w:rsidRPr="004879EB">
        <w:rPr>
          <w:rFonts w:ascii="Times New Roman" w:hAnsi="Times New Roman" w:cs="Times New Roman"/>
          <w:sz w:val="24"/>
          <w:szCs w:val="24"/>
        </w:rPr>
        <w:t>Citas valsts informācijas sistēmas un reģistri</w:t>
      </w:r>
      <w:r w:rsidRPr="004879EB">
        <w:t xml:space="preserve"> </w:t>
      </w:r>
      <w:r w:rsidRPr="004879EB">
        <w:rPr>
          <w:rFonts w:ascii="Times New Roman" w:hAnsi="Times New Roman" w:cs="Times New Roman"/>
          <w:sz w:val="24"/>
          <w:szCs w:val="24"/>
        </w:rPr>
        <w:t xml:space="preserve">to rīcībā esošos datus, kas nepieciešami </w:t>
      </w:r>
      <w:r>
        <w:rPr>
          <w:rFonts w:ascii="Times New Roman" w:hAnsi="Times New Roman" w:cs="Times New Roman"/>
          <w:sz w:val="24"/>
          <w:szCs w:val="24"/>
        </w:rPr>
        <w:t>ES</w:t>
      </w:r>
      <w:r w:rsidRPr="004879EB">
        <w:rPr>
          <w:rFonts w:ascii="Times New Roman" w:hAnsi="Times New Roman" w:cs="Times New Roman"/>
          <w:sz w:val="24"/>
          <w:szCs w:val="24"/>
        </w:rPr>
        <w:t xml:space="preserve"> fondu ieviešanas uzraudzībai un izvērtēšanai.</w:t>
      </w:r>
    </w:p>
    <w:p w14:paraId="04CE4778" w14:textId="77777777" w:rsidR="00E010BC" w:rsidRPr="00443093" w:rsidRDefault="00E010BC" w:rsidP="00E010BC">
      <w:pPr>
        <w:tabs>
          <w:tab w:val="left" w:pos="426"/>
        </w:tabs>
        <w:spacing w:before="240" w:after="240"/>
        <w:jc w:val="both"/>
        <w:rPr>
          <w:rFonts w:ascii="Times New Roman" w:hAnsi="Times New Roman" w:cs="Times New Roman"/>
          <w:sz w:val="24"/>
          <w:szCs w:val="24"/>
        </w:rPr>
      </w:pPr>
      <w:r>
        <w:rPr>
          <w:rFonts w:ascii="Times New Roman" w:hAnsi="Times New Roman" w:cs="Times New Roman"/>
          <w:sz w:val="24"/>
          <w:szCs w:val="24"/>
        </w:rPr>
        <w:t>KP VIS</w:t>
      </w:r>
      <w:r w:rsidRPr="00443093">
        <w:rPr>
          <w:rFonts w:ascii="Times New Roman" w:hAnsi="Times New Roman" w:cs="Times New Roman"/>
          <w:sz w:val="24"/>
          <w:szCs w:val="24"/>
        </w:rPr>
        <w:t xml:space="preserve"> uzkrāto informāciju glabā līdz 2032.gada 31.decembrim un pēc minētā termiņa nodod glabāšanā valsts arhīvam atbilstoši normatīvajiem aktiem par elektronisko datu arhivēšanu.</w:t>
      </w:r>
      <w:bookmarkStart w:id="217" w:name="n5"/>
      <w:bookmarkStart w:id="218" w:name="p27"/>
      <w:bookmarkStart w:id="219" w:name="p-311970"/>
      <w:bookmarkEnd w:id="217"/>
      <w:bookmarkEnd w:id="218"/>
      <w:bookmarkEnd w:id="219"/>
    </w:p>
    <w:p w14:paraId="78986C21" w14:textId="77777777" w:rsidR="00E010BC" w:rsidRDefault="00E010BC" w:rsidP="00E010BC">
      <w:pPr>
        <w:spacing w:before="240" w:after="240"/>
        <w:jc w:val="both"/>
        <w:rPr>
          <w:rFonts w:ascii="Times New Roman" w:hAnsi="Times New Roman" w:cs="Times New Roman"/>
          <w:sz w:val="24"/>
          <w:szCs w:val="24"/>
        </w:rPr>
      </w:pPr>
      <w:r w:rsidRPr="00AA614E">
        <w:rPr>
          <w:rFonts w:ascii="Times New Roman" w:hAnsi="Times New Roman" w:cs="Times New Roman"/>
          <w:sz w:val="24"/>
          <w:szCs w:val="24"/>
        </w:rPr>
        <w:t>Lai nodrošinātu KP VIS kvalitatīvu izveidi un informācijas apriti starp KP fondu vadības un kontroles sistēmā iesaistītajām institūcijām, nodrošinātu KP VIS atbilstību nozares specifiskajām prasībām, kā arī savlaicīgi apzinātu un risinātu iespējamās problēmas VIS izveides gaitā, 2014.gada 14.jūlijā ar FM rīkojumu Nr. 349 tika izveidota KP VIS ekspertu darba grupa. Darba grupas sastāvā iekļauti pārstāvji no vadošās</w:t>
      </w:r>
      <w:r>
        <w:rPr>
          <w:rFonts w:ascii="Times New Roman" w:hAnsi="Times New Roman" w:cs="Times New Roman"/>
          <w:sz w:val="24"/>
          <w:szCs w:val="24"/>
        </w:rPr>
        <w:t>,</w:t>
      </w:r>
      <w:r w:rsidRPr="00AA614E">
        <w:rPr>
          <w:rFonts w:ascii="Times New Roman" w:hAnsi="Times New Roman" w:cs="Times New Roman"/>
          <w:sz w:val="24"/>
          <w:szCs w:val="24"/>
        </w:rPr>
        <w:t xml:space="preserve"> atbildīgajām, sadarbības, par HP principu atbildīgajām iestādēm, sertifikācijas, </w:t>
      </w:r>
      <w:r w:rsidR="00FC5908" w:rsidRPr="00AA614E">
        <w:rPr>
          <w:rFonts w:ascii="Times New Roman" w:hAnsi="Times New Roman" w:cs="Times New Roman"/>
          <w:sz w:val="24"/>
          <w:szCs w:val="24"/>
        </w:rPr>
        <w:t>revīzijas</w:t>
      </w:r>
      <w:r w:rsidRPr="00AA614E">
        <w:rPr>
          <w:rFonts w:ascii="Times New Roman" w:hAnsi="Times New Roman" w:cs="Times New Roman"/>
          <w:sz w:val="24"/>
          <w:szCs w:val="24"/>
        </w:rPr>
        <w:t xml:space="preserve"> iestād</w:t>
      </w:r>
      <w:r>
        <w:rPr>
          <w:rFonts w:ascii="Times New Roman" w:hAnsi="Times New Roman" w:cs="Times New Roman"/>
          <w:sz w:val="24"/>
          <w:szCs w:val="24"/>
        </w:rPr>
        <w:t>ēm.</w:t>
      </w:r>
    </w:p>
    <w:p w14:paraId="0A792E45" w14:textId="77777777" w:rsidR="00E010BC" w:rsidRDefault="00E010BC" w:rsidP="00E010BC">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Lai nodrošinātu KP VIS attīstības uzraudzību, </w:t>
      </w:r>
      <w:r w:rsidR="003014D4" w:rsidRPr="003014D4">
        <w:rPr>
          <w:rFonts w:ascii="Times New Roman" w:hAnsi="Times New Roman" w:cs="Times New Roman"/>
          <w:sz w:val="24"/>
          <w:szCs w:val="24"/>
        </w:rPr>
        <w:t>2015.gada 17.martā ar FM rīkojumu Nr. 123</w:t>
      </w:r>
      <w:r w:rsidR="00264C73">
        <w:rPr>
          <w:rFonts w:ascii="Times New Roman" w:hAnsi="Times New Roman" w:cs="Times New Roman"/>
          <w:sz w:val="24"/>
          <w:szCs w:val="24"/>
        </w:rPr>
        <w:t>,</w:t>
      </w:r>
      <w:r w:rsidR="003014D4" w:rsidRPr="003014D4">
        <w:rPr>
          <w:rFonts w:ascii="Times New Roman" w:hAnsi="Times New Roman" w:cs="Times New Roman"/>
          <w:sz w:val="24"/>
          <w:szCs w:val="24"/>
        </w:rPr>
        <w:t xml:space="preserve"> </w:t>
      </w:r>
      <w:r>
        <w:rPr>
          <w:rFonts w:ascii="Times New Roman" w:hAnsi="Times New Roman" w:cs="Times New Roman"/>
          <w:sz w:val="24"/>
          <w:szCs w:val="24"/>
        </w:rPr>
        <w:t>tik</w:t>
      </w:r>
      <w:r w:rsidR="003014D4">
        <w:rPr>
          <w:rFonts w:ascii="Times New Roman" w:hAnsi="Times New Roman" w:cs="Times New Roman"/>
          <w:sz w:val="24"/>
          <w:szCs w:val="24"/>
        </w:rPr>
        <w:t>a</w:t>
      </w:r>
      <w:r>
        <w:rPr>
          <w:rFonts w:ascii="Times New Roman" w:hAnsi="Times New Roman" w:cs="Times New Roman"/>
          <w:sz w:val="24"/>
          <w:szCs w:val="24"/>
        </w:rPr>
        <w:t xml:space="preserve"> izveidota KP VIS attīstības padome, kuras uzdevums </w:t>
      </w:r>
      <w:r w:rsidR="003014D4">
        <w:rPr>
          <w:rFonts w:ascii="Times New Roman" w:hAnsi="Times New Roman" w:cs="Times New Roman"/>
          <w:sz w:val="24"/>
          <w:szCs w:val="24"/>
        </w:rPr>
        <w:t>ir</w:t>
      </w:r>
      <w:r w:rsidR="00264C73">
        <w:rPr>
          <w:rFonts w:ascii="Times New Roman" w:hAnsi="Times New Roman" w:cs="Times New Roman"/>
          <w:sz w:val="24"/>
          <w:szCs w:val="24"/>
        </w:rPr>
        <w:t xml:space="preserve"> </w:t>
      </w:r>
      <w:r>
        <w:rPr>
          <w:rFonts w:ascii="Times New Roman" w:hAnsi="Times New Roman" w:cs="Times New Roman"/>
          <w:sz w:val="24"/>
          <w:szCs w:val="24"/>
        </w:rPr>
        <w:t>pārraudzīt KP VIS attīstības projekta gaitu, izvērtēt un prioritizēt KP VIS ekspertu darba grupas priekšlikumus. KP VIS attīstības padomes darbu vada Vadošā iestāde.</w:t>
      </w:r>
    </w:p>
    <w:p w14:paraId="65F0BF57" w14:textId="77777777" w:rsidR="00E010BC" w:rsidRDefault="00E010BC" w:rsidP="00E010BC">
      <w:pPr>
        <w:spacing w:before="240" w:after="240"/>
        <w:jc w:val="both"/>
        <w:rPr>
          <w:rFonts w:ascii="Times New Roman" w:hAnsi="Times New Roman" w:cs="Times New Roman"/>
          <w:sz w:val="24"/>
          <w:szCs w:val="24"/>
        </w:rPr>
      </w:pPr>
      <w:r>
        <w:rPr>
          <w:rFonts w:ascii="Times New Roman" w:hAnsi="Times New Roman" w:cs="Times New Roman"/>
          <w:sz w:val="24"/>
          <w:szCs w:val="24"/>
        </w:rPr>
        <w:t xml:space="preserve">KP VIS tiks uzkrāti dati atbilstoši EK regulu un KP VIS ekspertu darba grupā identificētajām nacionālā līmeņa prasībām, t.sk. dalījumā pa dzimumiem un detālām administratīvajām teritorijām, kur tas nepieciešams. </w:t>
      </w:r>
    </w:p>
    <w:p w14:paraId="5FE9683C" w14:textId="77777777" w:rsidR="00E010BC" w:rsidRDefault="00E010BC" w:rsidP="00E010BC">
      <w:pPr>
        <w:spacing w:before="240" w:after="240"/>
        <w:jc w:val="both"/>
        <w:rPr>
          <w:rFonts w:ascii="Times New Roman" w:hAnsi="Times New Roman" w:cs="Times New Roman"/>
          <w:sz w:val="24"/>
          <w:szCs w:val="24"/>
        </w:rPr>
      </w:pPr>
      <w:r>
        <w:rPr>
          <w:rFonts w:ascii="Times New Roman" w:hAnsi="Times New Roman" w:cs="Times New Roman"/>
          <w:sz w:val="24"/>
          <w:szCs w:val="24"/>
        </w:rPr>
        <w:t>KP VIS izstrādi plānots organizēt pa posmiem atbilstoši EK regulās noteiktajiem termiņiem, t.i., sākotnēji ieviešot regulas 480/2014 III.pielikumā definētos obligātos laukus līdz 01.07.2015 un  nodrošinot elektronisku datu apmaiņas sistēmu projekta iesniedzējiem/finansējuma saņēmējiem līdz 31.12.2015. Paralēli minētajiem termiņiem tiks izstrādāta KP VIS sasaiste ar citiem valsts informācijas sistēmu reģistriem.</w:t>
      </w:r>
    </w:p>
    <w:p w14:paraId="1850BAC3" w14:textId="77777777" w:rsidR="00E010BC" w:rsidRDefault="00E010BC" w:rsidP="00E010BC">
      <w:pPr>
        <w:spacing w:before="240" w:after="240"/>
        <w:jc w:val="both"/>
        <w:rPr>
          <w:rFonts w:ascii="Times New Roman" w:hAnsi="Times New Roman" w:cs="Times New Roman"/>
          <w:sz w:val="24"/>
          <w:szCs w:val="24"/>
        </w:rPr>
      </w:pPr>
      <w:r>
        <w:rPr>
          <w:rFonts w:ascii="Times New Roman" w:hAnsi="Times New Roman" w:cs="Times New Roman"/>
          <w:sz w:val="24"/>
          <w:szCs w:val="24"/>
        </w:rPr>
        <w:t>Atbilstoši Finanšu ministrijas iekšējo noteikumu projektam “</w:t>
      </w:r>
      <w:r w:rsidRPr="00331999">
        <w:rPr>
          <w:rFonts w:ascii="Times New Roman" w:hAnsi="Times New Roman" w:cs="Times New Roman"/>
          <w:sz w:val="24"/>
          <w:szCs w:val="24"/>
        </w:rPr>
        <w:t>Kohēzijas politikas fondu vadības informācijas sistēmas 2014.-2020.gadam un Centrālās finanšu un līgumu aģentūras vadības informācijas sistēmas izveides, izmantošanas un uzturēšanas kārtība</w:t>
      </w:r>
      <w:r>
        <w:rPr>
          <w:rFonts w:ascii="Times New Roman" w:hAnsi="Times New Roman" w:cs="Times New Roman"/>
          <w:sz w:val="24"/>
          <w:szCs w:val="24"/>
        </w:rPr>
        <w:t>”:</w:t>
      </w:r>
    </w:p>
    <w:p w14:paraId="6C199311" w14:textId="77777777" w:rsidR="00E010BC" w:rsidRPr="00AA614E" w:rsidRDefault="00E010BC" w:rsidP="00000983">
      <w:pPr>
        <w:pStyle w:val="ListParagraph"/>
        <w:numPr>
          <w:ilvl w:val="0"/>
          <w:numId w:val="85"/>
        </w:numPr>
        <w:spacing w:before="240" w:after="240"/>
        <w:jc w:val="both"/>
        <w:rPr>
          <w:rFonts w:ascii="Times New Roman" w:hAnsi="Times New Roman" w:cs="Times New Roman"/>
          <w:sz w:val="24"/>
          <w:szCs w:val="24"/>
        </w:rPr>
      </w:pPr>
      <w:r w:rsidRPr="00AA614E">
        <w:rPr>
          <w:rFonts w:ascii="Times New Roman" w:hAnsi="Times New Roman" w:cs="Times New Roman"/>
          <w:sz w:val="24"/>
          <w:szCs w:val="24"/>
        </w:rPr>
        <w:t>CFLA Informācijas sistēmu drošības pārvaldnieks drošības prasību ievērošanu un pārvaldību, veic atbilstoši Valsts informācijas sistēmu vispārējās drošības prasību noteikumiem, t.sk. veicot risku analīzi.</w:t>
      </w:r>
    </w:p>
    <w:p w14:paraId="2C2BF747" w14:textId="77777777" w:rsidR="00E010BC" w:rsidRPr="00AA614E" w:rsidRDefault="00E010BC" w:rsidP="00000983">
      <w:pPr>
        <w:pStyle w:val="ListParagraph"/>
        <w:numPr>
          <w:ilvl w:val="0"/>
          <w:numId w:val="85"/>
        </w:numPr>
        <w:spacing w:before="240" w:after="240"/>
        <w:jc w:val="both"/>
        <w:rPr>
          <w:rFonts w:ascii="Times New Roman" w:hAnsi="Times New Roman" w:cs="Times New Roman"/>
          <w:sz w:val="24"/>
          <w:szCs w:val="24"/>
        </w:rPr>
      </w:pPr>
      <w:r w:rsidRPr="00AA614E">
        <w:rPr>
          <w:rFonts w:ascii="Times New Roman" w:hAnsi="Times New Roman" w:cs="Times New Roman"/>
          <w:sz w:val="24"/>
          <w:szCs w:val="24"/>
        </w:rPr>
        <w:lastRenderedPageBreak/>
        <w:t>CFLA nodrošina personu datu aizsardzības obligātās tehniskās un organizatoriskās prasības, kas jāievēro, apstrādājot personas datus atbilstoši normatīvajiem aktiem par personas datu aizsardzības obligātām tehniskām un organizatoriskām prasībām</w:t>
      </w:r>
      <w:r>
        <w:rPr>
          <w:rFonts w:ascii="Times New Roman" w:hAnsi="Times New Roman" w:cs="Times New Roman"/>
          <w:sz w:val="24"/>
          <w:szCs w:val="24"/>
        </w:rPr>
        <w:t>.</w:t>
      </w:r>
    </w:p>
    <w:p w14:paraId="2DBA1B43" w14:textId="77777777" w:rsidR="00E010BC" w:rsidRPr="00443093" w:rsidRDefault="00E010BC" w:rsidP="00E010BC">
      <w:pPr>
        <w:spacing w:before="240" w:after="240"/>
        <w:rPr>
          <w:rFonts w:ascii="Times New Roman" w:hAnsi="Times New Roman" w:cs="Times New Roman"/>
          <w:b/>
          <w:sz w:val="24"/>
          <w:szCs w:val="24"/>
        </w:rPr>
      </w:pPr>
      <w:r w:rsidRPr="00443093">
        <w:rPr>
          <w:rFonts w:ascii="Times New Roman" w:hAnsi="Times New Roman" w:cs="Times New Roman"/>
          <w:b/>
          <w:sz w:val="24"/>
          <w:szCs w:val="24"/>
        </w:rPr>
        <w:t>Normatīvie akti</w:t>
      </w:r>
    </w:p>
    <w:p w14:paraId="57B4A338" w14:textId="77777777" w:rsidR="00E010BC" w:rsidRPr="00443093" w:rsidRDefault="00E010BC" w:rsidP="00000983">
      <w:pPr>
        <w:pStyle w:val="ListParagraph"/>
        <w:numPr>
          <w:ilvl w:val="0"/>
          <w:numId w:val="83"/>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Eiropas Savienības struktūrfondu un Kohēzijas fonda 2014.—2020.gada plānošanas perioda vadības likums;</w:t>
      </w:r>
    </w:p>
    <w:p w14:paraId="47E678EE" w14:textId="77777777" w:rsidR="00E010BC" w:rsidRDefault="00716745" w:rsidP="00000983">
      <w:pPr>
        <w:pStyle w:val="ListParagraph"/>
        <w:numPr>
          <w:ilvl w:val="0"/>
          <w:numId w:val="83"/>
        </w:numPr>
        <w:spacing w:before="240" w:after="240"/>
        <w:jc w:val="both"/>
        <w:rPr>
          <w:rFonts w:ascii="Times New Roman" w:hAnsi="Times New Roman" w:cs="Times New Roman"/>
          <w:sz w:val="24"/>
          <w:szCs w:val="24"/>
        </w:rPr>
      </w:pPr>
      <w:r w:rsidRPr="00716745">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E010BC">
        <w:rPr>
          <w:rFonts w:ascii="Times New Roman" w:hAnsi="Times New Roman" w:cs="Times New Roman"/>
          <w:sz w:val="24"/>
          <w:szCs w:val="24"/>
        </w:rPr>
        <w:t>”.</w:t>
      </w:r>
    </w:p>
    <w:p w14:paraId="6FBA1747" w14:textId="77777777" w:rsidR="00E010BC" w:rsidRPr="00443093" w:rsidRDefault="00E010BC" w:rsidP="00E010BC">
      <w:pPr>
        <w:spacing w:before="240" w:after="240"/>
        <w:rPr>
          <w:rFonts w:ascii="Times New Roman" w:hAnsi="Times New Roman" w:cs="Times New Roman"/>
          <w:b/>
          <w:sz w:val="24"/>
          <w:szCs w:val="24"/>
        </w:rPr>
      </w:pPr>
      <w:r w:rsidRPr="00443093">
        <w:rPr>
          <w:rFonts w:ascii="Times New Roman" w:hAnsi="Times New Roman" w:cs="Times New Roman"/>
          <w:b/>
          <w:sz w:val="24"/>
          <w:szCs w:val="24"/>
        </w:rPr>
        <w:t>Procedūras</w:t>
      </w:r>
    </w:p>
    <w:p w14:paraId="511BF04F" w14:textId="77777777" w:rsidR="00E010BC" w:rsidRPr="00443093" w:rsidRDefault="00E010BC" w:rsidP="00000983">
      <w:pPr>
        <w:pStyle w:val="ListParagraph"/>
        <w:numPr>
          <w:ilvl w:val="0"/>
          <w:numId w:val="84"/>
        </w:numPr>
        <w:spacing w:before="240" w:after="240"/>
        <w:jc w:val="both"/>
        <w:rPr>
          <w:rFonts w:ascii="Times New Roman" w:hAnsi="Times New Roman" w:cs="Times New Roman"/>
          <w:sz w:val="24"/>
          <w:szCs w:val="24"/>
        </w:rPr>
      </w:pPr>
      <w:r>
        <w:rPr>
          <w:rFonts w:ascii="Times New Roman" w:hAnsi="Times New Roman" w:cs="Times New Roman"/>
          <w:sz w:val="24"/>
          <w:szCs w:val="24"/>
        </w:rPr>
        <w:t>F</w:t>
      </w:r>
      <w:r w:rsidR="0017725B">
        <w:rPr>
          <w:rFonts w:ascii="Times New Roman" w:hAnsi="Times New Roman" w:cs="Times New Roman"/>
          <w:sz w:val="24"/>
          <w:szCs w:val="24"/>
        </w:rPr>
        <w:t xml:space="preserve">inanšu </w:t>
      </w:r>
      <w:r>
        <w:rPr>
          <w:rFonts w:ascii="Times New Roman" w:hAnsi="Times New Roman" w:cs="Times New Roman"/>
          <w:sz w:val="24"/>
          <w:szCs w:val="24"/>
        </w:rPr>
        <w:t>M</w:t>
      </w:r>
      <w:r w:rsidR="0017725B">
        <w:rPr>
          <w:rFonts w:ascii="Times New Roman" w:hAnsi="Times New Roman" w:cs="Times New Roman"/>
          <w:sz w:val="24"/>
          <w:szCs w:val="24"/>
        </w:rPr>
        <w:t>inistrijas 2015.gada 27.marta</w:t>
      </w:r>
      <w:r>
        <w:rPr>
          <w:rFonts w:ascii="Times New Roman" w:hAnsi="Times New Roman" w:cs="Times New Roman"/>
          <w:sz w:val="24"/>
          <w:szCs w:val="24"/>
        </w:rPr>
        <w:t xml:space="preserve"> iekšējie noteikumi </w:t>
      </w:r>
      <w:r w:rsidR="0017725B" w:rsidRPr="0017725B">
        <w:rPr>
          <w:rFonts w:ascii="Times New Roman" w:hAnsi="Times New Roman" w:cs="Times New Roman"/>
          <w:sz w:val="24"/>
          <w:szCs w:val="24"/>
        </w:rPr>
        <w:t xml:space="preserve">12-29/10 </w:t>
      </w:r>
      <w:r>
        <w:rPr>
          <w:rFonts w:ascii="Times New Roman" w:hAnsi="Times New Roman" w:cs="Times New Roman"/>
          <w:sz w:val="24"/>
          <w:szCs w:val="24"/>
        </w:rPr>
        <w:t>“</w:t>
      </w:r>
      <w:r w:rsidRPr="00331999">
        <w:rPr>
          <w:rFonts w:ascii="Times New Roman" w:hAnsi="Times New Roman" w:cs="Times New Roman"/>
          <w:sz w:val="24"/>
          <w:szCs w:val="24"/>
        </w:rPr>
        <w:t>Kohēzijas politikas fondu vadības informācijas sistēmas 2014.-2020.gadam un Centrālās finanšu un līgumu aģentūras vadības informācijas sistēmas izveides, izmantošanas un uzturēšanas kārtība</w:t>
      </w:r>
      <w:r>
        <w:rPr>
          <w:rFonts w:ascii="Times New Roman" w:hAnsi="Times New Roman" w:cs="Times New Roman"/>
          <w:sz w:val="24"/>
          <w:szCs w:val="24"/>
        </w:rPr>
        <w:t>”;</w:t>
      </w:r>
    </w:p>
    <w:p w14:paraId="37DEE7BB" w14:textId="77777777" w:rsidR="00E010BC" w:rsidRDefault="00E010BC" w:rsidP="00000983">
      <w:pPr>
        <w:pStyle w:val="ListParagraph"/>
        <w:numPr>
          <w:ilvl w:val="0"/>
          <w:numId w:val="8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vadošā iestāde nodrošina Kohēzijas politikas fondu vadības informācijas sistēmas 2014.–2020. gadam stratēģisko vadību un datu kvalitātes pārbaudi;</w:t>
      </w:r>
    </w:p>
    <w:p w14:paraId="136EC8C1" w14:textId="77777777" w:rsidR="00352EB7" w:rsidRPr="00443093" w:rsidRDefault="00352EB7" w:rsidP="00000983">
      <w:pPr>
        <w:pStyle w:val="ListParagraph"/>
        <w:numPr>
          <w:ilvl w:val="0"/>
          <w:numId w:val="84"/>
        </w:numPr>
        <w:spacing w:before="240" w:after="240"/>
        <w:jc w:val="both"/>
        <w:rPr>
          <w:rFonts w:ascii="Times New Roman" w:hAnsi="Times New Roman" w:cs="Times New Roman"/>
          <w:sz w:val="24"/>
          <w:szCs w:val="24"/>
        </w:rPr>
      </w:pPr>
      <w:r>
        <w:rPr>
          <w:rFonts w:ascii="Times New Roman" w:hAnsi="Times New Roman" w:cs="Times New Roman"/>
          <w:sz w:val="24"/>
          <w:szCs w:val="24"/>
        </w:rPr>
        <w:t>FM 2015.gada 30.aprīļa iekšējie noteikumi Nr.12-29/15 “Kārtība, kādā Finanšu ministrija, Centrālā finanšu un līgumu aģentūra un Valsts kase sadarbojas Eiropas Savienības struktūrfondu un Kohēzijas fonda 2014.-2020.gada plānosānas perioda ieviešanas un uzraudzības jautājumos”;</w:t>
      </w:r>
    </w:p>
    <w:p w14:paraId="7D6CD363" w14:textId="77777777" w:rsidR="00E010BC" w:rsidRPr="00443093" w:rsidRDefault="00E010BC" w:rsidP="00000983">
      <w:pPr>
        <w:pStyle w:val="ListParagraph"/>
        <w:numPr>
          <w:ilvl w:val="0"/>
          <w:numId w:val="84"/>
        </w:num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Kārtība, kādā atbildīgā iestāde nodrošina, ka Kohēzijas politikas fondu vadības informācijas sistēmā 2014.–2020. gadam tiek ievadīti dati par specifiskā atbalsta mērķa rezultāta rādītājiem:</w:t>
      </w:r>
    </w:p>
    <w:p w14:paraId="52F670BA" w14:textId="77777777" w:rsidR="00E010BC" w:rsidRDefault="00E010BC" w:rsidP="00000983">
      <w:pPr>
        <w:pStyle w:val="ListParagraph"/>
        <w:numPr>
          <w:ilvl w:val="1"/>
          <w:numId w:val="84"/>
        </w:numPr>
        <w:spacing w:before="120" w:after="120"/>
        <w:rPr>
          <w:rFonts w:ascii="Times New Roman" w:hAnsi="Times New Roman" w:cs="Times New Roman"/>
          <w:sz w:val="24"/>
          <w:szCs w:val="24"/>
        </w:rPr>
      </w:pPr>
      <w:r w:rsidRPr="00443093">
        <w:rPr>
          <w:rFonts w:ascii="Times New Roman" w:hAnsi="Times New Roman" w:cs="Times New Roman"/>
          <w:sz w:val="24"/>
          <w:szCs w:val="24"/>
        </w:rPr>
        <w:t>LR Ekonomikas ministrija</w:t>
      </w:r>
      <w:r>
        <w:rPr>
          <w:rFonts w:ascii="Times New Roman" w:hAnsi="Times New Roman" w:cs="Times New Roman"/>
          <w:sz w:val="24"/>
          <w:szCs w:val="24"/>
        </w:rPr>
        <w:t>:</w:t>
      </w:r>
    </w:p>
    <w:p w14:paraId="534F81D6" w14:textId="77777777" w:rsidR="00E010BC" w:rsidRPr="005338A8" w:rsidRDefault="00E010BC" w:rsidP="00000983">
      <w:pPr>
        <w:pStyle w:val="ListParagraph"/>
        <w:numPr>
          <w:ilvl w:val="2"/>
          <w:numId w:val="84"/>
        </w:numPr>
        <w:jc w:val="both"/>
        <w:rPr>
          <w:rFonts w:ascii="Times New Roman" w:hAnsi="Times New Roman" w:cs="Times New Roman"/>
          <w:sz w:val="24"/>
          <w:szCs w:val="24"/>
        </w:rPr>
      </w:pPr>
      <w:r w:rsidRPr="005338A8">
        <w:rPr>
          <w:rFonts w:ascii="Times New Roman" w:hAnsi="Times New Roman" w:cs="Times New Roman"/>
          <w:sz w:val="24"/>
          <w:szCs w:val="24"/>
        </w:rPr>
        <w:t>plānots apstiprināt mēneša laikā pēc tam, kad tiks izstrādāta Kohēzijas politikas fondu vadības informācijas sistēmas 2014.-2020.gadam lietotāju rokasgrāmata un tiks noslēgtas institūciju vienošanās par datu ievadi</w:t>
      </w:r>
      <w:r>
        <w:rPr>
          <w:rFonts w:ascii="Times New Roman" w:hAnsi="Times New Roman" w:cs="Times New Roman"/>
          <w:sz w:val="24"/>
          <w:szCs w:val="24"/>
        </w:rPr>
        <w:t>.</w:t>
      </w:r>
    </w:p>
    <w:p w14:paraId="2C34C8A8" w14:textId="77777777" w:rsidR="00E010BC" w:rsidRDefault="00E010BC" w:rsidP="00000983">
      <w:pPr>
        <w:pStyle w:val="ListParagraph"/>
        <w:numPr>
          <w:ilvl w:val="1"/>
          <w:numId w:val="84"/>
        </w:numPr>
        <w:spacing w:before="120" w:after="120"/>
        <w:rPr>
          <w:rFonts w:ascii="Times New Roman" w:hAnsi="Times New Roman" w:cs="Times New Roman"/>
          <w:sz w:val="24"/>
          <w:szCs w:val="24"/>
        </w:rPr>
      </w:pPr>
      <w:r w:rsidRPr="00443093">
        <w:rPr>
          <w:rFonts w:ascii="Times New Roman" w:hAnsi="Times New Roman" w:cs="Times New Roman"/>
          <w:sz w:val="24"/>
          <w:szCs w:val="24"/>
        </w:rPr>
        <w:t>LR Tieslietu ministrija</w:t>
      </w:r>
      <w:r>
        <w:rPr>
          <w:rFonts w:ascii="Times New Roman" w:hAnsi="Times New Roman" w:cs="Times New Roman"/>
          <w:sz w:val="24"/>
          <w:szCs w:val="24"/>
        </w:rPr>
        <w:t>:</w:t>
      </w:r>
    </w:p>
    <w:p w14:paraId="0002ADAD" w14:textId="5DE5907F" w:rsidR="00E010BC" w:rsidRPr="005338A8" w:rsidRDefault="00E010BC" w:rsidP="00000983">
      <w:pPr>
        <w:pStyle w:val="ListParagraph"/>
        <w:numPr>
          <w:ilvl w:val="2"/>
          <w:numId w:val="84"/>
        </w:numPr>
        <w:jc w:val="both"/>
        <w:rPr>
          <w:rFonts w:ascii="Times New Roman" w:hAnsi="Times New Roman" w:cs="Times New Roman"/>
          <w:sz w:val="24"/>
          <w:szCs w:val="24"/>
        </w:rPr>
      </w:pPr>
      <w:r w:rsidRPr="005338A8">
        <w:rPr>
          <w:rFonts w:ascii="Times New Roman" w:hAnsi="Times New Roman" w:cs="Times New Roman"/>
          <w:sz w:val="24"/>
          <w:szCs w:val="24"/>
        </w:rPr>
        <w:t xml:space="preserve">plānots apstiprināt </w:t>
      </w:r>
      <w:r w:rsidR="004072DC">
        <w:rPr>
          <w:rFonts w:ascii="Times New Roman" w:hAnsi="Times New Roman" w:cs="Times New Roman"/>
          <w:sz w:val="24"/>
          <w:szCs w:val="24"/>
        </w:rPr>
        <w:t xml:space="preserve">divu </w:t>
      </w:r>
      <w:r w:rsidR="004072DC" w:rsidRPr="005338A8">
        <w:rPr>
          <w:rFonts w:ascii="Times New Roman" w:hAnsi="Times New Roman" w:cs="Times New Roman"/>
          <w:sz w:val="24"/>
          <w:szCs w:val="24"/>
        </w:rPr>
        <w:t>mēneš</w:t>
      </w:r>
      <w:r w:rsidR="004072DC">
        <w:rPr>
          <w:rFonts w:ascii="Times New Roman" w:hAnsi="Times New Roman" w:cs="Times New Roman"/>
          <w:sz w:val="24"/>
          <w:szCs w:val="24"/>
        </w:rPr>
        <w:t>u</w:t>
      </w:r>
      <w:r w:rsidR="004072DC" w:rsidRPr="005338A8">
        <w:rPr>
          <w:rFonts w:ascii="Times New Roman" w:hAnsi="Times New Roman" w:cs="Times New Roman"/>
          <w:sz w:val="24"/>
          <w:szCs w:val="24"/>
        </w:rPr>
        <w:t xml:space="preserve"> </w:t>
      </w:r>
      <w:r w:rsidRPr="005338A8">
        <w:rPr>
          <w:rFonts w:ascii="Times New Roman" w:hAnsi="Times New Roman" w:cs="Times New Roman"/>
          <w:sz w:val="24"/>
          <w:szCs w:val="24"/>
        </w:rPr>
        <w:t>laikā pēc tam, kad tiks izstrādāta Kohēzijas politikas fondu vadības informācijas sistēmas 2014.-2020.gadam lietotāju rokasgrāmata un tiks noslēgtas institūciju vienošanās par datu ievadi</w:t>
      </w:r>
      <w:r>
        <w:rPr>
          <w:rFonts w:ascii="Times New Roman" w:hAnsi="Times New Roman" w:cs="Times New Roman"/>
          <w:sz w:val="24"/>
          <w:szCs w:val="24"/>
        </w:rPr>
        <w:t>.</w:t>
      </w:r>
    </w:p>
    <w:p w14:paraId="01CD74C2" w14:textId="77777777" w:rsidR="00E010BC" w:rsidRDefault="00E010BC" w:rsidP="00000983">
      <w:pPr>
        <w:pStyle w:val="ListParagraph"/>
        <w:numPr>
          <w:ilvl w:val="1"/>
          <w:numId w:val="84"/>
        </w:numPr>
        <w:spacing w:before="120" w:after="120"/>
        <w:rPr>
          <w:rFonts w:ascii="Times New Roman" w:hAnsi="Times New Roman" w:cs="Times New Roman"/>
          <w:sz w:val="24"/>
          <w:szCs w:val="24"/>
        </w:rPr>
      </w:pPr>
      <w:r w:rsidRPr="00443093">
        <w:rPr>
          <w:rFonts w:ascii="Times New Roman" w:hAnsi="Times New Roman" w:cs="Times New Roman"/>
          <w:sz w:val="24"/>
          <w:szCs w:val="24"/>
        </w:rPr>
        <w:t>LR Vides aizsardzības un reģionālās attīstības ministrija</w:t>
      </w:r>
      <w:r>
        <w:rPr>
          <w:rFonts w:ascii="Times New Roman" w:hAnsi="Times New Roman" w:cs="Times New Roman"/>
          <w:sz w:val="24"/>
          <w:szCs w:val="24"/>
        </w:rPr>
        <w:t>:</w:t>
      </w:r>
    </w:p>
    <w:p w14:paraId="4204DEB7" w14:textId="77777777" w:rsidR="00E010BC" w:rsidRPr="00E031AD" w:rsidRDefault="00E010BC" w:rsidP="00000983">
      <w:pPr>
        <w:pStyle w:val="ListParagraph"/>
        <w:numPr>
          <w:ilvl w:val="2"/>
          <w:numId w:val="84"/>
        </w:numPr>
        <w:jc w:val="both"/>
        <w:rPr>
          <w:rFonts w:ascii="Times New Roman" w:hAnsi="Times New Roman" w:cs="Times New Roman"/>
          <w:sz w:val="24"/>
          <w:szCs w:val="24"/>
        </w:rPr>
      </w:pPr>
      <w:r w:rsidRPr="00BE570B">
        <w:rPr>
          <w:rFonts w:ascii="Times New Roman" w:hAnsi="Times New Roman" w:cs="Times New Roman"/>
          <w:sz w:val="24"/>
          <w:szCs w:val="24"/>
        </w:rPr>
        <w:t>„Kārtība, kādā Vides aizsardzības un reģionālās attīstības ministrija kā Eiropas Savienības struktūrfondu un Kohēzijas fonda atbildīgā iestāde nodrošina datu ievadi un lietotāja tiesību piešķiršanu Kohēzijas politikas fondu vadības informācijas sistēmā”</w:t>
      </w:r>
      <w:r>
        <w:rPr>
          <w:rFonts w:ascii="Times New Roman" w:hAnsi="Times New Roman" w:cs="Times New Roman"/>
          <w:sz w:val="24"/>
          <w:szCs w:val="24"/>
        </w:rPr>
        <w:t xml:space="preserve"> - </w:t>
      </w:r>
      <w:r w:rsidRPr="00BE570B">
        <w:rPr>
          <w:rFonts w:ascii="Times New Roman" w:hAnsi="Times New Roman" w:cs="Times New Roman"/>
          <w:sz w:val="24"/>
          <w:szCs w:val="24"/>
        </w:rPr>
        <w:t>plānots apstiprināt mēneša laikā pēc tam, kad tiks izstrādāta Kohēzijas politikas fondu vadības informācijas sistēmas 2014.-2020.gadam lietotāju rokasgrāmata un tiks noslēgtas institūciju vienošanās par datu ievadi</w:t>
      </w:r>
      <w:r>
        <w:rPr>
          <w:rFonts w:ascii="Times New Roman" w:hAnsi="Times New Roman" w:cs="Times New Roman"/>
          <w:sz w:val="24"/>
          <w:szCs w:val="24"/>
        </w:rPr>
        <w:t>.</w:t>
      </w:r>
    </w:p>
    <w:p w14:paraId="4FE0E88C" w14:textId="77777777" w:rsidR="00E010BC" w:rsidRDefault="00E010BC" w:rsidP="00000983">
      <w:pPr>
        <w:pStyle w:val="ListParagraph"/>
        <w:numPr>
          <w:ilvl w:val="1"/>
          <w:numId w:val="84"/>
        </w:numPr>
        <w:spacing w:before="120" w:after="120"/>
        <w:rPr>
          <w:rFonts w:ascii="Times New Roman" w:hAnsi="Times New Roman" w:cs="Times New Roman"/>
          <w:sz w:val="24"/>
          <w:szCs w:val="24"/>
        </w:rPr>
      </w:pPr>
      <w:r w:rsidRPr="00443093">
        <w:rPr>
          <w:rFonts w:ascii="Times New Roman" w:hAnsi="Times New Roman" w:cs="Times New Roman"/>
          <w:sz w:val="24"/>
          <w:szCs w:val="24"/>
        </w:rPr>
        <w:t>LR Valsts kanceleja</w:t>
      </w:r>
      <w:r>
        <w:rPr>
          <w:rFonts w:ascii="Times New Roman" w:hAnsi="Times New Roman" w:cs="Times New Roman"/>
          <w:sz w:val="24"/>
          <w:szCs w:val="24"/>
        </w:rPr>
        <w:t>:</w:t>
      </w:r>
    </w:p>
    <w:p w14:paraId="024620F9" w14:textId="77777777" w:rsidR="00EC0653" w:rsidRPr="00EC0653" w:rsidRDefault="00E010BC" w:rsidP="00000983">
      <w:pPr>
        <w:pStyle w:val="ListParagraph"/>
        <w:numPr>
          <w:ilvl w:val="2"/>
          <w:numId w:val="84"/>
        </w:numPr>
        <w:jc w:val="both"/>
        <w:rPr>
          <w:rFonts w:ascii="Times New Roman" w:hAnsi="Times New Roman" w:cs="Times New Roman"/>
          <w:sz w:val="24"/>
          <w:szCs w:val="24"/>
        </w:rPr>
      </w:pPr>
      <w:r w:rsidRPr="00EC0653">
        <w:rPr>
          <w:rFonts w:ascii="Times New Roman" w:hAnsi="Times New Roman" w:cs="Times New Roman"/>
          <w:sz w:val="24"/>
          <w:szCs w:val="24"/>
        </w:rPr>
        <w:t xml:space="preserve">Valsts kancelejas Eiropas Savienības struktūrfondu departamenta </w:t>
      </w:r>
      <w:r w:rsidR="00EC0653">
        <w:rPr>
          <w:rFonts w:ascii="Times New Roman" w:hAnsi="Times New Roman" w:cs="Times New Roman"/>
          <w:sz w:val="24"/>
          <w:szCs w:val="24"/>
        </w:rPr>
        <w:t xml:space="preserve">2015.gada 30.aprīļa </w:t>
      </w:r>
      <w:r w:rsidRPr="00EC0653">
        <w:rPr>
          <w:rFonts w:ascii="Times New Roman" w:hAnsi="Times New Roman" w:cs="Times New Roman"/>
          <w:sz w:val="24"/>
          <w:szCs w:val="24"/>
        </w:rPr>
        <w:t xml:space="preserve">rīkojums </w:t>
      </w:r>
      <w:r w:rsidR="00EC0653" w:rsidRPr="00EC0653">
        <w:rPr>
          <w:rFonts w:ascii="Times New Roman" w:hAnsi="Times New Roman" w:cs="Times New Roman"/>
          <w:sz w:val="24"/>
          <w:szCs w:val="24"/>
        </w:rPr>
        <w:t>Nr.3 „Par Eiropas Savienības fondu vadības un kontroles sistēmu specifiskā atbalsta mērķa ieviešanā un uzraudzībā”.</w:t>
      </w:r>
    </w:p>
    <w:p w14:paraId="576BA954" w14:textId="77777777" w:rsidR="00E010BC" w:rsidRPr="00EC0653" w:rsidRDefault="00E010BC" w:rsidP="00000983">
      <w:pPr>
        <w:pStyle w:val="ListParagraph"/>
        <w:numPr>
          <w:ilvl w:val="1"/>
          <w:numId w:val="84"/>
        </w:numPr>
        <w:spacing w:before="120" w:after="120"/>
        <w:jc w:val="both"/>
        <w:rPr>
          <w:rFonts w:ascii="Times New Roman" w:hAnsi="Times New Roman" w:cs="Times New Roman"/>
          <w:sz w:val="24"/>
          <w:szCs w:val="24"/>
        </w:rPr>
      </w:pPr>
      <w:r w:rsidRPr="00EC0653">
        <w:rPr>
          <w:rFonts w:ascii="Times New Roman" w:hAnsi="Times New Roman" w:cs="Times New Roman"/>
          <w:sz w:val="24"/>
          <w:szCs w:val="24"/>
        </w:rPr>
        <w:t>LR Satiksmes ministrija:</w:t>
      </w:r>
    </w:p>
    <w:p w14:paraId="584BD030" w14:textId="77777777" w:rsidR="00E010BC" w:rsidRPr="00443093" w:rsidRDefault="00E010BC" w:rsidP="00000983">
      <w:pPr>
        <w:pStyle w:val="ListParagraph"/>
        <w:numPr>
          <w:ilvl w:val="2"/>
          <w:numId w:val="84"/>
        </w:numPr>
        <w:spacing w:before="120" w:after="120"/>
        <w:jc w:val="both"/>
        <w:rPr>
          <w:rFonts w:ascii="Times New Roman" w:hAnsi="Times New Roman" w:cs="Times New Roman"/>
          <w:sz w:val="24"/>
          <w:szCs w:val="24"/>
        </w:rPr>
      </w:pPr>
      <w:r w:rsidRPr="00BE570B">
        <w:rPr>
          <w:rFonts w:ascii="Times New Roman" w:hAnsi="Times New Roman" w:cs="Times New Roman"/>
          <w:sz w:val="24"/>
          <w:szCs w:val="24"/>
        </w:rPr>
        <w:lastRenderedPageBreak/>
        <w:t>plānots apstiprināt mēneša laikā pēc tam, kad tiks izstrādāta Kohēzijas politikas fondu vadības informācijas sistēmas 2014.-2020.gadam lietotāju rokasgrāmata un tiks noslēgtas institūciju vienošanās par datu ievadi</w:t>
      </w:r>
      <w:r>
        <w:rPr>
          <w:rFonts w:ascii="Times New Roman" w:hAnsi="Times New Roman" w:cs="Times New Roman"/>
          <w:sz w:val="24"/>
          <w:szCs w:val="24"/>
        </w:rPr>
        <w:t>.</w:t>
      </w:r>
    </w:p>
    <w:p w14:paraId="6F7E95A8" w14:textId="77777777" w:rsidR="00E010BC" w:rsidRDefault="00E010BC" w:rsidP="00000983">
      <w:pPr>
        <w:pStyle w:val="ListParagraph"/>
        <w:numPr>
          <w:ilvl w:val="1"/>
          <w:numId w:val="84"/>
        </w:numPr>
        <w:spacing w:before="120" w:after="120"/>
        <w:rPr>
          <w:rFonts w:ascii="Times New Roman" w:hAnsi="Times New Roman" w:cs="Times New Roman"/>
          <w:sz w:val="24"/>
          <w:szCs w:val="24"/>
        </w:rPr>
      </w:pPr>
      <w:r w:rsidRPr="00443093">
        <w:rPr>
          <w:rFonts w:ascii="Times New Roman" w:hAnsi="Times New Roman" w:cs="Times New Roman"/>
          <w:sz w:val="24"/>
          <w:szCs w:val="24"/>
        </w:rPr>
        <w:t>LR Kultūras ministrija</w:t>
      </w:r>
      <w:r>
        <w:rPr>
          <w:rFonts w:ascii="Times New Roman" w:hAnsi="Times New Roman" w:cs="Times New Roman"/>
          <w:sz w:val="24"/>
          <w:szCs w:val="24"/>
        </w:rPr>
        <w:t>:</w:t>
      </w:r>
    </w:p>
    <w:p w14:paraId="66402E2A" w14:textId="1EE3EE2B" w:rsidR="00E010BC" w:rsidRPr="00443093" w:rsidRDefault="00291630" w:rsidP="00000983">
      <w:pPr>
        <w:pStyle w:val="ListParagraph"/>
        <w:numPr>
          <w:ilvl w:val="2"/>
          <w:numId w:val="84"/>
        </w:numPr>
        <w:spacing w:before="120" w:after="120"/>
        <w:jc w:val="both"/>
        <w:rPr>
          <w:rFonts w:ascii="Times New Roman" w:hAnsi="Times New Roman" w:cs="Times New Roman"/>
          <w:sz w:val="24"/>
          <w:szCs w:val="24"/>
        </w:rPr>
      </w:pPr>
      <w:r>
        <w:rPr>
          <w:rFonts w:ascii="Times New Roman" w:hAnsi="Times New Roman" w:cs="Times New Roman"/>
          <w:sz w:val="24"/>
          <w:szCs w:val="24"/>
        </w:rPr>
        <w:t xml:space="preserve">–Iekšējo </w:t>
      </w:r>
      <w:r w:rsidR="00CA00FF" w:rsidRPr="00CA00FF">
        <w:rPr>
          <w:rFonts w:ascii="Times New Roman" w:hAnsi="Times New Roman" w:cs="Times New Roman"/>
          <w:sz w:val="24"/>
          <w:szCs w:val="24"/>
          <w:lang w:val="en-GB"/>
        </w:rPr>
        <w:t>noteikumu projektu plānot apstiprināt līdz 2015.gada septembrim.</w:t>
      </w:r>
    </w:p>
    <w:p w14:paraId="4737DCE5" w14:textId="77777777" w:rsidR="00E010BC" w:rsidRDefault="00E010BC" w:rsidP="00000983">
      <w:pPr>
        <w:pStyle w:val="ListParagraph"/>
        <w:numPr>
          <w:ilvl w:val="1"/>
          <w:numId w:val="84"/>
        </w:numPr>
        <w:spacing w:before="120" w:after="120"/>
        <w:rPr>
          <w:rFonts w:ascii="Times New Roman" w:hAnsi="Times New Roman" w:cs="Times New Roman"/>
          <w:sz w:val="24"/>
          <w:szCs w:val="24"/>
        </w:rPr>
      </w:pPr>
      <w:r w:rsidRPr="00443093">
        <w:rPr>
          <w:rFonts w:ascii="Times New Roman" w:hAnsi="Times New Roman" w:cs="Times New Roman"/>
          <w:sz w:val="24"/>
          <w:szCs w:val="24"/>
        </w:rPr>
        <w:t>LR Izglītības un zinātnes ministrija</w:t>
      </w:r>
      <w:r>
        <w:rPr>
          <w:rFonts w:ascii="Times New Roman" w:hAnsi="Times New Roman" w:cs="Times New Roman"/>
          <w:sz w:val="24"/>
          <w:szCs w:val="24"/>
        </w:rPr>
        <w:t>:</w:t>
      </w:r>
    </w:p>
    <w:p w14:paraId="45221CA6" w14:textId="77777777" w:rsidR="00E010BC" w:rsidRPr="00071F9E" w:rsidRDefault="00E010BC" w:rsidP="00000983">
      <w:pPr>
        <w:pStyle w:val="ListParagraph"/>
        <w:numPr>
          <w:ilvl w:val="2"/>
          <w:numId w:val="84"/>
        </w:numPr>
        <w:jc w:val="both"/>
        <w:rPr>
          <w:rFonts w:ascii="Times New Roman" w:hAnsi="Times New Roman" w:cs="Times New Roman"/>
          <w:sz w:val="24"/>
          <w:szCs w:val="24"/>
        </w:rPr>
      </w:pPr>
      <w:r w:rsidRPr="00071F9E">
        <w:rPr>
          <w:rFonts w:ascii="Times New Roman" w:hAnsi="Times New Roman" w:cs="Times New Roman"/>
          <w:sz w:val="24"/>
          <w:szCs w:val="24"/>
        </w:rPr>
        <w:t>Iekšējo noteikumu „Kārtība, kādā atbildīgā iestāde nodrošina, ka Kohēzijas politikas fondu vadības informācijas sistēmā 2014.-2020.gadam tiek ievadīti dati par specifiskā atbalsta mērķa rezultāta rādītājiem” projekts tiks izstrādāts mēneša laikā pēc tam, kad FM izstrādās KP fondu VIS 2014.-2020.gadam lietotāju rokasgrāmata un tiks noslēgtas institūciju vienošanās par datu ievadi</w:t>
      </w:r>
      <w:r>
        <w:rPr>
          <w:rFonts w:ascii="Times New Roman" w:hAnsi="Times New Roman" w:cs="Times New Roman"/>
          <w:sz w:val="24"/>
          <w:szCs w:val="24"/>
        </w:rPr>
        <w:t>.</w:t>
      </w:r>
    </w:p>
    <w:p w14:paraId="48B1F5E1" w14:textId="77777777" w:rsidR="00E010BC" w:rsidRDefault="00E010BC" w:rsidP="00000983">
      <w:pPr>
        <w:pStyle w:val="ListParagraph"/>
        <w:numPr>
          <w:ilvl w:val="1"/>
          <w:numId w:val="84"/>
        </w:numPr>
        <w:spacing w:before="120" w:after="120"/>
        <w:rPr>
          <w:rFonts w:ascii="Times New Roman" w:hAnsi="Times New Roman" w:cs="Times New Roman"/>
          <w:sz w:val="24"/>
          <w:szCs w:val="24"/>
        </w:rPr>
      </w:pPr>
      <w:r w:rsidRPr="00443093">
        <w:rPr>
          <w:rFonts w:ascii="Times New Roman" w:hAnsi="Times New Roman" w:cs="Times New Roman"/>
          <w:sz w:val="24"/>
          <w:szCs w:val="24"/>
        </w:rPr>
        <w:t>LR Labklājības ministrija</w:t>
      </w:r>
      <w:r>
        <w:rPr>
          <w:rFonts w:ascii="Times New Roman" w:hAnsi="Times New Roman" w:cs="Times New Roman"/>
          <w:sz w:val="24"/>
          <w:szCs w:val="24"/>
        </w:rPr>
        <w:t>:</w:t>
      </w:r>
    </w:p>
    <w:p w14:paraId="6E328FF4" w14:textId="77777777" w:rsidR="00E010BC" w:rsidRPr="00256890" w:rsidRDefault="00E010BC" w:rsidP="00000983">
      <w:pPr>
        <w:pStyle w:val="ListParagraph"/>
        <w:numPr>
          <w:ilvl w:val="2"/>
          <w:numId w:val="84"/>
        </w:numPr>
        <w:jc w:val="both"/>
        <w:rPr>
          <w:rFonts w:ascii="Times New Roman" w:hAnsi="Times New Roman" w:cs="Times New Roman"/>
          <w:sz w:val="24"/>
          <w:szCs w:val="24"/>
        </w:rPr>
      </w:pPr>
      <w:r w:rsidRPr="00256890">
        <w:rPr>
          <w:rFonts w:ascii="Times New Roman" w:hAnsi="Times New Roman" w:cs="Times New Roman"/>
          <w:sz w:val="24"/>
          <w:szCs w:val="24"/>
        </w:rPr>
        <w:t>Kārtība, kādā atbildīgā iestāde un par HP VI koordinēšanu atbildīgā institūcija nodrošina, ka Kohēzijas politikas fondu vadības informācijas sistēmā 2014.–2020. gadam tiek ievadīti dati par specifiskā atbalsta mērķa rezultāta rādītājiem un horizontālajiem rādītājiem – tiks izstrādāta mēneša laikā pēc KP VIS lietotāju rokasgrāmatas izstrādes un starpresoru vienošanās ar CFLA noslēgšanas</w:t>
      </w:r>
      <w:r>
        <w:rPr>
          <w:rFonts w:ascii="Times New Roman" w:hAnsi="Times New Roman" w:cs="Times New Roman"/>
          <w:sz w:val="24"/>
          <w:szCs w:val="24"/>
        </w:rPr>
        <w:t>.</w:t>
      </w:r>
    </w:p>
    <w:p w14:paraId="24C96DF7" w14:textId="77777777" w:rsidR="00E010BC" w:rsidRDefault="00E010BC" w:rsidP="00000983">
      <w:pPr>
        <w:pStyle w:val="ListParagraph"/>
        <w:numPr>
          <w:ilvl w:val="1"/>
          <w:numId w:val="84"/>
        </w:numPr>
        <w:spacing w:before="120" w:after="120"/>
        <w:rPr>
          <w:rFonts w:ascii="Times New Roman" w:hAnsi="Times New Roman" w:cs="Times New Roman"/>
          <w:sz w:val="24"/>
          <w:szCs w:val="24"/>
        </w:rPr>
      </w:pPr>
      <w:r w:rsidRPr="00443093">
        <w:rPr>
          <w:rFonts w:ascii="Times New Roman" w:hAnsi="Times New Roman" w:cs="Times New Roman"/>
          <w:sz w:val="24"/>
          <w:szCs w:val="24"/>
        </w:rPr>
        <w:t>LR Zemkopības ministrija</w:t>
      </w:r>
    </w:p>
    <w:p w14:paraId="5E8C6CFA" w14:textId="77777777" w:rsidR="00E010BC" w:rsidRPr="00C664BB" w:rsidRDefault="00E010BC" w:rsidP="00000983">
      <w:pPr>
        <w:pStyle w:val="ListParagraph"/>
        <w:numPr>
          <w:ilvl w:val="2"/>
          <w:numId w:val="84"/>
        </w:numPr>
        <w:spacing w:before="120" w:after="120"/>
        <w:jc w:val="both"/>
        <w:rPr>
          <w:rFonts w:ascii="Times New Roman" w:hAnsi="Times New Roman" w:cs="Times New Roman"/>
          <w:sz w:val="24"/>
          <w:szCs w:val="24"/>
        </w:rPr>
      </w:pPr>
      <w:r w:rsidRPr="00BE570B">
        <w:rPr>
          <w:rFonts w:ascii="Times New Roman" w:hAnsi="Times New Roman" w:cs="Times New Roman"/>
          <w:sz w:val="24"/>
          <w:szCs w:val="24"/>
        </w:rPr>
        <w:t>plānots apstiprināt mēneša laikā pēc tam, kad tiks izstrādāta Kohēzijas politikas fondu vadības informācijas sistēmas 2014.-2020.gadam lietotāju rokasgrāmata un tiks noslēgtas institūciju vienošanās par datu ievadi</w:t>
      </w:r>
      <w:r>
        <w:rPr>
          <w:rFonts w:ascii="Times New Roman" w:hAnsi="Times New Roman" w:cs="Times New Roman"/>
          <w:sz w:val="24"/>
          <w:szCs w:val="24"/>
        </w:rPr>
        <w:t>.</w:t>
      </w:r>
    </w:p>
    <w:p w14:paraId="4C3DA144" w14:textId="77777777" w:rsidR="00E010BC" w:rsidRDefault="00E010BC" w:rsidP="00000983">
      <w:pPr>
        <w:pStyle w:val="ListParagraph"/>
        <w:numPr>
          <w:ilvl w:val="1"/>
          <w:numId w:val="84"/>
        </w:numPr>
        <w:spacing w:before="120" w:after="120"/>
        <w:rPr>
          <w:rFonts w:ascii="Times New Roman" w:hAnsi="Times New Roman" w:cs="Times New Roman"/>
          <w:sz w:val="24"/>
          <w:szCs w:val="24"/>
        </w:rPr>
      </w:pPr>
      <w:r>
        <w:rPr>
          <w:rFonts w:ascii="Times New Roman" w:hAnsi="Times New Roman" w:cs="Times New Roman"/>
          <w:sz w:val="24"/>
          <w:szCs w:val="24"/>
        </w:rPr>
        <w:t>LR Veselības ministrija:</w:t>
      </w:r>
    </w:p>
    <w:p w14:paraId="73607D80" w14:textId="4400773F" w:rsidR="00E010BC" w:rsidRPr="0089101C" w:rsidRDefault="0027147E" w:rsidP="00000983">
      <w:pPr>
        <w:pStyle w:val="ListParagraph"/>
        <w:numPr>
          <w:ilvl w:val="0"/>
          <w:numId w:val="86"/>
        </w:numPr>
        <w:spacing w:before="240" w:after="240"/>
        <w:ind w:left="2127"/>
        <w:jc w:val="both"/>
        <w:rPr>
          <w:rFonts w:ascii="Times New Roman" w:hAnsi="Times New Roman" w:cs="Times New Roman"/>
          <w:sz w:val="24"/>
          <w:szCs w:val="24"/>
        </w:rPr>
      </w:pPr>
      <w:r w:rsidRPr="0027147E">
        <w:rPr>
          <w:rFonts w:ascii="Times New Roman" w:hAnsi="Times New Roman" w:cs="Times New Roman"/>
          <w:sz w:val="24"/>
          <w:szCs w:val="24"/>
        </w:rPr>
        <w:t>Procedūra„Eiropas Savienības fondu vadības informācijas sistēmas izmantošana 2014.-2020.gada plānošanas periodā” tiks izstrādāta 2015.gada septembrī</w:t>
      </w:r>
      <w:r w:rsidR="00E010BC">
        <w:rPr>
          <w:rFonts w:ascii="Times New Roman" w:hAnsi="Times New Roman" w:cs="Times New Roman"/>
          <w:sz w:val="24"/>
          <w:szCs w:val="24"/>
        </w:rPr>
        <w:t>.</w:t>
      </w:r>
    </w:p>
    <w:p w14:paraId="57BB827F" w14:textId="77777777" w:rsidR="00E010BC" w:rsidRPr="00443093" w:rsidRDefault="00E010BC" w:rsidP="00E010BC">
      <w:pPr>
        <w:pStyle w:val="ListParagraph"/>
        <w:spacing w:before="120" w:after="120"/>
        <w:ind w:left="1440"/>
        <w:rPr>
          <w:rFonts w:ascii="Times New Roman" w:hAnsi="Times New Roman" w:cs="Times New Roman"/>
          <w:sz w:val="24"/>
          <w:szCs w:val="24"/>
        </w:rPr>
      </w:pPr>
    </w:p>
    <w:p w14:paraId="02937E26" w14:textId="21809FA3" w:rsidR="003014D4" w:rsidRPr="00FC1F46" w:rsidRDefault="009B0321" w:rsidP="00000983">
      <w:pPr>
        <w:pStyle w:val="ListParagraph"/>
        <w:numPr>
          <w:ilvl w:val="0"/>
          <w:numId w:val="84"/>
        </w:numPr>
        <w:spacing w:before="240" w:after="240"/>
        <w:jc w:val="both"/>
        <w:rPr>
          <w:rFonts w:ascii="Times New Roman" w:hAnsi="Times New Roman" w:cs="Times New Roman"/>
          <w:sz w:val="24"/>
          <w:szCs w:val="24"/>
        </w:rPr>
      </w:pPr>
      <w:r w:rsidRPr="009B0321">
        <w:rPr>
          <w:rFonts w:ascii="Times New Roman" w:hAnsi="Times New Roman" w:cs="Times New Roman"/>
          <w:sz w:val="24"/>
          <w:szCs w:val="24"/>
        </w:rPr>
        <w:t>Datu ievades nodrošināšana un datu kvalitātes pārbaude ir noteikta CFLA iekšējās procedūrās, un nav paredzēts veidot atsevišķus CFLA iekšējos noteikumus par datu ievadi un datu kvalitātes pārbaudi.</w:t>
      </w:r>
      <w:r w:rsidR="003014D4" w:rsidRPr="00FC1F46">
        <w:rPr>
          <w:rFonts w:ascii="Times New Roman" w:hAnsi="Times New Roman" w:cs="Times New Roman"/>
          <w:sz w:val="24"/>
          <w:szCs w:val="24"/>
        </w:rPr>
        <w:t>CFLA 201</w:t>
      </w:r>
      <w:r w:rsidR="003014D4">
        <w:rPr>
          <w:rFonts w:ascii="Times New Roman" w:hAnsi="Times New Roman" w:cs="Times New Roman"/>
          <w:sz w:val="24"/>
          <w:szCs w:val="24"/>
        </w:rPr>
        <w:t>5</w:t>
      </w:r>
      <w:r w:rsidR="003014D4" w:rsidRPr="00FC1F46">
        <w:rPr>
          <w:rFonts w:ascii="Times New Roman" w:hAnsi="Times New Roman" w:cs="Times New Roman"/>
          <w:sz w:val="24"/>
          <w:szCs w:val="24"/>
        </w:rPr>
        <w:t>.</w:t>
      </w:r>
      <w:r w:rsidR="003014D4">
        <w:rPr>
          <w:rFonts w:ascii="Times New Roman" w:hAnsi="Times New Roman" w:cs="Times New Roman"/>
          <w:sz w:val="24"/>
          <w:szCs w:val="24"/>
        </w:rPr>
        <w:t xml:space="preserve">gada </w:t>
      </w:r>
      <w:r w:rsidRPr="009B0321">
        <w:rPr>
          <w:rFonts w:ascii="Times New Roman" w:hAnsi="Times New Roman" w:cs="Times New Roman"/>
          <w:sz w:val="24"/>
          <w:szCs w:val="24"/>
        </w:rPr>
        <w:t xml:space="preserve">19.jūnija </w:t>
      </w:r>
      <w:r w:rsidR="003014D4" w:rsidRPr="00FC1F46">
        <w:rPr>
          <w:rFonts w:ascii="Times New Roman" w:hAnsi="Times New Roman" w:cs="Times New Roman"/>
          <w:sz w:val="24"/>
          <w:szCs w:val="24"/>
        </w:rPr>
        <w:t>iekšējie noteikumi Nr.39-1-3/</w:t>
      </w:r>
      <w:r>
        <w:rPr>
          <w:rFonts w:ascii="Times New Roman" w:hAnsi="Times New Roman" w:cs="Times New Roman"/>
          <w:sz w:val="24"/>
          <w:szCs w:val="24"/>
        </w:rPr>
        <w:t>53</w:t>
      </w:r>
      <w:r w:rsidRPr="00FC1F46">
        <w:rPr>
          <w:rFonts w:ascii="Times New Roman" w:hAnsi="Times New Roman" w:cs="Times New Roman"/>
          <w:sz w:val="24"/>
          <w:szCs w:val="24"/>
        </w:rPr>
        <w:t xml:space="preserve"> </w:t>
      </w:r>
      <w:r w:rsidR="003014D4" w:rsidRPr="00FC1F46">
        <w:rPr>
          <w:rFonts w:ascii="Times New Roman" w:hAnsi="Times New Roman" w:cs="Times New Roman"/>
          <w:sz w:val="24"/>
          <w:szCs w:val="24"/>
        </w:rPr>
        <w:t>„</w:t>
      </w:r>
      <w:r w:rsidRPr="009B0321">
        <w:t xml:space="preserve"> </w:t>
      </w:r>
      <w:r w:rsidRPr="009B0321">
        <w:rPr>
          <w:rFonts w:ascii="Times New Roman" w:hAnsi="Times New Roman" w:cs="Times New Roman"/>
          <w:sz w:val="24"/>
          <w:szCs w:val="24"/>
        </w:rPr>
        <w:t>Centrālās finanšu un līgumu aģentūras</w:t>
      </w:r>
      <w:r w:rsidR="003014D4" w:rsidRPr="00FC1F46">
        <w:rPr>
          <w:rFonts w:ascii="Times New Roman" w:hAnsi="Times New Roman" w:cs="Times New Roman"/>
          <w:sz w:val="24"/>
          <w:szCs w:val="24"/>
        </w:rPr>
        <w:t xml:space="preserve"> informācijas sistēmas drošības noteikumi”;</w:t>
      </w:r>
    </w:p>
    <w:p w14:paraId="6F5B28BB" w14:textId="77777777" w:rsidR="003014D4" w:rsidRDefault="003014D4" w:rsidP="00000983">
      <w:pPr>
        <w:pStyle w:val="ListParagraph"/>
        <w:numPr>
          <w:ilvl w:val="0"/>
          <w:numId w:val="84"/>
        </w:numPr>
        <w:spacing w:before="240" w:after="240"/>
        <w:jc w:val="both"/>
        <w:rPr>
          <w:rFonts w:ascii="Times New Roman" w:hAnsi="Times New Roman" w:cs="Times New Roman"/>
          <w:sz w:val="24"/>
          <w:szCs w:val="24"/>
        </w:rPr>
      </w:pPr>
      <w:r w:rsidRPr="00680D46">
        <w:rPr>
          <w:rFonts w:ascii="Times New Roman" w:hAnsi="Times New Roman" w:cs="Times New Roman"/>
          <w:sz w:val="24"/>
          <w:szCs w:val="24"/>
        </w:rPr>
        <w:t>CFLA 2014.gada 29.decembra iekšējie noteikumi Nr.39-1-3/56 “Noteikumi, kā Centrālajā finanšu un līgumu aģentūrā piešķir, ierobežo un anulē informācijas sistēmu resursu lietotāju tiesības”</w:t>
      </w:r>
      <w:r>
        <w:rPr>
          <w:rFonts w:ascii="Times New Roman" w:hAnsi="Times New Roman" w:cs="Times New Roman"/>
          <w:sz w:val="24"/>
          <w:szCs w:val="24"/>
        </w:rPr>
        <w:t>;</w:t>
      </w:r>
    </w:p>
    <w:p w14:paraId="17367F3B" w14:textId="13437079" w:rsidR="003014D4" w:rsidRDefault="003014D4" w:rsidP="00000983">
      <w:pPr>
        <w:pStyle w:val="ListParagraph"/>
        <w:numPr>
          <w:ilvl w:val="0"/>
          <w:numId w:val="84"/>
        </w:numPr>
        <w:spacing w:before="240" w:after="240"/>
        <w:jc w:val="both"/>
        <w:rPr>
          <w:rFonts w:ascii="Times New Roman" w:hAnsi="Times New Roman" w:cs="Times New Roman"/>
          <w:sz w:val="24"/>
          <w:szCs w:val="24"/>
        </w:rPr>
      </w:pPr>
      <w:r w:rsidRPr="00FC1F46">
        <w:rPr>
          <w:rFonts w:ascii="Times New Roman" w:hAnsi="Times New Roman" w:cs="Times New Roman"/>
          <w:sz w:val="24"/>
          <w:szCs w:val="24"/>
        </w:rPr>
        <w:t xml:space="preserve">CFLA </w:t>
      </w:r>
      <w:r w:rsidR="009B0321" w:rsidRPr="009B0321">
        <w:rPr>
          <w:rFonts w:ascii="Times New Roman" w:hAnsi="Times New Roman" w:cs="Times New Roman"/>
          <w:sz w:val="24"/>
          <w:szCs w:val="24"/>
        </w:rPr>
        <w:t xml:space="preserve">2015.gada 22.maija </w:t>
      </w:r>
      <w:r w:rsidRPr="00FC1F46">
        <w:rPr>
          <w:rFonts w:ascii="Times New Roman" w:hAnsi="Times New Roman" w:cs="Times New Roman"/>
          <w:sz w:val="24"/>
          <w:szCs w:val="24"/>
        </w:rPr>
        <w:t>iekšējie noteikumi</w:t>
      </w:r>
      <w:r>
        <w:rPr>
          <w:rFonts w:ascii="Times New Roman" w:hAnsi="Times New Roman" w:cs="Times New Roman"/>
          <w:sz w:val="24"/>
          <w:szCs w:val="24"/>
        </w:rPr>
        <w:t xml:space="preserve"> Nr.39-1-3/</w:t>
      </w:r>
      <w:r w:rsidR="009B0321">
        <w:rPr>
          <w:rFonts w:ascii="Times New Roman" w:hAnsi="Times New Roman" w:cs="Times New Roman"/>
          <w:sz w:val="24"/>
          <w:szCs w:val="24"/>
        </w:rPr>
        <w:t>42</w:t>
      </w:r>
      <w:r w:rsidR="009B0321" w:rsidRPr="00FC1F46">
        <w:rPr>
          <w:rFonts w:ascii="Times New Roman" w:hAnsi="Times New Roman" w:cs="Times New Roman"/>
          <w:sz w:val="24"/>
          <w:szCs w:val="24"/>
        </w:rPr>
        <w:t xml:space="preserve"> </w:t>
      </w:r>
      <w:r w:rsidRPr="00FC1F46">
        <w:rPr>
          <w:rFonts w:ascii="Times New Roman" w:hAnsi="Times New Roman" w:cs="Times New Roman"/>
          <w:sz w:val="24"/>
          <w:szCs w:val="24"/>
        </w:rPr>
        <w:t>“Noteikumi, kā Centrālā finanšu un līgumu aģentūra nodrošina Kohēzijas politikas fondu vadības informācijas sistēmas 2014.-2020.gadam uzturēšanu un pilnveidi”;</w:t>
      </w:r>
    </w:p>
    <w:p w14:paraId="20BBB734" w14:textId="77777777" w:rsidR="00264C73" w:rsidRPr="00264C73" w:rsidRDefault="00264C73" w:rsidP="00000983">
      <w:pPr>
        <w:pStyle w:val="ListParagraph"/>
        <w:numPr>
          <w:ilvl w:val="0"/>
          <w:numId w:val="84"/>
        </w:numPr>
        <w:spacing w:before="240" w:after="240"/>
        <w:jc w:val="both"/>
        <w:rPr>
          <w:rFonts w:ascii="Times New Roman" w:hAnsi="Times New Roman" w:cs="Times New Roman"/>
          <w:sz w:val="24"/>
          <w:szCs w:val="24"/>
        </w:rPr>
      </w:pPr>
      <w:r w:rsidRPr="00264C73">
        <w:rPr>
          <w:rFonts w:ascii="Times New Roman" w:hAnsi="Times New Roman" w:cs="Times New Roman"/>
          <w:sz w:val="24"/>
          <w:szCs w:val="24"/>
        </w:rPr>
        <w:t>CFLA 2015.gada 30.aprīļa iekšējie noteikumi Nr.39-1-3/29 “Iekšējie noteikumi par kārtību, kādā Centrālā finanšu un līgumu aģentūra nodrošina lietotājiem piekļuvi Kohēzijas politikas fondu vadības informācijas sistēmai 2014.-2020.gadam” un to pielikumi:</w:t>
      </w:r>
    </w:p>
    <w:p w14:paraId="5C700547" w14:textId="77777777" w:rsidR="00264C73" w:rsidRPr="00264C73" w:rsidRDefault="00264C73" w:rsidP="00000983">
      <w:pPr>
        <w:pStyle w:val="ListParagraph"/>
        <w:numPr>
          <w:ilvl w:val="0"/>
          <w:numId w:val="118"/>
        </w:numPr>
        <w:spacing w:before="240" w:after="240"/>
        <w:ind w:left="1701"/>
        <w:jc w:val="both"/>
        <w:rPr>
          <w:rFonts w:ascii="Times New Roman" w:hAnsi="Times New Roman" w:cs="Times New Roman"/>
          <w:sz w:val="24"/>
          <w:szCs w:val="24"/>
        </w:rPr>
      </w:pPr>
      <w:r w:rsidRPr="00264C73">
        <w:rPr>
          <w:rFonts w:ascii="Times New Roman" w:hAnsi="Times New Roman" w:cs="Times New Roman"/>
          <w:sz w:val="24"/>
          <w:szCs w:val="24"/>
        </w:rPr>
        <w:t>1.pielikums “Iesniegums par piekļuves tiesībām Kohēzijas politikas fondu vadības informācijas sistēmai 2014.-2020.gadam”,</w:t>
      </w:r>
    </w:p>
    <w:p w14:paraId="50876842" w14:textId="77777777" w:rsidR="00264C73" w:rsidRPr="00264C73" w:rsidRDefault="00264C73" w:rsidP="00000983">
      <w:pPr>
        <w:pStyle w:val="ListParagraph"/>
        <w:numPr>
          <w:ilvl w:val="0"/>
          <w:numId w:val="118"/>
        </w:numPr>
        <w:spacing w:before="240" w:after="240"/>
        <w:ind w:left="1701"/>
        <w:jc w:val="both"/>
        <w:rPr>
          <w:rFonts w:ascii="Times New Roman" w:hAnsi="Times New Roman" w:cs="Times New Roman"/>
          <w:sz w:val="24"/>
          <w:szCs w:val="24"/>
        </w:rPr>
      </w:pPr>
      <w:r w:rsidRPr="00264C73">
        <w:rPr>
          <w:rFonts w:ascii="Times New Roman" w:hAnsi="Times New Roman" w:cs="Times New Roman"/>
          <w:sz w:val="24"/>
          <w:szCs w:val="24"/>
        </w:rPr>
        <w:t>2.pielikums “Līgums par Centrālās finanšu un līgumu aģentūras Kohēzijas politikas fondu vadības informācijas sistēmas 2014.-2020.gadam e-vides izmantošanu”,</w:t>
      </w:r>
    </w:p>
    <w:p w14:paraId="75B7824A" w14:textId="77777777" w:rsidR="00264C73" w:rsidRPr="00264C73" w:rsidRDefault="00264C73" w:rsidP="00000983">
      <w:pPr>
        <w:pStyle w:val="ListParagraph"/>
        <w:numPr>
          <w:ilvl w:val="0"/>
          <w:numId w:val="118"/>
        </w:numPr>
        <w:spacing w:before="240" w:after="240"/>
        <w:ind w:left="1701"/>
        <w:jc w:val="both"/>
        <w:rPr>
          <w:rFonts w:ascii="Times New Roman" w:hAnsi="Times New Roman" w:cs="Times New Roman"/>
          <w:sz w:val="24"/>
          <w:szCs w:val="24"/>
        </w:rPr>
      </w:pPr>
      <w:r w:rsidRPr="00264C73">
        <w:rPr>
          <w:rFonts w:ascii="Times New Roman" w:hAnsi="Times New Roman" w:cs="Times New Roman"/>
          <w:sz w:val="24"/>
          <w:szCs w:val="24"/>
        </w:rPr>
        <w:t>3.pielikums “Centrālās finanšu un līgumu aģentūras Kohēzijas politikas fondu vadības informācijas sistēmas 2014.-2020.gadam lietošanas noteikumi”.</w:t>
      </w:r>
    </w:p>
    <w:p w14:paraId="4EB0163E" w14:textId="7D5BE123" w:rsidR="00D02EE4" w:rsidRDefault="009B0321" w:rsidP="00000983">
      <w:pPr>
        <w:pStyle w:val="ListParagraph"/>
        <w:numPr>
          <w:ilvl w:val="0"/>
          <w:numId w:val="84"/>
        </w:numPr>
        <w:spacing w:before="240" w:after="240"/>
        <w:jc w:val="both"/>
        <w:rPr>
          <w:rFonts w:ascii="Times New Roman" w:hAnsi="Times New Roman" w:cs="Times New Roman"/>
          <w:sz w:val="24"/>
          <w:szCs w:val="24"/>
        </w:rPr>
      </w:pPr>
      <w:r w:rsidRPr="009B0321">
        <w:rPr>
          <w:rFonts w:ascii="Times New Roman" w:hAnsi="Times New Roman" w:cs="Times New Roman"/>
          <w:sz w:val="24"/>
          <w:szCs w:val="24"/>
        </w:rPr>
        <w:t>KPVIS Administratora rokasgrāmata Administratora RG (versija 0.21), 15.06.2015.</w:t>
      </w:r>
      <w:r w:rsidR="00D02EE4" w:rsidRPr="00D02EE4">
        <w:rPr>
          <w:rFonts w:ascii="Times New Roman" w:hAnsi="Times New Roman" w:cs="Times New Roman"/>
          <w:sz w:val="24"/>
          <w:szCs w:val="24"/>
        </w:rPr>
        <w:t>KPVIS Lietotāju rokasgrāmata (versija 0.41) (apstiprināta 15.06.2015.)</w:t>
      </w:r>
      <w:r w:rsidR="00D02EE4">
        <w:rPr>
          <w:rFonts w:ascii="Times New Roman" w:hAnsi="Times New Roman" w:cs="Times New Roman"/>
          <w:sz w:val="24"/>
          <w:szCs w:val="24"/>
        </w:rPr>
        <w:t>;</w:t>
      </w:r>
    </w:p>
    <w:p w14:paraId="54194DB0" w14:textId="066412E4" w:rsidR="005A4A90" w:rsidRPr="00D02EE4" w:rsidRDefault="005A4A90" w:rsidP="005A4A90">
      <w:pPr>
        <w:pStyle w:val="ListParagraph"/>
        <w:numPr>
          <w:ilvl w:val="0"/>
          <w:numId w:val="84"/>
        </w:numPr>
        <w:spacing w:before="240" w:after="240"/>
        <w:jc w:val="both"/>
        <w:rPr>
          <w:rFonts w:ascii="Times New Roman" w:hAnsi="Times New Roman" w:cs="Times New Roman"/>
          <w:sz w:val="24"/>
          <w:szCs w:val="24"/>
        </w:rPr>
      </w:pPr>
      <w:r w:rsidRPr="005A4A90">
        <w:rPr>
          <w:rFonts w:ascii="Times New Roman" w:hAnsi="Times New Roman" w:cs="Times New Roman"/>
          <w:sz w:val="24"/>
          <w:szCs w:val="24"/>
        </w:rPr>
        <w:lastRenderedPageBreak/>
        <w:t>Kārtība, kādā vadošā iestāde nodrošina Kohēzijas politikas fondu vadības informācijas sistēmas 2014.-2020.gadam Biznesa rokasgrāmatas aktualizēšanu</w:t>
      </w:r>
      <w:r>
        <w:rPr>
          <w:rFonts w:ascii="Times New Roman" w:hAnsi="Times New Roman" w:cs="Times New Roman"/>
          <w:sz w:val="24"/>
          <w:szCs w:val="24"/>
        </w:rPr>
        <w:t>;</w:t>
      </w:r>
    </w:p>
    <w:p w14:paraId="7F914705" w14:textId="59973B6F" w:rsidR="00E010BC" w:rsidRPr="00443093" w:rsidRDefault="00D02EE4" w:rsidP="00000983">
      <w:pPr>
        <w:pStyle w:val="ListParagraph"/>
        <w:numPr>
          <w:ilvl w:val="0"/>
          <w:numId w:val="84"/>
        </w:numPr>
        <w:spacing w:before="240" w:after="240"/>
        <w:jc w:val="both"/>
        <w:rPr>
          <w:rFonts w:ascii="Times New Roman" w:hAnsi="Times New Roman" w:cs="Times New Roman"/>
          <w:sz w:val="24"/>
          <w:szCs w:val="24"/>
        </w:rPr>
      </w:pPr>
      <w:r w:rsidRPr="00D02EE4">
        <w:rPr>
          <w:rFonts w:ascii="Times New Roman" w:hAnsi="Times New Roman" w:cs="Times New Roman"/>
          <w:sz w:val="24"/>
          <w:szCs w:val="24"/>
        </w:rPr>
        <w:t>Kohēzijas politikas fondu vadības informācijas sistēmas 2014.-2020.gadam Biznesa rokasgrāmata, Finanšu ministrija, v.1.00 (apstiprināta 25.06.2015.)</w:t>
      </w:r>
      <w:r>
        <w:rPr>
          <w:rFonts w:ascii="Times New Roman" w:hAnsi="Times New Roman" w:cs="Times New Roman"/>
          <w:sz w:val="24"/>
          <w:szCs w:val="24"/>
        </w:rPr>
        <w:t xml:space="preserve">; </w:t>
      </w:r>
      <w:r w:rsidR="00E010BC" w:rsidRPr="00443093">
        <w:rPr>
          <w:rFonts w:ascii="Times New Roman" w:hAnsi="Times New Roman" w:cs="Times New Roman"/>
          <w:sz w:val="24"/>
          <w:szCs w:val="24"/>
        </w:rPr>
        <w:t>Kārtība, kādā par horizontālo principu koordināciju atbildīgā institūcija nodrošina horizontālo principu ieviešanas uzraudzību un veic analīzi, izstrādā un iesniedz vadošajā iestādē informācijas analīzi un priekšlikumus par Eiropas Savienības fondu ieguldījumu atbilstību attiecīgajiem horizontālajiem principiem, horizontālo principu rādītāju statusu, horizontālo principu ievērošanu darbības programmas ieguldījumu ieviešanā un ievada Kohēzijas politikas fondu vadības informācijas sistēmā 2014.–2020. gadam minētajai institūcijai pieejamos datus par horizontālo principu rādītājiem, ja tie tieši neizriet no datiem, kas ievadīti sistēmā atbilstoši Eiropas Savienības struktūrfondu un Kohēzijas fonda 2014.–2020. gada plānošanas perioda vadības likuma 12. panta trešās daļas 15. punktam:</w:t>
      </w:r>
    </w:p>
    <w:p w14:paraId="035E8507" w14:textId="77777777" w:rsidR="00E010BC" w:rsidRDefault="00E010BC" w:rsidP="00000983">
      <w:pPr>
        <w:pStyle w:val="ListParagraph"/>
        <w:numPr>
          <w:ilvl w:val="1"/>
          <w:numId w:val="84"/>
        </w:numPr>
        <w:spacing w:before="120" w:after="120"/>
        <w:rPr>
          <w:rFonts w:ascii="Times New Roman" w:hAnsi="Times New Roman" w:cs="Times New Roman"/>
          <w:sz w:val="24"/>
          <w:szCs w:val="24"/>
        </w:rPr>
      </w:pPr>
      <w:r w:rsidRPr="00443093">
        <w:rPr>
          <w:rFonts w:ascii="Times New Roman" w:hAnsi="Times New Roman" w:cs="Times New Roman"/>
          <w:sz w:val="24"/>
          <w:szCs w:val="24"/>
        </w:rPr>
        <w:t>LR Vides aizsardzības un reģionālās attīstības ministrija</w:t>
      </w:r>
      <w:r>
        <w:rPr>
          <w:rFonts w:ascii="Times New Roman" w:hAnsi="Times New Roman" w:cs="Times New Roman"/>
          <w:sz w:val="24"/>
          <w:szCs w:val="24"/>
        </w:rPr>
        <w:t>:</w:t>
      </w:r>
    </w:p>
    <w:p w14:paraId="5C221AE8" w14:textId="77777777" w:rsidR="00E010BC" w:rsidRPr="00965CBF" w:rsidRDefault="00E010BC" w:rsidP="00000983">
      <w:pPr>
        <w:pStyle w:val="ListParagraph"/>
        <w:numPr>
          <w:ilvl w:val="2"/>
          <w:numId w:val="84"/>
        </w:numPr>
        <w:jc w:val="both"/>
        <w:rPr>
          <w:rFonts w:ascii="Times New Roman" w:hAnsi="Times New Roman" w:cs="Times New Roman"/>
          <w:sz w:val="24"/>
          <w:szCs w:val="24"/>
        </w:rPr>
      </w:pPr>
      <w:r w:rsidRPr="00965CBF">
        <w:rPr>
          <w:rFonts w:ascii="Times New Roman" w:hAnsi="Times New Roman" w:cs="Times New Roman"/>
          <w:sz w:val="24"/>
          <w:szCs w:val="24"/>
        </w:rPr>
        <w:t xml:space="preserve">„Kārtība, kādā par ES fondu 2014.-2020. gada plānošanas perioda horizontālā principa „Ilgtspējīga attīstība” koordināciju atbildīgā institūcija nodrošina uzraudzību” tiks precizēta atbilstoši MK noteikumiem par </w:t>
      </w:r>
      <w:r>
        <w:rPr>
          <w:rFonts w:ascii="Times New Roman" w:hAnsi="Times New Roman" w:cs="Times New Roman"/>
          <w:sz w:val="24"/>
          <w:szCs w:val="24"/>
        </w:rPr>
        <w:t>specifiskajiem atbalsta mērķiem.</w:t>
      </w:r>
    </w:p>
    <w:p w14:paraId="236F2D6B" w14:textId="77777777" w:rsidR="00E010BC" w:rsidRDefault="00E010BC" w:rsidP="00000983">
      <w:pPr>
        <w:pStyle w:val="ListParagraph"/>
        <w:numPr>
          <w:ilvl w:val="1"/>
          <w:numId w:val="84"/>
        </w:numPr>
        <w:spacing w:before="120" w:after="120"/>
        <w:rPr>
          <w:rFonts w:ascii="Times New Roman" w:hAnsi="Times New Roman" w:cs="Times New Roman"/>
          <w:sz w:val="24"/>
          <w:szCs w:val="24"/>
        </w:rPr>
      </w:pPr>
      <w:r w:rsidRPr="00443093">
        <w:rPr>
          <w:rFonts w:ascii="Times New Roman" w:hAnsi="Times New Roman" w:cs="Times New Roman"/>
          <w:sz w:val="24"/>
          <w:szCs w:val="24"/>
        </w:rPr>
        <w:t>LR Labklājības ministrija</w:t>
      </w:r>
      <w:r>
        <w:rPr>
          <w:rFonts w:ascii="Times New Roman" w:hAnsi="Times New Roman" w:cs="Times New Roman"/>
          <w:sz w:val="24"/>
          <w:szCs w:val="24"/>
        </w:rPr>
        <w:t>:</w:t>
      </w:r>
    </w:p>
    <w:p w14:paraId="7B2E345D" w14:textId="77777777" w:rsidR="00E010BC" w:rsidRPr="00256890" w:rsidRDefault="00E010BC" w:rsidP="00000983">
      <w:pPr>
        <w:pStyle w:val="ListParagraph"/>
        <w:numPr>
          <w:ilvl w:val="2"/>
          <w:numId w:val="84"/>
        </w:numPr>
        <w:jc w:val="both"/>
        <w:rPr>
          <w:rFonts w:ascii="Times New Roman" w:hAnsi="Times New Roman" w:cs="Times New Roman"/>
          <w:sz w:val="24"/>
          <w:szCs w:val="24"/>
        </w:rPr>
      </w:pPr>
      <w:r w:rsidRPr="00256890">
        <w:rPr>
          <w:rFonts w:ascii="Times New Roman" w:hAnsi="Times New Roman" w:cs="Times New Roman"/>
          <w:sz w:val="24"/>
          <w:szCs w:val="24"/>
        </w:rPr>
        <w:t>Kārtība, kādā atbildīgā iestāde un par HP VI koordinēšanu atbildīgā institūcija nodrošina, ka Kohēzijas politikas fondu vadības informācijas sistēmā 2014.–2020. gadam tiek ievadīti dati par specifiskā atbalsta mērķa rezultāta rādītājiem un horizontālajiem rādītājiem – tiks izstrādāta mēneša laikā pēc KP VIS lietotāju rokasgrāmatas izstrādes un starpresoru vienošanās ar CFLA noslēgšanas</w:t>
      </w:r>
      <w:r>
        <w:rPr>
          <w:rFonts w:ascii="Times New Roman" w:hAnsi="Times New Roman" w:cs="Times New Roman"/>
          <w:sz w:val="24"/>
          <w:szCs w:val="24"/>
        </w:rPr>
        <w:t>.</w:t>
      </w:r>
    </w:p>
    <w:p w14:paraId="369BD377" w14:textId="77777777" w:rsidR="00E010BC" w:rsidRDefault="00E010BC" w:rsidP="00E70B17">
      <w:pPr>
        <w:pStyle w:val="Heading2"/>
        <w:jc w:val="both"/>
        <w:rPr>
          <w:rFonts w:eastAsia="Times New Roman"/>
          <w:lang w:eastAsia="lv-LV"/>
        </w:rPr>
      </w:pPr>
    </w:p>
    <w:p w14:paraId="130C437E" w14:textId="77777777" w:rsidR="00E70B17" w:rsidRDefault="00E70B17" w:rsidP="00000983">
      <w:pPr>
        <w:pStyle w:val="Heading2"/>
        <w:numPr>
          <w:ilvl w:val="1"/>
          <w:numId w:val="68"/>
        </w:numPr>
        <w:jc w:val="both"/>
        <w:rPr>
          <w:rFonts w:eastAsia="Times New Roman"/>
          <w:lang w:eastAsia="lv-LV"/>
        </w:rPr>
      </w:pPr>
      <w:bookmarkStart w:id="220" w:name="_Toc413229891"/>
      <w:bookmarkStart w:id="221" w:name="_Toc420918872"/>
      <w:r w:rsidRPr="00286062">
        <w:rPr>
          <w:rFonts w:eastAsia="Times New Roman"/>
          <w:lang w:eastAsia="lv-LV"/>
        </w:rPr>
        <w:t>Tādu procedūru apraksts, kuras izmanto, lai pārbaudītu, vai ir nodrošināta IT sistēmu drošība.</w:t>
      </w:r>
      <w:bookmarkEnd w:id="220"/>
      <w:bookmarkEnd w:id="221"/>
    </w:p>
    <w:p w14:paraId="5885E248" w14:textId="77777777" w:rsidR="00FC5908" w:rsidRDefault="00FC5908" w:rsidP="00FC5908">
      <w:pPr>
        <w:pStyle w:val="ListParagraph"/>
        <w:ind w:left="945"/>
        <w:rPr>
          <w:lang w:eastAsia="lv-LV"/>
        </w:rPr>
      </w:pPr>
    </w:p>
    <w:p w14:paraId="2346D620" w14:textId="77777777" w:rsidR="00FC5908" w:rsidRPr="00FC5908" w:rsidRDefault="00FC5908" w:rsidP="00FC5908">
      <w:pPr>
        <w:pStyle w:val="ListParagraph"/>
        <w:ind w:left="945"/>
        <w:rPr>
          <w:lang w:eastAsia="lv-LV"/>
        </w:rPr>
      </w:pPr>
    </w:p>
    <w:p w14:paraId="6F9147AA" w14:textId="77777777" w:rsidR="00FC5908" w:rsidRPr="00FC5908" w:rsidRDefault="00FC5908" w:rsidP="00FC5908">
      <w:pPr>
        <w:jc w:val="both"/>
        <w:rPr>
          <w:rFonts w:ascii="Times New Roman" w:hAnsi="Times New Roman" w:cs="Times New Roman"/>
          <w:sz w:val="24"/>
          <w:lang w:eastAsia="lv-LV"/>
        </w:rPr>
      </w:pPr>
      <w:r w:rsidRPr="00FC5908">
        <w:rPr>
          <w:rFonts w:ascii="Times New Roman" w:hAnsi="Times New Roman" w:cs="Times New Roman"/>
          <w:sz w:val="24"/>
          <w:lang w:eastAsia="lv-LV"/>
        </w:rPr>
        <w:t xml:space="preserve">KP VIS tiek izstrādāta atbilstoši Latvijas IS drošības prasībām, kas ir balstītas uz starptautiskiem standartiem. </w:t>
      </w:r>
      <w:r>
        <w:rPr>
          <w:rFonts w:ascii="Times New Roman" w:hAnsi="Times New Roman" w:cs="Times New Roman"/>
          <w:sz w:val="24"/>
          <w:lang w:eastAsia="lv-LV"/>
        </w:rPr>
        <w:t>Sistēma darbosies pēc ISO 27001:2013</w:t>
      </w:r>
      <w:r w:rsidR="003255CF">
        <w:rPr>
          <w:rFonts w:ascii="Times New Roman" w:hAnsi="Times New Roman" w:cs="Times New Roman"/>
          <w:sz w:val="24"/>
          <w:lang w:eastAsia="lv-LV"/>
        </w:rPr>
        <w:t xml:space="preserve"> standart</w:t>
      </w:r>
      <w:r w:rsidR="00442723">
        <w:rPr>
          <w:rFonts w:ascii="Times New Roman" w:hAnsi="Times New Roman" w:cs="Times New Roman"/>
          <w:sz w:val="24"/>
          <w:lang w:eastAsia="lv-LV"/>
        </w:rPr>
        <w:t>a</w:t>
      </w:r>
      <w:r>
        <w:rPr>
          <w:rFonts w:ascii="Times New Roman" w:hAnsi="Times New Roman" w:cs="Times New Roman"/>
          <w:sz w:val="24"/>
          <w:lang w:eastAsia="lv-LV"/>
        </w:rPr>
        <w:t xml:space="preserve">. </w:t>
      </w:r>
    </w:p>
    <w:p w14:paraId="33772DE2" w14:textId="77777777" w:rsidR="00FC5908" w:rsidRDefault="00FC5908" w:rsidP="00FC5908">
      <w:pPr>
        <w:jc w:val="both"/>
        <w:rPr>
          <w:rFonts w:ascii="Times New Roman" w:hAnsi="Times New Roman" w:cs="Times New Roman"/>
          <w:sz w:val="24"/>
          <w:lang w:eastAsia="lv-LV"/>
        </w:rPr>
      </w:pPr>
    </w:p>
    <w:p w14:paraId="7E280AF1" w14:textId="77777777" w:rsidR="00FC5908" w:rsidRDefault="00FC5908" w:rsidP="00FC5908">
      <w:pPr>
        <w:jc w:val="both"/>
        <w:rPr>
          <w:rFonts w:ascii="Times New Roman" w:hAnsi="Times New Roman" w:cs="Times New Roman"/>
          <w:sz w:val="24"/>
          <w:lang w:eastAsia="lv-LV"/>
        </w:rPr>
      </w:pPr>
      <w:r>
        <w:rPr>
          <w:rFonts w:ascii="Times New Roman" w:hAnsi="Times New Roman" w:cs="Times New Roman"/>
          <w:sz w:val="24"/>
          <w:lang w:eastAsia="lv-LV"/>
        </w:rPr>
        <w:t>Procedūras:</w:t>
      </w:r>
    </w:p>
    <w:p w14:paraId="6138C991" w14:textId="77777777" w:rsidR="00FC5908" w:rsidRDefault="00FC5908" w:rsidP="00FC5908">
      <w:pPr>
        <w:jc w:val="both"/>
        <w:rPr>
          <w:rFonts w:ascii="Times New Roman" w:hAnsi="Times New Roman" w:cs="Times New Roman"/>
          <w:sz w:val="24"/>
          <w:lang w:eastAsia="lv-LV"/>
        </w:rPr>
      </w:pPr>
    </w:p>
    <w:p w14:paraId="5A99AFFE" w14:textId="0F79ABC9" w:rsidR="003014D4" w:rsidRPr="00FC5908" w:rsidRDefault="003014D4" w:rsidP="00000983">
      <w:pPr>
        <w:pStyle w:val="ListParagraph"/>
        <w:numPr>
          <w:ilvl w:val="0"/>
          <w:numId w:val="88"/>
        </w:numPr>
        <w:jc w:val="both"/>
        <w:rPr>
          <w:rFonts w:ascii="Times New Roman" w:hAnsi="Times New Roman" w:cs="Times New Roman"/>
          <w:sz w:val="24"/>
          <w:lang w:eastAsia="lv-LV"/>
        </w:rPr>
      </w:pPr>
      <w:r w:rsidRPr="00FC5908">
        <w:rPr>
          <w:rFonts w:ascii="Times New Roman" w:hAnsi="Times New Roman" w:cs="Times New Roman"/>
          <w:sz w:val="24"/>
          <w:lang w:eastAsia="lv-LV"/>
        </w:rPr>
        <w:t xml:space="preserve">CFLA </w:t>
      </w:r>
      <w:r w:rsidRPr="00FC1F46">
        <w:rPr>
          <w:rFonts w:ascii="Times New Roman" w:hAnsi="Times New Roman" w:cs="Times New Roman"/>
          <w:sz w:val="24"/>
          <w:szCs w:val="24"/>
        </w:rPr>
        <w:t>201</w:t>
      </w:r>
      <w:r>
        <w:rPr>
          <w:rFonts w:ascii="Times New Roman" w:hAnsi="Times New Roman" w:cs="Times New Roman"/>
          <w:sz w:val="24"/>
          <w:szCs w:val="24"/>
        </w:rPr>
        <w:t>5</w:t>
      </w:r>
      <w:r w:rsidRPr="00FC1F46">
        <w:rPr>
          <w:rFonts w:ascii="Times New Roman" w:hAnsi="Times New Roman" w:cs="Times New Roman"/>
          <w:sz w:val="24"/>
          <w:szCs w:val="24"/>
        </w:rPr>
        <w:t>.</w:t>
      </w:r>
      <w:r>
        <w:rPr>
          <w:rFonts w:ascii="Times New Roman" w:hAnsi="Times New Roman" w:cs="Times New Roman"/>
          <w:sz w:val="24"/>
          <w:szCs w:val="24"/>
        </w:rPr>
        <w:t xml:space="preserve">gada </w:t>
      </w:r>
      <w:r w:rsidR="00E91A30" w:rsidRPr="00E91A30">
        <w:rPr>
          <w:rFonts w:ascii="Times New Roman" w:hAnsi="Times New Roman" w:cs="Times New Roman"/>
          <w:sz w:val="24"/>
          <w:szCs w:val="24"/>
        </w:rPr>
        <w:t xml:space="preserve">19.jūnija </w:t>
      </w:r>
      <w:r w:rsidRPr="00FC5908">
        <w:rPr>
          <w:rFonts w:ascii="Times New Roman" w:hAnsi="Times New Roman" w:cs="Times New Roman"/>
          <w:sz w:val="24"/>
          <w:lang w:eastAsia="lv-LV"/>
        </w:rPr>
        <w:t xml:space="preserve">iekšējie noteikumi </w:t>
      </w:r>
      <w:r w:rsidRPr="00FC1F46">
        <w:rPr>
          <w:rFonts w:ascii="Times New Roman" w:hAnsi="Times New Roman" w:cs="Times New Roman"/>
          <w:sz w:val="24"/>
          <w:szCs w:val="24"/>
        </w:rPr>
        <w:t>Nr.39-1-3/</w:t>
      </w:r>
      <w:r w:rsidR="00E91A30">
        <w:rPr>
          <w:rFonts w:ascii="Times New Roman" w:hAnsi="Times New Roman" w:cs="Times New Roman"/>
          <w:sz w:val="24"/>
          <w:szCs w:val="24"/>
        </w:rPr>
        <w:t>53</w:t>
      </w:r>
      <w:r w:rsidR="00E91A30" w:rsidRPr="00FC1F46">
        <w:rPr>
          <w:rFonts w:ascii="Times New Roman" w:hAnsi="Times New Roman" w:cs="Times New Roman"/>
          <w:sz w:val="24"/>
          <w:szCs w:val="24"/>
        </w:rPr>
        <w:t xml:space="preserve"> </w:t>
      </w:r>
      <w:r w:rsidRPr="00FC5908">
        <w:rPr>
          <w:rFonts w:ascii="Times New Roman" w:hAnsi="Times New Roman" w:cs="Times New Roman"/>
          <w:sz w:val="24"/>
          <w:lang w:eastAsia="lv-LV"/>
        </w:rPr>
        <w:t>„</w:t>
      </w:r>
      <w:r w:rsidR="00E91A30" w:rsidRPr="00E91A30">
        <w:t xml:space="preserve"> </w:t>
      </w:r>
      <w:r w:rsidR="00E91A30" w:rsidRPr="00E91A30">
        <w:rPr>
          <w:rFonts w:ascii="Times New Roman" w:hAnsi="Times New Roman" w:cs="Times New Roman"/>
          <w:sz w:val="24"/>
          <w:lang w:eastAsia="lv-LV"/>
        </w:rPr>
        <w:t>Centrālās finanšu un līgumu aģentūras</w:t>
      </w:r>
      <w:r w:rsidRPr="00FC5908">
        <w:rPr>
          <w:rFonts w:ascii="Times New Roman" w:hAnsi="Times New Roman" w:cs="Times New Roman"/>
          <w:sz w:val="24"/>
          <w:lang w:eastAsia="lv-LV"/>
        </w:rPr>
        <w:t xml:space="preserve"> informācijas sistēmas drošības noteikumi”;</w:t>
      </w:r>
    </w:p>
    <w:p w14:paraId="550187D4" w14:textId="77777777" w:rsidR="003014D4" w:rsidRPr="00FC5908" w:rsidRDefault="003014D4" w:rsidP="00000983">
      <w:pPr>
        <w:pStyle w:val="ListParagraph"/>
        <w:numPr>
          <w:ilvl w:val="0"/>
          <w:numId w:val="88"/>
        </w:numPr>
        <w:jc w:val="both"/>
        <w:rPr>
          <w:rFonts w:ascii="Times New Roman" w:hAnsi="Times New Roman" w:cs="Times New Roman"/>
          <w:sz w:val="24"/>
          <w:lang w:eastAsia="lv-LV"/>
        </w:rPr>
      </w:pPr>
      <w:r w:rsidRPr="00FC5908">
        <w:rPr>
          <w:rFonts w:ascii="Times New Roman" w:hAnsi="Times New Roman" w:cs="Times New Roman"/>
          <w:sz w:val="24"/>
          <w:lang w:eastAsia="lv-LV"/>
        </w:rPr>
        <w:t xml:space="preserve">CFLA </w:t>
      </w:r>
      <w:r w:rsidRPr="00680D46">
        <w:rPr>
          <w:rFonts w:ascii="Times New Roman" w:hAnsi="Times New Roman" w:cs="Times New Roman"/>
          <w:sz w:val="24"/>
          <w:szCs w:val="24"/>
        </w:rPr>
        <w:t xml:space="preserve">2014.gada 29.decembra </w:t>
      </w:r>
      <w:r w:rsidRPr="00FC5908">
        <w:rPr>
          <w:rFonts w:ascii="Times New Roman" w:hAnsi="Times New Roman" w:cs="Times New Roman"/>
          <w:sz w:val="24"/>
          <w:lang w:eastAsia="lv-LV"/>
        </w:rPr>
        <w:t xml:space="preserve">iekšējie noteikumi </w:t>
      </w:r>
      <w:r w:rsidRPr="00680D46">
        <w:rPr>
          <w:rFonts w:ascii="Times New Roman" w:hAnsi="Times New Roman" w:cs="Times New Roman"/>
          <w:sz w:val="24"/>
          <w:szCs w:val="24"/>
        </w:rPr>
        <w:t xml:space="preserve">Nr.39-1-3/56 </w:t>
      </w:r>
      <w:r w:rsidRPr="00FC5908">
        <w:rPr>
          <w:rFonts w:ascii="Times New Roman" w:hAnsi="Times New Roman" w:cs="Times New Roman"/>
          <w:sz w:val="24"/>
          <w:lang w:eastAsia="lv-LV"/>
        </w:rPr>
        <w:t>„Noteikumi, kā CFLA piešķir, ierobežo un anulē informācijas sistēmu resursu lietotāju tiesības”.</w:t>
      </w:r>
    </w:p>
    <w:p w14:paraId="36C4A0B7" w14:textId="62B4E69E" w:rsidR="003014D4" w:rsidRDefault="003014D4" w:rsidP="00000983">
      <w:pPr>
        <w:pStyle w:val="ListParagraph"/>
        <w:numPr>
          <w:ilvl w:val="0"/>
          <w:numId w:val="88"/>
        </w:numPr>
        <w:jc w:val="both"/>
        <w:rPr>
          <w:rFonts w:ascii="Times New Roman" w:hAnsi="Times New Roman" w:cs="Times New Roman"/>
          <w:sz w:val="24"/>
          <w:lang w:eastAsia="lv-LV"/>
        </w:rPr>
      </w:pPr>
      <w:r w:rsidRPr="00FC5908">
        <w:rPr>
          <w:rFonts w:ascii="Times New Roman" w:hAnsi="Times New Roman" w:cs="Times New Roman"/>
          <w:sz w:val="24"/>
          <w:lang w:eastAsia="lv-LV"/>
        </w:rPr>
        <w:t xml:space="preserve">CFLA </w:t>
      </w:r>
      <w:r w:rsidR="00E91A30" w:rsidRPr="00E91A30">
        <w:rPr>
          <w:rFonts w:ascii="Times New Roman" w:hAnsi="Times New Roman" w:cs="Times New Roman"/>
          <w:sz w:val="24"/>
          <w:szCs w:val="24"/>
        </w:rPr>
        <w:t xml:space="preserve">2015.gada 22.maija </w:t>
      </w:r>
      <w:r w:rsidRPr="00FC5908">
        <w:rPr>
          <w:rFonts w:ascii="Times New Roman" w:hAnsi="Times New Roman" w:cs="Times New Roman"/>
          <w:sz w:val="24"/>
          <w:lang w:eastAsia="lv-LV"/>
        </w:rPr>
        <w:t xml:space="preserve">iekšējie noteikumi </w:t>
      </w:r>
      <w:r>
        <w:rPr>
          <w:rFonts w:ascii="Times New Roman" w:hAnsi="Times New Roman" w:cs="Times New Roman"/>
          <w:sz w:val="24"/>
          <w:szCs w:val="24"/>
        </w:rPr>
        <w:t>Nr.39-1-3/</w:t>
      </w:r>
      <w:r w:rsidR="00E91A30">
        <w:rPr>
          <w:rFonts w:ascii="Times New Roman" w:hAnsi="Times New Roman" w:cs="Times New Roman"/>
          <w:sz w:val="24"/>
          <w:szCs w:val="24"/>
        </w:rPr>
        <w:t>42</w:t>
      </w:r>
      <w:r w:rsidR="00E91A30" w:rsidRPr="00FC1F46">
        <w:rPr>
          <w:rFonts w:ascii="Times New Roman" w:hAnsi="Times New Roman" w:cs="Times New Roman"/>
          <w:sz w:val="24"/>
          <w:szCs w:val="24"/>
        </w:rPr>
        <w:t xml:space="preserve"> </w:t>
      </w:r>
      <w:r w:rsidRPr="00FC5908">
        <w:rPr>
          <w:rFonts w:ascii="Times New Roman" w:hAnsi="Times New Roman" w:cs="Times New Roman"/>
          <w:sz w:val="24"/>
          <w:lang w:eastAsia="lv-LV"/>
        </w:rPr>
        <w:t>“Noteikumi, kā Centrālā finanšu un līgumu aģentūra nodrošina Kohēzijas politikas fondu vadības informācijas sistēmas 2014.-2020.gadam uzturēšanu un pilnveidi”;</w:t>
      </w:r>
    </w:p>
    <w:p w14:paraId="30565802" w14:textId="77777777" w:rsidR="00264C73" w:rsidRPr="00264C73" w:rsidRDefault="00264C73" w:rsidP="00000983">
      <w:pPr>
        <w:pStyle w:val="ListParagraph"/>
        <w:numPr>
          <w:ilvl w:val="0"/>
          <w:numId w:val="88"/>
        </w:numPr>
        <w:jc w:val="both"/>
        <w:rPr>
          <w:rFonts w:ascii="Times New Roman" w:hAnsi="Times New Roman" w:cs="Times New Roman"/>
          <w:sz w:val="24"/>
          <w:lang w:eastAsia="lv-LV"/>
        </w:rPr>
      </w:pPr>
      <w:r w:rsidRPr="00264C73">
        <w:rPr>
          <w:rFonts w:ascii="Times New Roman" w:hAnsi="Times New Roman" w:cs="Times New Roman"/>
          <w:sz w:val="24"/>
          <w:lang w:eastAsia="lv-LV"/>
        </w:rPr>
        <w:t>CFLA 2015.gada 30.aprīļa iekšējie noteikumi Nr.39-1-3/29 “Iekšējie noteikumi par kārtību, kādā Centrālā finanšu un līgumu aģentūra nodrošina lietotājiem piekļuvi Kohēzijas politikas fondu vadības informācijas sistēmai 2014.-2020.gadam” un to pielikumi:</w:t>
      </w:r>
    </w:p>
    <w:p w14:paraId="7B7B2229" w14:textId="77777777" w:rsidR="00264C73" w:rsidRPr="00264C73" w:rsidRDefault="00264C73" w:rsidP="00000983">
      <w:pPr>
        <w:pStyle w:val="ListParagraph"/>
        <w:numPr>
          <w:ilvl w:val="0"/>
          <w:numId w:val="119"/>
        </w:numPr>
        <w:ind w:left="1701"/>
        <w:jc w:val="both"/>
        <w:rPr>
          <w:rFonts w:ascii="Times New Roman" w:hAnsi="Times New Roman" w:cs="Times New Roman"/>
          <w:sz w:val="24"/>
          <w:lang w:eastAsia="lv-LV"/>
        </w:rPr>
      </w:pPr>
      <w:r w:rsidRPr="00264C73">
        <w:rPr>
          <w:rFonts w:ascii="Times New Roman" w:hAnsi="Times New Roman" w:cs="Times New Roman"/>
          <w:sz w:val="24"/>
          <w:lang w:eastAsia="lv-LV"/>
        </w:rPr>
        <w:t>1.pielikums “Iesniegums par piekļuves tiesībām Kohēzijas politikas fondu vadības informācijas sistēmai 2014.-2020.gadam”,</w:t>
      </w:r>
    </w:p>
    <w:p w14:paraId="3DDA6C24" w14:textId="77777777" w:rsidR="00264C73" w:rsidRPr="00264C73" w:rsidRDefault="00264C73" w:rsidP="00000983">
      <w:pPr>
        <w:pStyle w:val="ListParagraph"/>
        <w:numPr>
          <w:ilvl w:val="0"/>
          <w:numId w:val="119"/>
        </w:numPr>
        <w:ind w:left="1701"/>
        <w:jc w:val="both"/>
        <w:rPr>
          <w:rFonts w:ascii="Times New Roman" w:hAnsi="Times New Roman" w:cs="Times New Roman"/>
          <w:sz w:val="24"/>
          <w:lang w:eastAsia="lv-LV"/>
        </w:rPr>
      </w:pPr>
      <w:r w:rsidRPr="00264C73">
        <w:rPr>
          <w:rFonts w:ascii="Times New Roman" w:hAnsi="Times New Roman" w:cs="Times New Roman"/>
          <w:sz w:val="24"/>
          <w:lang w:eastAsia="lv-LV"/>
        </w:rPr>
        <w:lastRenderedPageBreak/>
        <w:t>2.pielikums “Līgums par Centrālās finanšu un līgumu aģentūras Kohēzijas politikas fondu vadības informācijas sistēmas 2014.-2020.gadam e-vides izmantošanu”,</w:t>
      </w:r>
    </w:p>
    <w:p w14:paraId="7F73749F" w14:textId="77777777" w:rsidR="00264C73" w:rsidRPr="00264C73" w:rsidRDefault="00264C73" w:rsidP="00000983">
      <w:pPr>
        <w:pStyle w:val="ListParagraph"/>
        <w:numPr>
          <w:ilvl w:val="0"/>
          <w:numId w:val="119"/>
        </w:numPr>
        <w:ind w:left="1701"/>
        <w:jc w:val="both"/>
        <w:rPr>
          <w:rFonts w:ascii="Times New Roman" w:hAnsi="Times New Roman" w:cs="Times New Roman"/>
          <w:sz w:val="24"/>
          <w:lang w:eastAsia="lv-LV"/>
        </w:rPr>
      </w:pPr>
      <w:r w:rsidRPr="00264C73">
        <w:rPr>
          <w:rFonts w:ascii="Times New Roman" w:hAnsi="Times New Roman" w:cs="Times New Roman"/>
          <w:sz w:val="24"/>
          <w:lang w:eastAsia="lv-LV"/>
        </w:rPr>
        <w:t>3.pielikums “Centrālās finanšu un līgumu aģentūras Kohēzijas politikas fondu vadības informācijas sistēmas 2014.-2020.gadam lietošanas noteikumi”.</w:t>
      </w:r>
    </w:p>
    <w:p w14:paraId="0B4DE5E9" w14:textId="77777777" w:rsidR="003255CF" w:rsidRPr="00FC5908" w:rsidRDefault="003255CF" w:rsidP="003255CF">
      <w:pPr>
        <w:pStyle w:val="ListParagraph"/>
        <w:ind w:left="1065"/>
        <w:jc w:val="both"/>
        <w:rPr>
          <w:rFonts w:ascii="Times New Roman" w:hAnsi="Times New Roman" w:cs="Times New Roman"/>
          <w:sz w:val="24"/>
          <w:lang w:eastAsia="lv-LV"/>
        </w:rPr>
      </w:pPr>
    </w:p>
    <w:p w14:paraId="4679CFB8" w14:textId="77777777" w:rsidR="00E70B17" w:rsidRPr="00286062" w:rsidRDefault="00E70B17" w:rsidP="00E70B17">
      <w:pPr>
        <w:pStyle w:val="Heading2"/>
        <w:jc w:val="both"/>
        <w:rPr>
          <w:rFonts w:eastAsia="Times New Roman"/>
          <w:lang w:eastAsia="lv-LV"/>
        </w:rPr>
      </w:pPr>
      <w:bookmarkStart w:id="222" w:name="_Toc413229892"/>
      <w:bookmarkStart w:id="223" w:name="_Toc420918873"/>
      <w:r w:rsidRPr="00286062">
        <w:rPr>
          <w:rFonts w:eastAsia="Times New Roman"/>
          <w:lang w:eastAsia="lv-LV"/>
        </w:rPr>
        <w:t>4.3. Pašreizējās situācijas apraksts attiecībā uz Regulas (ES) Nr. 1303/2013 122. panta 3. punktā paredzēto nosacījumu īstenošanu.</w:t>
      </w:r>
      <w:bookmarkEnd w:id="222"/>
      <w:bookmarkEnd w:id="223"/>
      <w:r w:rsidRPr="00286062">
        <w:rPr>
          <w:rFonts w:eastAsia="Times New Roman"/>
          <w:lang w:eastAsia="lv-LV"/>
        </w:rPr>
        <w:t xml:space="preserve"> </w:t>
      </w:r>
    </w:p>
    <w:p w14:paraId="4A22A8E6" w14:textId="77777777" w:rsidR="00167BCF" w:rsidRPr="00457B8A" w:rsidRDefault="00167BCF" w:rsidP="00E70B17">
      <w:pPr>
        <w:jc w:val="both"/>
        <w:rPr>
          <w:rFonts w:ascii="Times New Roman" w:hAnsi="Times New Roman" w:cs="Times New Roman"/>
          <w:sz w:val="24"/>
          <w:lang w:eastAsia="lv-LV"/>
        </w:rPr>
      </w:pPr>
    </w:p>
    <w:p w14:paraId="4D68632C" w14:textId="77777777" w:rsidR="00457B8A" w:rsidRPr="00457B8A" w:rsidRDefault="00457B8A" w:rsidP="00457B8A">
      <w:pPr>
        <w:jc w:val="both"/>
        <w:rPr>
          <w:rFonts w:ascii="Times New Roman" w:hAnsi="Times New Roman" w:cs="Times New Roman"/>
          <w:sz w:val="24"/>
          <w:szCs w:val="24"/>
        </w:rPr>
      </w:pPr>
      <w:r w:rsidRPr="00457B8A">
        <w:rPr>
          <w:rFonts w:ascii="Times New Roman" w:hAnsi="Times New Roman" w:cs="Times New Roman"/>
          <w:sz w:val="24"/>
          <w:szCs w:val="24"/>
        </w:rPr>
        <w:t>Šobrīd sistēma ir pieejama produkcijas vidē. Sistēmā ir iestrādāti visi obligātie lauki, kas atbilstoši regulas prasībām bija jāievieš līdz 30.06.2015. Sistēmā tiek uzkrāti dati par pirmajiem 2014-2020.gada plānošanas perioda projektiem. E-pieteikšanās un elektroniskās dokumentu apmaiņas sistēmas funkcionalitāte tiks pabeigta līdz 31.12.2015.</w:t>
      </w:r>
    </w:p>
    <w:p w14:paraId="2EB65E57" w14:textId="775A4283" w:rsidR="000303B5" w:rsidRPr="00167BCF" w:rsidRDefault="000303B5" w:rsidP="00457B8A">
      <w:pPr>
        <w:jc w:val="both"/>
        <w:rPr>
          <w:rFonts w:ascii="Times New Roman" w:hAnsi="Times New Roman" w:cs="Times New Roman"/>
          <w:sz w:val="24"/>
          <w:lang w:eastAsia="lv-LV"/>
        </w:rPr>
      </w:pPr>
    </w:p>
    <w:sectPr w:rsidR="000303B5" w:rsidRPr="00167BCF" w:rsidSect="00052BED">
      <w:pgSz w:w="11906" w:h="16838"/>
      <w:pgMar w:top="1440" w:right="1416" w:bottom="1440" w:left="85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6250D2A" w14:textId="77777777" w:rsidR="00E93081" w:rsidRDefault="00E93081" w:rsidP="0097278F">
      <w:r>
        <w:separator/>
      </w:r>
    </w:p>
  </w:endnote>
  <w:endnote w:type="continuationSeparator" w:id="0">
    <w:p w14:paraId="5775AACC" w14:textId="77777777" w:rsidR="00E93081" w:rsidRDefault="00E93081" w:rsidP="0097278F">
      <w:r>
        <w:continuationSeparator/>
      </w:r>
    </w:p>
  </w:endnote>
  <w:endnote w:type="continuationNotice" w:id="1">
    <w:p w14:paraId="4F698AA9" w14:textId="77777777" w:rsidR="00E93081" w:rsidRDefault="00E930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Verdana">
    <w:panose1 w:val="020B0604030504040204"/>
    <w:charset w:val="BA"/>
    <w:family w:val="swiss"/>
    <w:pitch w:val="variable"/>
    <w:sig w:usb0="A10006FF" w:usb1="4000205B" w:usb2="00000010" w:usb3="00000000" w:csb0="0000019F" w:csb1="00000000"/>
  </w:font>
  <w:font w:name="Calibri">
    <w:panose1 w:val="020F0502020204030204"/>
    <w:charset w:val="BA"/>
    <w:family w:val="swiss"/>
    <w:pitch w:val="variable"/>
    <w:sig w:usb0="E00002FF" w:usb1="4000ACFF" w:usb2="00000001" w:usb3="00000000" w:csb0="0000019F" w:csb1="00000000"/>
  </w:font>
  <w:font w:name="Arial">
    <w:panose1 w:val="020B0604020202020204"/>
    <w:charset w:val="BA"/>
    <w:family w:val="swiss"/>
    <w:pitch w:val="variable"/>
    <w:sig w:usb0="E0002AFF" w:usb1="C0007843" w:usb2="00000009" w:usb3="00000000" w:csb0="000001FF" w:csb1="00000000"/>
  </w:font>
  <w:font w:name="Calibri Light">
    <w:panose1 w:val="020F0302020204030204"/>
    <w:charset w:val="BA"/>
    <w:family w:val="swiss"/>
    <w:pitch w:val="variable"/>
    <w:sig w:usb0="A00002EF" w:usb1="4000207B" w:usb2="00000000" w:usb3="00000000" w:csb0="0000019F" w:csb1="00000000"/>
  </w:font>
  <w:font w:name="Segoe UI">
    <w:panose1 w:val="020B0502040204020203"/>
    <w:charset w:val="BA"/>
    <w:family w:val="swiss"/>
    <w:pitch w:val="variable"/>
    <w:sig w:usb0="E10022FF" w:usb1="C000E47F" w:usb2="00000029" w:usb3="00000000" w:csb0="000001D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EUAlbertina-Italic-Identity-H">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80990323"/>
      <w:docPartObj>
        <w:docPartGallery w:val="Page Numbers (Bottom of Page)"/>
        <w:docPartUnique/>
      </w:docPartObj>
    </w:sdtPr>
    <w:sdtEndPr>
      <w:rPr>
        <w:noProof/>
      </w:rPr>
    </w:sdtEndPr>
    <w:sdtContent>
      <w:p w14:paraId="5C956BA6" w14:textId="77777777" w:rsidR="00E93081" w:rsidRDefault="00E93081">
        <w:pPr>
          <w:pStyle w:val="Footer"/>
          <w:jc w:val="center"/>
        </w:pPr>
        <w:r>
          <w:fldChar w:fldCharType="begin"/>
        </w:r>
        <w:r>
          <w:instrText xml:space="preserve"> PAGE   \* MERGEFORMAT </w:instrText>
        </w:r>
        <w:r>
          <w:fldChar w:fldCharType="separate"/>
        </w:r>
        <w:r w:rsidR="00A709F5">
          <w:rPr>
            <w:noProof/>
          </w:rPr>
          <w:t>21</w:t>
        </w:r>
        <w:r>
          <w:rPr>
            <w:noProof/>
          </w:rPr>
          <w:fldChar w:fldCharType="end"/>
        </w:r>
      </w:p>
    </w:sdtContent>
  </w:sdt>
  <w:p w14:paraId="6B4FB0BE" w14:textId="77777777" w:rsidR="00E93081" w:rsidRDefault="00E9308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0AADC2" w14:textId="77777777" w:rsidR="00E93081" w:rsidRDefault="00E93081" w:rsidP="0097278F">
      <w:r>
        <w:separator/>
      </w:r>
    </w:p>
  </w:footnote>
  <w:footnote w:type="continuationSeparator" w:id="0">
    <w:p w14:paraId="7F825C99" w14:textId="77777777" w:rsidR="00E93081" w:rsidRDefault="00E93081" w:rsidP="0097278F">
      <w:r>
        <w:continuationSeparator/>
      </w:r>
    </w:p>
  </w:footnote>
  <w:footnote w:type="continuationNotice" w:id="1">
    <w:p w14:paraId="49D4DAFA" w14:textId="77777777" w:rsidR="00E93081" w:rsidRDefault="00E93081"/>
  </w:footnote>
  <w:footnote w:id="2">
    <w:p w14:paraId="22C8B124" w14:textId="77777777" w:rsidR="00E93081" w:rsidRDefault="00E93081">
      <w:pPr>
        <w:pStyle w:val="FootnoteText"/>
      </w:pPr>
      <w:r>
        <w:rPr>
          <w:rStyle w:val="FootnoteReference"/>
        </w:rPr>
        <w:footnoteRef/>
      </w:r>
      <w:r>
        <w:t xml:space="preserve"> </w:t>
      </w:r>
      <w:r w:rsidRPr="00464CE4">
        <w:rPr>
          <w:rFonts w:ascii="Times New Roman" w:hAnsi="Times New Roman" w:cs="Times New Roman"/>
        </w:rPr>
        <w:t>Finanšu ministrijas 2015.gada 31.marta rīkojums Nr.156 par izmaiņām Finanšu ministrijas struktūrā</w:t>
      </w:r>
    </w:p>
  </w:footnote>
  <w:footnote w:id="3">
    <w:p w14:paraId="58C94DCA" w14:textId="51D3471C" w:rsidR="00E93081" w:rsidRDefault="00E93081" w:rsidP="0036778F">
      <w:pPr>
        <w:pStyle w:val="FootnoteText"/>
        <w:jc w:val="both"/>
      </w:pPr>
      <w:r>
        <w:rPr>
          <w:rStyle w:val="FootnoteReference"/>
        </w:rPr>
        <w:footnoteRef/>
      </w:r>
      <w:r>
        <w:t xml:space="preserve"> </w:t>
      </w:r>
      <w:r w:rsidRPr="009638F9">
        <w:rPr>
          <w:rFonts w:ascii="Times New Roman" w:hAnsi="Times New Roman" w:cs="Times New Roman"/>
        </w:rPr>
        <w:t xml:space="preserve">Pieejama interneta vietnē </w:t>
      </w:r>
      <w:hyperlink r:id="rId1" w:history="1">
        <w:r w:rsidRPr="009638F9">
          <w:rPr>
            <w:rStyle w:val="Hyperlink"/>
            <w:rFonts w:ascii="Times New Roman" w:hAnsi="Times New Roman" w:cs="Times New Roman"/>
          </w:rPr>
          <w:t>www.esfondi.lv</w:t>
        </w:r>
      </w:hyperlink>
      <w:r w:rsidRPr="009638F9">
        <w:rPr>
          <w:rFonts w:ascii="Times New Roman" w:hAnsi="Times New Roman" w:cs="Times New Roman"/>
        </w:rPr>
        <w:t xml:space="preserve"> sadaļā sadaļā </w:t>
      </w:r>
      <w:hyperlink r:id="rId2" w:history="1">
        <w:r w:rsidRPr="009638F9">
          <w:rPr>
            <w:rStyle w:val="Hyperlink"/>
            <w:rFonts w:ascii="Times New Roman" w:hAnsi="Times New Roman" w:cs="Times New Roman"/>
            <w:color w:val="auto"/>
          </w:rPr>
          <w:t>2014.-2020.gads / Ieviešanas sistēmas jautājumi / Risku pārvaldība</w:t>
        </w:r>
      </w:hyperlink>
    </w:p>
  </w:footnote>
  <w:footnote w:id="4">
    <w:p w14:paraId="084083E7" w14:textId="2779CACA" w:rsidR="00E93081" w:rsidRDefault="00E93081" w:rsidP="006D00F2">
      <w:pPr>
        <w:pStyle w:val="FootnoteText"/>
        <w:jc w:val="both"/>
      </w:pPr>
      <w:r w:rsidRPr="00E8067C">
        <w:rPr>
          <w:rStyle w:val="FootnoteReference"/>
          <w:rFonts w:ascii="Times New Roman" w:hAnsi="Times New Roman" w:cs="Times New Roman"/>
        </w:rPr>
        <w:footnoteRef/>
      </w:r>
      <w:r w:rsidRPr="00E8067C">
        <w:rPr>
          <w:rFonts w:ascii="Times New Roman" w:hAnsi="Times New Roman" w:cs="Times New Roman"/>
        </w:rPr>
        <w:t xml:space="preserve"> Korupcijas novēršanas un apkarošanas biroja izstrādātas nacionālas nozīmes pamatnostādnes "Korupcijas novēršanas un apkarošanas pamatnostādnes 201</w:t>
      </w:r>
      <w:r>
        <w:rPr>
          <w:rFonts w:ascii="Times New Roman" w:hAnsi="Times New Roman" w:cs="Times New Roman"/>
        </w:rPr>
        <w:t>5</w:t>
      </w:r>
      <w:r w:rsidRPr="00E8067C">
        <w:rPr>
          <w:rFonts w:ascii="Times New Roman" w:hAnsi="Times New Roman" w:cs="Times New Roman"/>
        </w:rPr>
        <w:t xml:space="preserve">.-2020.gadam". </w:t>
      </w:r>
      <w:r w:rsidRPr="003A1EC4">
        <w:rPr>
          <w:rFonts w:ascii="Times New Roman" w:hAnsi="Times New Roman" w:cs="Times New Roman"/>
        </w:rPr>
        <w:t>Dokuments šobrīd ir projekta stadijā</w:t>
      </w:r>
      <w:r w:rsidRPr="003A1EC4">
        <w:rPr>
          <w:rStyle w:val="Hyperlink"/>
          <w:rFonts w:ascii="Times New Roman" w:hAnsi="Times New Roman" w:cs="Times New Roman"/>
        </w:rPr>
        <w:t>;</w:t>
      </w:r>
    </w:p>
  </w:footnote>
  <w:footnote w:id="5">
    <w:p w14:paraId="2E10F5E2" w14:textId="77777777" w:rsidR="00E93081" w:rsidRPr="00307D3D" w:rsidRDefault="00E93081" w:rsidP="006D00F2">
      <w:pPr>
        <w:pStyle w:val="Default"/>
        <w:jc w:val="both"/>
        <w:rPr>
          <w:rFonts w:ascii="EUAlbertina" w:hAnsi="EUAlbertina" w:cs="EUAlbertina"/>
          <w:sz w:val="20"/>
          <w:szCs w:val="20"/>
        </w:rPr>
      </w:pPr>
      <w:r>
        <w:rPr>
          <w:rStyle w:val="FootnoteReference"/>
        </w:rPr>
        <w:footnoteRef/>
      </w:r>
      <w:r>
        <w:t xml:space="preserve"> </w:t>
      </w:r>
      <w:r w:rsidRPr="00307D3D">
        <w:rPr>
          <w:sz w:val="20"/>
          <w:szCs w:val="20"/>
        </w:rPr>
        <w:t xml:space="preserve">Eiropas Parlamenta un Padomes </w:t>
      </w:r>
      <w:r>
        <w:rPr>
          <w:rFonts w:ascii="EUAlbertina" w:hAnsi="EUAlbertina" w:cs="EUAlbertina"/>
          <w:bCs/>
          <w:sz w:val="20"/>
          <w:szCs w:val="20"/>
        </w:rPr>
        <w:t>2013.gada 17.</w:t>
      </w:r>
      <w:r w:rsidRPr="00307D3D">
        <w:rPr>
          <w:rFonts w:ascii="EUAlbertina" w:hAnsi="EUAlbertina" w:cs="EUAlbertina"/>
          <w:bCs/>
          <w:sz w:val="20"/>
          <w:szCs w:val="20"/>
        </w:rPr>
        <w:t>decembra</w:t>
      </w:r>
      <w:r w:rsidRPr="00307D3D">
        <w:rPr>
          <w:rFonts w:ascii="EUAlbertina" w:hAnsi="EUAlbertina" w:cs="EUAlbertina"/>
          <w:b/>
          <w:bCs/>
          <w:sz w:val="20"/>
          <w:szCs w:val="20"/>
        </w:rPr>
        <w:t xml:space="preserve"> </w:t>
      </w:r>
      <w:r w:rsidRPr="00307D3D">
        <w:rPr>
          <w:sz w:val="20"/>
          <w:szCs w:val="20"/>
        </w:rPr>
        <w:t>regula</w:t>
      </w:r>
      <w:r>
        <w:rPr>
          <w:sz w:val="20"/>
          <w:szCs w:val="20"/>
        </w:rPr>
        <w:t xml:space="preserve"> (ES) Nr.1303/2013, </w:t>
      </w:r>
      <w:r w:rsidRPr="00307D3D">
        <w:rPr>
          <w:rFonts w:ascii="EUAlbertina" w:hAnsi="EUAlbertina" w:cs="EUAlbertina"/>
          <w:bCs/>
          <w:sz w:val="20"/>
          <w:szCs w:val="20"/>
        </w:rPr>
        <w:t>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 1083/2006</w:t>
      </w:r>
      <w:r>
        <w:rPr>
          <w:rFonts w:ascii="EUAlbertina" w:hAnsi="EUAlbertina" w:cs="EUAlbertina"/>
          <w:bCs/>
          <w:sz w:val="20"/>
          <w:szCs w:val="20"/>
        </w:rPr>
        <w:t>;</w:t>
      </w:r>
    </w:p>
  </w:footnote>
  <w:footnote w:id="6">
    <w:p w14:paraId="5BB5A515" w14:textId="77777777" w:rsidR="00E93081" w:rsidRPr="003460A9" w:rsidRDefault="00E93081" w:rsidP="006D00F2">
      <w:pPr>
        <w:pStyle w:val="FootnoteText"/>
        <w:jc w:val="both"/>
        <w:rPr>
          <w:rFonts w:ascii="Times New Roman" w:hAnsi="Times New Roman" w:cs="Times New Roman"/>
        </w:rPr>
      </w:pPr>
      <w:r>
        <w:rPr>
          <w:rStyle w:val="FootnoteReference"/>
        </w:rPr>
        <w:footnoteRef/>
      </w:r>
      <w:r w:rsidRPr="008113BA">
        <w:t xml:space="preserve"> </w:t>
      </w:r>
      <w:r w:rsidRPr="003460A9">
        <w:rPr>
          <w:rFonts w:ascii="Times New Roman" w:hAnsi="Times New Roman" w:cs="Times New Roman"/>
          <w:bCs/>
        </w:rPr>
        <w:t>Eiropas Savienības struktūrfondu un Kohēzijas fonda 2014.-2020.gada plānošanas perioda vadības likuma (spēkā no 11.07.2014.) 12.panta 1.punktā un 14.panta 1.punktā norādītās iestādes;</w:t>
      </w:r>
    </w:p>
  </w:footnote>
  <w:footnote w:id="7">
    <w:p w14:paraId="628B097E" w14:textId="77777777" w:rsidR="00E93081" w:rsidRPr="003460A9" w:rsidRDefault="00E93081" w:rsidP="006D00F2">
      <w:pPr>
        <w:jc w:val="both"/>
        <w:rPr>
          <w:rFonts w:ascii="Times New Roman" w:hAnsi="Times New Roman" w:cs="Times New Roman"/>
          <w:sz w:val="20"/>
          <w:szCs w:val="20"/>
        </w:rPr>
      </w:pPr>
      <w:r w:rsidRPr="003460A9">
        <w:rPr>
          <w:rStyle w:val="FootnoteReference"/>
          <w:rFonts w:ascii="Times New Roman" w:hAnsi="Times New Roman" w:cs="Times New Roman"/>
          <w:sz w:val="20"/>
          <w:szCs w:val="20"/>
        </w:rPr>
        <w:footnoteRef/>
      </w:r>
      <w:r w:rsidRPr="003460A9">
        <w:rPr>
          <w:rFonts w:ascii="Times New Roman" w:hAnsi="Times New Roman" w:cs="Times New Roman"/>
          <w:sz w:val="20"/>
          <w:szCs w:val="20"/>
        </w:rPr>
        <w:t xml:space="preserve"> Starp Latvijas Republikas Finanšu ministriju kā vadošo iestādi un pilsētas pašvaldību noslēgts deleģēšanas līgums par integrētu teritoriālo investīciju projektu iesniegumu atlases nodrošināšanu;</w:t>
      </w:r>
    </w:p>
  </w:footnote>
  <w:footnote w:id="8">
    <w:p w14:paraId="0AF81213" w14:textId="53934BDC" w:rsidR="00E93081" w:rsidRPr="0023364C" w:rsidRDefault="00E93081" w:rsidP="006D00F2">
      <w:pPr>
        <w:pStyle w:val="FootnoteText"/>
        <w:jc w:val="both"/>
      </w:pPr>
      <w:r w:rsidRPr="003460A9">
        <w:rPr>
          <w:rStyle w:val="FootnoteReference"/>
          <w:rFonts w:ascii="Times New Roman" w:hAnsi="Times New Roman" w:cs="Times New Roman"/>
        </w:rPr>
        <w:footnoteRef/>
      </w:r>
      <w:r w:rsidRPr="003460A9">
        <w:rPr>
          <w:rFonts w:ascii="Times New Roman" w:hAnsi="Times New Roman" w:cs="Times New Roman"/>
        </w:rPr>
        <w:t xml:space="preserve"> Eiropas Komisijas vadlīnijas </w:t>
      </w:r>
      <w:r w:rsidRPr="0036778F">
        <w:rPr>
          <w:rFonts w:ascii="Times New Roman" w:hAnsi="Times New Roman" w:cs="Times New Roman"/>
        </w:rPr>
        <w:t xml:space="preserve">vadlīnijas </w:t>
      </w:r>
      <w:hyperlink r:id="rId3" w:history="1">
        <w:r w:rsidRPr="0036778F">
          <w:rPr>
            <w:rStyle w:val="Hyperlink"/>
            <w:rFonts w:ascii="Times New Roman" w:hAnsi="Times New Roman" w:cs="Times New Roman"/>
          </w:rPr>
          <w:t>"Krāpšanas riska novērtēšana un efektīvi un samērīgi krāpšanas apkarošanas pasākumi"</w:t>
        </w:r>
      </w:hyperlink>
      <w:r w:rsidRPr="0036778F">
        <w:rPr>
          <w:rFonts w:ascii="Times New Roman" w:hAnsi="Times New Roman" w:cs="Times New Roman"/>
        </w:rPr>
        <w:t xml:space="preserve"> un to </w:t>
      </w:r>
      <w:hyperlink r:id="rId4" w:history="1">
        <w:r w:rsidRPr="0036778F">
          <w:rPr>
            <w:rStyle w:val="Hyperlink"/>
            <w:rFonts w:ascii="Times New Roman" w:hAnsi="Times New Roman" w:cs="Times New Roman"/>
          </w:rPr>
          <w:t>1.pielikums</w:t>
        </w:r>
      </w:hyperlink>
      <w:r w:rsidRPr="003460A9">
        <w:rPr>
          <w:rFonts w:ascii="Times New Roman" w:hAnsi="Times New Roman" w:cs="Times New Roman"/>
        </w:rPr>
        <w:t xml:space="preserve"> (2014.gada 16.jūnijs) ;</w:t>
      </w:r>
    </w:p>
  </w:footnote>
  <w:footnote w:id="9">
    <w:p w14:paraId="69DA1A92" w14:textId="77777777" w:rsidR="00E93081" w:rsidRDefault="00E93081" w:rsidP="0097278F">
      <w:pPr>
        <w:pStyle w:val="FootnoteText"/>
        <w:jc w:val="both"/>
      </w:pPr>
      <w:r>
        <w:rPr>
          <w:rStyle w:val="FootnoteReference"/>
        </w:rPr>
        <w:footnoteRef/>
      </w:r>
      <w:r>
        <w:t xml:space="preserve"> </w:t>
      </w:r>
      <w:r w:rsidRPr="00FC6218">
        <w:rPr>
          <w:rFonts w:ascii="Times New Roman" w:hAnsi="Times New Roman" w:cs="Times New Roman"/>
        </w:rPr>
        <w:t>Izņemot, ja netiek veikta ārpuskārtas pārbaude vai balsoties uz projekta jomu riska izvērtējumu attiecīgā joma nav uzskatāma par riskantu un ir pamats attiecīgo jomu nepārbaudīt.</w:t>
      </w:r>
    </w:p>
  </w:footnote>
  <w:footnote w:id="10">
    <w:p w14:paraId="6F3A51AA" w14:textId="626C7FF6" w:rsidR="00E93081" w:rsidRDefault="00E93081" w:rsidP="00F67B4D">
      <w:pPr>
        <w:pStyle w:val="FootnoteText"/>
        <w:jc w:val="both"/>
      </w:pPr>
      <w:r>
        <w:rPr>
          <w:rStyle w:val="FootnoteReference"/>
        </w:rPr>
        <w:footnoteRef/>
      </w:r>
      <w:r>
        <w:t xml:space="preserve"> </w:t>
      </w:r>
      <w:r w:rsidRPr="00F857C2">
        <w:rPr>
          <w:rFonts w:ascii="Times New Roman" w:hAnsi="Times New Roman" w:cs="Times New Roman"/>
        </w:rPr>
        <w:t>Ministru kabineta 2015.gada 17.marta noteikumu</w:t>
      </w:r>
      <w:r>
        <w:rPr>
          <w:rFonts w:ascii="Times New Roman" w:hAnsi="Times New Roman" w:cs="Times New Roman"/>
        </w:rPr>
        <w:t xml:space="preserve"> nr.130</w:t>
      </w:r>
      <w:r w:rsidRPr="00F857C2">
        <w:rPr>
          <w:rFonts w:ascii="Times New Roman" w:hAnsi="Times New Roman" w:cs="Times New Roman"/>
        </w:rPr>
        <w:t xml:space="preserve"> “Noteikumi par valsts budžeta līdzekļu plānošanu Eiropas Savienības struktūrfondu un Kohēzijas fonda projektu īstenošanai un maksājumu veikšanu 2014.–2020.gada plānošanas periodā” VII.sadaļa.</w:t>
      </w:r>
      <w:r>
        <w:t xml:space="preserve"> </w:t>
      </w:r>
    </w:p>
  </w:footnote>
  <w:footnote w:id="11">
    <w:p w14:paraId="2B5BE5EA" w14:textId="77777777" w:rsidR="00E93081" w:rsidRDefault="00E93081" w:rsidP="0098467A">
      <w:pPr>
        <w:pStyle w:val="FootnoteText"/>
        <w:jc w:val="both"/>
      </w:pPr>
      <w:r>
        <w:rPr>
          <w:rStyle w:val="FootnoteReference"/>
        </w:rPr>
        <w:footnoteRef/>
      </w:r>
      <w:r>
        <w:t xml:space="preserve"> </w:t>
      </w:r>
      <w:r w:rsidRPr="00EA1DB9">
        <w:rPr>
          <w:rFonts w:ascii="Times New Roman" w:hAnsi="Times New Roman" w:cs="Times New Roman"/>
        </w:rPr>
        <w:t>Ja vadošā iestāde ir guvusi pārliecību par rīcības plāna īstenošanu, risku mazināšanu vai novēršanu, tā pieņem lēmumu atsākt darbības programmas, prioritārā virziena, ieguldījumu prioritātes, specifiskā atbalsta mērķa, tā pasākuma vai projekta ietvaros veikto izdevumu turpmāku deklarēšanu Eiropas Komisijā.</w:t>
      </w:r>
      <w:r>
        <w:rPr>
          <w:rFonts w:ascii="Times New Roman" w:hAnsi="Times New Roman" w:cs="Times New Roman"/>
          <w:sz w:val="24"/>
          <w:szCs w:val="24"/>
        </w:rPr>
        <w:t xml:space="preserve"> </w:t>
      </w:r>
    </w:p>
  </w:footnote>
  <w:footnote w:id="12">
    <w:p w14:paraId="7F8FFEEC" w14:textId="77777777" w:rsidR="00E93081" w:rsidRPr="00A26511" w:rsidRDefault="00E93081" w:rsidP="007774A0">
      <w:pPr>
        <w:pStyle w:val="FootnoteText"/>
        <w:jc w:val="both"/>
        <w:rPr>
          <w:rFonts w:ascii="Times New Roman" w:hAnsi="Times New Roman" w:cs="Times New Roman"/>
        </w:rPr>
      </w:pPr>
      <w:r w:rsidRPr="00A26511">
        <w:rPr>
          <w:rStyle w:val="FootnoteReference"/>
          <w:rFonts w:ascii="Times New Roman" w:hAnsi="Times New Roman" w:cs="Times New Roman"/>
        </w:rPr>
        <w:footnoteRef/>
      </w:r>
      <w:r w:rsidRPr="00A26511">
        <w:rPr>
          <w:rFonts w:ascii="Times New Roman" w:hAnsi="Times New Roman" w:cs="Times New Roman"/>
        </w:rPr>
        <w:t xml:space="preserve"> </w:t>
      </w:r>
      <w:r>
        <w:rPr>
          <w:rFonts w:ascii="Times New Roman" w:hAnsi="Times New Roman" w:cs="Times New Roman"/>
        </w:rPr>
        <w:t xml:space="preserve">Atbilstoši </w:t>
      </w:r>
      <w:r w:rsidRPr="00A26511">
        <w:rPr>
          <w:rFonts w:ascii="Times New Roman" w:hAnsi="Times New Roman" w:cs="Times New Roman"/>
        </w:rPr>
        <w:t xml:space="preserve">Ministru kabineta 2014.gada 25.novembra </w:t>
      </w:r>
      <w:r>
        <w:rPr>
          <w:rFonts w:ascii="Times New Roman" w:hAnsi="Times New Roman" w:cs="Times New Roman"/>
        </w:rPr>
        <w:t>noteikumu</w:t>
      </w:r>
      <w:r w:rsidRPr="00A26511">
        <w:rPr>
          <w:rFonts w:ascii="Times New Roman" w:hAnsi="Times New Roman" w:cs="Times New Roman"/>
        </w:rPr>
        <w:t xml:space="preserve"> Nr.714 “Revīzijas iestādes funkciju nodrošināšanas kārtība Eiropas Savienības struktūrfondu un Kohēzijas fonda 2014.–2020.gada plānošanas periodā”</w:t>
      </w:r>
      <w:r>
        <w:rPr>
          <w:rFonts w:ascii="Times New Roman" w:hAnsi="Times New Roman" w:cs="Times New Roman"/>
        </w:rPr>
        <w:t xml:space="preserve"> 3.2.punktam</w:t>
      </w:r>
    </w:p>
  </w:footnote>
  <w:footnote w:id="13">
    <w:p w14:paraId="5233976C" w14:textId="77777777" w:rsidR="00E93081" w:rsidRDefault="00E93081" w:rsidP="008273F2">
      <w:pPr>
        <w:pStyle w:val="FootnoteText"/>
      </w:pPr>
      <w:r>
        <w:rPr>
          <w:rStyle w:val="FootnoteReference"/>
        </w:rPr>
        <w:footnoteRef/>
      </w:r>
      <w:r>
        <w:t xml:space="preserve"> </w:t>
      </w:r>
      <w:hyperlink r:id="rId5" w:history="1">
        <w:r w:rsidRPr="00F3222C">
          <w:rPr>
            <w:rStyle w:val="Hyperlink"/>
            <w:rFonts w:ascii="Times New Roman" w:hAnsi="Times New Roman" w:cs="Times New Roman"/>
          </w:rPr>
          <w:t>http://www.esfondi.lv/page.php?id=1149</w:t>
        </w:r>
      </w:hyperlink>
      <w:r>
        <w:t xml:space="preserve"> </w:t>
      </w:r>
    </w:p>
  </w:footnote>
  <w:footnote w:id="14">
    <w:p w14:paraId="2044F576" w14:textId="15015D7B" w:rsidR="00E93081" w:rsidRPr="00703516" w:rsidRDefault="00E93081" w:rsidP="00703516">
      <w:pPr>
        <w:pStyle w:val="FootnoteText"/>
        <w:jc w:val="both"/>
        <w:rPr>
          <w:rFonts w:ascii="Times New Roman" w:hAnsi="Times New Roman" w:cs="Times New Roman"/>
        </w:rPr>
      </w:pPr>
      <w:r w:rsidRPr="00084EDE">
        <w:rPr>
          <w:rStyle w:val="FootnoteReference"/>
          <w:rFonts w:ascii="Times New Roman" w:hAnsi="Times New Roman" w:cs="Times New Roman"/>
        </w:rPr>
        <w:footnoteRef/>
      </w:r>
      <w:r w:rsidRPr="00084EDE">
        <w:rPr>
          <w:rFonts w:ascii="Times New Roman" w:hAnsi="Times New Roman" w:cs="Times New Roman"/>
        </w:rPr>
        <w:t xml:space="preserve"> </w:t>
      </w:r>
      <w:r w:rsidRPr="00703516">
        <w:rPr>
          <w:rFonts w:ascii="Times New Roman" w:hAnsi="Times New Roman" w:cs="Times New Roman"/>
        </w:rPr>
        <w:t>Komisijas īstenošanas regula (ES) 2015/207 (2015. gada 20. janvāris),</w:t>
      </w:r>
      <w:r w:rsidRPr="00A967E8">
        <w:rPr>
          <w:rFonts w:ascii="Times New Roman" w:hAnsi="Times New Roman" w:cs="Times New Roman"/>
        </w:rPr>
        <w:t xml:space="preserve"> ar ko paredz sīki izstrādātus noteikumus, lai īstenotu Eiropas Parlamenta un Padomes Regulu (ES) Nr. 1303/2013 attiecībā uz progresa ziņojuma paraugiem, informācijas par lielu projektu iesniegšanu, kopīgo rīcības plānu, īstenošanas ziņojumiem attiecībā uz mērķi “Investīcijas izaugsmei un nodarbinātībai”, pārvaldības deklarāciju, revīzijas stratēģiju, revīzijas atzinumu un gada kontroles ziņojumu, kā arī izmaksu un ieguvumu analīzes izpildes metodiku un saskaņā ar Eiropas Parlamenta un Padomes Regulu (ES) Nr. 1299/2013 attiecībā uz īstenošanas ziņojumu paraugu saistībā ar mērķi “Eiropas teritoriālā sadarbība”</w:t>
      </w:r>
      <w:r w:rsidRPr="00A967E8" w:rsidDel="00E270AB">
        <w:rPr>
          <w:rFonts w:ascii="Times New Roman" w:hAnsi="Times New Roman" w:cs="Times New Roman"/>
        </w:rPr>
        <w:t xml:space="preserve"> </w:t>
      </w:r>
      <w:hyperlink r:id="rId6" w:history="1">
        <w:r w:rsidRPr="00703516">
          <w:rPr>
            <w:rStyle w:val="Hyperlink"/>
            <w:rFonts w:ascii="Times New Roman" w:hAnsi="Times New Roman" w:cs="Times New Roman"/>
          </w:rPr>
          <w:t>http://eur-lex.europa.eu/legal content/EN/TXT/?uri=uriserv:OJ.L_.2015.038.01.0001.01.ENG</w:t>
        </w:r>
      </w:hyperlink>
      <w:r w:rsidRPr="00703516">
        <w:rPr>
          <w:rFonts w:ascii="Times New Roman" w:hAnsi="Times New Roman" w:cs="Times New Roman"/>
        </w:rPr>
        <w:t xml:space="preserve"> </w:t>
      </w:r>
    </w:p>
  </w:footnote>
  <w:footnote w:id="15">
    <w:p w14:paraId="10896093" w14:textId="77777777" w:rsidR="00E93081" w:rsidRDefault="00E93081" w:rsidP="008273F2">
      <w:pPr>
        <w:pStyle w:val="FootnoteText"/>
      </w:pPr>
      <w:r>
        <w:rPr>
          <w:rStyle w:val="FootnoteReference"/>
        </w:rPr>
        <w:footnoteRef/>
      </w:r>
      <w:r>
        <w:t xml:space="preserve"> </w:t>
      </w:r>
      <w:hyperlink r:id="rId7" w:history="1">
        <w:r w:rsidRPr="00F3222C">
          <w:rPr>
            <w:rStyle w:val="Hyperlink"/>
            <w:rFonts w:ascii="Times New Roman" w:hAnsi="Times New Roman" w:cs="Times New Roman"/>
          </w:rPr>
          <w:t>http://www.esfondi.lv/page.php?id=1149</w:t>
        </w:r>
      </w:hyperlink>
      <w:r>
        <w:t xml:space="preserve"> </w:t>
      </w:r>
    </w:p>
  </w:footnote>
  <w:footnote w:id="16">
    <w:p w14:paraId="014A9D6E" w14:textId="77777777" w:rsidR="00E93081" w:rsidRDefault="00E93081" w:rsidP="00B7433B">
      <w:pPr>
        <w:pStyle w:val="FootnoteText"/>
        <w:jc w:val="both"/>
      </w:pPr>
      <w:r>
        <w:rPr>
          <w:rStyle w:val="FootnoteReference"/>
        </w:rPr>
        <w:footnoteRef/>
      </w:r>
      <w:r>
        <w:t xml:space="preserve"> </w:t>
      </w:r>
      <w:r w:rsidRPr="00C56960">
        <w:rPr>
          <w:rFonts w:ascii="Times New Roman" w:hAnsi="Times New Roman" w:cs="Times New Roman"/>
          <w:sz w:val="18"/>
          <w:szCs w:val="18"/>
        </w:rPr>
        <w:t>Atbilstoši Komisijas Regulas Nr. 659/1999 15.pantam un</w:t>
      </w:r>
      <w:r>
        <w:t xml:space="preserve"> </w:t>
      </w:r>
      <w:r w:rsidRPr="00B7433B">
        <w:rPr>
          <w:rFonts w:ascii="Times New Roman" w:hAnsi="Times New Roman" w:cs="Times New Roman"/>
          <w:sz w:val="18"/>
          <w:szCs w:val="18"/>
        </w:rPr>
        <w:t>Eiropas Komisijas 17.06.2014. Regula (EK) Nr.651/2014 ar ko noteiktas atbalsta kategorijas atzīst par saderīgām ar iekšējo tirgu, piemērojot līguma 107. un 108.pantu un Eiropas Komisijas 18.12.2013. Regula (EK) Nr.1407/2013 par Līguma par Eiropas Savienības darbību 107. un 108.panta piemērošanu de minimis atbalstam</w:t>
      </w:r>
    </w:p>
  </w:footnote>
  <w:footnote w:id="17">
    <w:p w14:paraId="26863704" w14:textId="77777777" w:rsidR="00E93081" w:rsidRDefault="00E93081" w:rsidP="00FC6646">
      <w:pPr>
        <w:pStyle w:val="FootnoteText"/>
      </w:pPr>
      <w:r>
        <w:rPr>
          <w:rStyle w:val="FootnoteReference"/>
        </w:rPr>
        <w:footnoteRef/>
      </w:r>
      <w:r>
        <w:t xml:space="preserve"> </w:t>
      </w:r>
      <w:r w:rsidRPr="008B55E3">
        <w:rPr>
          <w:rFonts w:ascii="Times New Roman" w:hAnsi="Times New Roman" w:cs="Times New Roman"/>
        </w:rPr>
        <w:t>Periods var atšķirties no noteikumos noteiktā, ja vadošā iestēde lūdz sagatavot maksājumu pieteikumu citā termiņā</w:t>
      </w:r>
    </w:p>
  </w:footnote>
  <w:footnote w:id="18">
    <w:p w14:paraId="05F954D2" w14:textId="77777777" w:rsidR="00E93081" w:rsidRDefault="00E93081" w:rsidP="00FC6646">
      <w:pPr>
        <w:pStyle w:val="FootnoteText"/>
      </w:pPr>
      <w:r>
        <w:rPr>
          <w:rStyle w:val="FootnoteReference"/>
        </w:rPr>
        <w:footnoteRef/>
      </w:r>
      <w:r>
        <w:t xml:space="preserve"> </w:t>
      </w:r>
      <w:r w:rsidRPr="00E4413F">
        <w:rPr>
          <w:rFonts w:ascii="Times New Roman" w:eastAsia="Times New Roman" w:hAnsi="Times New Roman" w:cs="Times New Roman"/>
          <w:lang w:eastAsia="en-GB"/>
        </w:rPr>
        <w:t xml:space="preserve">Kontu slēgumā iekļauj visus grāmatvedības gada ietvaros Eiropas Komisijai iesniegtajos maksājuma pieteikumos </w:t>
      </w:r>
      <w:r>
        <w:rPr>
          <w:rFonts w:ascii="Times New Roman" w:eastAsia="Times New Roman" w:hAnsi="Times New Roman" w:cs="Times New Roman"/>
          <w:lang w:eastAsia="en-GB"/>
        </w:rPr>
        <w:t>iekļautos izdevumus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2"/>
    <w:multiLevelType w:val="singleLevel"/>
    <w:tmpl w:val="6FE6281C"/>
    <w:lvl w:ilvl="0">
      <w:start w:val="1"/>
      <w:numFmt w:val="bullet"/>
      <w:pStyle w:val="ListBullet3"/>
      <w:lvlText w:val=""/>
      <w:lvlJc w:val="left"/>
      <w:pPr>
        <w:tabs>
          <w:tab w:val="num" w:pos="926"/>
        </w:tabs>
        <w:ind w:left="926" w:hanging="360"/>
      </w:pPr>
      <w:rPr>
        <w:rFonts w:ascii="Symbol" w:hAnsi="Symbol" w:hint="default"/>
      </w:rPr>
    </w:lvl>
  </w:abstractNum>
  <w:abstractNum w:abstractNumId="1">
    <w:nsid w:val="00526BE9"/>
    <w:multiLevelType w:val="hybridMultilevel"/>
    <w:tmpl w:val="521454A2"/>
    <w:lvl w:ilvl="0" w:tplc="0426000B">
      <w:start w:val="1"/>
      <w:numFmt w:val="bullet"/>
      <w:lvlText w:val=""/>
      <w:lvlJc w:val="left"/>
      <w:pPr>
        <w:ind w:left="1429" w:hanging="360"/>
      </w:pPr>
      <w:rPr>
        <w:rFonts w:ascii="Wingdings" w:hAnsi="Wingdings"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2">
    <w:nsid w:val="01B70064"/>
    <w:multiLevelType w:val="hybridMultilevel"/>
    <w:tmpl w:val="76FE7F9C"/>
    <w:lvl w:ilvl="0" w:tplc="0426000B">
      <w:start w:val="1"/>
      <w:numFmt w:val="bullet"/>
      <w:lvlText w:val=""/>
      <w:lvlJc w:val="left"/>
      <w:pPr>
        <w:ind w:left="1222" w:hanging="360"/>
      </w:pPr>
      <w:rPr>
        <w:rFonts w:ascii="Wingdings" w:hAnsi="Wingding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3">
    <w:nsid w:val="02290C8D"/>
    <w:multiLevelType w:val="hybridMultilevel"/>
    <w:tmpl w:val="CD9A244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
    <w:nsid w:val="02A10F67"/>
    <w:multiLevelType w:val="hybridMultilevel"/>
    <w:tmpl w:val="7038A79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nsid w:val="031A1B96"/>
    <w:multiLevelType w:val="hybridMultilevel"/>
    <w:tmpl w:val="E0EC3D5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1">
      <w:start w:val="1"/>
      <w:numFmt w:val="bullet"/>
      <w:lvlText w:val=""/>
      <w:lvlJc w:val="left"/>
      <w:pPr>
        <w:ind w:left="2160" w:hanging="360"/>
      </w:pPr>
      <w:rPr>
        <w:rFonts w:ascii="Symbol" w:hAnsi="Symbol"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nsid w:val="03311373"/>
    <w:multiLevelType w:val="hybridMultilevel"/>
    <w:tmpl w:val="CE7CE2AA"/>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nsid w:val="033D729E"/>
    <w:multiLevelType w:val="hybridMultilevel"/>
    <w:tmpl w:val="C5CA6C0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nsid w:val="03627D71"/>
    <w:multiLevelType w:val="hybridMultilevel"/>
    <w:tmpl w:val="84F2C1F6"/>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nsid w:val="03BE2EB6"/>
    <w:multiLevelType w:val="hybridMultilevel"/>
    <w:tmpl w:val="64A6998A"/>
    <w:lvl w:ilvl="0" w:tplc="C4CC5436">
      <w:start w:val="1"/>
      <w:numFmt w:val="decimal"/>
      <w:lvlText w:val="(%1)"/>
      <w:lvlJc w:val="left"/>
      <w:pPr>
        <w:ind w:left="720" w:hanging="360"/>
      </w:pPr>
      <w:rPr>
        <w:rFonts w:ascii="Times New Roman" w:hAnsi="Times New Roman" w:cs="Times New Roman" w:hint="default"/>
        <w:b w:val="0"/>
        <w:i w:val="0"/>
        <w:sz w:val="24"/>
        <w:szCs w:val="24"/>
      </w:rPr>
    </w:lvl>
    <w:lvl w:ilvl="1" w:tplc="428AFE00">
      <w:start w:val="2011"/>
      <w:numFmt w:val="bullet"/>
      <w:lvlText w:val="-"/>
      <w:lvlJc w:val="left"/>
      <w:pPr>
        <w:ind w:left="1440" w:hanging="360"/>
      </w:pPr>
      <w:rPr>
        <w:rFonts w:ascii="Verdana" w:eastAsia="Calibri" w:hAnsi="Verdana" w:cs="Arial" w:hint="default"/>
        <w:color w:val="000000"/>
        <w:sz w:val="19"/>
      </w:rPr>
    </w:lvl>
    <w:lvl w:ilvl="2" w:tplc="F0DCB9CE">
      <w:start w:val="1"/>
      <w:numFmt w:val="decimal"/>
      <w:lvlText w:val="%3)"/>
      <w:lvlJc w:val="left"/>
      <w:pPr>
        <w:ind w:left="2370" w:hanging="390"/>
      </w:pPr>
      <w:rPr>
        <w:rFonts w:hint="default"/>
      </w:rPr>
    </w:lvl>
    <w:lvl w:ilvl="3" w:tplc="185E27DC">
      <w:start w:val="1"/>
      <w:numFmt w:val="decimal"/>
      <w:lvlText w:val="%4."/>
      <w:lvlJc w:val="left"/>
      <w:pPr>
        <w:ind w:left="2880" w:hanging="360"/>
      </w:pPr>
      <w:rPr>
        <w:rFonts w:hint="default"/>
      </w:r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nsid w:val="062621BC"/>
    <w:multiLevelType w:val="multilevel"/>
    <w:tmpl w:val="B0F659D2"/>
    <w:lvl w:ilvl="0">
      <w:start w:val="1"/>
      <w:numFmt w:val="decimal"/>
      <w:lvlText w:val="%1."/>
      <w:lvlJc w:val="left"/>
      <w:pPr>
        <w:ind w:left="360" w:hanging="360"/>
      </w:pPr>
      <w:rPr>
        <w:rFonts w:hint="default"/>
        <w:b w:val="0"/>
        <w:color w:val="auto"/>
      </w:rPr>
    </w:lvl>
    <w:lvl w:ilvl="1">
      <w:start w:val="1"/>
      <w:numFmt w:val="bullet"/>
      <w:lvlText w:val=""/>
      <w:lvlJc w:val="left"/>
      <w:pPr>
        <w:ind w:left="1000" w:hanging="432"/>
      </w:pPr>
      <w:rPr>
        <w:rFonts w:ascii="Symbol" w:hAnsi="Symbol" w:hint="default"/>
        <w:b w:val="0"/>
        <w:i w:val="0"/>
      </w:rPr>
    </w:lvl>
    <w:lvl w:ilvl="2">
      <w:start w:val="1"/>
      <w:numFmt w:val="decimal"/>
      <w:lvlText w:val="%1.%2.%3."/>
      <w:lvlJc w:val="left"/>
      <w:pPr>
        <w:ind w:left="1224" w:hanging="504"/>
      </w:pPr>
      <w:rPr>
        <w:rFonts w:hint="default"/>
        <w:b w:val="0"/>
      </w:rPr>
    </w:lvl>
    <w:lvl w:ilvl="3">
      <w:start w:val="1"/>
      <w:numFmt w:val="decimal"/>
      <w:lvlRestart w:val="1"/>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72665C4"/>
    <w:multiLevelType w:val="hybridMultilevel"/>
    <w:tmpl w:val="C8D8A7B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nsid w:val="074509CC"/>
    <w:multiLevelType w:val="hybridMultilevel"/>
    <w:tmpl w:val="080615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nsid w:val="07560FAC"/>
    <w:multiLevelType w:val="hybridMultilevel"/>
    <w:tmpl w:val="C032EA92"/>
    <w:lvl w:ilvl="0" w:tplc="44E2207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
    <w:nsid w:val="08740992"/>
    <w:multiLevelType w:val="hybridMultilevel"/>
    <w:tmpl w:val="CE6CBE00"/>
    <w:lvl w:ilvl="0" w:tplc="2F9CF3FE">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nsid w:val="0910493D"/>
    <w:multiLevelType w:val="multilevel"/>
    <w:tmpl w:val="04048F4E"/>
    <w:lvl w:ilvl="0">
      <w:start w:val="1"/>
      <w:numFmt w:val="decimal"/>
      <w:lvlText w:val="%1."/>
      <w:lvlJc w:val="left"/>
      <w:pPr>
        <w:ind w:left="360" w:hanging="360"/>
      </w:pPr>
      <w:rPr>
        <w:b w:val="0"/>
      </w:rPr>
    </w:lvl>
    <w:lvl w:ilvl="1">
      <w:start w:val="1"/>
      <w:numFmt w:val="bullet"/>
      <w:lvlText w:val=""/>
      <w:lvlJc w:val="left"/>
      <w:pPr>
        <w:ind w:left="792" w:hanging="432"/>
      </w:pPr>
      <w:rPr>
        <w:rFonts w:ascii="Wingdings" w:hAnsi="Wingdings" w:hint="default"/>
        <w:b w:val="0"/>
        <w:color w:val="auto"/>
      </w:rPr>
    </w:lvl>
    <w:lvl w:ilvl="2">
      <w:start w:val="1"/>
      <w:numFmt w:val="decimal"/>
      <w:lvlText w:val="%1.%2.%3."/>
      <w:lvlJc w:val="left"/>
      <w:pPr>
        <w:ind w:left="1496"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0999651A"/>
    <w:multiLevelType w:val="hybridMultilevel"/>
    <w:tmpl w:val="B7D8600E"/>
    <w:lvl w:ilvl="0" w:tplc="F5F0C27C">
      <w:start w:val="1"/>
      <w:numFmt w:val="bullet"/>
      <w:lvlText w:val="­"/>
      <w:lvlJc w:val="left"/>
      <w:pPr>
        <w:ind w:left="1080" w:hanging="360"/>
      </w:pPr>
      <w:rPr>
        <w:rFonts w:ascii="Courier New" w:hAnsi="Courier New" w:hint="default"/>
        <w:color w:val="auto"/>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7">
    <w:nsid w:val="0A290091"/>
    <w:multiLevelType w:val="hybridMultilevel"/>
    <w:tmpl w:val="C44628E8"/>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nsid w:val="0A63171F"/>
    <w:multiLevelType w:val="multilevel"/>
    <w:tmpl w:val="F180617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0B5D2508"/>
    <w:multiLevelType w:val="multilevel"/>
    <w:tmpl w:val="753E2D6C"/>
    <w:lvl w:ilvl="0">
      <w:start w:val="1"/>
      <w:numFmt w:val="decimal"/>
      <w:lvlText w:val="%1."/>
      <w:lvlJc w:val="left"/>
      <w:pPr>
        <w:ind w:left="720" w:hanging="360"/>
      </w:pPr>
    </w:lvl>
    <w:lvl w:ilvl="1">
      <w:start w:val="2"/>
      <w:numFmt w:val="decimal"/>
      <w:isLgl/>
      <w:lvlText w:val="%1.%2."/>
      <w:lvlJc w:val="left"/>
      <w:pPr>
        <w:ind w:left="945" w:hanging="58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nsid w:val="0B7407D5"/>
    <w:multiLevelType w:val="hybridMultilevel"/>
    <w:tmpl w:val="5C6C25DE"/>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nsid w:val="0C695253"/>
    <w:multiLevelType w:val="hybridMultilevel"/>
    <w:tmpl w:val="03C01E1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nsid w:val="0CE55743"/>
    <w:multiLevelType w:val="hybridMultilevel"/>
    <w:tmpl w:val="FD70464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nsid w:val="0CE67966"/>
    <w:multiLevelType w:val="hybridMultilevel"/>
    <w:tmpl w:val="3D5EBCC6"/>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nsid w:val="0EC54F0C"/>
    <w:multiLevelType w:val="hybridMultilevel"/>
    <w:tmpl w:val="7076D9BC"/>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nsid w:val="0FB131EE"/>
    <w:multiLevelType w:val="hybridMultilevel"/>
    <w:tmpl w:val="AFEED6C8"/>
    <w:lvl w:ilvl="0" w:tplc="04260011">
      <w:start w:val="1"/>
      <w:numFmt w:val="decimal"/>
      <w:lvlText w:val="%1)"/>
      <w:lvlJc w:val="left"/>
      <w:pPr>
        <w:ind w:left="720" w:hanging="360"/>
      </w:pPr>
    </w:lvl>
    <w:lvl w:ilvl="1" w:tplc="4B5ED596">
      <w:start w:val="1"/>
      <w:numFmt w:val="decimal"/>
      <w:lvlText w:val="%2)"/>
      <w:lvlJc w:val="left"/>
      <w:pPr>
        <w:ind w:left="1080" w:firstLine="0"/>
      </w:pPr>
      <w:rPr>
        <w:rFonts w:hint="default"/>
      </w:r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6">
    <w:nsid w:val="0FCB10CE"/>
    <w:multiLevelType w:val="hybridMultilevel"/>
    <w:tmpl w:val="A97EE74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7">
    <w:nsid w:val="0FE858D5"/>
    <w:multiLevelType w:val="hybridMultilevel"/>
    <w:tmpl w:val="62886C88"/>
    <w:lvl w:ilvl="0" w:tplc="0426000F">
      <w:start w:val="1"/>
      <w:numFmt w:val="decimal"/>
      <w:lvlText w:val="%1."/>
      <w:lvlJc w:val="left"/>
      <w:pPr>
        <w:ind w:left="1494" w:hanging="360"/>
      </w:pPr>
      <w:rPr>
        <w:rFonts w:hint="default"/>
      </w:rPr>
    </w:lvl>
    <w:lvl w:ilvl="1" w:tplc="04260003" w:tentative="1">
      <w:start w:val="1"/>
      <w:numFmt w:val="bullet"/>
      <w:lvlText w:val="o"/>
      <w:lvlJc w:val="left"/>
      <w:pPr>
        <w:ind w:left="2214" w:hanging="360"/>
      </w:pPr>
      <w:rPr>
        <w:rFonts w:ascii="Courier New" w:hAnsi="Courier New" w:cs="Courier New" w:hint="default"/>
      </w:rPr>
    </w:lvl>
    <w:lvl w:ilvl="2" w:tplc="04260005" w:tentative="1">
      <w:start w:val="1"/>
      <w:numFmt w:val="bullet"/>
      <w:lvlText w:val=""/>
      <w:lvlJc w:val="left"/>
      <w:pPr>
        <w:ind w:left="2934" w:hanging="360"/>
      </w:pPr>
      <w:rPr>
        <w:rFonts w:ascii="Wingdings" w:hAnsi="Wingdings" w:hint="default"/>
      </w:rPr>
    </w:lvl>
    <w:lvl w:ilvl="3" w:tplc="04260001" w:tentative="1">
      <w:start w:val="1"/>
      <w:numFmt w:val="bullet"/>
      <w:lvlText w:val=""/>
      <w:lvlJc w:val="left"/>
      <w:pPr>
        <w:ind w:left="3654" w:hanging="360"/>
      </w:pPr>
      <w:rPr>
        <w:rFonts w:ascii="Symbol" w:hAnsi="Symbol" w:hint="default"/>
      </w:rPr>
    </w:lvl>
    <w:lvl w:ilvl="4" w:tplc="04260003" w:tentative="1">
      <w:start w:val="1"/>
      <w:numFmt w:val="bullet"/>
      <w:lvlText w:val="o"/>
      <w:lvlJc w:val="left"/>
      <w:pPr>
        <w:ind w:left="4374" w:hanging="360"/>
      </w:pPr>
      <w:rPr>
        <w:rFonts w:ascii="Courier New" w:hAnsi="Courier New" w:cs="Courier New" w:hint="default"/>
      </w:rPr>
    </w:lvl>
    <w:lvl w:ilvl="5" w:tplc="04260005" w:tentative="1">
      <w:start w:val="1"/>
      <w:numFmt w:val="bullet"/>
      <w:lvlText w:val=""/>
      <w:lvlJc w:val="left"/>
      <w:pPr>
        <w:ind w:left="5094" w:hanging="360"/>
      </w:pPr>
      <w:rPr>
        <w:rFonts w:ascii="Wingdings" w:hAnsi="Wingdings" w:hint="default"/>
      </w:rPr>
    </w:lvl>
    <w:lvl w:ilvl="6" w:tplc="04260001" w:tentative="1">
      <w:start w:val="1"/>
      <w:numFmt w:val="bullet"/>
      <w:lvlText w:val=""/>
      <w:lvlJc w:val="left"/>
      <w:pPr>
        <w:ind w:left="5814" w:hanging="360"/>
      </w:pPr>
      <w:rPr>
        <w:rFonts w:ascii="Symbol" w:hAnsi="Symbol" w:hint="default"/>
      </w:rPr>
    </w:lvl>
    <w:lvl w:ilvl="7" w:tplc="04260003" w:tentative="1">
      <w:start w:val="1"/>
      <w:numFmt w:val="bullet"/>
      <w:lvlText w:val="o"/>
      <w:lvlJc w:val="left"/>
      <w:pPr>
        <w:ind w:left="6534" w:hanging="360"/>
      </w:pPr>
      <w:rPr>
        <w:rFonts w:ascii="Courier New" w:hAnsi="Courier New" w:cs="Courier New" w:hint="default"/>
      </w:rPr>
    </w:lvl>
    <w:lvl w:ilvl="8" w:tplc="04260005" w:tentative="1">
      <w:start w:val="1"/>
      <w:numFmt w:val="bullet"/>
      <w:lvlText w:val=""/>
      <w:lvlJc w:val="left"/>
      <w:pPr>
        <w:ind w:left="7254" w:hanging="360"/>
      </w:pPr>
      <w:rPr>
        <w:rFonts w:ascii="Wingdings" w:hAnsi="Wingdings" w:hint="default"/>
      </w:rPr>
    </w:lvl>
  </w:abstractNum>
  <w:abstractNum w:abstractNumId="28">
    <w:nsid w:val="116F7B68"/>
    <w:multiLevelType w:val="hybridMultilevel"/>
    <w:tmpl w:val="1F94C2EA"/>
    <w:lvl w:ilvl="0" w:tplc="F5F0C27C">
      <w:start w:val="1"/>
      <w:numFmt w:val="bullet"/>
      <w:lvlText w:val="­"/>
      <w:lvlJc w:val="left"/>
      <w:pPr>
        <w:ind w:left="720" w:hanging="360"/>
      </w:pPr>
      <w:rPr>
        <w:rFonts w:ascii="Courier New" w:hAnsi="Courier New" w:hint="default"/>
        <w:color w:val="auto"/>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nsid w:val="11AF2BA1"/>
    <w:multiLevelType w:val="hybridMultilevel"/>
    <w:tmpl w:val="DE3C3E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nsid w:val="11FE02BA"/>
    <w:multiLevelType w:val="hybridMultilevel"/>
    <w:tmpl w:val="A4FE113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nsid w:val="124B7144"/>
    <w:multiLevelType w:val="hybridMultilevel"/>
    <w:tmpl w:val="3370DFF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nsid w:val="145402D9"/>
    <w:multiLevelType w:val="hybridMultilevel"/>
    <w:tmpl w:val="E3D889EE"/>
    <w:lvl w:ilvl="0" w:tplc="04260001">
      <w:start w:val="1"/>
      <w:numFmt w:val="bullet"/>
      <w:lvlText w:val=""/>
      <w:lvlJc w:val="left"/>
      <w:pPr>
        <w:ind w:left="720" w:hanging="360"/>
      </w:pPr>
      <w:rPr>
        <w:rFonts w:ascii="Symbol" w:hAnsi="Symbol"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nsid w:val="1530151C"/>
    <w:multiLevelType w:val="multilevel"/>
    <w:tmpl w:val="80A2283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16EC0A45"/>
    <w:multiLevelType w:val="hybridMultilevel"/>
    <w:tmpl w:val="617EB960"/>
    <w:lvl w:ilvl="0" w:tplc="A1F25E30">
      <w:numFmt w:val="bullet"/>
      <w:lvlText w:val="•"/>
      <w:lvlJc w:val="left"/>
      <w:pPr>
        <w:ind w:left="720" w:hanging="360"/>
      </w:pPr>
      <w:rPr>
        <w:rFonts w:ascii="Times New Roman" w:eastAsia="Times New Roman" w:hAnsi="Times New Roman" w:cs="Times New Roman" w:hint="default"/>
        <w:color w:val="auto"/>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5">
    <w:nsid w:val="170D79B1"/>
    <w:multiLevelType w:val="multilevel"/>
    <w:tmpl w:val="80A2283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nsid w:val="18A53042"/>
    <w:multiLevelType w:val="hybridMultilevel"/>
    <w:tmpl w:val="34EEF45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7">
    <w:nsid w:val="1A3B7E40"/>
    <w:multiLevelType w:val="hybridMultilevel"/>
    <w:tmpl w:val="63B471F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8">
    <w:nsid w:val="1A7B1FF9"/>
    <w:multiLevelType w:val="multilevel"/>
    <w:tmpl w:val="80A2283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1C2C6990"/>
    <w:multiLevelType w:val="hybridMultilevel"/>
    <w:tmpl w:val="F45E581C"/>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40">
    <w:nsid w:val="1CF816C0"/>
    <w:multiLevelType w:val="hybridMultilevel"/>
    <w:tmpl w:val="3580ED2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1">
    <w:nsid w:val="1D5C7D89"/>
    <w:multiLevelType w:val="hybridMultilevel"/>
    <w:tmpl w:val="80C2F51A"/>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2">
    <w:nsid w:val="1E251996"/>
    <w:multiLevelType w:val="hybridMultilevel"/>
    <w:tmpl w:val="F1D2D02C"/>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3">
    <w:nsid w:val="20E22768"/>
    <w:multiLevelType w:val="hybridMultilevel"/>
    <w:tmpl w:val="03B24624"/>
    <w:lvl w:ilvl="0" w:tplc="0426000F">
      <w:start w:val="1"/>
      <w:numFmt w:val="decimal"/>
      <w:lvlText w:val="%1."/>
      <w:lvlJc w:val="left"/>
      <w:pPr>
        <w:ind w:left="720" w:hanging="360"/>
      </w:pPr>
      <w:rPr>
        <w:rFonts w:hint="default"/>
        <w:b w:val="0"/>
        <w:i/>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4">
    <w:nsid w:val="2231758E"/>
    <w:multiLevelType w:val="hybridMultilevel"/>
    <w:tmpl w:val="105C10F8"/>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5">
    <w:nsid w:val="227E7CB0"/>
    <w:multiLevelType w:val="hybridMultilevel"/>
    <w:tmpl w:val="6C1A77F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6">
    <w:nsid w:val="22CF2553"/>
    <w:multiLevelType w:val="hybridMultilevel"/>
    <w:tmpl w:val="327E558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7">
    <w:nsid w:val="23E83157"/>
    <w:multiLevelType w:val="hybridMultilevel"/>
    <w:tmpl w:val="4A2274F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8">
    <w:nsid w:val="24A1654D"/>
    <w:multiLevelType w:val="hybridMultilevel"/>
    <w:tmpl w:val="2196D00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9">
    <w:nsid w:val="24D5472C"/>
    <w:multiLevelType w:val="multilevel"/>
    <w:tmpl w:val="5E8C7B2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nsid w:val="28E06630"/>
    <w:multiLevelType w:val="hybridMultilevel"/>
    <w:tmpl w:val="A5065C4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1">
    <w:nsid w:val="295E25C6"/>
    <w:multiLevelType w:val="hybridMultilevel"/>
    <w:tmpl w:val="AC8AD992"/>
    <w:lvl w:ilvl="0" w:tplc="DA1E4BAA">
      <w:start w:val="3"/>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2">
    <w:nsid w:val="29EB5665"/>
    <w:multiLevelType w:val="hybridMultilevel"/>
    <w:tmpl w:val="5BDC8C7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3">
    <w:nsid w:val="2A7F789C"/>
    <w:multiLevelType w:val="hybridMultilevel"/>
    <w:tmpl w:val="B658F71A"/>
    <w:lvl w:ilvl="0" w:tplc="F5F0C27C">
      <w:start w:val="1"/>
      <w:numFmt w:val="bullet"/>
      <w:lvlText w:val="­"/>
      <w:lvlJc w:val="left"/>
      <w:pPr>
        <w:ind w:left="720" w:hanging="360"/>
      </w:pPr>
      <w:rPr>
        <w:rFonts w:ascii="Courier New" w:hAnsi="Courier New" w:hint="default"/>
        <w:color w:val="auto"/>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4">
    <w:nsid w:val="2AEE21FE"/>
    <w:multiLevelType w:val="hybridMultilevel"/>
    <w:tmpl w:val="5D305FE0"/>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5">
    <w:nsid w:val="2C6A1B4B"/>
    <w:multiLevelType w:val="hybridMultilevel"/>
    <w:tmpl w:val="6756C65E"/>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6">
    <w:nsid w:val="303A6BEC"/>
    <w:multiLevelType w:val="hybridMultilevel"/>
    <w:tmpl w:val="FCBA0AF6"/>
    <w:lvl w:ilvl="0" w:tplc="44E2207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7">
    <w:nsid w:val="314D038D"/>
    <w:multiLevelType w:val="multilevel"/>
    <w:tmpl w:val="F02C578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8">
    <w:nsid w:val="31E31A0D"/>
    <w:multiLevelType w:val="hybridMultilevel"/>
    <w:tmpl w:val="1470667E"/>
    <w:lvl w:ilvl="0" w:tplc="0426000F">
      <w:start w:val="1"/>
      <w:numFmt w:val="decimal"/>
      <w:lvlText w:val="%1."/>
      <w:lvlJc w:val="left"/>
      <w:pPr>
        <w:ind w:left="720" w:hanging="360"/>
      </w:pPr>
      <w:rPr>
        <w:rFonts w:hint="default"/>
        <w:b w:val="0"/>
        <w:i/>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9">
    <w:nsid w:val="32D6051C"/>
    <w:multiLevelType w:val="hybridMultilevel"/>
    <w:tmpl w:val="DE783E6A"/>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0">
    <w:nsid w:val="33202035"/>
    <w:multiLevelType w:val="hybridMultilevel"/>
    <w:tmpl w:val="C6286036"/>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1">
    <w:nsid w:val="34735970"/>
    <w:multiLevelType w:val="multilevel"/>
    <w:tmpl w:val="F180617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nsid w:val="34F8437F"/>
    <w:multiLevelType w:val="hybridMultilevel"/>
    <w:tmpl w:val="31D4FB34"/>
    <w:lvl w:ilvl="0" w:tplc="0426000F">
      <w:start w:val="1"/>
      <w:numFmt w:val="decimal"/>
      <w:lvlText w:val="%1."/>
      <w:lvlJc w:val="left"/>
      <w:pPr>
        <w:ind w:left="1430" w:hanging="360"/>
      </w:pPr>
      <w:rPr>
        <w:rFonts w:hint="default"/>
        <w:color w:val="000000"/>
        <w:sz w:val="19"/>
      </w:rPr>
    </w:lvl>
    <w:lvl w:ilvl="1" w:tplc="04260019" w:tentative="1">
      <w:start w:val="1"/>
      <w:numFmt w:val="lowerLetter"/>
      <w:lvlText w:val="%2."/>
      <w:lvlJc w:val="left"/>
      <w:pPr>
        <w:ind w:left="2150" w:hanging="360"/>
      </w:pPr>
    </w:lvl>
    <w:lvl w:ilvl="2" w:tplc="0426001B" w:tentative="1">
      <w:start w:val="1"/>
      <w:numFmt w:val="lowerRoman"/>
      <w:lvlText w:val="%3."/>
      <w:lvlJc w:val="right"/>
      <w:pPr>
        <w:ind w:left="2870" w:hanging="180"/>
      </w:pPr>
    </w:lvl>
    <w:lvl w:ilvl="3" w:tplc="0426000F" w:tentative="1">
      <w:start w:val="1"/>
      <w:numFmt w:val="decimal"/>
      <w:lvlText w:val="%4."/>
      <w:lvlJc w:val="left"/>
      <w:pPr>
        <w:ind w:left="3590" w:hanging="360"/>
      </w:pPr>
    </w:lvl>
    <w:lvl w:ilvl="4" w:tplc="04260019" w:tentative="1">
      <w:start w:val="1"/>
      <w:numFmt w:val="lowerLetter"/>
      <w:lvlText w:val="%5."/>
      <w:lvlJc w:val="left"/>
      <w:pPr>
        <w:ind w:left="4310" w:hanging="360"/>
      </w:pPr>
    </w:lvl>
    <w:lvl w:ilvl="5" w:tplc="0426001B" w:tentative="1">
      <w:start w:val="1"/>
      <w:numFmt w:val="lowerRoman"/>
      <w:lvlText w:val="%6."/>
      <w:lvlJc w:val="right"/>
      <w:pPr>
        <w:ind w:left="5030" w:hanging="180"/>
      </w:pPr>
    </w:lvl>
    <w:lvl w:ilvl="6" w:tplc="0426000F" w:tentative="1">
      <w:start w:val="1"/>
      <w:numFmt w:val="decimal"/>
      <w:lvlText w:val="%7."/>
      <w:lvlJc w:val="left"/>
      <w:pPr>
        <w:ind w:left="5750" w:hanging="360"/>
      </w:pPr>
    </w:lvl>
    <w:lvl w:ilvl="7" w:tplc="04260019" w:tentative="1">
      <w:start w:val="1"/>
      <w:numFmt w:val="lowerLetter"/>
      <w:lvlText w:val="%8."/>
      <w:lvlJc w:val="left"/>
      <w:pPr>
        <w:ind w:left="6470" w:hanging="360"/>
      </w:pPr>
    </w:lvl>
    <w:lvl w:ilvl="8" w:tplc="0426001B" w:tentative="1">
      <w:start w:val="1"/>
      <w:numFmt w:val="lowerRoman"/>
      <w:lvlText w:val="%9."/>
      <w:lvlJc w:val="right"/>
      <w:pPr>
        <w:ind w:left="7190" w:hanging="180"/>
      </w:pPr>
    </w:lvl>
  </w:abstractNum>
  <w:abstractNum w:abstractNumId="63">
    <w:nsid w:val="36297D28"/>
    <w:multiLevelType w:val="hybridMultilevel"/>
    <w:tmpl w:val="601A643A"/>
    <w:lvl w:ilvl="0" w:tplc="ADF28872">
      <w:start w:val="3"/>
      <w:numFmt w:val="bullet"/>
      <w:lvlText w:val="-"/>
      <w:lvlJc w:val="left"/>
      <w:pPr>
        <w:ind w:left="1080" w:hanging="360"/>
      </w:pPr>
      <w:rPr>
        <w:rFonts w:ascii="Times New Roman" w:eastAsiaTheme="minorHAnsi" w:hAnsi="Times New Roman" w:cs="Times New Roman" w:hint="default"/>
      </w:rPr>
    </w:lvl>
    <w:lvl w:ilvl="1" w:tplc="0426000B">
      <w:start w:val="1"/>
      <w:numFmt w:val="bullet"/>
      <w:lvlText w:val=""/>
      <w:lvlJc w:val="left"/>
      <w:pPr>
        <w:ind w:left="1800" w:hanging="360"/>
      </w:pPr>
      <w:rPr>
        <w:rFonts w:ascii="Wingdings" w:hAnsi="Wingdings" w:hint="default"/>
      </w:rPr>
    </w:lvl>
    <w:lvl w:ilvl="2" w:tplc="ADF28872">
      <w:start w:val="3"/>
      <w:numFmt w:val="bullet"/>
      <w:lvlText w:val="-"/>
      <w:lvlJc w:val="left"/>
      <w:pPr>
        <w:ind w:left="2520" w:hanging="360"/>
      </w:pPr>
      <w:rPr>
        <w:rFonts w:ascii="Times New Roman" w:eastAsiaTheme="minorHAnsi" w:hAnsi="Times New Roman" w:cs="Times New Roman"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64">
    <w:nsid w:val="368E29E8"/>
    <w:multiLevelType w:val="hybridMultilevel"/>
    <w:tmpl w:val="DA94EC84"/>
    <w:lvl w:ilvl="0" w:tplc="04260001">
      <w:start w:val="1"/>
      <w:numFmt w:val="bullet"/>
      <w:lvlText w:val=""/>
      <w:lvlJc w:val="left"/>
      <w:pPr>
        <w:ind w:left="761" w:hanging="360"/>
      </w:pPr>
      <w:rPr>
        <w:rFonts w:ascii="Symbol" w:hAnsi="Symbol" w:hint="default"/>
      </w:rPr>
    </w:lvl>
    <w:lvl w:ilvl="1" w:tplc="04260003" w:tentative="1">
      <w:start w:val="1"/>
      <w:numFmt w:val="bullet"/>
      <w:lvlText w:val="o"/>
      <w:lvlJc w:val="left"/>
      <w:pPr>
        <w:ind w:left="1481" w:hanging="360"/>
      </w:pPr>
      <w:rPr>
        <w:rFonts w:ascii="Courier New" w:hAnsi="Courier New" w:cs="Courier New" w:hint="default"/>
      </w:rPr>
    </w:lvl>
    <w:lvl w:ilvl="2" w:tplc="04260005" w:tentative="1">
      <w:start w:val="1"/>
      <w:numFmt w:val="bullet"/>
      <w:lvlText w:val=""/>
      <w:lvlJc w:val="left"/>
      <w:pPr>
        <w:ind w:left="2201" w:hanging="360"/>
      </w:pPr>
      <w:rPr>
        <w:rFonts w:ascii="Wingdings" w:hAnsi="Wingdings" w:hint="default"/>
      </w:rPr>
    </w:lvl>
    <w:lvl w:ilvl="3" w:tplc="04260001" w:tentative="1">
      <w:start w:val="1"/>
      <w:numFmt w:val="bullet"/>
      <w:lvlText w:val=""/>
      <w:lvlJc w:val="left"/>
      <w:pPr>
        <w:ind w:left="2921" w:hanging="360"/>
      </w:pPr>
      <w:rPr>
        <w:rFonts w:ascii="Symbol" w:hAnsi="Symbol" w:hint="default"/>
      </w:rPr>
    </w:lvl>
    <w:lvl w:ilvl="4" w:tplc="04260003" w:tentative="1">
      <w:start w:val="1"/>
      <w:numFmt w:val="bullet"/>
      <w:lvlText w:val="o"/>
      <w:lvlJc w:val="left"/>
      <w:pPr>
        <w:ind w:left="3641" w:hanging="360"/>
      </w:pPr>
      <w:rPr>
        <w:rFonts w:ascii="Courier New" w:hAnsi="Courier New" w:cs="Courier New" w:hint="default"/>
      </w:rPr>
    </w:lvl>
    <w:lvl w:ilvl="5" w:tplc="04260005" w:tentative="1">
      <w:start w:val="1"/>
      <w:numFmt w:val="bullet"/>
      <w:lvlText w:val=""/>
      <w:lvlJc w:val="left"/>
      <w:pPr>
        <w:ind w:left="4361" w:hanging="360"/>
      </w:pPr>
      <w:rPr>
        <w:rFonts w:ascii="Wingdings" w:hAnsi="Wingdings" w:hint="default"/>
      </w:rPr>
    </w:lvl>
    <w:lvl w:ilvl="6" w:tplc="04260001" w:tentative="1">
      <w:start w:val="1"/>
      <w:numFmt w:val="bullet"/>
      <w:lvlText w:val=""/>
      <w:lvlJc w:val="left"/>
      <w:pPr>
        <w:ind w:left="5081" w:hanging="360"/>
      </w:pPr>
      <w:rPr>
        <w:rFonts w:ascii="Symbol" w:hAnsi="Symbol" w:hint="default"/>
      </w:rPr>
    </w:lvl>
    <w:lvl w:ilvl="7" w:tplc="04260003" w:tentative="1">
      <w:start w:val="1"/>
      <w:numFmt w:val="bullet"/>
      <w:lvlText w:val="o"/>
      <w:lvlJc w:val="left"/>
      <w:pPr>
        <w:ind w:left="5801" w:hanging="360"/>
      </w:pPr>
      <w:rPr>
        <w:rFonts w:ascii="Courier New" w:hAnsi="Courier New" w:cs="Courier New" w:hint="default"/>
      </w:rPr>
    </w:lvl>
    <w:lvl w:ilvl="8" w:tplc="04260005" w:tentative="1">
      <w:start w:val="1"/>
      <w:numFmt w:val="bullet"/>
      <w:lvlText w:val=""/>
      <w:lvlJc w:val="left"/>
      <w:pPr>
        <w:ind w:left="6521" w:hanging="360"/>
      </w:pPr>
      <w:rPr>
        <w:rFonts w:ascii="Wingdings" w:hAnsi="Wingdings" w:hint="default"/>
      </w:rPr>
    </w:lvl>
  </w:abstractNum>
  <w:abstractNum w:abstractNumId="65">
    <w:nsid w:val="3752043E"/>
    <w:multiLevelType w:val="multilevel"/>
    <w:tmpl w:val="80A2283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6">
    <w:nsid w:val="37E92CA0"/>
    <w:multiLevelType w:val="hybridMultilevel"/>
    <w:tmpl w:val="7CA0825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7">
    <w:nsid w:val="394A19E6"/>
    <w:multiLevelType w:val="multilevel"/>
    <w:tmpl w:val="7C1244A4"/>
    <w:lvl w:ilvl="0">
      <w:start w:val="2011"/>
      <w:numFmt w:val="bullet"/>
      <w:lvlText w:val="-"/>
      <w:lvlJc w:val="left"/>
      <w:pPr>
        <w:ind w:left="720" w:hanging="360"/>
      </w:pPr>
      <w:rPr>
        <w:rFonts w:ascii="Verdana" w:eastAsia="Calibri" w:hAnsi="Verdana" w:cs="Arial" w:hint="default"/>
        <w:color w:val="000000"/>
        <w:sz w:val="19"/>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8">
    <w:nsid w:val="3A3E1335"/>
    <w:multiLevelType w:val="multilevel"/>
    <w:tmpl w:val="E188B7DE"/>
    <w:lvl w:ilvl="0">
      <w:start w:val="1"/>
      <w:numFmt w:val="decimal"/>
      <w:lvlText w:val="%1."/>
      <w:lvlJc w:val="left"/>
      <w:pPr>
        <w:ind w:left="720" w:hanging="360"/>
      </w:pPr>
      <w:rPr>
        <w:rFonts w:hint="default"/>
      </w:rPr>
    </w:lvl>
    <w:lvl w:ilvl="1">
      <w:start w:val="2"/>
      <w:numFmt w:val="decimal"/>
      <w:isLgl/>
      <w:lvlText w:val="%1.%2."/>
      <w:lvlJc w:val="left"/>
      <w:pPr>
        <w:ind w:left="1440" w:hanging="900"/>
      </w:pPr>
      <w:rPr>
        <w:rFonts w:ascii="Times New Roman" w:hAnsi="Times New Roman" w:hint="default"/>
        <w:sz w:val="24"/>
      </w:rPr>
    </w:lvl>
    <w:lvl w:ilvl="2">
      <w:start w:val="3"/>
      <w:numFmt w:val="decimal"/>
      <w:isLgl/>
      <w:lvlText w:val="%1.%2.%3."/>
      <w:lvlJc w:val="left"/>
      <w:pPr>
        <w:ind w:left="1620" w:hanging="900"/>
      </w:pPr>
      <w:rPr>
        <w:rFonts w:ascii="Times New Roman" w:hAnsi="Times New Roman" w:hint="default"/>
        <w:sz w:val="24"/>
      </w:rPr>
    </w:lvl>
    <w:lvl w:ilvl="3">
      <w:start w:val="6"/>
      <w:numFmt w:val="decimal"/>
      <w:isLgl/>
      <w:lvlText w:val="%1.%2.%3.%4."/>
      <w:lvlJc w:val="left"/>
      <w:pPr>
        <w:ind w:left="1980" w:hanging="1080"/>
      </w:pPr>
      <w:rPr>
        <w:rFonts w:ascii="Times New Roman" w:hAnsi="Times New Roman" w:hint="default"/>
        <w:sz w:val="24"/>
      </w:rPr>
    </w:lvl>
    <w:lvl w:ilvl="4">
      <w:start w:val="1"/>
      <w:numFmt w:val="decimal"/>
      <w:isLgl/>
      <w:lvlText w:val="%1.%2.%3.%4.%5."/>
      <w:lvlJc w:val="left"/>
      <w:pPr>
        <w:ind w:left="2160" w:hanging="1080"/>
      </w:pPr>
      <w:rPr>
        <w:rFonts w:ascii="Times New Roman" w:hAnsi="Times New Roman" w:hint="default"/>
        <w:sz w:val="24"/>
      </w:rPr>
    </w:lvl>
    <w:lvl w:ilvl="5">
      <w:start w:val="1"/>
      <w:numFmt w:val="decimal"/>
      <w:isLgl/>
      <w:lvlText w:val="%1.%2.%3.%4.%5.%6."/>
      <w:lvlJc w:val="left"/>
      <w:pPr>
        <w:ind w:left="2700" w:hanging="1440"/>
      </w:pPr>
      <w:rPr>
        <w:rFonts w:ascii="Times New Roman" w:hAnsi="Times New Roman" w:hint="default"/>
        <w:sz w:val="24"/>
      </w:rPr>
    </w:lvl>
    <w:lvl w:ilvl="6">
      <w:start w:val="1"/>
      <w:numFmt w:val="decimal"/>
      <w:isLgl/>
      <w:lvlText w:val="%1.%2.%3.%4.%5.%6.%7."/>
      <w:lvlJc w:val="left"/>
      <w:pPr>
        <w:ind w:left="3240" w:hanging="1800"/>
      </w:pPr>
      <w:rPr>
        <w:rFonts w:ascii="Times New Roman" w:hAnsi="Times New Roman" w:hint="default"/>
        <w:sz w:val="24"/>
      </w:rPr>
    </w:lvl>
    <w:lvl w:ilvl="7">
      <w:start w:val="1"/>
      <w:numFmt w:val="decimal"/>
      <w:isLgl/>
      <w:lvlText w:val="%1.%2.%3.%4.%5.%6.%7.%8."/>
      <w:lvlJc w:val="left"/>
      <w:pPr>
        <w:ind w:left="3420" w:hanging="1800"/>
      </w:pPr>
      <w:rPr>
        <w:rFonts w:ascii="Times New Roman" w:hAnsi="Times New Roman" w:hint="default"/>
        <w:sz w:val="24"/>
      </w:rPr>
    </w:lvl>
    <w:lvl w:ilvl="8">
      <w:start w:val="1"/>
      <w:numFmt w:val="decimal"/>
      <w:isLgl/>
      <w:lvlText w:val="%1.%2.%3.%4.%5.%6.%7.%8.%9."/>
      <w:lvlJc w:val="left"/>
      <w:pPr>
        <w:ind w:left="3960" w:hanging="2160"/>
      </w:pPr>
      <w:rPr>
        <w:rFonts w:ascii="Times New Roman" w:hAnsi="Times New Roman" w:hint="default"/>
        <w:sz w:val="24"/>
      </w:rPr>
    </w:lvl>
  </w:abstractNum>
  <w:abstractNum w:abstractNumId="69">
    <w:nsid w:val="3A9D5095"/>
    <w:multiLevelType w:val="hybridMultilevel"/>
    <w:tmpl w:val="3C3E9E8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0">
    <w:nsid w:val="3AC1334E"/>
    <w:multiLevelType w:val="hybridMultilevel"/>
    <w:tmpl w:val="F35EE856"/>
    <w:lvl w:ilvl="0" w:tplc="23D8983E">
      <w:start w:val="1"/>
      <w:numFmt w:val="decimal"/>
      <w:lvlText w:val="%1."/>
      <w:lvlJc w:val="right"/>
      <w:pPr>
        <w:ind w:left="720" w:hanging="360"/>
      </w:pPr>
      <w:rPr>
        <w:rFonts w:hint="default"/>
      </w:rPr>
    </w:lvl>
    <w:lvl w:ilvl="1" w:tplc="0426000B">
      <w:start w:val="1"/>
      <w:numFmt w:val="bullet"/>
      <w:lvlText w:val=""/>
      <w:lvlJc w:val="left"/>
      <w:pPr>
        <w:ind w:left="1440" w:hanging="360"/>
      </w:pPr>
      <w:rPr>
        <w:rFonts w:ascii="Wingdings" w:hAnsi="Wingdings" w:hint="default"/>
      </w:rPr>
    </w:lvl>
    <w:lvl w:ilvl="2" w:tplc="ADF28872">
      <w:start w:val="3"/>
      <w:numFmt w:val="bullet"/>
      <w:lvlText w:val="-"/>
      <w:lvlJc w:val="left"/>
      <w:pPr>
        <w:ind w:left="2340" w:hanging="360"/>
      </w:pPr>
      <w:rPr>
        <w:rFonts w:ascii="Times New Roman" w:eastAsiaTheme="minorHAnsi" w:hAnsi="Times New Roman" w:cs="Times New Roman" w:hint="default"/>
      </w:r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1">
    <w:nsid w:val="3D7A2C9D"/>
    <w:multiLevelType w:val="hybridMultilevel"/>
    <w:tmpl w:val="77F45094"/>
    <w:lvl w:ilvl="0" w:tplc="ADF28872">
      <w:start w:val="3"/>
      <w:numFmt w:val="bullet"/>
      <w:lvlText w:val="-"/>
      <w:lvlJc w:val="left"/>
      <w:pPr>
        <w:ind w:left="1080" w:hanging="360"/>
      </w:pPr>
      <w:rPr>
        <w:rFonts w:ascii="Times New Roman" w:eastAsiaTheme="minorHAnsi" w:hAnsi="Times New Roman" w:cs="Times New Roman" w:hint="default"/>
      </w:rPr>
    </w:lvl>
    <w:lvl w:ilvl="1" w:tplc="04260003">
      <w:start w:val="1"/>
      <w:numFmt w:val="bullet"/>
      <w:lvlText w:val="o"/>
      <w:lvlJc w:val="left"/>
      <w:pPr>
        <w:ind w:left="1800" w:hanging="360"/>
      </w:pPr>
      <w:rPr>
        <w:rFonts w:ascii="Courier New" w:hAnsi="Courier New" w:cs="Courier New" w:hint="default"/>
      </w:rPr>
    </w:lvl>
    <w:lvl w:ilvl="2" w:tplc="04260005">
      <w:start w:val="1"/>
      <w:numFmt w:val="bullet"/>
      <w:lvlText w:val=""/>
      <w:lvlJc w:val="left"/>
      <w:pPr>
        <w:ind w:left="2520" w:hanging="360"/>
      </w:pPr>
      <w:rPr>
        <w:rFonts w:ascii="Wingdings" w:hAnsi="Wingdings" w:hint="default"/>
      </w:rPr>
    </w:lvl>
    <w:lvl w:ilvl="3" w:tplc="0426000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72">
    <w:nsid w:val="3DC91830"/>
    <w:multiLevelType w:val="hybridMultilevel"/>
    <w:tmpl w:val="32B469FA"/>
    <w:lvl w:ilvl="0" w:tplc="ADF28872">
      <w:start w:val="3"/>
      <w:numFmt w:val="bullet"/>
      <w:lvlText w:val="-"/>
      <w:lvlJc w:val="left"/>
      <w:pPr>
        <w:ind w:left="720" w:hanging="360"/>
      </w:pPr>
      <w:rPr>
        <w:rFonts w:ascii="Times New Roman" w:eastAsiaTheme="minorHAnsi"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3">
    <w:nsid w:val="3E162564"/>
    <w:multiLevelType w:val="multilevel"/>
    <w:tmpl w:val="68366EF2"/>
    <w:lvl w:ilvl="0">
      <w:start w:val="1"/>
      <w:numFmt w:val="decimal"/>
      <w:lvlText w:val="%1."/>
      <w:lvlJc w:val="left"/>
      <w:pPr>
        <w:ind w:left="360" w:hanging="360"/>
      </w:pPr>
    </w:lvl>
    <w:lvl w:ilvl="1">
      <w:start w:val="1"/>
      <w:numFmt w:val="decimal"/>
      <w:lvlText w:val="%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4">
    <w:nsid w:val="3F544DD0"/>
    <w:multiLevelType w:val="hybridMultilevel"/>
    <w:tmpl w:val="BBDEA626"/>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5">
    <w:nsid w:val="40E66C81"/>
    <w:multiLevelType w:val="multilevel"/>
    <w:tmpl w:val="E1E489F2"/>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142" w:hanging="432"/>
      </w:pPr>
      <w:rPr>
        <w:rFonts w:ascii="Symbol" w:hAnsi="Symbol" w:hint="default"/>
        <w:b w:val="0"/>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nsid w:val="40F7159B"/>
    <w:multiLevelType w:val="hybridMultilevel"/>
    <w:tmpl w:val="074C61C0"/>
    <w:lvl w:ilvl="0" w:tplc="A1F25E30">
      <w:numFmt w:val="bullet"/>
      <w:lvlText w:val="•"/>
      <w:lvlJc w:val="left"/>
      <w:pPr>
        <w:ind w:left="1440" w:hanging="360"/>
      </w:pPr>
      <w:rPr>
        <w:rFonts w:ascii="Times New Roman" w:eastAsia="Times New Roman" w:hAnsi="Times New Roman" w:cs="Times New Roman"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77">
    <w:nsid w:val="4376582A"/>
    <w:multiLevelType w:val="hybridMultilevel"/>
    <w:tmpl w:val="252C662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8">
    <w:nsid w:val="43C81AAF"/>
    <w:multiLevelType w:val="hybridMultilevel"/>
    <w:tmpl w:val="AC501F2E"/>
    <w:lvl w:ilvl="0" w:tplc="C4CC5436">
      <w:start w:val="1"/>
      <w:numFmt w:val="decimal"/>
      <w:lvlText w:val="(%1)"/>
      <w:lvlJc w:val="left"/>
      <w:pPr>
        <w:ind w:left="1440" w:hanging="360"/>
      </w:pPr>
      <w:rPr>
        <w:rFonts w:ascii="Times New Roman" w:hAnsi="Times New Roman" w:cs="Times New Roman" w:hint="default"/>
        <w:b w:val="0"/>
        <w:i w:val="0"/>
        <w:sz w:val="24"/>
        <w:szCs w:val="24"/>
      </w:rPr>
    </w:lvl>
    <w:lvl w:ilvl="1" w:tplc="04260019">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79">
    <w:nsid w:val="47FD7B9E"/>
    <w:multiLevelType w:val="hybridMultilevel"/>
    <w:tmpl w:val="6162578A"/>
    <w:lvl w:ilvl="0" w:tplc="ADF28872">
      <w:start w:val="3"/>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0">
    <w:nsid w:val="4958792C"/>
    <w:multiLevelType w:val="multilevel"/>
    <w:tmpl w:val="A4CA805C"/>
    <w:lvl w:ilvl="0">
      <w:start w:val="1"/>
      <w:numFmt w:val="decimal"/>
      <w:lvlText w:val="%1."/>
      <w:lvlJc w:val="left"/>
      <w:pPr>
        <w:ind w:left="786" w:hanging="360"/>
      </w:pPr>
      <w:rPr>
        <w:rFonts w:hint="default"/>
        <w:color w:val="auto"/>
      </w:rPr>
    </w:lvl>
    <w:lvl w:ilvl="1">
      <w:start w:val="1"/>
      <w:numFmt w:val="decimal"/>
      <w:lvlText w:val="%2."/>
      <w:lvlJc w:val="righ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1">
    <w:nsid w:val="498D59AF"/>
    <w:multiLevelType w:val="hybridMultilevel"/>
    <w:tmpl w:val="AFF8426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2">
    <w:nsid w:val="4D6C6EC2"/>
    <w:multiLevelType w:val="hybridMultilevel"/>
    <w:tmpl w:val="B6707EC4"/>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3">
    <w:nsid w:val="4E6360EC"/>
    <w:multiLevelType w:val="hybridMultilevel"/>
    <w:tmpl w:val="19D0B73E"/>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4">
    <w:nsid w:val="4F4D0B87"/>
    <w:multiLevelType w:val="hybridMultilevel"/>
    <w:tmpl w:val="CF14B7BE"/>
    <w:lvl w:ilvl="0" w:tplc="BF5A6398">
      <w:start w:val="1"/>
      <w:numFmt w:val="decimal"/>
      <w:lvlText w:val="%1."/>
      <w:lvlJc w:val="right"/>
      <w:pPr>
        <w:ind w:left="720" w:hanging="360"/>
      </w:pPr>
      <w:rPr>
        <w:rFonts w:hint="default"/>
        <w:b w:val="0"/>
        <w:i/>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5">
    <w:nsid w:val="51445986"/>
    <w:multiLevelType w:val="hybridMultilevel"/>
    <w:tmpl w:val="0A5E044C"/>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6">
    <w:nsid w:val="51AF645B"/>
    <w:multiLevelType w:val="hybridMultilevel"/>
    <w:tmpl w:val="7B46C890"/>
    <w:lvl w:ilvl="0" w:tplc="44E2207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7">
    <w:nsid w:val="52FF3B64"/>
    <w:multiLevelType w:val="hybridMultilevel"/>
    <w:tmpl w:val="61E4E290"/>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8">
    <w:nsid w:val="55845EA4"/>
    <w:multiLevelType w:val="hybridMultilevel"/>
    <w:tmpl w:val="194A8AB0"/>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9">
    <w:nsid w:val="571D41F1"/>
    <w:multiLevelType w:val="multilevel"/>
    <w:tmpl w:val="80A2283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0">
    <w:nsid w:val="59C06FFF"/>
    <w:multiLevelType w:val="hybridMultilevel"/>
    <w:tmpl w:val="E940EA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1">
    <w:nsid w:val="59DA4AC5"/>
    <w:multiLevelType w:val="hybridMultilevel"/>
    <w:tmpl w:val="511CF78E"/>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2">
    <w:nsid w:val="5AF10E87"/>
    <w:multiLevelType w:val="hybridMultilevel"/>
    <w:tmpl w:val="1D4425E2"/>
    <w:lvl w:ilvl="0" w:tplc="97C4B15E">
      <w:start w:val="1"/>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3">
    <w:nsid w:val="5BDF4887"/>
    <w:multiLevelType w:val="hybridMultilevel"/>
    <w:tmpl w:val="FB9E605E"/>
    <w:lvl w:ilvl="0" w:tplc="0426000F">
      <w:start w:val="1"/>
      <w:numFmt w:val="decimal"/>
      <w:lvlText w:val="%1."/>
      <w:lvlJc w:val="left"/>
      <w:pPr>
        <w:ind w:left="1287" w:hanging="360"/>
      </w:pPr>
    </w:lvl>
    <w:lvl w:ilvl="1" w:tplc="04260019" w:tentative="1">
      <w:start w:val="1"/>
      <w:numFmt w:val="lowerLetter"/>
      <w:lvlText w:val="%2."/>
      <w:lvlJc w:val="left"/>
      <w:pPr>
        <w:ind w:left="2007" w:hanging="360"/>
      </w:pPr>
    </w:lvl>
    <w:lvl w:ilvl="2" w:tplc="0426001B" w:tentative="1">
      <w:start w:val="1"/>
      <w:numFmt w:val="lowerRoman"/>
      <w:lvlText w:val="%3."/>
      <w:lvlJc w:val="right"/>
      <w:pPr>
        <w:ind w:left="2727" w:hanging="180"/>
      </w:pPr>
    </w:lvl>
    <w:lvl w:ilvl="3" w:tplc="0426000F" w:tentative="1">
      <w:start w:val="1"/>
      <w:numFmt w:val="decimal"/>
      <w:lvlText w:val="%4."/>
      <w:lvlJc w:val="left"/>
      <w:pPr>
        <w:ind w:left="3447" w:hanging="360"/>
      </w:pPr>
    </w:lvl>
    <w:lvl w:ilvl="4" w:tplc="04260019" w:tentative="1">
      <w:start w:val="1"/>
      <w:numFmt w:val="lowerLetter"/>
      <w:lvlText w:val="%5."/>
      <w:lvlJc w:val="left"/>
      <w:pPr>
        <w:ind w:left="4167" w:hanging="360"/>
      </w:pPr>
    </w:lvl>
    <w:lvl w:ilvl="5" w:tplc="0426001B" w:tentative="1">
      <w:start w:val="1"/>
      <w:numFmt w:val="lowerRoman"/>
      <w:lvlText w:val="%6."/>
      <w:lvlJc w:val="right"/>
      <w:pPr>
        <w:ind w:left="4887" w:hanging="180"/>
      </w:pPr>
    </w:lvl>
    <w:lvl w:ilvl="6" w:tplc="0426000F" w:tentative="1">
      <w:start w:val="1"/>
      <w:numFmt w:val="decimal"/>
      <w:lvlText w:val="%7."/>
      <w:lvlJc w:val="left"/>
      <w:pPr>
        <w:ind w:left="5607" w:hanging="360"/>
      </w:pPr>
    </w:lvl>
    <w:lvl w:ilvl="7" w:tplc="04260019" w:tentative="1">
      <w:start w:val="1"/>
      <w:numFmt w:val="lowerLetter"/>
      <w:lvlText w:val="%8."/>
      <w:lvlJc w:val="left"/>
      <w:pPr>
        <w:ind w:left="6327" w:hanging="360"/>
      </w:pPr>
    </w:lvl>
    <w:lvl w:ilvl="8" w:tplc="0426001B" w:tentative="1">
      <w:start w:val="1"/>
      <w:numFmt w:val="lowerRoman"/>
      <w:lvlText w:val="%9."/>
      <w:lvlJc w:val="right"/>
      <w:pPr>
        <w:ind w:left="7047" w:hanging="180"/>
      </w:pPr>
    </w:lvl>
  </w:abstractNum>
  <w:abstractNum w:abstractNumId="94">
    <w:nsid w:val="60097167"/>
    <w:multiLevelType w:val="multilevel"/>
    <w:tmpl w:val="917E2D42"/>
    <w:lvl w:ilvl="0">
      <w:start w:val="1"/>
      <w:numFmt w:val="bullet"/>
      <w:lvlText w:val=""/>
      <w:lvlJc w:val="left"/>
      <w:pPr>
        <w:ind w:left="720" w:hanging="360"/>
      </w:pPr>
      <w:rPr>
        <w:rFonts w:ascii="Symbol" w:hAnsi="Symbol" w:hint="default"/>
      </w:rPr>
    </w:lvl>
    <w:lvl w:ilvl="1">
      <w:start w:val="1"/>
      <w:numFmt w:val="decimal"/>
      <w:lvlText w:val="%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5">
    <w:nsid w:val="60596F1A"/>
    <w:multiLevelType w:val="hybridMultilevel"/>
    <w:tmpl w:val="EBC80D0A"/>
    <w:lvl w:ilvl="0" w:tplc="0426000B">
      <w:start w:val="1"/>
      <w:numFmt w:val="bullet"/>
      <w:lvlText w:val=""/>
      <w:lvlJc w:val="left"/>
      <w:pPr>
        <w:ind w:left="720" w:hanging="360"/>
      </w:pPr>
      <w:rPr>
        <w:rFonts w:ascii="Wingdings" w:hAnsi="Wingdings" w:hint="default"/>
      </w:rPr>
    </w:lvl>
    <w:lvl w:ilvl="1" w:tplc="0426000B">
      <w:start w:val="1"/>
      <w:numFmt w:val="bullet"/>
      <w:lvlText w:val=""/>
      <w:lvlJc w:val="left"/>
      <w:pPr>
        <w:ind w:left="1440" w:hanging="360"/>
      </w:pPr>
      <w:rPr>
        <w:rFonts w:ascii="Wingdings" w:hAnsi="Wingdings"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6">
    <w:nsid w:val="630B6D41"/>
    <w:multiLevelType w:val="hybridMultilevel"/>
    <w:tmpl w:val="37CABDE0"/>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7">
    <w:nsid w:val="632D12BC"/>
    <w:multiLevelType w:val="hybridMultilevel"/>
    <w:tmpl w:val="D4CC4982"/>
    <w:lvl w:ilvl="0" w:tplc="04260005">
      <w:start w:val="1"/>
      <w:numFmt w:val="bullet"/>
      <w:lvlText w:val=""/>
      <w:lvlJc w:val="left"/>
      <w:pPr>
        <w:ind w:left="1440" w:hanging="360"/>
      </w:pPr>
      <w:rPr>
        <w:rFonts w:ascii="Wingdings" w:hAnsi="Wingdings" w:hint="default"/>
      </w:rPr>
    </w:lvl>
    <w:lvl w:ilvl="1" w:tplc="04260003">
      <w:start w:val="1"/>
      <w:numFmt w:val="bullet"/>
      <w:lvlText w:val="o"/>
      <w:lvlJc w:val="left"/>
      <w:pPr>
        <w:ind w:left="2160" w:hanging="360"/>
      </w:pPr>
      <w:rPr>
        <w:rFonts w:ascii="Courier New" w:hAnsi="Courier New" w:cs="Courier New"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98">
    <w:nsid w:val="64234DD1"/>
    <w:multiLevelType w:val="multilevel"/>
    <w:tmpl w:val="433CC56C"/>
    <w:lvl w:ilvl="0">
      <w:start w:val="1"/>
      <w:numFmt w:val="decimal"/>
      <w:lvlText w:val="%1."/>
      <w:lvlJc w:val="left"/>
      <w:pPr>
        <w:ind w:left="360" w:hanging="360"/>
      </w:pPr>
      <w:rPr>
        <w:b w:val="0"/>
      </w:rPr>
    </w:lvl>
    <w:lvl w:ilvl="1">
      <w:start w:val="1"/>
      <w:numFmt w:val="bullet"/>
      <w:lvlText w:val=""/>
      <w:lvlJc w:val="left"/>
      <w:pPr>
        <w:ind w:left="792" w:hanging="432"/>
      </w:pPr>
      <w:rPr>
        <w:rFonts w:ascii="Wingdings" w:hAnsi="Wingdings" w:hint="default"/>
        <w:b w:val="0"/>
        <w:color w:val="auto"/>
      </w:rPr>
    </w:lvl>
    <w:lvl w:ilvl="2">
      <w:start w:val="3"/>
      <w:numFmt w:val="bullet"/>
      <w:lvlText w:val="-"/>
      <w:lvlJc w:val="left"/>
      <w:pPr>
        <w:ind w:left="1496" w:hanging="504"/>
      </w:pPr>
      <w:rPr>
        <w:rFonts w:ascii="Times New Roman" w:eastAsiaTheme="minorHAnsi" w:hAnsi="Times New Roman" w:cs="Times New Roman"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9">
    <w:nsid w:val="652B7236"/>
    <w:multiLevelType w:val="hybridMultilevel"/>
    <w:tmpl w:val="C8C8369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0">
    <w:nsid w:val="65CA301D"/>
    <w:multiLevelType w:val="hybridMultilevel"/>
    <w:tmpl w:val="0590DDE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1">
    <w:nsid w:val="66C73A4E"/>
    <w:multiLevelType w:val="hybridMultilevel"/>
    <w:tmpl w:val="0EB232E0"/>
    <w:lvl w:ilvl="0" w:tplc="F5F0C27C">
      <w:start w:val="1"/>
      <w:numFmt w:val="bullet"/>
      <w:lvlText w:val="­"/>
      <w:lvlJc w:val="left"/>
      <w:pPr>
        <w:ind w:left="1080" w:hanging="360"/>
      </w:pPr>
      <w:rPr>
        <w:rFonts w:ascii="Courier New" w:hAnsi="Courier New" w:hint="default"/>
        <w:color w:val="auto"/>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02">
    <w:nsid w:val="684F6496"/>
    <w:multiLevelType w:val="multilevel"/>
    <w:tmpl w:val="3DDEEC52"/>
    <w:lvl w:ilvl="0">
      <w:start w:val="1"/>
      <w:numFmt w:val="decimal"/>
      <w:lvlText w:val="%1."/>
      <w:lvlJc w:val="left"/>
      <w:pPr>
        <w:ind w:left="450" w:hanging="450"/>
      </w:pPr>
      <w:rPr>
        <w:rFonts w:hint="default"/>
      </w:rPr>
    </w:lvl>
    <w:lvl w:ilvl="1">
      <w:start w:val="1"/>
      <w:numFmt w:val="decimal"/>
      <w:lvlText w:val="%1.%2."/>
      <w:lvlJc w:val="left"/>
      <w:pPr>
        <w:ind w:left="1288" w:hanging="720"/>
      </w:pPr>
      <w:rPr>
        <w:rFonts w:hint="default"/>
      </w:rPr>
    </w:lvl>
    <w:lvl w:ilvl="2">
      <w:start w:val="1"/>
      <w:numFmt w:val="bullet"/>
      <w:lvlText w:val=""/>
      <w:lvlJc w:val="left"/>
      <w:pPr>
        <w:ind w:left="1288" w:hanging="720"/>
      </w:pPr>
      <w:rPr>
        <w:rFonts w:ascii="Wingdings" w:hAnsi="Wingding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3">
    <w:nsid w:val="687A5968"/>
    <w:multiLevelType w:val="hybridMultilevel"/>
    <w:tmpl w:val="52C0E538"/>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4">
    <w:nsid w:val="695A6A3B"/>
    <w:multiLevelType w:val="hybridMultilevel"/>
    <w:tmpl w:val="53148B4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5">
    <w:nsid w:val="6A6744A2"/>
    <w:multiLevelType w:val="hybridMultilevel"/>
    <w:tmpl w:val="686EB49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6">
    <w:nsid w:val="6A7D7E70"/>
    <w:multiLevelType w:val="hybridMultilevel"/>
    <w:tmpl w:val="CE7C250A"/>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7">
    <w:nsid w:val="6B6603E6"/>
    <w:multiLevelType w:val="hybridMultilevel"/>
    <w:tmpl w:val="640A585C"/>
    <w:lvl w:ilvl="0" w:tplc="0426000B">
      <w:start w:val="1"/>
      <w:numFmt w:val="bullet"/>
      <w:lvlText w:val=""/>
      <w:lvlJc w:val="left"/>
      <w:pPr>
        <w:ind w:left="778" w:hanging="360"/>
      </w:pPr>
      <w:rPr>
        <w:rFonts w:ascii="Wingdings" w:hAnsi="Wingdings" w:hint="default"/>
      </w:rPr>
    </w:lvl>
    <w:lvl w:ilvl="1" w:tplc="04260003" w:tentative="1">
      <w:start w:val="1"/>
      <w:numFmt w:val="bullet"/>
      <w:lvlText w:val="o"/>
      <w:lvlJc w:val="left"/>
      <w:pPr>
        <w:ind w:left="1498" w:hanging="360"/>
      </w:pPr>
      <w:rPr>
        <w:rFonts w:ascii="Courier New" w:hAnsi="Courier New" w:cs="Courier New" w:hint="default"/>
      </w:rPr>
    </w:lvl>
    <w:lvl w:ilvl="2" w:tplc="04260005" w:tentative="1">
      <w:start w:val="1"/>
      <w:numFmt w:val="bullet"/>
      <w:lvlText w:val=""/>
      <w:lvlJc w:val="left"/>
      <w:pPr>
        <w:ind w:left="2218" w:hanging="360"/>
      </w:pPr>
      <w:rPr>
        <w:rFonts w:ascii="Wingdings" w:hAnsi="Wingdings" w:hint="default"/>
      </w:rPr>
    </w:lvl>
    <w:lvl w:ilvl="3" w:tplc="04260001" w:tentative="1">
      <w:start w:val="1"/>
      <w:numFmt w:val="bullet"/>
      <w:lvlText w:val=""/>
      <w:lvlJc w:val="left"/>
      <w:pPr>
        <w:ind w:left="2938" w:hanging="360"/>
      </w:pPr>
      <w:rPr>
        <w:rFonts w:ascii="Symbol" w:hAnsi="Symbol" w:hint="default"/>
      </w:rPr>
    </w:lvl>
    <w:lvl w:ilvl="4" w:tplc="04260003" w:tentative="1">
      <w:start w:val="1"/>
      <w:numFmt w:val="bullet"/>
      <w:lvlText w:val="o"/>
      <w:lvlJc w:val="left"/>
      <w:pPr>
        <w:ind w:left="3658" w:hanging="360"/>
      </w:pPr>
      <w:rPr>
        <w:rFonts w:ascii="Courier New" w:hAnsi="Courier New" w:cs="Courier New" w:hint="default"/>
      </w:rPr>
    </w:lvl>
    <w:lvl w:ilvl="5" w:tplc="04260005" w:tentative="1">
      <w:start w:val="1"/>
      <w:numFmt w:val="bullet"/>
      <w:lvlText w:val=""/>
      <w:lvlJc w:val="left"/>
      <w:pPr>
        <w:ind w:left="4378" w:hanging="360"/>
      </w:pPr>
      <w:rPr>
        <w:rFonts w:ascii="Wingdings" w:hAnsi="Wingdings" w:hint="default"/>
      </w:rPr>
    </w:lvl>
    <w:lvl w:ilvl="6" w:tplc="04260001" w:tentative="1">
      <w:start w:val="1"/>
      <w:numFmt w:val="bullet"/>
      <w:lvlText w:val=""/>
      <w:lvlJc w:val="left"/>
      <w:pPr>
        <w:ind w:left="5098" w:hanging="360"/>
      </w:pPr>
      <w:rPr>
        <w:rFonts w:ascii="Symbol" w:hAnsi="Symbol" w:hint="default"/>
      </w:rPr>
    </w:lvl>
    <w:lvl w:ilvl="7" w:tplc="04260003" w:tentative="1">
      <w:start w:val="1"/>
      <w:numFmt w:val="bullet"/>
      <w:lvlText w:val="o"/>
      <w:lvlJc w:val="left"/>
      <w:pPr>
        <w:ind w:left="5818" w:hanging="360"/>
      </w:pPr>
      <w:rPr>
        <w:rFonts w:ascii="Courier New" w:hAnsi="Courier New" w:cs="Courier New" w:hint="default"/>
      </w:rPr>
    </w:lvl>
    <w:lvl w:ilvl="8" w:tplc="04260005" w:tentative="1">
      <w:start w:val="1"/>
      <w:numFmt w:val="bullet"/>
      <w:lvlText w:val=""/>
      <w:lvlJc w:val="left"/>
      <w:pPr>
        <w:ind w:left="6538" w:hanging="360"/>
      </w:pPr>
      <w:rPr>
        <w:rFonts w:ascii="Wingdings" w:hAnsi="Wingdings" w:hint="default"/>
      </w:rPr>
    </w:lvl>
  </w:abstractNum>
  <w:abstractNum w:abstractNumId="108">
    <w:nsid w:val="6B7530BB"/>
    <w:multiLevelType w:val="hybridMultilevel"/>
    <w:tmpl w:val="59DCA8A6"/>
    <w:lvl w:ilvl="0" w:tplc="428AFE00">
      <w:start w:val="2011"/>
      <w:numFmt w:val="bullet"/>
      <w:lvlText w:val="-"/>
      <w:lvlJc w:val="left"/>
      <w:pPr>
        <w:ind w:left="720" w:hanging="360"/>
      </w:pPr>
      <w:rPr>
        <w:rFonts w:ascii="Verdana" w:eastAsia="Calibri" w:hAnsi="Verdana" w:cs="Arial" w:hint="default"/>
        <w:color w:val="000000"/>
        <w:sz w:val="19"/>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9">
    <w:nsid w:val="6BC11454"/>
    <w:multiLevelType w:val="hybridMultilevel"/>
    <w:tmpl w:val="DA3CC16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0">
    <w:nsid w:val="6C0434FF"/>
    <w:multiLevelType w:val="hybridMultilevel"/>
    <w:tmpl w:val="01568486"/>
    <w:lvl w:ilvl="0" w:tplc="0E74CB6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1">
    <w:nsid w:val="6E4E640C"/>
    <w:multiLevelType w:val="hybridMultilevel"/>
    <w:tmpl w:val="FCC2586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2">
    <w:nsid w:val="6EE347B4"/>
    <w:multiLevelType w:val="hybridMultilevel"/>
    <w:tmpl w:val="FFCE1CCE"/>
    <w:lvl w:ilvl="0" w:tplc="DA1E4BAA">
      <w:start w:val="3"/>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3">
    <w:nsid w:val="6FB95CB8"/>
    <w:multiLevelType w:val="hybridMultilevel"/>
    <w:tmpl w:val="97B2324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4">
    <w:nsid w:val="6FF26150"/>
    <w:multiLevelType w:val="hybridMultilevel"/>
    <w:tmpl w:val="08449854"/>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5">
    <w:nsid w:val="702C29DA"/>
    <w:multiLevelType w:val="hybridMultilevel"/>
    <w:tmpl w:val="B8EA5EC8"/>
    <w:lvl w:ilvl="0" w:tplc="F5F0C27C">
      <w:start w:val="1"/>
      <w:numFmt w:val="bullet"/>
      <w:lvlText w:val="­"/>
      <w:lvlJc w:val="left"/>
      <w:pPr>
        <w:ind w:left="1080" w:hanging="360"/>
      </w:pPr>
      <w:rPr>
        <w:rFonts w:ascii="Courier New" w:hAnsi="Courier New" w:hint="default"/>
        <w:color w:val="auto"/>
      </w:rPr>
    </w:lvl>
    <w:lvl w:ilvl="1" w:tplc="04260003">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16">
    <w:nsid w:val="723D6ADA"/>
    <w:multiLevelType w:val="multilevel"/>
    <w:tmpl w:val="042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7">
    <w:nsid w:val="734F6217"/>
    <w:multiLevelType w:val="hybridMultilevel"/>
    <w:tmpl w:val="F2847AB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8">
    <w:nsid w:val="73A30012"/>
    <w:multiLevelType w:val="hybridMultilevel"/>
    <w:tmpl w:val="CB00647A"/>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9">
    <w:nsid w:val="747635E2"/>
    <w:multiLevelType w:val="hybridMultilevel"/>
    <w:tmpl w:val="9BA6D5E4"/>
    <w:lvl w:ilvl="0" w:tplc="ADF28872">
      <w:start w:val="3"/>
      <w:numFmt w:val="bullet"/>
      <w:lvlText w:val="-"/>
      <w:lvlJc w:val="left"/>
      <w:pPr>
        <w:ind w:left="720" w:hanging="360"/>
      </w:pPr>
      <w:rPr>
        <w:rFonts w:ascii="Times New Roman" w:eastAsiaTheme="minorHAnsi"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0">
    <w:nsid w:val="748B45FD"/>
    <w:multiLevelType w:val="hybridMultilevel"/>
    <w:tmpl w:val="65D864D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1">
    <w:nsid w:val="76A90FB1"/>
    <w:multiLevelType w:val="hybridMultilevel"/>
    <w:tmpl w:val="5DCCF3B6"/>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2">
    <w:nsid w:val="78D567F4"/>
    <w:multiLevelType w:val="hybridMultilevel"/>
    <w:tmpl w:val="959884BA"/>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3">
    <w:nsid w:val="7A0A240C"/>
    <w:multiLevelType w:val="hybridMultilevel"/>
    <w:tmpl w:val="460A743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4">
    <w:nsid w:val="7A5F5B2C"/>
    <w:multiLevelType w:val="hybridMultilevel"/>
    <w:tmpl w:val="F2AA1560"/>
    <w:lvl w:ilvl="0" w:tplc="04260005">
      <w:start w:val="1"/>
      <w:numFmt w:val="bullet"/>
      <w:lvlText w:val=""/>
      <w:lvlJc w:val="left"/>
      <w:pPr>
        <w:ind w:left="2160" w:hanging="360"/>
      </w:pPr>
      <w:rPr>
        <w:rFonts w:ascii="Wingdings" w:hAnsi="Wingdings"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25">
    <w:nsid w:val="7BC50961"/>
    <w:multiLevelType w:val="hybridMultilevel"/>
    <w:tmpl w:val="14FEA068"/>
    <w:lvl w:ilvl="0" w:tplc="04260011">
      <w:start w:val="1"/>
      <w:numFmt w:val="decimal"/>
      <w:lvlText w:val="%1)"/>
      <w:lvlJc w:val="left"/>
      <w:pPr>
        <w:ind w:left="720" w:hanging="360"/>
      </w:pPr>
    </w:lvl>
    <w:lvl w:ilvl="1" w:tplc="2C30924A">
      <w:start w:val="1"/>
      <w:numFmt w:val="decimal"/>
      <w:lvlText w:val="%2."/>
      <w:lvlJc w:val="left"/>
      <w:pPr>
        <w:ind w:left="1080" w:firstLine="0"/>
      </w:pPr>
      <w:rPr>
        <w:rFonts w:hint="default"/>
      </w:r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6">
    <w:nsid w:val="7C285578"/>
    <w:multiLevelType w:val="hybridMultilevel"/>
    <w:tmpl w:val="6E981B6C"/>
    <w:lvl w:ilvl="0" w:tplc="35488A30">
      <w:start w:val="2014"/>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7">
    <w:nsid w:val="7D5445D8"/>
    <w:multiLevelType w:val="hybridMultilevel"/>
    <w:tmpl w:val="5414FDD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8">
    <w:nsid w:val="7D8A6EC4"/>
    <w:multiLevelType w:val="hybridMultilevel"/>
    <w:tmpl w:val="3D50A42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9">
    <w:nsid w:val="7E2C446D"/>
    <w:multiLevelType w:val="hybridMultilevel"/>
    <w:tmpl w:val="13DC44A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0">
    <w:nsid w:val="7F123439"/>
    <w:multiLevelType w:val="hybridMultilevel"/>
    <w:tmpl w:val="0C3CA93A"/>
    <w:lvl w:ilvl="0" w:tplc="3ABEEF7C">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1">
    <w:nsid w:val="7F570BE9"/>
    <w:multiLevelType w:val="hybridMultilevel"/>
    <w:tmpl w:val="26D2C046"/>
    <w:lvl w:ilvl="0" w:tplc="97C4B15E">
      <w:start w:val="1"/>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2">
    <w:nsid w:val="7F814D13"/>
    <w:multiLevelType w:val="hybridMultilevel"/>
    <w:tmpl w:val="3A7294F0"/>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3">
    <w:nsid w:val="7FCE5362"/>
    <w:multiLevelType w:val="multilevel"/>
    <w:tmpl w:val="45727338"/>
    <w:lvl w:ilvl="0">
      <w:start w:val="1"/>
      <w:numFmt w:val="decimal"/>
      <w:lvlText w:val="%1."/>
      <w:lvlJc w:val="left"/>
      <w:pPr>
        <w:ind w:left="360" w:hanging="360"/>
      </w:pPr>
    </w:lvl>
    <w:lvl w:ilvl="1">
      <w:start w:val="1"/>
      <w:numFmt w:val="bullet"/>
      <w:lvlText w:val=""/>
      <w:lvlJc w:val="left"/>
      <w:pPr>
        <w:ind w:left="792" w:hanging="432"/>
      </w:pPr>
      <w:rPr>
        <w:rFonts w:ascii="Wingdings" w:hAnsi="Wingdings" w:hint="default"/>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4">
    <w:nsid w:val="7FEE2951"/>
    <w:multiLevelType w:val="hybridMultilevel"/>
    <w:tmpl w:val="661EEB3A"/>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9"/>
  </w:num>
  <w:num w:numId="2">
    <w:abstractNumId w:val="65"/>
  </w:num>
  <w:num w:numId="3">
    <w:abstractNumId w:val="38"/>
  </w:num>
  <w:num w:numId="4">
    <w:abstractNumId w:val="35"/>
  </w:num>
  <w:num w:numId="5">
    <w:abstractNumId w:val="89"/>
  </w:num>
  <w:num w:numId="6">
    <w:abstractNumId w:val="109"/>
  </w:num>
  <w:num w:numId="7">
    <w:abstractNumId w:val="61"/>
  </w:num>
  <w:num w:numId="8">
    <w:abstractNumId w:val="18"/>
  </w:num>
  <w:num w:numId="9">
    <w:abstractNumId w:val="54"/>
  </w:num>
  <w:num w:numId="10">
    <w:abstractNumId w:val="100"/>
  </w:num>
  <w:num w:numId="11">
    <w:abstractNumId w:val="7"/>
  </w:num>
  <w:num w:numId="12">
    <w:abstractNumId w:val="41"/>
  </w:num>
  <w:num w:numId="13">
    <w:abstractNumId w:val="124"/>
  </w:num>
  <w:num w:numId="14">
    <w:abstractNumId w:val="85"/>
  </w:num>
  <w:num w:numId="15">
    <w:abstractNumId w:val="37"/>
  </w:num>
  <w:num w:numId="16">
    <w:abstractNumId w:val="2"/>
  </w:num>
  <w:num w:numId="17">
    <w:abstractNumId w:val="77"/>
  </w:num>
  <w:num w:numId="18">
    <w:abstractNumId w:val="68"/>
  </w:num>
  <w:num w:numId="19">
    <w:abstractNumId w:val="60"/>
  </w:num>
  <w:num w:numId="20">
    <w:abstractNumId w:val="11"/>
  </w:num>
  <w:num w:numId="21">
    <w:abstractNumId w:val="114"/>
  </w:num>
  <w:num w:numId="22">
    <w:abstractNumId w:val="123"/>
  </w:num>
  <w:num w:numId="23">
    <w:abstractNumId w:val="12"/>
  </w:num>
  <w:num w:numId="24">
    <w:abstractNumId w:val="72"/>
  </w:num>
  <w:num w:numId="25">
    <w:abstractNumId w:val="119"/>
  </w:num>
  <w:num w:numId="26">
    <w:abstractNumId w:val="50"/>
  </w:num>
  <w:num w:numId="27">
    <w:abstractNumId w:val="42"/>
  </w:num>
  <w:num w:numId="28">
    <w:abstractNumId w:val="125"/>
  </w:num>
  <w:num w:numId="29">
    <w:abstractNumId w:val="55"/>
  </w:num>
  <w:num w:numId="30">
    <w:abstractNumId w:val="113"/>
  </w:num>
  <w:num w:numId="31">
    <w:abstractNumId w:val="14"/>
  </w:num>
  <w:num w:numId="32">
    <w:abstractNumId w:val="70"/>
  </w:num>
  <w:num w:numId="33">
    <w:abstractNumId w:val="23"/>
  </w:num>
  <w:num w:numId="34">
    <w:abstractNumId w:val="112"/>
  </w:num>
  <w:num w:numId="35">
    <w:abstractNumId w:val="117"/>
  </w:num>
  <w:num w:numId="36">
    <w:abstractNumId w:val="53"/>
  </w:num>
  <w:num w:numId="37">
    <w:abstractNumId w:val="28"/>
  </w:num>
  <w:num w:numId="38">
    <w:abstractNumId w:val="101"/>
  </w:num>
  <w:num w:numId="39">
    <w:abstractNumId w:val="34"/>
  </w:num>
  <w:num w:numId="40">
    <w:abstractNumId w:val="40"/>
  </w:num>
  <w:num w:numId="41">
    <w:abstractNumId w:val="17"/>
  </w:num>
  <w:num w:numId="42">
    <w:abstractNumId w:val="16"/>
  </w:num>
  <w:num w:numId="43">
    <w:abstractNumId w:val="115"/>
  </w:num>
  <w:num w:numId="44">
    <w:abstractNumId w:val="127"/>
  </w:num>
  <w:num w:numId="45">
    <w:abstractNumId w:val="36"/>
  </w:num>
  <w:num w:numId="46">
    <w:abstractNumId w:val="81"/>
  </w:num>
  <w:num w:numId="47">
    <w:abstractNumId w:val="45"/>
  </w:num>
  <w:num w:numId="48">
    <w:abstractNumId w:val="128"/>
  </w:num>
  <w:num w:numId="49">
    <w:abstractNumId w:val="90"/>
  </w:num>
  <w:num w:numId="50">
    <w:abstractNumId w:val="126"/>
  </w:num>
  <w:num w:numId="51">
    <w:abstractNumId w:val="132"/>
  </w:num>
  <w:num w:numId="52">
    <w:abstractNumId w:val="83"/>
  </w:num>
  <w:num w:numId="53">
    <w:abstractNumId w:val="87"/>
  </w:num>
  <w:num w:numId="54">
    <w:abstractNumId w:val="44"/>
  </w:num>
  <w:num w:numId="55">
    <w:abstractNumId w:val="21"/>
  </w:num>
  <w:num w:numId="56">
    <w:abstractNumId w:val="66"/>
  </w:num>
  <w:num w:numId="57">
    <w:abstractNumId w:val="76"/>
  </w:num>
  <w:num w:numId="58">
    <w:abstractNumId w:val="31"/>
  </w:num>
  <w:num w:numId="59">
    <w:abstractNumId w:val="99"/>
  </w:num>
  <w:num w:numId="60">
    <w:abstractNumId w:val="5"/>
  </w:num>
  <w:num w:numId="61">
    <w:abstractNumId w:val="104"/>
  </w:num>
  <w:num w:numId="62">
    <w:abstractNumId w:val="82"/>
  </w:num>
  <w:num w:numId="63">
    <w:abstractNumId w:val="15"/>
  </w:num>
  <w:num w:numId="64">
    <w:abstractNumId w:val="95"/>
  </w:num>
  <w:num w:numId="65">
    <w:abstractNumId w:val="71"/>
  </w:num>
  <w:num w:numId="66">
    <w:abstractNumId w:val="98"/>
  </w:num>
  <w:num w:numId="67">
    <w:abstractNumId w:val="63"/>
  </w:num>
  <w:num w:numId="68">
    <w:abstractNumId w:val="19"/>
  </w:num>
  <w:num w:numId="69">
    <w:abstractNumId w:val="106"/>
  </w:num>
  <w:num w:numId="70">
    <w:abstractNumId w:val="105"/>
  </w:num>
  <w:num w:numId="71">
    <w:abstractNumId w:val="129"/>
  </w:num>
  <w:num w:numId="72">
    <w:abstractNumId w:val="20"/>
  </w:num>
  <w:num w:numId="73">
    <w:abstractNumId w:val="118"/>
  </w:num>
  <w:num w:numId="74">
    <w:abstractNumId w:val="29"/>
  </w:num>
  <w:num w:numId="75">
    <w:abstractNumId w:val="30"/>
  </w:num>
  <w:num w:numId="76">
    <w:abstractNumId w:val="79"/>
  </w:num>
  <w:num w:numId="77">
    <w:abstractNumId w:val="64"/>
  </w:num>
  <w:num w:numId="78">
    <w:abstractNumId w:val="3"/>
  </w:num>
  <w:num w:numId="79">
    <w:abstractNumId w:val="0"/>
  </w:num>
  <w:num w:numId="80">
    <w:abstractNumId w:val="13"/>
  </w:num>
  <w:num w:numId="81">
    <w:abstractNumId w:val="110"/>
  </w:num>
  <w:num w:numId="82">
    <w:abstractNumId w:val="133"/>
  </w:num>
  <w:num w:numId="83">
    <w:abstractNumId w:val="24"/>
  </w:num>
  <w:num w:numId="84">
    <w:abstractNumId w:val="59"/>
  </w:num>
  <w:num w:numId="85">
    <w:abstractNumId w:val="116"/>
  </w:num>
  <w:num w:numId="86">
    <w:abstractNumId w:val="97"/>
  </w:num>
  <w:num w:numId="87">
    <w:abstractNumId w:val="1"/>
  </w:num>
  <w:num w:numId="88">
    <w:abstractNumId w:val="33"/>
  </w:num>
  <w:num w:numId="89">
    <w:abstractNumId w:val="48"/>
  </w:num>
  <w:num w:numId="90">
    <w:abstractNumId w:val="74"/>
  </w:num>
  <w:num w:numId="91">
    <w:abstractNumId w:val="51"/>
  </w:num>
  <w:num w:numId="92">
    <w:abstractNumId w:val="120"/>
  </w:num>
  <w:num w:numId="93">
    <w:abstractNumId w:val="26"/>
  </w:num>
  <w:num w:numId="94">
    <w:abstractNumId w:val="8"/>
  </w:num>
  <w:num w:numId="95">
    <w:abstractNumId w:val="122"/>
  </w:num>
  <w:num w:numId="96">
    <w:abstractNumId w:val="96"/>
  </w:num>
  <w:num w:numId="97">
    <w:abstractNumId w:val="69"/>
  </w:num>
  <w:num w:numId="98">
    <w:abstractNumId w:val="103"/>
  </w:num>
  <w:num w:numId="99">
    <w:abstractNumId w:val="4"/>
  </w:num>
  <w:num w:numId="100">
    <w:abstractNumId w:val="121"/>
  </w:num>
  <w:num w:numId="101">
    <w:abstractNumId w:val="91"/>
  </w:num>
  <w:num w:numId="102">
    <w:abstractNumId w:val="134"/>
  </w:num>
  <w:num w:numId="103">
    <w:abstractNumId w:val="111"/>
  </w:num>
  <w:num w:numId="104">
    <w:abstractNumId w:val="22"/>
  </w:num>
  <w:num w:numId="105">
    <w:abstractNumId w:val="47"/>
  </w:num>
  <w:num w:numId="106">
    <w:abstractNumId w:val="131"/>
  </w:num>
  <w:num w:numId="107">
    <w:abstractNumId w:val="92"/>
  </w:num>
  <w:num w:numId="108">
    <w:abstractNumId w:val="84"/>
  </w:num>
  <w:num w:numId="109">
    <w:abstractNumId w:val="88"/>
  </w:num>
  <w:num w:numId="110">
    <w:abstractNumId w:val="62"/>
  </w:num>
  <w:num w:numId="111">
    <w:abstractNumId w:val="27"/>
  </w:num>
  <w:num w:numId="112">
    <w:abstractNumId w:val="86"/>
  </w:num>
  <w:num w:numId="113">
    <w:abstractNumId w:val="56"/>
  </w:num>
  <w:num w:numId="114">
    <w:abstractNumId w:val="107"/>
  </w:num>
  <w:num w:numId="115">
    <w:abstractNumId w:val="49"/>
  </w:num>
  <w:num w:numId="116">
    <w:abstractNumId w:val="80"/>
  </w:num>
  <w:num w:numId="117">
    <w:abstractNumId w:val="93"/>
  </w:num>
  <w:num w:numId="118">
    <w:abstractNumId w:val="108"/>
  </w:num>
  <w:num w:numId="119">
    <w:abstractNumId w:val="67"/>
  </w:num>
  <w:num w:numId="120">
    <w:abstractNumId w:val="94"/>
  </w:num>
  <w:num w:numId="121">
    <w:abstractNumId w:val="32"/>
  </w:num>
  <w:num w:numId="122">
    <w:abstractNumId w:val="130"/>
  </w:num>
  <w:num w:numId="123">
    <w:abstractNumId w:val="73"/>
  </w:num>
  <w:num w:numId="124">
    <w:abstractNumId w:val="25"/>
  </w:num>
  <w:num w:numId="125">
    <w:abstractNumId w:val="78"/>
  </w:num>
  <w:num w:numId="126">
    <w:abstractNumId w:val="10"/>
  </w:num>
  <w:num w:numId="127">
    <w:abstractNumId w:val="75"/>
  </w:num>
  <w:num w:numId="128">
    <w:abstractNumId w:val="102"/>
  </w:num>
  <w:num w:numId="129">
    <w:abstractNumId w:val="6"/>
  </w:num>
  <w:num w:numId="130">
    <w:abstractNumId w:val="52"/>
  </w:num>
  <w:num w:numId="131">
    <w:abstractNumId w:val="39"/>
  </w:num>
  <w:num w:numId="132">
    <w:abstractNumId w:val="46"/>
  </w:num>
  <w:num w:numId="133">
    <w:abstractNumId w:val="58"/>
  </w:num>
  <w:num w:numId="134">
    <w:abstractNumId w:val="43"/>
  </w:num>
  <w:num w:numId="135">
    <w:abstractNumId w:val="57"/>
  </w:num>
  <w:numIdMacAtCleanup w:val="1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4"/>
  <w:hideSpellingErrors/>
  <w:hideGrammaticalError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0B17"/>
    <w:rsid w:val="00000983"/>
    <w:rsid w:val="00004D97"/>
    <w:rsid w:val="000078CA"/>
    <w:rsid w:val="00011F0A"/>
    <w:rsid w:val="0001207B"/>
    <w:rsid w:val="00014026"/>
    <w:rsid w:val="00017D12"/>
    <w:rsid w:val="00021D3C"/>
    <w:rsid w:val="0002489D"/>
    <w:rsid w:val="00026338"/>
    <w:rsid w:val="000303B5"/>
    <w:rsid w:val="00032322"/>
    <w:rsid w:val="00032A2C"/>
    <w:rsid w:val="00034371"/>
    <w:rsid w:val="00034A2C"/>
    <w:rsid w:val="0004014D"/>
    <w:rsid w:val="00050521"/>
    <w:rsid w:val="00051CA5"/>
    <w:rsid w:val="00052679"/>
    <w:rsid w:val="00052BED"/>
    <w:rsid w:val="00061A0B"/>
    <w:rsid w:val="000639BA"/>
    <w:rsid w:val="00071AA8"/>
    <w:rsid w:val="00072295"/>
    <w:rsid w:val="00072F54"/>
    <w:rsid w:val="00073F12"/>
    <w:rsid w:val="0007522E"/>
    <w:rsid w:val="00075823"/>
    <w:rsid w:val="00075C13"/>
    <w:rsid w:val="000811B7"/>
    <w:rsid w:val="000824F1"/>
    <w:rsid w:val="00082940"/>
    <w:rsid w:val="00082982"/>
    <w:rsid w:val="00086CEB"/>
    <w:rsid w:val="00087128"/>
    <w:rsid w:val="00090862"/>
    <w:rsid w:val="0009273A"/>
    <w:rsid w:val="000946B0"/>
    <w:rsid w:val="00095182"/>
    <w:rsid w:val="00095C96"/>
    <w:rsid w:val="000A049D"/>
    <w:rsid w:val="000A1FFF"/>
    <w:rsid w:val="000A214A"/>
    <w:rsid w:val="000A7BCB"/>
    <w:rsid w:val="000A7F2B"/>
    <w:rsid w:val="000B0580"/>
    <w:rsid w:val="000B4BA6"/>
    <w:rsid w:val="000B7469"/>
    <w:rsid w:val="000B7741"/>
    <w:rsid w:val="000C0228"/>
    <w:rsid w:val="000C3A28"/>
    <w:rsid w:val="000C49D4"/>
    <w:rsid w:val="000C6601"/>
    <w:rsid w:val="000D08D2"/>
    <w:rsid w:val="000D3641"/>
    <w:rsid w:val="000D531A"/>
    <w:rsid w:val="000D5653"/>
    <w:rsid w:val="000D6E55"/>
    <w:rsid w:val="000E09FC"/>
    <w:rsid w:val="000E2294"/>
    <w:rsid w:val="000E22A3"/>
    <w:rsid w:val="000E5969"/>
    <w:rsid w:val="000E71DD"/>
    <w:rsid w:val="000F0F68"/>
    <w:rsid w:val="00102BC5"/>
    <w:rsid w:val="001048DC"/>
    <w:rsid w:val="00107C38"/>
    <w:rsid w:val="00110080"/>
    <w:rsid w:val="00110E0B"/>
    <w:rsid w:val="00112161"/>
    <w:rsid w:val="0011502A"/>
    <w:rsid w:val="00120095"/>
    <w:rsid w:val="00120A86"/>
    <w:rsid w:val="00120C2B"/>
    <w:rsid w:val="00123C0B"/>
    <w:rsid w:val="00127BB4"/>
    <w:rsid w:val="001323AC"/>
    <w:rsid w:val="00132655"/>
    <w:rsid w:val="00132E66"/>
    <w:rsid w:val="0013545F"/>
    <w:rsid w:val="001360DD"/>
    <w:rsid w:val="00136DB0"/>
    <w:rsid w:val="00137B64"/>
    <w:rsid w:val="001400A0"/>
    <w:rsid w:val="0014035B"/>
    <w:rsid w:val="001433AC"/>
    <w:rsid w:val="001450F7"/>
    <w:rsid w:val="0014666A"/>
    <w:rsid w:val="00147D9C"/>
    <w:rsid w:val="001508F7"/>
    <w:rsid w:val="0015175D"/>
    <w:rsid w:val="00156031"/>
    <w:rsid w:val="00156120"/>
    <w:rsid w:val="001573F4"/>
    <w:rsid w:val="00157CA2"/>
    <w:rsid w:val="001638FA"/>
    <w:rsid w:val="00163AA1"/>
    <w:rsid w:val="00164906"/>
    <w:rsid w:val="001653EB"/>
    <w:rsid w:val="001674A3"/>
    <w:rsid w:val="00167BCF"/>
    <w:rsid w:val="00171648"/>
    <w:rsid w:val="00172DAB"/>
    <w:rsid w:val="00172E6D"/>
    <w:rsid w:val="00173578"/>
    <w:rsid w:val="00175B4A"/>
    <w:rsid w:val="001763AD"/>
    <w:rsid w:val="00177181"/>
    <w:rsid w:val="0017725B"/>
    <w:rsid w:val="001779D0"/>
    <w:rsid w:val="001802F1"/>
    <w:rsid w:val="001828E6"/>
    <w:rsid w:val="001830F1"/>
    <w:rsid w:val="00184701"/>
    <w:rsid w:val="0019334B"/>
    <w:rsid w:val="00196C14"/>
    <w:rsid w:val="001A1698"/>
    <w:rsid w:val="001A340D"/>
    <w:rsid w:val="001A5E7C"/>
    <w:rsid w:val="001A7E9A"/>
    <w:rsid w:val="001B112F"/>
    <w:rsid w:val="001B1889"/>
    <w:rsid w:val="001B21C2"/>
    <w:rsid w:val="001B47D9"/>
    <w:rsid w:val="001B4A34"/>
    <w:rsid w:val="001C000C"/>
    <w:rsid w:val="001C09B4"/>
    <w:rsid w:val="001C21DC"/>
    <w:rsid w:val="001C5A99"/>
    <w:rsid w:val="001D209F"/>
    <w:rsid w:val="001D58D6"/>
    <w:rsid w:val="001D77FA"/>
    <w:rsid w:val="001E1E9F"/>
    <w:rsid w:val="001E384F"/>
    <w:rsid w:val="001E3CD1"/>
    <w:rsid w:val="001E3EE5"/>
    <w:rsid w:val="001F14FD"/>
    <w:rsid w:val="001F5E7C"/>
    <w:rsid w:val="00201638"/>
    <w:rsid w:val="002017B8"/>
    <w:rsid w:val="00204009"/>
    <w:rsid w:val="0020648B"/>
    <w:rsid w:val="002078DA"/>
    <w:rsid w:val="00211983"/>
    <w:rsid w:val="00213E60"/>
    <w:rsid w:val="00214862"/>
    <w:rsid w:val="0021491E"/>
    <w:rsid w:val="002169F8"/>
    <w:rsid w:val="00216B63"/>
    <w:rsid w:val="002212D2"/>
    <w:rsid w:val="00221B6A"/>
    <w:rsid w:val="00224F55"/>
    <w:rsid w:val="00226A42"/>
    <w:rsid w:val="00230490"/>
    <w:rsid w:val="00233011"/>
    <w:rsid w:val="00233A42"/>
    <w:rsid w:val="00234219"/>
    <w:rsid w:val="00235222"/>
    <w:rsid w:val="00235F86"/>
    <w:rsid w:val="002366DE"/>
    <w:rsid w:val="00236991"/>
    <w:rsid w:val="00241426"/>
    <w:rsid w:val="002415A8"/>
    <w:rsid w:val="002421FB"/>
    <w:rsid w:val="00243D35"/>
    <w:rsid w:val="00244211"/>
    <w:rsid w:val="00246E42"/>
    <w:rsid w:val="00250B1A"/>
    <w:rsid w:val="0025128C"/>
    <w:rsid w:val="00251914"/>
    <w:rsid w:val="00253C37"/>
    <w:rsid w:val="00254F72"/>
    <w:rsid w:val="00257500"/>
    <w:rsid w:val="00260F1A"/>
    <w:rsid w:val="00264936"/>
    <w:rsid w:val="00264C73"/>
    <w:rsid w:val="00264CEC"/>
    <w:rsid w:val="002651A4"/>
    <w:rsid w:val="00267F01"/>
    <w:rsid w:val="00270582"/>
    <w:rsid w:val="0027147E"/>
    <w:rsid w:val="00271C78"/>
    <w:rsid w:val="002747E4"/>
    <w:rsid w:val="00274AFB"/>
    <w:rsid w:val="00276979"/>
    <w:rsid w:val="00280CA2"/>
    <w:rsid w:val="00284BD3"/>
    <w:rsid w:val="002859EC"/>
    <w:rsid w:val="00291630"/>
    <w:rsid w:val="002916DA"/>
    <w:rsid w:val="00292A2E"/>
    <w:rsid w:val="00294286"/>
    <w:rsid w:val="0029495D"/>
    <w:rsid w:val="00297FEE"/>
    <w:rsid w:val="002A00D5"/>
    <w:rsid w:val="002A0B7A"/>
    <w:rsid w:val="002A3139"/>
    <w:rsid w:val="002A7D70"/>
    <w:rsid w:val="002B052A"/>
    <w:rsid w:val="002B081F"/>
    <w:rsid w:val="002B1515"/>
    <w:rsid w:val="002B1588"/>
    <w:rsid w:val="002B2D8C"/>
    <w:rsid w:val="002B300A"/>
    <w:rsid w:val="002B5C7C"/>
    <w:rsid w:val="002C092A"/>
    <w:rsid w:val="002C0968"/>
    <w:rsid w:val="002C18E8"/>
    <w:rsid w:val="002C1DF8"/>
    <w:rsid w:val="002C3A82"/>
    <w:rsid w:val="002C4CC8"/>
    <w:rsid w:val="002C7447"/>
    <w:rsid w:val="002D0038"/>
    <w:rsid w:val="002D072F"/>
    <w:rsid w:val="002D126A"/>
    <w:rsid w:val="002D6886"/>
    <w:rsid w:val="002E03A4"/>
    <w:rsid w:val="002E0E4B"/>
    <w:rsid w:val="002E1C86"/>
    <w:rsid w:val="002E24CD"/>
    <w:rsid w:val="002E25F1"/>
    <w:rsid w:val="002E26C2"/>
    <w:rsid w:val="002E36B0"/>
    <w:rsid w:val="002E3F7B"/>
    <w:rsid w:val="002E45D6"/>
    <w:rsid w:val="002E70D2"/>
    <w:rsid w:val="002E74D9"/>
    <w:rsid w:val="002F1A52"/>
    <w:rsid w:val="002F1D9D"/>
    <w:rsid w:val="002F21CD"/>
    <w:rsid w:val="002F65F8"/>
    <w:rsid w:val="002F7D6D"/>
    <w:rsid w:val="003014D4"/>
    <w:rsid w:val="00310FA1"/>
    <w:rsid w:val="00312E12"/>
    <w:rsid w:val="00314889"/>
    <w:rsid w:val="003207A2"/>
    <w:rsid w:val="0032157A"/>
    <w:rsid w:val="0032267A"/>
    <w:rsid w:val="003255CF"/>
    <w:rsid w:val="00330332"/>
    <w:rsid w:val="0033619C"/>
    <w:rsid w:val="0033645B"/>
    <w:rsid w:val="00341F27"/>
    <w:rsid w:val="00344A1E"/>
    <w:rsid w:val="00344FE5"/>
    <w:rsid w:val="003460A9"/>
    <w:rsid w:val="0034679C"/>
    <w:rsid w:val="003503E7"/>
    <w:rsid w:val="003529F8"/>
    <w:rsid w:val="00352DE4"/>
    <w:rsid w:val="00352EB7"/>
    <w:rsid w:val="00353118"/>
    <w:rsid w:val="0035326A"/>
    <w:rsid w:val="00354564"/>
    <w:rsid w:val="003546D9"/>
    <w:rsid w:val="00357159"/>
    <w:rsid w:val="00357605"/>
    <w:rsid w:val="003577B1"/>
    <w:rsid w:val="0036076E"/>
    <w:rsid w:val="003620AF"/>
    <w:rsid w:val="003625B2"/>
    <w:rsid w:val="00363794"/>
    <w:rsid w:val="00363A6C"/>
    <w:rsid w:val="00364326"/>
    <w:rsid w:val="00365AC0"/>
    <w:rsid w:val="0036778F"/>
    <w:rsid w:val="00367CB4"/>
    <w:rsid w:val="00370D67"/>
    <w:rsid w:val="00371817"/>
    <w:rsid w:val="003834B4"/>
    <w:rsid w:val="00390B72"/>
    <w:rsid w:val="00394F48"/>
    <w:rsid w:val="003A1EC4"/>
    <w:rsid w:val="003A295A"/>
    <w:rsid w:val="003A3CCD"/>
    <w:rsid w:val="003B067B"/>
    <w:rsid w:val="003B0ADA"/>
    <w:rsid w:val="003B0ED3"/>
    <w:rsid w:val="003B15DD"/>
    <w:rsid w:val="003B19F5"/>
    <w:rsid w:val="003B2752"/>
    <w:rsid w:val="003B5267"/>
    <w:rsid w:val="003B5E1C"/>
    <w:rsid w:val="003C137D"/>
    <w:rsid w:val="003C4C63"/>
    <w:rsid w:val="003C5499"/>
    <w:rsid w:val="003C76AD"/>
    <w:rsid w:val="003D09FC"/>
    <w:rsid w:val="003D4878"/>
    <w:rsid w:val="003D48AE"/>
    <w:rsid w:val="003D68AF"/>
    <w:rsid w:val="003D6D99"/>
    <w:rsid w:val="003E09D7"/>
    <w:rsid w:val="003E3935"/>
    <w:rsid w:val="003E5056"/>
    <w:rsid w:val="003E5595"/>
    <w:rsid w:val="003E5AF3"/>
    <w:rsid w:val="003F1D1F"/>
    <w:rsid w:val="003F47EB"/>
    <w:rsid w:val="003F6F4C"/>
    <w:rsid w:val="00400CB6"/>
    <w:rsid w:val="00402F7B"/>
    <w:rsid w:val="00403428"/>
    <w:rsid w:val="00403662"/>
    <w:rsid w:val="00406AC1"/>
    <w:rsid w:val="004072DC"/>
    <w:rsid w:val="0041076F"/>
    <w:rsid w:val="0041227F"/>
    <w:rsid w:val="004128DD"/>
    <w:rsid w:val="00412981"/>
    <w:rsid w:val="00414ADB"/>
    <w:rsid w:val="00420D7D"/>
    <w:rsid w:val="00423D24"/>
    <w:rsid w:val="00424429"/>
    <w:rsid w:val="00424D6E"/>
    <w:rsid w:val="0042656F"/>
    <w:rsid w:val="004319BC"/>
    <w:rsid w:val="00431F74"/>
    <w:rsid w:val="00433E7C"/>
    <w:rsid w:val="00434716"/>
    <w:rsid w:val="00434C49"/>
    <w:rsid w:val="00435927"/>
    <w:rsid w:val="00442723"/>
    <w:rsid w:val="004442E9"/>
    <w:rsid w:val="00446F0E"/>
    <w:rsid w:val="00457B8A"/>
    <w:rsid w:val="00460856"/>
    <w:rsid w:val="00463441"/>
    <w:rsid w:val="0046368A"/>
    <w:rsid w:val="00463FD6"/>
    <w:rsid w:val="00464CE4"/>
    <w:rsid w:val="00464EF3"/>
    <w:rsid w:val="00472CFF"/>
    <w:rsid w:val="004825CE"/>
    <w:rsid w:val="004831AD"/>
    <w:rsid w:val="00484DD1"/>
    <w:rsid w:val="0048713C"/>
    <w:rsid w:val="0048767D"/>
    <w:rsid w:val="0048793A"/>
    <w:rsid w:val="0048795C"/>
    <w:rsid w:val="004879BB"/>
    <w:rsid w:val="00491FCF"/>
    <w:rsid w:val="00492356"/>
    <w:rsid w:val="00495093"/>
    <w:rsid w:val="0049578A"/>
    <w:rsid w:val="0049587E"/>
    <w:rsid w:val="00496A02"/>
    <w:rsid w:val="004A0D8B"/>
    <w:rsid w:val="004A1CA7"/>
    <w:rsid w:val="004A6DA4"/>
    <w:rsid w:val="004A7319"/>
    <w:rsid w:val="004A7705"/>
    <w:rsid w:val="004B26CA"/>
    <w:rsid w:val="004B2AE0"/>
    <w:rsid w:val="004B3E78"/>
    <w:rsid w:val="004B42B9"/>
    <w:rsid w:val="004B4FEA"/>
    <w:rsid w:val="004B6DF9"/>
    <w:rsid w:val="004C2C1A"/>
    <w:rsid w:val="004C7EB8"/>
    <w:rsid w:val="004D0E35"/>
    <w:rsid w:val="004D13D8"/>
    <w:rsid w:val="004E1B82"/>
    <w:rsid w:val="004E2CAB"/>
    <w:rsid w:val="004E5876"/>
    <w:rsid w:val="004F23A6"/>
    <w:rsid w:val="004F4720"/>
    <w:rsid w:val="004F4771"/>
    <w:rsid w:val="004F6ADF"/>
    <w:rsid w:val="00501371"/>
    <w:rsid w:val="00511A67"/>
    <w:rsid w:val="005127ED"/>
    <w:rsid w:val="00512AA5"/>
    <w:rsid w:val="00513FEA"/>
    <w:rsid w:val="0051718C"/>
    <w:rsid w:val="005220C9"/>
    <w:rsid w:val="00522919"/>
    <w:rsid w:val="00524277"/>
    <w:rsid w:val="0052432D"/>
    <w:rsid w:val="0053313F"/>
    <w:rsid w:val="00534F99"/>
    <w:rsid w:val="005376C6"/>
    <w:rsid w:val="00537901"/>
    <w:rsid w:val="005409FF"/>
    <w:rsid w:val="00540E53"/>
    <w:rsid w:val="005421BF"/>
    <w:rsid w:val="00544BC7"/>
    <w:rsid w:val="00546D0C"/>
    <w:rsid w:val="0055206F"/>
    <w:rsid w:val="00552EDA"/>
    <w:rsid w:val="00553A7D"/>
    <w:rsid w:val="00554541"/>
    <w:rsid w:val="00554D88"/>
    <w:rsid w:val="005565DE"/>
    <w:rsid w:val="00556DDB"/>
    <w:rsid w:val="0056041D"/>
    <w:rsid w:val="005610B8"/>
    <w:rsid w:val="00561E66"/>
    <w:rsid w:val="00563F94"/>
    <w:rsid w:val="0056548C"/>
    <w:rsid w:val="00566068"/>
    <w:rsid w:val="005672D3"/>
    <w:rsid w:val="00570970"/>
    <w:rsid w:val="005727F9"/>
    <w:rsid w:val="005760CD"/>
    <w:rsid w:val="005764BC"/>
    <w:rsid w:val="00576E76"/>
    <w:rsid w:val="005802D8"/>
    <w:rsid w:val="00581EBC"/>
    <w:rsid w:val="005857D8"/>
    <w:rsid w:val="00585D11"/>
    <w:rsid w:val="00586ED5"/>
    <w:rsid w:val="00591AE7"/>
    <w:rsid w:val="00591FC9"/>
    <w:rsid w:val="005960A8"/>
    <w:rsid w:val="00596403"/>
    <w:rsid w:val="00597747"/>
    <w:rsid w:val="005A009B"/>
    <w:rsid w:val="005A0620"/>
    <w:rsid w:val="005A20AB"/>
    <w:rsid w:val="005A34DC"/>
    <w:rsid w:val="005A4A90"/>
    <w:rsid w:val="005A4FB4"/>
    <w:rsid w:val="005B0C9A"/>
    <w:rsid w:val="005B3541"/>
    <w:rsid w:val="005B510B"/>
    <w:rsid w:val="005B563C"/>
    <w:rsid w:val="005B75D3"/>
    <w:rsid w:val="005B7C52"/>
    <w:rsid w:val="005C08A0"/>
    <w:rsid w:val="005C09CB"/>
    <w:rsid w:val="005C4ADD"/>
    <w:rsid w:val="005D41E0"/>
    <w:rsid w:val="005D62B6"/>
    <w:rsid w:val="005D7CB7"/>
    <w:rsid w:val="005E0792"/>
    <w:rsid w:val="005E16C4"/>
    <w:rsid w:val="005E267E"/>
    <w:rsid w:val="005E44D9"/>
    <w:rsid w:val="005E6CE6"/>
    <w:rsid w:val="005E6F34"/>
    <w:rsid w:val="005E7460"/>
    <w:rsid w:val="005F25CE"/>
    <w:rsid w:val="005F331B"/>
    <w:rsid w:val="005F397A"/>
    <w:rsid w:val="005F3E52"/>
    <w:rsid w:val="005F5857"/>
    <w:rsid w:val="005F678D"/>
    <w:rsid w:val="005F75AA"/>
    <w:rsid w:val="00602DF1"/>
    <w:rsid w:val="00603154"/>
    <w:rsid w:val="00607C9D"/>
    <w:rsid w:val="00612028"/>
    <w:rsid w:val="00612241"/>
    <w:rsid w:val="006124D7"/>
    <w:rsid w:val="0062094A"/>
    <w:rsid w:val="006211CF"/>
    <w:rsid w:val="00621E39"/>
    <w:rsid w:val="00623010"/>
    <w:rsid w:val="00623507"/>
    <w:rsid w:val="00630C2E"/>
    <w:rsid w:val="00632101"/>
    <w:rsid w:val="00633DEC"/>
    <w:rsid w:val="006345DE"/>
    <w:rsid w:val="006348E4"/>
    <w:rsid w:val="00643A8C"/>
    <w:rsid w:val="00643F86"/>
    <w:rsid w:val="0064677C"/>
    <w:rsid w:val="00647B22"/>
    <w:rsid w:val="00652FCD"/>
    <w:rsid w:val="00653880"/>
    <w:rsid w:val="00653C7E"/>
    <w:rsid w:val="00655473"/>
    <w:rsid w:val="006557AA"/>
    <w:rsid w:val="00656C9A"/>
    <w:rsid w:val="006575D4"/>
    <w:rsid w:val="00660057"/>
    <w:rsid w:val="006650C6"/>
    <w:rsid w:val="00666BF7"/>
    <w:rsid w:val="00670E4E"/>
    <w:rsid w:val="00670FCD"/>
    <w:rsid w:val="00671B39"/>
    <w:rsid w:val="00672814"/>
    <w:rsid w:val="00676A39"/>
    <w:rsid w:val="00676C2F"/>
    <w:rsid w:val="00682C97"/>
    <w:rsid w:val="00683C32"/>
    <w:rsid w:val="00684DC0"/>
    <w:rsid w:val="00690854"/>
    <w:rsid w:val="00691C28"/>
    <w:rsid w:val="00691C9D"/>
    <w:rsid w:val="006A585D"/>
    <w:rsid w:val="006B21B9"/>
    <w:rsid w:val="006B234D"/>
    <w:rsid w:val="006B2B28"/>
    <w:rsid w:val="006C53F2"/>
    <w:rsid w:val="006C59D6"/>
    <w:rsid w:val="006C5CAC"/>
    <w:rsid w:val="006D00EC"/>
    <w:rsid w:val="006D00F2"/>
    <w:rsid w:val="006D165E"/>
    <w:rsid w:val="006D1B6C"/>
    <w:rsid w:val="006D4F4D"/>
    <w:rsid w:val="006D75EF"/>
    <w:rsid w:val="006E0AE7"/>
    <w:rsid w:val="006E376B"/>
    <w:rsid w:val="006E3D05"/>
    <w:rsid w:val="006E3FC0"/>
    <w:rsid w:val="006E4428"/>
    <w:rsid w:val="006E6F49"/>
    <w:rsid w:val="006E71A9"/>
    <w:rsid w:val="006E7673"/>
    <w:rsid w:val="006F01DA"/>
    <w:rsid w:val="006F0705"/>
    <w:rsid w:val="006F2C45"/>
    <w:rsid w:val="006F3B89"/>
    <w:rsid w:val="007004CA"/>
    <w:rsid w:val="0070149C"/>
    <w:rsid w:val="00703516"/>
    <w:rsid w:val="00704C17"/>
    <w:rsid w:val="007123B0"/>
    <w:rsid w:val="007159D7"/>
    <w:rsid w:val="00716316"/>
    <w:rsid w:val="00716560"/>
    <w:rsid w:val="00716745"/>
    <w:rsid w:val="00716D3D"/>
    <w:rsid w:val="00720024"/>
    <w:rsid w:val="007201F6"/>
    <w:rsid w:val="00720266"/>
    <w:rsid w:val="00720F51"/>
    <w:rsid w:val="00724032"/>
    <w:rsid w:val="00726133"/>
    <w:rsid w:val="007274E4"/>
    <w:rsid w:val="00727598"/>
    <w:rsid w:val="00733690"/>
    <w:rsid w:val="00733E65"/>
    <w:rsid w:val="00737648"/>
    <w:rsid w:val="007376FD"/>
    <w:rsid w:val="00737994"/>
    <w:rsid w:val="00742C2B"/>
    <w:rsid w:val="00746915"/>
    <w:rsid w:val="00747431"/>
    <w:rsid w:val="00747FA8"/>
    <w:rsid w:val="00753301"/>
    <w:rsid w:val="00753A01"/>
    <w:rsid w:val="00753D55"/>
    <w:rsid w:val="00760431"/>
    <w:rsid w:val="00763254"/>
    <w:rsid w:val="00767C28"/>
    <w:rsid w:val="007700B5"/>
    <w:rsid w:val="00773096"/>
    <w:rsid w:val="00775BC0"/>
    <w:rsid w:val="007774A0"/>
    <w:rsid w:val="0078221C"/>
    <w:rsid w:val="007837E9"/>
    <w:rsid w:val="00784C4B"/>
    <w:rsid w:val="00785C05"/>
    <w:rsid w:val="00787D12"/>
    <w:rsid w:val="007942D7"/>
    <w:rsid w:val="007A03AF"/>
    <w:rsid w:val="007A0ADD"/>
    <w:rsid w:val="007A663C"/>
    <w:rsid w:val="007B0268"/>
    <w:rsid w:val="007B044A"/>
    <w:rsid w:val="007B26E7"/>
    <w:rsid w:val="007B290C"/>
    <w:rsid w:val="007B6258"/>
    <w:rsid w:val="007B6F2F"/>
    <w:rsid w:val="007C29D9"/>
    <w:rsid w:val="007C4249"/>
    <w:rsid w:val="007C62C2"/>
    <w:rsid w:val="007C6DA7"/>
    <w:rsid w:val="007C7916"/>
    <w:rsid w:val="007C7FCB"/>
    <w:rsid w:val="007D041B"/>
    <w:rsid w:val="007D45D1"/>
    <w:rsid w:val="007D5EDD"/>
    <w:rsid w:val="007D7119"/>
    <w:rsid w:val="007E0C77"/>
    <w:rsid w:val="007E6B16"/>
    <w:rsid w:val="007F11EC"/>
    <w:rsid w:val="007F124B"/>
    <w:rsid w:val="007F17FB"/>
    <w:rsid w:val="007F1A9A"/>
    <w:rsid w:val="007F49AD"/>
    <w:rsid w:val="007F5845"/>
    <w:rsid w:val="008014E6"/>
    <w:rsid w:val="008025C7"/>
    <w:rsid w:val="00805DF6"/>
    <w:rsid w:val="00815719"/>
    <w:rsid w:val="00821148"/>
    <w:rsid w:val="00821599"/>
    <w:rsid w:val="00821748"/>
    <w:rsid w:val="00822C7C"/>
    <w:rsid w:val="0082374B"/>
    <w:rsid w:val="008273F2"/>
    <w:rsid w:val="00827E75"/>
    <w:rsid w:val="00830794"/>
    <w:rsid w:val="008313C9"/>
    <w:rsid w:val="00832976"/>
    <w:rsid w:val="00836BFB"/>
    <w:rsid w:val="00836CC8"/>
    <w:rsid w:val="00836E65"/>
    <w:rsid w:val="008428BE"/>
    <w:rsid w:val="008457A0"/>
    <w:rsid w:val="008459ED"/>
    <w:rsid w:val="008505A9"/>
    <w:rsid w:val="008510D3"/>
    <w:rsid w:val="00851B0D"/>
    <w:rsid w:val="00851D4D"/>
    <w:rsid w:val="008522E5"/>
    <w:rsid w:val="008539C2"/>
    <w:rsid w:val="00857F49"/>
    <w:rsid w:val="00871335"/>
    <w:rsid w:val="00872C50"/>
    <w:rsid w:val="00873DE7"/>
    <w:rsid w:val="008802AF"/>
    <w:rsid w:val="00885509"/>
    <w:rsid w:val="00891836"/>
    <w:rsid w:val="00891ED6"/>
    <w:rsid w:val="00893218"/>
    <w:rsid w:val="00893F47"/>
    <w:rsid w:val="008A2CB9"/>
    <w:rsid w:val="008A3BB6"/>
    <w:rsid w:val="008A3F2C"/>
    <w:rsid w:val="008A5409"/>
    <w:rsid w:val="008B2186"/>
    <w:rsid w:val="008B51A2"/>
    <w:rsid w:val="008B5466"/>
    <w:rsid w:val="008B71C8"/>
    <w:rsid w:val="008C03A4"/>
    <w:rsid w:val="008C2EB3"/>
    <w:rsid w:val="008C5DB1"/>
    <w:rsid w:val="008C6CA1"/>
    <w:rsid w:val="008D1171"/>
    <w:rsid w:val="008D3F1C"/>
    <w:rsid w:val="008D4D73"/>
    <w:rsid w:val="008D52C2"/>
    <w:rsid w:val="008D685A"/>
    <w:rsid w:val="008E0D75"/>
    <w:rsid w:val="008E1ECC"/>
    <w:rsid w:val="008E206A"/>
    <w:rsid w:val="008E47F8"/>
    <w:rsid w:val="008F0D23"/>
    <w:rsid w:val="008F3016"/>
    <w:rsid w:val="008F3175"/>
    <w:rsid w:val="008F790B"/>
    <w:rsid w:val="0090011D"/>
    <w:rsid w:val="009021C7"/>
    <w:rsid w:val="009054D3"/>
    <w:rsid w:val="00905919"/>
    <w:rsid w:val="00915944"/>
    <w:rsid w:val="009161C7"/>
    <w:rsid w:val="009224AF"/>
    <w:rsid w:val="00924E5B"/>
    <w:rsid w:val="009259EA"/>
    <w:rsid w:val="009276B2"/>
    <w:rsid w:val="00930C27"/>
    <w:rsid w:val="009339DA"/>
    <w:rsid w:val="00933CB1"/>
    <w:rsid w:val="00937D44"/>
    <w:rsid w:val="00941451"/>
    <w:rsid w:val="00941EF3"/>
    <w:rsid w:val="00945807"/>
    <w:rsid w:val="00945C11"/>
    <w:rsid w:val="00947CF0"/>
    <w:rsid w:val="00950130"/>
    <w:rsid w:val="00951542"/>
    <w:rsid w:val="0095274B"/>
    <w:rsid w:val="00956301"/>
    <w:rsid w:val="00956854"/>
    <w:rsid w:val="00960D89"/>
    <w:rsid w:val="0096216C"/>
    <w:rsid w:val="0096322A"/>
    <w:rsid w:val="009707A0"/>
    <w:rsid w:val="009716DD"/>
    <w:rsid w:val="0097278F"/>
    <w:rsid w:val="009732EC"/>
    <w:rsid w:val="00976B1A"/>
    <w:rsid w:val="00982084"/>
    <w:rsid w:val="0098467A"/>
    <w:rsid w:val="00984C95"/>
    <w:rsid w:val="00985650"/>
    <w:rsid w:val="00985DDA"/>
    <w:rsid w:val="00986A89"/>
    <w:rsid w:val="0099029B"/>
    <w:rsid w:val="009920CE"/>
    <w:rsid w:val="0099437A"/>
    <w:rsid w:val="00995D7E"/>
    <w:rsid w:val="00995E29"/>
    <w:rsid w:val="009962FE"/>
    <w:rsid w:val="00996B12"/>
    <w:rsid w:val="009A30A9"/>
    <w:rsid w:val="009A3C79"/>
    <w:rsid w:val="009A486E"/>
    <w:rsid w:val="009A52E6"/>
    <w:rsid w:val="009A62C3"/>
    <w:rsid w:val="009A6DF1"/>
    <w:rsid w:val="009A72CA"/>
    <w:rsid w:val="009B0321"/>
    <w:rsid w:val="009B0D8F"/>
    <w:rsid w:val="009B1690"/>
    <w:rsid w:val="009B3DEF"/>
    <w:rsid w:val="009B673F"/>
    <w:rsid w:val="009B72D6"/>
    <w:rsid w:val="009C0AD9"/>
    <w:rsid w:val="009C28B9"/>
    <w:rsid w:val="009C3A0D"/>
    <w:rsid w:val="009C3CE2"/>
    <w:rsid w:val="009C42E2"/>
    <w:rsid w:val="009C5CFD"/>
    <w:rsid w:val="009C6DD0"/>
    <w:rsid w:val="009C7D28"/>
    <w:rsid w:val="009D0303"/>
    <w:rsid w:val="009D1AC5"/>
    <w:rsid w:val="009D1B12"/>
    <w:rsid w:val="009D35A8"/>
    <w:rsid w:val="009D4DE2"/>
    <w:rsid w:val="009D5242"/>
    <w:rsid w:val="009E1029"/>
    <w:rsid w:val="009E20D9"/>
    <w:rsid w:val="009E685A"/>
    <w:rsid w:val="009E6AD7"/>
    <w:rsid w:val="009E6EBC"/>
    <w:rsid w:val="009F0CA8"/>
    <w:rsid w:val="009F344E"/>
    <w:rsid w:val="009F4C2B"/>
    <w:rsid w:val="009F5775"/>
    <w:rsid w:val="009F6C08"/>
    <w:rsid w:val="009F7730"/>
    <w:rsid w:val="009F7942"/>
    <w:rsid w:val="009F7967"/>
    <w:rsid w:val="00A018ED"/>
    <w:rsid w:val="00A01BAD"/>
    <w:rsid w:val="00A01DDE"/>
    <w:rsid w:val="00A05C93"/>
    <w:rsid w:val="00A07932"/>
    <w:rsid w:val="00A10232"/>
    <w:rsid w:val="00A13783"/>
    <w:rsid w:val="00A15154"/>
    <w:rsid w:val="00A22EFA"/>
    <w:rsid w:val="00A23DBB"/>
    <w:rsid w:val="00A24371"/>
    <w:rsid w:val="00A244D0"/>
    <w:rsid w:val="00A251D9"/>
    <w:rsid w:val="00A25B7B"/>
    <w:rsid w:val="00A26511"/>
    <w:rsid w:val="00A273C4"/>
    <w:rsid w:val="00A312F3"/>
    <w:rsid w:val="00A3572C"/>
    <w:rsid w:val="00A40E21"/>
    <w:rsid w:val="00A4187B"/>
    <w:rsid w:val="00A41AF1"/>
    <w:rsid w:val="00A47690"/>
    <w:rsid w:val="00A601DF"/>
    <w:rsid w:val="00A60B47"/>
    <w:rsid w:val="00A6106C"/>
    <w:rsid w:val="00A61488"/>
    <w:rsid w:val="00A61783"/>
    <w:rsid w:val="00A63A25"/>
    <w:rsid w:val="00A65393"/>
    <w:rsid w:val="00A706E9"/>
    <w:rsid w:val="00A709F5"/>
    <w:rsid w:val="00A718A4"/>
    <w:rsid w:val="00A73125"/>
    <w:rsid w:val="00A73599"/>
    <w:rsid w:val="00A74AD8"/>
    <w:rsid w:val="00A74BED"/>
    <w:rsid w:val="00A75CF2"/>
    <w:rsid w:val="00A82518"/>
    <w:rsid w:val="00A84C3B"/>
    <w:rsid w:val="00A84C95"/>
    <w:rsid w:val="00A86F57"/>
    <w:rsid w:val="00A87676"/>
    <w:rsid w:val="00A90DDE"/>
    <w:rsid w:val="00A93034"/>
    <w:rsid w:val="00A95647"/>
    <w:rsid w:val="00A9609F"/>
    <w:rsid w:val="00A96654"/>
    <w:rsid w:val="00A967E8"/>
    <w:rsid w:val="00A96953"/>
    <w:rsid w:val="00AA0D9F"/>
    <w:rsid w:val="00AA12A8"/>
    <w:rsid w:val="00AA1A1E"/>
    <w:rsid w:val="00AA2A1C"/>
    <w:rsid w:val="00AA2E62"/>
    <w:rsid w:val="00AA5FC9"/>
    <w:rsid w:val="00AA6A29"/>
    <w:rsid w:val="00AA7978"/>
    <w:rsid w:val="00AA7C9B"/>
    <w:rsid w:val="00AB40AC"/>
    <w:rsid w:val="00AB532C"/>
    <w:rsid w:val="00AB5B1A"/>
    <w:rsid w:val="00AC1165"/>
    <w:rsid w:val="00AC2628"/>
    <w:rsid w:val="00AC5B8C"/>
    <w:rsid w:val="00AD0709"/>
    <w:rsid w:val="00AD1593"/>
    <w:rsid w:val="00AD1BA6"/>
    <w:rsid w:val="00AD363F"/>
    <w:rsid w:val="00AD3DC7"/>
    <w:rsid w:val="00AD4206"/>
    <w:rsid w:val="00AD5F69"/>
    <w:rsid w:val="00AD71A9"/>
    <w:rsid w:val="00AE383E"/>
    <w:rsid w:val="00AE3932"/>
    <w:rsid w:val="00AE4382"/>
    <w:rsid w:val="00AE49B4"/>
    <w:rsid w:val="00AF0D58"/>
    <w:rsid w:val="00AF20FB"/>
    <w:rsid w:val="00AF36CE"/>
    <w:rsid w:val="00AF6458"/>
    <w:rsid w:val="00AF6BBB"/>
    <w:rsid w:val="00B01D2B"/>
    <w:rsid w:val="00B02273"/>
    <w:rsid w:val="00B05353"/>
    <w:rsid w:val="00B07472"/>
    <w:rsid w:val="00B07F09"/>
    <w:rsid w:val="00B105FE"/>
    <w:rsid w:val="00B150A7"/>
    <w:rsid w:val="00B17098"/>
    <w:rsid w:val="00B206C8"/>
    <w:rsid w:val="00B20D7A"/>
    <w:rsid w:val="00B229A5"/>
    <w:rsid w:val="00B23337"/>
    <w:rsid w:val="00B2506E"/>
    <w:rsid w:val="00B2541A"/>
    <w:rsid w:val="00B27526"/>
    <w:rsid w:val="00B277DA"/>
    <w:rsid w:val="00B27C49"/>
    <w:rsid w:val="00B334C6"/>
    <w:rsid w:val="00B35E91"/>
    <w:rsid w:val="00B360CA"/>
    <w:rsid w:val="00B40F7F"/>
    <w:rsid w:val="00B412E7"/>
    <w:rsid w:val="00B43A3F"/>
    <w:rsid w:val="00B511BE"/>
    <w:rsid w:val="00B517A5"/>
    <w:rsid w:val="00B535F0"/>
    <w:rsid w:val="00B53AEC"/>
    <w:rsid w:val="00B5592F"/>
    <w:rsid w:val="00B55A8D"/>
    <w:rsid w:val="00B570F7"/>
    <w:rsid w:val="00B5727F"/>
    <w:rsid w:val="00B61609"/>
    <w:rsid w:val="00B61C3D"/>
    <w:rsid w:val="00B62D48"/>
    <w:rsid w:val="00B630FE"/>
    <w:rsid w:val="00B632FC"/>
    <w:rsid w:val="00B643E4"/>
    <w:rsid w:val="00B64744"/>
    <w:rsid w:val="00B66BF9"/>
    <w:rsid w:val="00B7433B"/>
    <w:rsid w:val="00B74F28"/>
    <w:rsid w:val="00B803F3"/>
    <w:rsid w:val="00B80B38"/>
    <w:rsid w:val="00B8157C"/>
    <w:rsid w:val="00B826AB"/>
    <w:rsid w:val="00B82E31"/>
    <w:rsid w:val="00B838E2"/>
    <w:rsid w:val="00B85599"/>
    <w:rsid w:val="00B861CB"/>
    <w:rsid w:val="00B9005F"/>
    <w:rsid w:val="00B900AB"/>
    <w:rsid w:val="00B92907"/>
    <w:rsid w:val="00B97C72"/>
    <w:rsid w:val="00BA025D"/>
    <w:rsid w:val="00BA0A7C"/>
    <w:rsid w:val="00BA12A8"/>
    <w:rsid w:val="00BA4514"/>
    <w:rsid w:val="00BA7135"/>
    <w:rsid w:val="00BB141D"/>
    <w:rsid w:val="00BB227A"/>
    <w:rsid w:val="00BB4F89"/>
    <w:rsid w:val="00BB5D1A"/>
    <w:rsid w:val="00BC0FE2"/>
    <w:rsid w:val="00BC1856"/>
    <w:rsid w:val="00BC4193"/>
    <w:rsid w:val="00BC4E3A"/>
    <w:rsid w:val="00BC567B"/>
    <w:rsid w:val="00BC7795"/>
    <w:rsid w:val="00BD4C47"/>
    <w:rsid w:val="00BD5FD5"/>
    <w:rsid w:val="00BD6D9E"/>
    <w:rsid w:val="00BE65D2"/>
    <w:rsid w:val="00BE7B4B"/>
    <w:rsid w:val="00BF3F90"/>
    <w:rsid w:val="00BF4744"/>
    <w:rsid w:val="00BF5C55"/>
    <w:rsid w:val="00C02F0C"/>
    <w:rsid w:val="00C0355B"/>
    <w:rsid w:val="00C0687D"/>
    <w:rsid w:val="00C07CC5"/>
    <w:rsid w:val="00C106C8"/>
    <w:rsid w:val="00C13C7D"/>
    <w:rsid w:val="00C15A3D"/>
    <w:rsid w:val="00C15EDB"/>
    <w:rsid w:val="00C16491"/>
    <w:rsid w:val="00C16E14"/>
    <w:rsid w:val="00C20171"/>
    <w:rsid w:val="00C20256"/>
    <w:rsid w:val="00C206D4"/>
    <w:rsid w:val="00C23DEF"/>
    <w:rsid w:val="00C23E95"/>
    <w:rsid w:val="00C24117"/>
    <w:rsid w:val="00C24FAD"/>
    <w:rsid w:val="00C27C30"/>
    <w:rsid w:val="00C30479"/>
    <w:rsid w:val="00C31729"/>
    <w:rsid w:val="00C321EC"/>
    <w:rsid w:val="00C32791"/>
    <w:rsid w:val="00C35C77"/>
    <w:rsid w:val="00C3790B"/>
    <w:rsid w:val="00C42CE1"/>
    <w:rsid w:val="00C456D7"/>
    <w:rsid w:val="00C52B5B"/>
    <w:rsid w:val="00C552FD"/>
    <w:rsid w:val="00C55542"/>
    <w:rsid w:val="00C562C5"/>
    <w:rsid w:val="00C56960"/>
    <w:rsid w:val="00C57C91"/>
    <w:rsid w:val="00C65A8E"/>
    <w:rsid w:val="00C67395"/>
    <w:rsid w:val="00C70B36"/>
    <w:rsid w:val="00C712F2"/>
    <w:rsid w:val="00C71FD9"/>
    <w:rsid w:val="00C7535E"/>
    <w:rsid w:val="00C7633E"/>
    <w:rsid w:val="00C767C3"/>
    <w:rsid w:val="00C77DEB"/>
    <w:rsid w:val="00C80BC2"/>
    <w:rsid w:val="00C811D8"/>
    <w:rsid w:val="00C8135E"/>
    <w:rsid w:val="00C83C78"/>
    <w:rsid w:val="00C90886"/>
    <w:rsid w:val="00C91DBC"/>
    <w:rsid w:val="00C934E4"/>
    <w:rsid w:val="00C944B9"/>
    <w:rsid w:val="00C94832"/>
    <w:rsid w:val="00CA00FF"/>
    <w:rsid w:val="00CA39BC"/>
    <w:rsid w:val="00CA62BA"/>
    <w:rsid w:val="00CA72BC"/>
    <w:rsid w:val="00CB21A0"/>
    <w:rsid w:val="00CB2AAA"/>
    <w:rsid w:val="00CB53BB"/>
    <w:rsid w:val="00CB726D"/>
    <w:rsid w:val="00CB7A54"/>
    <w:rsid w:val="00CC1119"/>
    <w:rsid w:val="00CC1D4B"/>
    <w:rsid w:val="00CC291E"/>
    <w:rsid w:val="00CC2F83"/>
    <w:rsid w:val="00CC44DF"/>
    <w:rsid w:val="00CC7440"/>
    <w:rsid w:val="00CC77E9"/>
    <w:rsid w:val="00CD0E71"/>
    <w:rsid w:val="00CD1DBB"/>
    <w:rsid w:val="00CD21D7"/>
    <w:rsid w:val="00CD2790"/>
    <w:rsid w:val="00CD60FF"/>
    <w:rsid w:val="00CD68C3"/>
    <w:rsid w:val="00CD7FB6"/>
    <w:rsid w:val="00CE0169"/>
    <w:rsid w:val="00CE01EF"/>
    <w:rsid w:val="00CE25E5"/>
    <w:rsid w:val="00CE37F8"/>
    <w:rsid w:val="00CE4BA9"/>
    <w:rsid w:val="00CE54C3"/>
    <w:rsid w:val="00CF1B5E"/>
    <w:rsid w:val="00CF1ED2"/>
    <w:rsid w:val="00CF2458"/>
    <w:rsid w:val="00CF2551"/>
    <w:rsid w:val="00CF2BAA"/>
    <w:rsid w:val="00CF2F79"/>
    <w:rsid w:val="00CF462A"/>
    <w:rsid w:val="00CF56C8"/>
    <w:rsid w:val="00D02DDD"/>
    <w:rsid w:val="00D02EE4"/>
    <w:rsid w:val="00D0556F"/>
    <w:rsid w:val="00D07F4F"/>
    <w:rsid w:val="00D106D3"/>
    <w:rsid w:val="00D123D6"/>
    <w:rsid w:val="00D12BCA"/>
    <w:rsid w:val="00D152B3"/>
    <w:rsid w:val="00D20ED2"/>
    <w:rsid w:val="00D21098"/>
    <w:rsid w:val="00D2160E"/>
    <w:rsid w:val="00D218CD"/>
    <w:rsid w:val="00D22587"/>
    <w:rsid w:val="00D239B3"/>
    <w:rsid w:val="00D26E69"/>
    <w:rsid w:val="00D27944"/>
    <w:rsid w:val="00D3226A"/>
    <w:rsid w:val="00D337D6"/>
    <w:rsid w:val="00D339AB"/>
    <w:rsid w:val="00D40A98"/>
    <w:rsid w:val="00D41F02"/>
    <w:rsid w:val="00D425E5"/>
    <w:rsid w:val="00D43DE0"/>
    <w:rsid w:val="00D47F55"/>
    <w:rsid w:val="00D5025E"/>
    <w:rsid w:val="00D5026C"/>
    <w:rsid w:val="00D502BA"/>
    <w:rsid w:val="00D51551"/>
    <w:rsid w:val="00D526EE"/>
    <w:rsid w:val="00D52836"/>
    <w:rsid w:val="00D5323F"/>
    <w:rsid w:val="00D55D7D"/>
    <w:rsid w:val="00D563C3"/>
    <w:rsid w:val="00D62C81"/>
    <w:rsid w:val="00D63022"/>
    <w:rsid w:val="00D646B5"/>
    <w:rsid w:val="00D65303"/>
    <w:rsid w:val="00D6591C"/>
    <w:rsid w:val="00D665BE"/>
    <w:rsid w:val="00D7059D"/>
    <w:rsid w:val="00D716E9"/>
    <w:rsid w:val="00D75887"/>
    <w:rsid w:val="00D77508"/>
    <w:rsid w:val="00D80DF1"/>
    <w:rsid w:val="00D81342"/>
    <w:rsid w:val="00D81B4E"/>
    <w:rsid w:val="00D826F3"/>
    <w:rsid w:val="00D83793"/>
    <w:rsid w:val="00D83C88"/>
    <w:rsid w:val="00D83E81"/>
    <w:rsid w:val="00D8525D"/>
    <w:rsid w:val="00D853C3"/>
    <w:rsid w:val="00D8691D"/>
    <w:rsid w:val="00D87865"/>
    <w:rsid w:val="00D91987"/>
    <w:rsid w:val="00D93793"/>
    <w:rsid w:val="00D946CD"/>
    <w:rsid w:val="00DA0D69"/>
    <w:rsid w:val="00DA494F"/>
    <w:rsid w:val="00DA583E"/>
    <w:rsid w:val="00DA7828"/>
    <w:rsid w:val="00DB101E"/>
    <w:rsid w:val="00DB57D0"/>
    <w:rsid w:val="00DB6C79"/>
    <w:rsid w:val="00DB72C5"/>
    <w:rsid w:val="00DC045C"/>
    <w:rsid w:val="00DC165F"/>
    <w:rsid w:val="00DC26AD"/>
    <w:rsid w:val="00DC295F"/>
    <w:rsid w:val="00DC2D63"/>
    <w:rsid w:val="00DC7956"/>
    <w:rsid w:val="00DD1202"/>
    <w:rsid w:val="00DD20DE"/>
    <w:rsid w:val="00DD3B3B"/>
    <w:rsid w:val="00DD55A1"/>
    <w:rsid w:val="00DE01AD"/>
    <w:rsid w:val="00DE4325"/>
    <w:rsid w:val="00DE4F98"/>
    <w:rsid w:val="00DE724E"/>
    <w:rsid w:val="00DF2AC9"/>
    <w:rsid w:val="00DF2D08"/>
    <w:rsid w:val="00DF67B3"/>
    <w:rsid w:val="00E010BC"/>
    <w:rsid w:val="00E01236"/>
    <w:rsid w:val="00E067DC"/>
    <w:rsid w:val="00E068AB"/>
    <w:rsid w:val="00E1012E"/>
    <w:rsid w:val="00E1142C"/>
    <w:rsid w:val="00E14C92"/>
    <w:rsid w:val="00E15347"/>
    <w:rsid w:val="00E15874"/>
    <w:rsid w:val="00E15B62"/>
    <w:rsid w:val="00E15ECC"/>
    <w:rsid w:val="00E16DAD"/>
    <w:rsid w:val="00E201F9"/>
    <w:rsid w:val="00E2492B"/>
    <w:rsid w:val="00E270AB"/>
    <w:rsid w:val="00E274EA"/>
    <w:rsid w:val="00E27F73"/>
    <w:rsid w:val="00E31828"/>
    <w:rsid w:val="00E31EA7"/>
    <w:rsid w:val="00E3206E"/>
    <w:rsid w:val="00E32764"/>
    <w:rsid w:val="00E34F49"/>
    <w:rsid w:val="00E361CB"/>
    <w:rsid w:val="00E40FD6"/>
    <w:rsid w:val="00E4355C"/>
    <w:rsid w:val="00E4605F"/>
    <w:rsid w:val="00E50792"/>
    <w:rsid w:val="00E50D90"/>
    <w:rsid w:val="00E516B2"/>
    <w:rsid w:val="00E53614"/>
    <w:rsid w:val="00E53895"/>
    <w:rsid w:val="00E53C76"/>
    <w:rsid w:val="00E5621E"/>
    <w:rsid w:val="00E60A0C"/>
    <w:rsid w:val="00E62D59"/>
    <w:rsid w:val="00E64B17"/>
    <w:rsid w:val="00E64BFC"/>
    <w:rsid w:val="00E66711"/>
    <w:rsid w:val="00E7074A"/>
    <w:rsid w:val="00E70B17"/>
    <w:rsid w:val="00E76E65"/>
    <w:rsid w:val="00E8067C"/>
    <w:rsid w:val="00E82526"/>
    <w:rsid w:val="00E83204"/>
    <w:rsid w:val="00E84995"/>
    <w:rsid w:val="00E86C0F"/>
    <w:rsid w:val="00E90E1B"/>
    <w:rsid w:val="00E91541"/>
    <w:rsid w:val="00E91A30"/>
    <w:rsid w:val="00E91CB1"/>
    <w:rsid w:val="00E93081"/>
    <w:rsid w:val="00E93208"/>
    <w:rsid w:val="00E943EE"/>
    <w:rsid w:val="00EA1DB9"/>
    <w:rsid w:val="00EA1F58"/>
    <w:rsid w:val="00EA26CE"/>
    <w:rsid w:val="00EA289E"/>
    <w:rsid w:val="00EA312B"/>
    <w:rsid w:val="00EA5759"/>
    <w:rsid w:val="00EA6453"/>
    <w:rsid w:val="00EB3666"/>
    <w:rsid w:val="00EB54E4"/>
    <w:rsid w:val="00EC0653"/>
    <w:rsid w:val="00EC42B3"/>
    <w:rsid w:val="00EC4BF0"/>
    <w:rsid w:val="00EC66F5"/>
    <w:rsid w:val="00EC6D14"/>
    <w:rsid w:val="00EC7EC3"/>
    <w:rsid w:val="00ED00F1"/>
    <w:rsid w:val="00ED18E5"/>
    <w:rsid w:val="00ED37AD"/>
    <w:rsid w:val="00ED49D6"/>
    <w:rsid w:val="00ED60E9"/>
    <w:rsid w:val="00ED69B2"/>
    <w:rsid w:val="00ED6A77"/>
    <w:rsid w:val="00ED6A90"/>
    <w:rsid w:val="00ED7310"/>
    <w:rsid w:val="00ED76A5"/>
    <w:rsid w:val="00EE4517"/>
    <w:rsid w:val="00EE6D61"/>
    <w:rsid w:val="00EF12F5"/>
    <w:rsid w:val="00EF13B8"/>
    <w:rsid w:val="00EF2B52"/>
    <w:rsid w:val="00EF39A7"/>
    <w:rsid w:val="00EF5D80"/>
    <w:rsid w:val="00EF628A"/>
    <w:rsid w:val="00F06A3E"/>
    <w:rsid w:val="00F10001"/>
    <w:rsid w:val="00F1451A"/>
    <w:rsid w:val="00F22060"/>
    <w:rsid w:val="00F22B11"/>
    <w:rsid w:val="00F25D1E"/>
    <w:rsid w:val="00F26650"/>
    <w:rsid w:val="00F26969"/>
    <w:rsid w:val="00F31317"/>
    <w:rsid w:val="00F3222C"/>
    <w:rsid w:val="00F3286F"/>
    <w:rsid w:val="00F32CE8"/>
    <w:rsid w:val="00F332A8"/>
    <w:rsid w:val="00F33469"/>
    <w:rsid w:val="00F3668D"/>
    <w:rsid w:val="00F366AC"/>
    <w:rsid w:val="00F36ED4"/>
    <w:rsid w:val="00F41241"/>
    <w:rsid w:val="00F4193A"/>
    <w:rsid w:val="00F422D8"/>
    <w:rsid w:val="00F43853"/>
    <w:rsid w:val="00F44518"/>
    <w:rsid w:val="00F469B8"/>
    <w:rsid w:val="00F47435"/>
    <w:rsid w:val="00F518F5"/>
    <w:rsid w:val="00F529DD"/>
    <w:rsid w:val="00F54321"/>
    <w:rsid w:val="00F5734B"/>
    <w:rsid w:val="00F579EB"/>
    <w:rsid w:val="00F57E89"/>
    <w:rsid w:val="00F60C20"/>
    <w:rsid w:val="00F61FAD"/>
    <w:rsid w:val="00F6314E"/>
    <w:rsid w:val="00F652FF"/>
    <w:rsid w:val="00F67B4D"/>
    <w:rsid w:val="00F72A0C"/>
    <w:rsid w:val="00F742CF"/>
    <w:rsid w:val="00F75316"/>
    <w:rsid w:val="00F76AB2"/>
    <w:rsid w:val="00F82300"/>
    <w:rsid w:val="00F82A2E"/>
    <w:rsid w:val="00F856E7"/>
    <w:rsid w:val="00F857C2"/>
    <w:rsid w:val="00F91D95"/>
    <w:rsid w:val="00F9470A"/>
    <w:rsid w:val="00F961DC"/>
    <w:rsid w:val="00FA33C9"/>
    <w:rsid w:val="00FA38C3"/>
    <w:rsid w:val="00FA3C95"/>
    <w:rsid w:val="00FA3CAE"/>
    <w:rsid w:val="00FA592B"/>
    <w:rsid w:val="00FA5EC5"/>
    <w:rsid w:val="00FA69B5"/>
    <w:rsid w:val="00FB19F0"/>
    <w:rsid w:val="00FB33AB"/>
    <w:rsid w:val="00FB405E"/>
    <w:rsid w:val="00FB4133"/>
    <w:rsid w:val="00FB57F4"/>
    <w:rsid w:val="00FC0CA7"/>
    <w:rsid w:val="00FC25B5"/>
    <w:rsid w:val="00FC5746"/>
    <w:rsid w:val="00FC5908"/>
    <w:rsid w:val="00FC6646"/>
    <w:rsid w:val="00FD3348"/>
    <w:rsid w:val="00FD5EB5"/>
    <w:rsid w:val="00FE1038"/>
    <w:rsid w:val="00FE2FF5"/>
    <w:rsid w:val="00FE40A8"/>
    <w:rsid w:val="00FE40E9"/>
    <w:rsid w:val="00FE4F00"/>
    <w:rsid w:val="00FE789B"/>
    <w:rsid w:val="00FF14F0"/>
    <w:rsid w:val="00FF1762"/>
    <w:rsid w:val="00FF176B"/>
    <w:rsid w:val="00FF2517"/>
    <w:rsid w:val="00FF2FDF"/>
    <w:rsid w:val="00FF5BCD"/>
    <w:rsid w:val="00FF69A5"/>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07E1BE"/>
  <w15:chartTrackingRefBased/>
  <w15:docId w15:val="{DC3884D9-55AC-44C3-8B64-AFB3666D05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0B17"/>
  </w:style>
  <w:style w:type="paragraph" w:styleId="Heading1">
    <w:name w:val="heading 1"/>
    <w:basedOn w:val="Normal"/>
    <w:next w:val="Normal"/>
    <w:link w:val="Heading1Char"/>
    <w:uiPriority w:val="9"/>
    <w:qFormat/>
    <w:rsid w:val="00E70B17"/>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70B1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E70B17"/>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E70B1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442E9"/>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41076F"/>
    <w:pPr>
      <w:keepNext/>
      <w:keepLines/>
      <w:spacing w:before="4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0B17"/>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E70B17"/>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E70B17"/>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E70B17"/>
    <w:rPr>
      <w:rFonts w:asciiTheme="majorHAnsi" w:eastAsiaTheme="majorEastAsia" w:hAnsiTheme="majorHAnsi" w:cstheme="majorBidi"/>
      <w:i/>
      <w:iCs/>
      <w:color w:val="2E74B5" w:themeColor="accent1" w:themeShade="BF"/>
    </w:rPr>
  </w:style>
  <w:style w:type="paragraph" w:styleId="TOCHeading">
    <w:name w:val="TOC Heading"/>
    <w:basedOn w:val="Heading1"/>
    <w:next w:val="Normal"/>
    <w:uiPriority w:val="39"/>
    <w:unhideWhenUsed/>
    <w:qFormat/>
    <w:rsid w:val="00E70B17"/>
    <w:pPr>
      <w:spacing w:line="259" w:lineRule="auto"/>
      <w:outlineLvl w:val="9"/>
    </w:pPr>
    <w:rPr>
      <w:lang w:val="en-US"/>
    </w:rPr>
  </w:style>
  <w:style w:type="paragraph" w:styleId="TOC1">
    <w:name w:val="toc 1"/>
    <w:basedOn w:val="Normal"/>
    <w:next w:val="Normal"/>
    <w:autoRedefine/>
    <w:uiPriority w:val="39"/>
    <w:unhideWhenUsed/>
    <w:rsid w:val="00E70B17"/>
    <w:pPr>
      <w:spacing w:after="100"/>
    </w:pPr>
  </w:style>
  <w:style w:type="paragraph" w:styleId="TOC2">
    <w:name w:val="toc 2"/>
    <w:basedOn w:val="Normal"/>
    <w:next w:val="Normal"/>
    <w:autoRedefine/>
    <w:uiPriority w:val="39"/>
    <w:unhideWhenUsed/>
    <w:rsid w:val="00E70B17"/>
    <w:pPr>
      <w:spacing w:after="100"/>
      <w:ind w:left="220"/>
    </w:pPr>
  </w:style>
  <w:style w:type="paragraph" w:styleId="TOC3">
    <w:name w:val="toc 3"/>
    <w:basedOn w:val="Normal"/>
    <w:next w:val="Normal"/>
    <w:autoRedefine/>
    <w:uiPriority w:val="39"/>
    <w:unhideWhenUsed/>
    <w:rsid w:val="00B632FC"/>
    <w:pPr>
      <w:tabs>
        <w:tab w:val="right" w:leader="dot" w:pos="8302"/>
      </w:tabs>
      <w:spacing w:after="100"/>
      <w:ind w:left="440"/>
      <w:jc w:val="both"/>
    </w:pPr>
  </w:style>
  <w:style w:type="character" w:styleId="Hyperlink">
    <w:name w:val="Hyperlink"/>
    <w:basedOn w:val="DefaultParagraphFont"/>
    <w:uiPriority w:val="99"/>
    <w:unhideWhenUsed/>
    <w:rsid w:val="00E70B17"/>
    <w:rPr>
      <w:color w:val="0563C1" w:themeColor="hyperlink"/>
      <w:u w:val="single"/>
    </w:rPr>
  </w:style>
  <w:style w:type="character" w:customStyle="1" w:styleId="FooterChar">
    <w:name w:val="Footer Char"/>
    <w:link w:val="Footer"/>
    <w:uiPriority w:val="99"/>
    <w:rsid w:val="00E70B17"/>
    <w:rPr>
      <w:rFonts w:ascii="Calibri" w:hAnsi="Calibri"/>
    </w:rPr>
  </w:style>
  <w:style w:type="paragraph" w:styleId="Footer">
    <w:name w:val="footer"/>
    <w:basedOn w:val="Normal"/>
    <w:link w:val="FooterChar"/>
    <w:uiPriority w:val="99"/>
    <w:unhideWhenUsed/>
    <w:rsid w:val="00E70B17"/>
    <w:pPr>
      <w:tabs>
        <w:tab w:val="center" w:pos="4153"/>
        <w:tab w:val="right" w:pos="8306"/>
      </w:tabs>
      <w:spacing w:after="200" w:line="276" w:lineRule="auto"/>
    </w:pPr>
    <w:rPr>
      <w:rFonts w:ascii="Calibri" w:hAnsi="Calibri"/>
    </w:rPr>
  </w:style>
  <w:style w:type="character" w:customStyle="1" w:styleId="FooterChar1">
    <w:name w:val="Footer Char1"/>
    <w:basedOn w:val="DefaultParagraphFont"/>
    <w:uiPriority w:val="99"/>
    <w:semiHidden/>
    <w:rsid w:val="00E70B17"/>
  </w:style>
  <w:style w:type="paragraph" w:styleId="ListBullet2">
    <w:name w:val="List Bullet 2"/>
    <w:basedOn w:val="Normal"/>
    <w:uiPriority w:val="99"/>
    <w:rsid w:val="00F3286F"/>
    <w:pPr>
      <w:tabs>
        <w:tab w:val="num" w:pos="1485"/>
      </w:tabs>
      <w:spacing w:after="240"/>
      <w:ind w:left="1485" w:hanging="283"/>
      <w:jc w:val="both"/>
    </w:pPr>
    <w:rPr>
      <w:rFonts w:ascii="Times New Roman" w:eastAsia="Times New Roman" w:hAnsi="Times New Roman" w:cs="Times New Roman"/>
      <w:sz w:val="24"/>
      <w:szCs w:val="24"/>
      <w:lang w:val="en-GB" w:eastAsia="en-GB"/>
    </w:rPr>
  </w:style>
  <w:style w:type="table" w:styleId="TableGrid">
    <w:name w:val="Table Grid"/>
    <w:basedOn w:val="TableNormal"/>
    <w:uiPriority w:val="39"/>
    <w:rsid w:val="00F328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A7D70"/>
    <w:rPr>
      <w:sz w:val="16"/>
      <w:szCs w:val="16"/>
    </w:rPr>
  </w:style>
  <w:style w:type="paragraph" w:styleId="CommentText">
    <w:name w:val="annotation text"/>
    <w:basedOn w:val="Normal"/>
    <w:link w:val="CommentTextChar"/>
    <w:unhideWhenUsed/>
    <w:rsid w:val="002A7D70"/>
    <w:rPr>
      <w:sz w:val="20"/>
      <w:szCs w:val="20"/>
    </w:rPr>
  </w:style>
  <w:style w:type="character" w:customStyle="1" w:styleId="CommentTextChar">
    <w:name w:val="Comment Text Char"/>
    <w:basedOn w:val="DefaultParagraphFont"/>
    <w:link w:val="CommentText"/>
    <w:rsid w:val="002A7D70"/>
    <w:rPr>
      <w:sz w:val="20"/>
      <w:szCs w:val="20"/>
    </w:rPr>
  </w:style>
  <w:style w:type="paragraph" w:styleId="BalloonText">
    <w:name w:val="Balloon Text"/>
    <w:basedOn w:val="Normal"/>
    <w:link w:val="BalloonTextChar"/>
    <w:uiPriority w:val="99"/>
    <w:semiHidden/>
    <w:unhideWhenUsed/>
    <w:rsid w:val="002A7D7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7D70"/>
    <w:rPr>
      <w:rFonts w:ascii="Segoe UI" w:hAnsi="Segoe UI" w:cs="Segoe UI"/>
      <w:sz w:val="18"/>
      <w:szCs w:val="18"/>
    </w:rPr>
  </w:style>
  <w:style w:type="paragraph" w:styleId="TOC4">
    <w:name w:val="toc 4"/>
    <w:basedOn w:val="Normal"/>
    <w:next w:val="Normal"/>
    <w:autoRedefine/>
    <w:uiPriority w:val="39"/>
    <w:unhideWhenUsed/>
    <w:rsid w:val="002B081F"/>
    <w:pPr>
      <w:tabs>
        <w:tab w:val="left" w:pos="1760"/>
        <w:tab w:val="right" w:leader="dot" w:pos="8302"/>
      </w:tabs>
      <w:spacing w:after="100"/>
      <w:ind w:left="660"/>
      <w:jc w:val="both"/>
    </w:pPr>
  </w:style>
  <w:style w:type="paragraph" w:styleId="TOC5">
    <w:name w:val="toc 5"/>
    <w:basedOn w:val="Normal"/>
    <w:next w:val="Normal"/>
    <w:autoRedefine/>
    <w:uiPriority w:val="39"/>
    <w:unhideWhenUsed/>
    <w:rsid w:val="0048767D"/>
    <w:pPr>
      <w:spacing w:after="100" w:line="259" w:lineRule="auto"/>
      <w:ind w:left="880"/>
    </w:pPr>
    <w:rPr>
      <w:rFonts w:eastAsiaTheme="minorEastAsia"/>
      <w:lang w:eastAsia="lv-LV"/>
    </w:rPr>
  </w:style>
  <w:style w:type="paragraph" w:styleId="TOC6">
    <w:name w:val="toc 6"/>
    <w:basedOn w:val="Normal"/>
    <w:next w:val="Normal"/>
    <w:autoRedefine/>
    <w:uiPriority w:val="39"/>
    <w:unhideWhenUsed/>
    <w:rsid w:val="0048767D"/>
    <w:pPr>
      <w:spacing w:after="100" w:line="259" w:lineRule="auto"/>
      <w:ind w:left="1100"/>
    </w:pPr>
    <w:rPr>
      <w:rFonts w:eastAsiaTheme="minorEastAsia"/>
      <w:lang w:eastAsia="lv-LV"/>
    </w:rPr>
  </w:style>
  <w:style w:type="paragraph" w:styleId="TOC7">
    <w:name w:val="toc 7"/>
    <w:basedOn w:val="Normal"/>
    <w:next w:val="Normal"/>
    <w:autoRedefine/>
    <w:uiPriority w:val="39"/>
    <w:unhideWhenUsed/>
    <w:rsid w:val="0048767D"/>
    <w:pPr>
      <w:spacing w:after="100" w:line="259" w:lineRule="auto"/>
      <w:ind w:left="1320"/>
    </w:pPr>
    <w:rPr>
      <w:rFonts w:eastAsiaTheme="minorEastAsia"/>
      <w:lang w:eastAsia="lv-LV"/>
    </w:rPr>
  </w:style>
  <w:style w:type="paragraph" w:styleId="TOC8">
    <w:name w:val="toc 8"/>
    <w:basedOn w:val="Normal"/>
    <w:next w:val="Normal"/>
    <w:autoRedefine/>
    <w:uiPriority w:val="39"/>
    <w:unhideWhenUsed/>
    <w:rsid w:val="0048767D"/>
    <w:pPr>
      <w:spacing w:after="100" w:line="259" w:lineRule="auto"/>
      <w:ind w:left="1540"/>
    </w:pPr>
    <w:rPr>
      <w:rFonts w:eastAsiaTheme="minorEastAsia"/>
      <w:lang w:eastAsia="lv-LV"/>
    </w:rPr>
  </w:style>
  <w:style w:type="paragraph" w:styleId="TOC9">
    <w:name w:val="toc 9"/>
    <w:basedOn w:val="Normal"/>
    <w:next w:val="Normal"/>
    <w:autoRedefine/>
    <w:uiPriority w:val="39"/>
    <w:unhideWhenUsed/>
    <w:rsid w:val="0048767D"/>
    <w:pPr>
      <w:spacing w:after="100" w:line="259" w:lineRule="auto"/>
      <w:ind w:left="1760"/>
    </w:pPr>
    <w:rPr>
      <w:rFonts w:eastAsiaTheme="minorEastAsia"/>
      <w:lang w:eastAsia="lv-LV"/>
    </w:rPr>
  </w:style>
  <w:style w:type="paragraph" w:styleId="ListParagraph">
    <w:name w:val="List Paragraph"/>
    <w:aliases w:val="H&amp;P List Paragraph,2"/>
    <w:basedOn w:val="Normal"/>
    <w:link w:val="ListParagraphChar"/>
    <w:uiPriority w:val="34"/>
    <w:qFormat/>
    <w:rsid w:val="009E20D9"/>
    <w:pPr>
      <w:ind w:left="720"/>
      <w:contextualSpacing/>
    </w:pPr>
  </w:style>
  <w:style w:type="character" w:customStyle="1" w:styleId="ListParagraphChar">
    <w:name w:val="List Paragraph Char"/>
    <w:aliases w:val="H&amp;P List Paragraph Char,2 Char"/>
    <w:link w:val="ListParagraph"/>
    <w:uiPriority w:val="34"/>
    <w:locked/>
    <w:rsid w:val="009E20D9"/>
  </w:style>
  <w:style w:type="character" w:customStyle="1" w:styleId="Heading5Char">
    <w:name w:val="Heading 5 Char"/>
    <w:basedOn w:val="DefaultParagraphFont"/>
    <w:link w:val="Heading5"/>
    <w:uiPriority w:val="9"/>
    <w:rsid w:val="004442E9"/>
    <w:rPr>
      <w:rFonts w:asciiTheme="majorHAnsi" w:eastAsiaTheme="majorEastAsia" w:hAnsiTheme="majorHAnsi" w:cstheme="majorBidi"/>
      <w:color w:val="2E74B5" w:themeColor="accent1" w:themeShade="BF"/>
    </w:rPr>
  </w:style>
  <w:style w:type="paragraph" w:styleId="NoSpacing">
    <w:name w:val="No Spacing"/>
    <w:uiPriority w:val="1"/>
    <w:qFormat/>
    <w:rsid w:val="00C71FD9"/>
    <w:rPr>
      <w:rFonts w:ascii="Times New Roman" w:eastAsia="Times New Roman" w:hAnsi="Times New Roman" w:cs="Times New Roman"/>
    </w:rPr>
  </w:style>
  <w:style w:type="paragraph" w:customStyle="1" w:styleId="Default">
    <w:name w:val="Default"/>
    <w:rsid w:val="00C71FD9"/>
    <w:pPr>
      <w:autoSpaceDE w:val="0"/>
      <w:autoSpaceDN w:val="0"/>
      <w:adjustRightInd w:val="0"/>
    </w:pPr>
    <w:rPr>
      <w:rFonts w:ascii="Times New Roman" w:hAnsi="Times New Roman" w:cs="Times New Roman"/>
      <w:color w:val="000000"/>
      <w:sz w:val="24"/>
      <w:szCs w:val="24"/>
    </w:rPr>
  </w:style>
  <w:style w:type="paragraph" w:styleId="NormalWeb">
    <w:name w:val="Normal (Web)"/>
    <w:basedOn w:val="Normal"/>
    <w:uiPriority w:val="99"/>
    <w:rsid w:val="0097278F"/>
    <w:pPr>
      <w:spacing w:before="100" w:beforeAutospacing="1" w:after="100" w:afterAutospacing="1"/>
    </w:pPr>
    <w:rPr>
      <w:rFonts w:ascii="Times New Roman" w:eastAsia="Times New Roman" w:hAnsi="Times New Roman" w:cs="Times New Roman"/>
      <w:color w:val="083064"/>
      <w:sz w:val="18"/>
      <w:szCs w:val="18"/>
      <w:lang w:eastAsia="lv-LV"/>
    </w:rPr>
  </w:style>
  <w:style w:type="paragraph" w:styleId="FootnoteText">
    <w:name w:val="footnote text"/>
    <w:aliases w:val="Footnote,Fußnote Char,Fußnote Char Char,Fußnote Char Char Char Char Char Char,Fußnote,-E Fußnotentext,footnote text,Fußnotentext Ursprung,single space,FOOTNOTES,fn,Footnote Text Char2 Char,Footnote Text Char Char1 Char,Schriftart: 9 pt,f"/>
    <w:basedOn w:val="Normal"/>
    <w:link w:val="FootnoteTextChar"/>
    <w:unhideWhenUsed/>
    <w:rsid w:val="0097278F"/>
    <w:rPr>
      <w:sz w:val="20"/>
      <w:szCs w:val="20"/>
    </w:rPr>
  </w:style>
  <w:style w:type="character" w:customStyle="1" w:styleId="FootnoteTextChar">
    <w:name w:val="Footnote Text Char"/>
    <w:aliases w:val="Footnote Char,Fußnote Char Char1,Fußnote Char Char Char,Fußnote Char Char Char Char Char Char Char,Fußnote Char1,-E Fußnotentext Char,footnote text Char,Fußnotentext Ursprung Char,single space Char,FOOTNOTES Char,fn Char,f Char"/>
    <w:basedOn w:val="DefaultParagraphFont"/>
    <w:link w:val="FootnoteText"/>
    <w:rsid w:val="0097278F"/>
    <w:rPr>
      <w:sz w:val="20"/>
      <w:szCs w:val="20"/>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uiPriority w:val="99"/>
    <w:unhideWhenUsed/>
    <w:rsid w:val="0097278F"/>
    <w:rPr>
      <w:vertAlign w:val="superscript"/>
    </w:rPr>
  </w:style>
  <w:style w:type="paragraph" w:customStyle="1" w:styleId="Text3">
    <w:name w:val="Text 3"/>
    <w:basedOn w:val="Normal"/>
    <w:rsid w:val="0097278F"/>
    <w:pPr>
      <w:tabs>
        <w:tab w:val="left" w:pos="2302"/>
      </w:tabs>
      <w:spacing w:after="240"/>
      <w:ind w:left="1202"/>
      <w:jc w:val="both"/>
    </w:pPr>
    <w:rPr>
      <w:rFonts w:ascii="Times New Roman" w:eastAsia="Times New Roman" w:hAnsi="Times New Roman" w:cs="Times New Roman"/>
      <w:sz w:val="24"/>
      <w:szCs w:val="24"/>
      <w:lang w:val="en-GB" w:eastAsia="en-GB"/>
    </w:rPr>
  </w:style>
  <w:style w:type="character" w:customStyle="1" w:styleId="Heading6Char">
    <w:name w:val="Heading 6 Char"/>
    <w:basedOn w:val="DefaultParagraphFont"/>
    <w:link w:val="Heading6"/>
    <w:uiPriority w:val="9"/>
    <w:rsid w:val="0041076F"/>
    <w:rPr>
      <w:rFonts w:asciiTheme="majorHAnsi" w:eastAsiaTheme="majorEastAsia" w:hAnsiTheme="majorHAnsi" w:cstheme="majorBidi"/>
      <w:color w:val="1F4D78" w:themeColor="accent1" w:themeShade="7F"/>
    </w:rPr>
  </w:style>
  <w:style w:type="paragraph" w:styleId="CommentSubject">
    <w:name w:val="annotation subject"/>
    <w:basedOn w:val="CommentText"/>
    <w:next w:val="CommentText"/>
    <w:link w:val="CommentSubjectChar"/>
    <w:uiPriority w:val="99"/>
    <w:semiHidden/>
    <w:unhideWhenUsed/>
    <w:rsid w:val="002F1A52"/>
    <w:rPr>
      <w:b/>
      <w:bCs/>
    </w:rPr>
  </w:style>
  <w:style w:type="character" w:customStyle="1" w:styleId="CommentSubjectChar">
    <w:name w:val="Comment Subject Char"/>
    <w:basedOn w:val="CommentTextChar"/>
    <w:link w:val="CommentSubject"/>
    <w:uiPriority w:val="99"/>
    <w:semiHidden/>
    <w:rsid w:val="002F1A52"/>
    <w:rPr>
      <w:b/>
      <w:bCs/>
      <w:sz w:val="20"/>
      <w:szCs w:val="20"/>
    </w:rPr>
  </w:style>
  <w:style w:type="paragraph" w:styleId="ListBullet3">
    <w:name w:val="List Bullet 3"/>
    <w:basedOn w:val="Normal"/>
    <w:uiPriority w:val="99"/>
    <w:unhideWhenUsed/>
    <w:rsid w:val="00D40A98"/>
    <w:pPr>
      <w:numPr>
        <w:numId w:val="79"/>
      </w:numPr>
      <w:contextualSpacing/>
    </w:pPr>
  </w:style>
  <w:style w:type="paragraph" w:styleId="BodyTextIndent">
    <w:name w:val="Body Text Indent"/>
    <w:basedOn w:val="Normal"/>
    <w:link w:val="BodyTextIndentChar"/>
    <w:uiPriority w:val="99"/>
    <w:unhideWhenUsed/>
    <w:rsid w:val="00390B72"/>
    <w:pPr>
      <w:spacing w:after="120"/>
      <w:ind w:left="283"/>
    </w:pPr>
    <w:rPr>
      <w:rFonts w:ascii="Times New Roman" w:eastAsia="Times New Roman" w:hAnsi="Times New Roman" w:cs="Times New Roman"/>
      <w:sz w:val="24"/>
      <w:szCs w:val="24"/>
      <w:lang w:eastAsia="lv-LV"/>
    </w:rPr>
  </w:style>
  <w:style w:type="character" w:customStyle="1" w:styleId="BodyTextIndentChar">
    <w:name w:val="Body Text Indent Char"/>
    <w:basedOn w:val="DefaultParagraphFont"/>
    <w:link w:val="BodyTextIndent"/>
    <w:uiPriority w:val="99"/>
    <w:rsid w:val="00390B72"/>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3834B4"/>
    <w:pPr>
      <w:tabs>
        <w:tab w:val="center" w:pos="4153"/>
        <w:tab w:val="right" w:pos="8306"/>
      </w:tabs>
    </w:pPr>
  </w:style>
  <w:style w:type="character" w:customStyle="1" w:styleId="HeaderChar">
    <w:name w:val="Header Char"/>
    <w:basedOn w:val="DefaultParagraphFont"/>
    <w:link w:val="Header"/>
    <w:uiPriority w:val="99"/>
    <w:rsid w:val="003834B4"/>
  </w:style>
  <w:style w:type="paragraph" w:styleId="Revision">
    <w:name w:val="Revision"/>
    <w:hidden/>
    <w:uiPriority w:val="99"/>
    <w:semiHidden/>
    <w:rsid w:val="003834B4"/>
  </w:style>
  <w:style w:type="paragraph" w:customStyle="1" w:styleId="CM1">
    <w:name w:val="CM1"/>
    <w:basedOn w:val="Default"/>
    <w:next w:val="Default"/>
    <w:uiPriority w:val="99"/>
    <w:rsid w:val="00E16DAD"/>
    <w:rPr>
      <w:rFonts w:ascii="EUAlbertina" w:hAnsi="EUAlbertina" w:cstheme="minorBidi"/>
      <w:color w:val="auto"/>
    </w:rPr>
  </w:style>
  <w:style w:type="paragraph" w:customStyle="1" w:styleId="CM3">
    <w:name w:val="CM3"/>
    <w:basedOn w:val="Default"/>
    <w:next w:val="Default"/>
    <w:uiPriority w:val="99"/>
    <w:rsid w:val="00E16DAD"/>
    <w:rPr>
      <w:rFonts w:ascii="EUAlbertina" w:hAnsi="EUAlbertina" w:cstheme="minorBidi"/>
      <w:color w:val="auto"/>
    </w:rPr>
  </w:style>
  <w:style w:type="paragraph" w:customStyle="1" w:styleId="CM4">
    <w:name w:val="CM4"/>
    <w:basedOn w:val="Default"/>
    <w:next w:val="Default"/>
    <w:uiPriority w:val="99"/>
    <w:rsid w:val="00E16DAD"/>
    <w:rPr>
      <w:rFonts w:ascii="EUAlbertina" w:hAnsi="EUAlbertina" w:cstheme="minorBidi"/>
      <w:color w:val="auto"/>
    </w:rPr>
  </w:style>
  <w:style w:type="character" w:styleId="FollowedHyperlink">
    <w:name w:val="FollowedHyperlink"/>
    <w:basedOn w:val="DefaultParagraphFont"/>
    <w:uiPriority w:val="99"/>
    <w:semiHidden/>
    <w:unhideWhenUsed/>
    <w:rsid w:val="00AE383E"/>
    <w:rPr>
      <w:color w:val="954F72" w:themeColor="followedHyperlink"/>
      <w:u w:val="single"/>
    </w:rPr>
  </w:style>
  <w:style w:type="character" w:customStyle="1" w:styleId="hps">
    <w:name w:val="hps"/>
    <w:rsid w:val="006D00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009416">
      <w:bodyDiv w:val="1"/>
      <w:marLeft w:val="0"/>
      <w:marRight w:val="0"/>
      <w:marTop w:val="0"/>
      <w:marBottom w:val="0"/>
      <w:divBdr>
        <w:top w:val="none" w:sz="0" w:space="0" w:color="auto"/>
        <w:left w:val="none" w:sz="0" w:space="0" w:color="auto"/>
        <w:bottom w:val="none" w:sz="0" w:space="0" w:color="auto"/>
        <w:right w:val="none" w:sz="0" w:space="0" w:color="auto"/>
      </w:divBdr>
    </w:div>
    <w:div w:id="166486802">
      <w:bodyDiv w:val="1"/>
      <w:marLeft w:val="0"/>
      <w:marRight w:val="0"/>
      <w:marTop w:val="0"/>
      <w:marBottom w:val="0"/>
      <w:divBdr>
        <w:top w:val="none" w:sz="0" w:space="0" w:color="auto"/>
        <w:left w:val="none" w:sz="0" w:space="0" w:color="auto"/>
        <w:bottom w:val="none" w:sz="0" w:space="0" w:color="auto"/>
        <w:right w:val="none" w:sz="0" w:space="0" w:color="auto"/>
      </w:divBdr>
    </w:div>
    <w:div w:id="296840572">
      <w:bodyDiv w:val="1"/>
      <w:marLeft w:val="0"/>
      <w:marRight w:val="0"/>
      <w:marTop w:val="0"/>
      <w:marBottom w:val="0"/>
      <w:divBdr>
        <w:top w:val="none" w:sz="0" w:space="0" w:color="auto"/>
        <w:left w:val="none" w:sz="0" w:space="0" w:color="auto"/>
        <w:bottom w:val="none" w:sz="0" w:space="0" w:color="auto"/>
        <w:right w:val="none" w:sz="0" w:space="0" w:color="auto"/>
      </w:divBdr>
      <w:divsChild>
        <w:div w:id="54277491">
          <w:marLeft w:val="547"/>
          <w:marRight w:val="0"/>
          <w:marTop w:val="0"/>
          <w:marBottom w:val="0"/>
          <w:divBdr>
            <w:top w:val="none" w:sz="0" w:space="0" w:color="auto"/>
            <w:left w:val="none" w:sz="0" w:space="0" w:color="auto"/>
            <w:bottom w:val="none" w:sz="0" w:space="0" w:color="auto"/>
            <w:right w:val="none" w:sz="0" w:space="0" w:color="auto"/>
          </w:divBdr>
        </w:div>
      </w:divsChild>
    </w:div>
    <w:div w:id="1135299783">
      <w:bodyDiv w:val="1"/>
      <w:marLeft w:val="0"/>
      <w:marRight w:val="0"/>
      <w:marTop w:val="0"/>
      <w:marBottom w:val="0"/>
      <w:divBdr>
        <w:top w:val="none" w:sz="0" w:space="0" w:color="auto"/>
        <w:left w:val="none" w:sz="0" w:space="0" w:color="auto"/>
        <w:bottom w:val="none" w:sz="0" w:space="0" w:color="auto"/>
        <w:right w:val="none" w:sz="0" w:space="0" w:color="auto"/>
      </w:divBdr>
    </w:div>
    <w:div w:id="1137987644">
      <w:bodyDiv w:val="1"/>
      <w:marLeft w:val="0"/>
      <w:marRight w:val="0"/>
      <w:marTop w:val="0"/>
      <w:marBottom w:val="0"/>
      <w:divBdr>
        <w:top w:val="none" w:sz="0" w:space="0" w:color="auto"/>
        <w:left w:val="none" w:sz="0" w:space="0" w:color="auto"/>
        <w:bottom w:val="none" w:sz="0" w:space="0" w:color="auto"/>
        <w:right w:val="none" w:sz="0" w:space="0" w:color="auto"/>
      </w:divBdr>
    </w:div>
    <w:div w:id="1483110970">
      <w:bodyDiv w:val="1"/>
      <w:marLeft w:val="0"/>
      <w:marRight w:val="0"/>
      <w:marTop w:val="0"/>
      <w:marBottom w:val="0"/>
      <w:divBdr>
        <w:top w:val="none" w:sz="0" w:space="0" w:color="auto"/>
        <w:left w:val="none" w:sz="0" w:space="0" w:color="auto"/>
        <w:bottom w:val="none" w:sz="0" w:space="0" w:color="auto"/>
        <w:right w:val="none" w:sz="0" w:space="0" w:color="auto"/>
      </w:divBdr>
    </w:div>
    <w:div w:id="1945840761">
      <w:bodyDiv w:val="1"/>
      <w:marLeft w:val="0"/>
      <w:marRight w:val="0"/>
      <w:marTop w:val="0"/>
      <w:marBottom w:val="0"/>
      <w:divBdr>
        <w:top w:val="none" w:sz="0" w:space="0" w:color="auto"/>
        <w:left w:val="none" w:sz="0" w:space="0" w:color="auto"/>
        <w:bottom w:val="none" w:sz="0" w:space="0" w:color="auto"/>
        <w:right w:val="none" w:sz="0" w:space="0" w:color="auto"/>
      </w:divBdr>
      <w:divsChild>
        <w:div w:id="548494118">
          <w:marLeft w:val="547"/>
          <w:marRight w:val="0"/>
          <w:marTop w:val="12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hyperlink" Target="mailto:Dace.Purina@tm.gov.lv" TargetMode="External"/><Relationship Id="rId26" Type="http://schemas.openxmlformats.org/officeDocument/2006/relationships/hyperlink" Target="mailto:Inese.Vilcane@lm.gov.lv" TargetMode="External"/><Relationship Id="rId39" Type="http://schemas.openxmlformats.org/officeDocument/2006/relationships/hyperlink" Target="http://kom.esfondi.lv" TargetMode="External"/><Relationship Id="rId21" Type="http://schemas.openxmlformats.org/officeDocument/2006/relationships/hyperlink" Target="mailto:Haralds.Beitelis@mk.gov.lv" TargetMode="External"/><Relationship Id="rId34" Type="http://schemas.openxmlformats.org/officeDocument/2006/relationships/image" Target="media/image7.jpg"/><Relationship Id="rId42" Type="http://schemas.openxmlformats.org/officeDocument/2006/relationships/image" Target="media/image9.jpg"/><Relationship Id="rId47" Type="http://schemas.openxmlformats.org/officeDocument/2006/relationships/diagramData" Target="diagrams/data1.xml"/><Relationship Id="rId50" Type="http://schemas.openxmlformats.org/officeDocument/2006/relationships/diagramColors" Target="diagrams/colors1.xml"/><Relationship Id="rId55" Type="http://schemas.openxmlformats.org/officeDocument/2006/relationships/image" Target="media/image17.jpg"/><Relationship Id="rId63" Type="http://schemas.openxmlformats.org/officeDocument/2006/relationships/hyperlink" Target="http://www.varam.gov.lv/lat/fondi/kohez/2014_2020/?doc=18633" TargetMode="External"/><Relationship Id="rId68" Type="http://schemas.openxmlformats.org/officeDocument/2006/relationships/image" Target="media/image23.jpeg"/><Relationship Id="rId76" Type="http://schemas.openxmlformats.org/officeDocument/2006/relationships/image" Target="media/image29.jpeg"/><Relationship Id="rId84" Type="http://schemas.openxmlformats.org/officeDocument/2006/relationships/diagramColors" Target="diagrams/colors2.xml"/><Relationship Id="rId89" Type="http://schemas.openxmlformats.org/officeDocument/2006/relationships/hyperlink" Target="http://www.knab.gov.lv/lv/combating/report_centre/" TargetMode="External"/><Relationship Id="rId7" Type="http://schemas.openxmlformats.org/officeDocument/2006/relationships/settings" Target="settings.xml"/><Relationship Id="rId71" Type="http://schemas.openxmlformats.org/officeDocument/2006/relationships/image" Target="media/image24.jpg"/><Relationship Id="rId92" Type="http://schemas.openxmlformats.org/officeDocument/2006/relationships/image" Target="media/image34.png"/><Relationship Id="rId2" Type="http://schemas.openxmlformats.org/officeDocument/2006/relationships/customXml" Target="../customXml/item2.xml"/><Relationship Id="rId16" Type="http://schemas.openxmlformats.org/officeDocument/2006/relationships/hyperlink" Target="mailto:cfla@cfla.gov.lv" TargetMode="External"/><Relationship Id="rId29" Type="http://schemas.openxmlformats.org/officeDocument/2006/relationships/image" Target="media/image3.jpg"/><Relationship Id="rId11" Type="http://schemas.openxmlformats.org/officeDocument/2006/relationships/image" Target="media/image1.png"/><Relationship Id="rId24" Type="http://schemas.openxmlformats.org/officeDocument/2006/relationships/hyperlink" Target="mailto:Gunta.Araja@izm.gov.lv" TargetMode="External"/><Relationship Id="rId32" Type="http://schemas.openxmlformats.org/officeDocument/2006/relationships/image" Target="media/image6.jpg"/><Relationship Id="rId37" Type="http://schemas.openxmlformats.org/officeDocument/2006/relationships/hyperlink" Target="https://moss.fm.gov.lv/proceduras/default.aspx" TargetMode="External"/><Relationship Id="rId40" Type="http://schemas.openxmlformats.org/officeDocument/2006/relationships/hyperlink" Target="mailto:UK@fm.gov.lv" TargetMode="External"/><Relationship Id="rId45" Type="http://schemas.openxmlformats.org/officeDocument/2006/relationships/image" Target="media/image12.jpg"/><Relationship Id="rId53" Type="http://schemas.openxmlformats.org/officeDocument/2006/relationships/image" Target="media/image15.jpg"/><Relationship Id="rId58" Type="http://schemas.openxmlformats.org/officeDocument/2006/relationships/hyperlink" Target="http://eur-lex.europa.eu/eli/reg/1999/659?locale=LV" TargetMode="External"/><Relationship Id="rId66" Type="http://schemas.openxmlformats.org/officeDocument/2006/relationships/image" Target="media/image21.jpg"/><Relationship Id="rId74" Type="http://schemas.openxmlformats.org/officeDocument/2006/relationships/image" Target="media/image27.jpg"/><Relationship Id="rId79" Type="http://schemas.openxmlformats.org/officeDocument/2006/relationships/hyperlink" Target="http://www.esfondi.lv" TargetMode="External"/><Relationship Id="rId87" Type="http://schemas.openxmlformats.org/officeDocument/2006/relationships/image" Target="media/image33.png"/><Relationship Id="rId5" Type="http://schemas.openxmlformats.org/officeDocument/2006/relationships/numbering" Target="numbering.xml"/><Relationship Id="rId61" Type="http://schemas.openxmlformats.org/officeDocument/2006/relationships/image" Target="media/image20.png"/><Relationship Id="rId82" Type="http://schemas.openxmlformats.org/officeDocument/2006/relationships/diagramLayout" Target="diagrams/layout2.xml"/><Relationship Id="rId90" Type="http://schemas.openxmlformats.org/officeDocument/2006/relationships/hyperlink" Target="http://www.vp.gov.lv/?id=511&amp;said=511&amp;r=1" TargetMode="External"/><Relationship Id="rId95" Type="http://schemas.openxmlformats.org/officeDocument/2006/relationships/theme" Target="theme/theme1.xml"/><Relationship Id="rId19" Type="http://schemas.openxmlformats.org/officeDocument/2006/relationships/hyperlink" Target="mailto:Sandis.Cakuls@varam.gov.lv" TargetMode="External"/><Relationship Id="rId14" Type="http://schemas.openxmlformats.org/officeDocument/2006/relationships/hyperlink" Target="mailto:Andzs.Ubelis@fm.gov.lv" TargetMode="External"/><Relationship Id="rId22" Type="http://schemas.openxmlformats.org/officeDocument/2006/relationships/hyperlink" Target="mailto:Ilze.Aleksandrovica@sam.gov.lv" TargetMode="External"/><Relationship Id="rId27" Type="http://schemas.openxmlformats.org/officeDocument/2006/relationships/hyperlink" Target="mailto:Sarmite.Klavina@varam.gov.lv" TargetMode="External"/><Relationship Id="rId30" Type="http://schemas.openxmlformats.org/officeDocument/2006/relationships/image" Target="media/image4.png"/><Relationship Id="rId35" Type="http://schemas.openxmlformats.org/officeDocument/2006/relationships/hyperlink" Target="http://www.esfondi.lv" TargetMode="External"/><Relationship Id="rId43" Type="http://schemas.openxmlformats.org/officeDocument/2006/relationships/image" Target="media/image10.jpg"/><Relationship Id="rId48" Type="http://schemas.openxmlformats.org/officeDocument/2006/relationships/diagramLayout" Target="diagrams/layout1.xml"/><Relationship Id="rId56" Type="http://schemas.openxmlformats.org/officeDocument/2006/relationships/image" Target="media/image18.jpg"/><Relationship Id="rId64" Type="http://schemas.openxmlformats.org/officeDocument/2006/relationships/hyperlink" Target="http://www.iub.gov.lv/node/98" TargetMode="External"/><Relationship Id="rId69" Type="http://schemas.openxmlformats.org/officeDocument/2006/relationships/hyperlink" Target="https://moss.fm.gov.lv/proceduras/default.aspx" TargetMode="External"/><Relationship Id="rId77" Type="http://schemas.openxmlformats.org/officeDocument/2006/relationships/hyperlink" Target="https://moss.fm.gov.lv/proceduras/default.aspx" TargetMode="External"/><Relationship Id="rId8" Type="http://schemas.openxmlformats.org/officeDocument/2006/relationships/webSettings" Target="webSettings.xml"/><Relationship Id="rId51" Type="http://schemas.microsoft.com/office/2007/relationships/diagramDrawing" Target="diagrams/drawing1.xml"/><Relationship Id="rId72" Type="http://schemas.openxmlformats.org/officeDocument/2006/relationships/image" Target="media/image25.jpg"/><Relationship Id="rId80" Type="http://schemas.openxmlformats.org/officeDocument/2006/relationships/image" Target="media/image31.jpg"/><Relationship Id="rId85" Type="http://schemas.microsoft.com/office/2007/relationships/diagramDrawing" Target="diagrams/drawing2.xml"/><Relationship Id="rId93" Type="http://schemas.openxmlformats.org/officeDocument/2006/relationships/hyperlink" Target="http://www.latvija.lv" TargetMode="External"/><Relationship Id="rId3" Type="http://schemas.openxmlformats.org/officeDocument/2006/relationships/customXml" Target="../customXml/item3.xml"/><Relationship Id="rId12" Type="http://schemas.openxmlformats.org/officeDocument/2006/relationships/hyperlink" Target="mailto:Solveiga.Ozola@fm.gov.lv" TargetMode="External"/><Relationship Id="rId17" Type="http://schemas.openxmlformats.org/officeDocument/2006/relationships/hyperlink" Target="mailto:Gatis.Sniedzins@em.gov.lv" TargetMode="External"/><Relationship Id="rId25" Type="http://schemas.openxmlformats.org/officeDocument/2006/relationships/hyperlink" Target="mailto:Sarmite.Uzulina@lm.gov.lv" TargetMode="External"/><Relationship Id="rId33" Type="http://schemas.openxmlformats.org/officeDocument/2006/relationships/hyperlink" Target="https://moss.fm.gov.lv/proceduras/default.aspx" TargetMode="External"/><Relationship Id="rId38" Type="http://schemas.openxmlformats.org/officeDocument/2006/relationships/hyperlink" Target="http://kom.esfondi.lv" TargetMode="External"/><Relationship Id="rId46" Type="http://schemas.openxmlformats.org/officeDocument/2006/relationships/image" Target="media/image13.jpeg"/><Relationship Id="rId59" Type="http://schemas.openxmlformats.org/officeDocument/2006/relationships/hyperlink" Target="http://eur-lex.europa.eu/eli/reg/2004/794?locale=LV" TargetMode="External"/><Relationship Id="rId67" Type="http://schemas.openxmlformats.org/officeDocument/2006/relationships/image" Target="media/image22.jpeg"/><Relationship Id="rId20" Type="http://schemas.openxmlformats.org/officeDocument/2006/relationships/hyperlink" Target="mailto:Agneta.Didrihsone@vm.gov.lv" TargetMode="External"/><Relationship Id="rId41" Type="http://schemas.openxmlformats.org/officeDocument/2006/relationships/image" Target="media/image8.png"/><Relationship Id="rId54" Type="http://schemas.openxmlformats.org/officeDocument/2006/relationships/image" Target="media/image16.jpg"/><Relationship Id="rId62" Type="http://schemas.openxmlformats.org/officeDocument/2006/relationships/hyperlink" Target="http://likumi.lv/doc.php?id=205328" TargetMode="External"/><Relationship Id="rId70" Type="http://schemas.openxmlformats.org/officeDocument/2006/relationships/hyperlink" Target="http://kom.esfondi.lv/" TargetMode="External"/><Relationship Id="rId75" Type="http://schemas.openxmlformats.org/officeDocument/2006/relationships/image" Target="media/image28.png"/><Relationship Id="rId83" Type="http://schemas.openxmlformats.org/officeDocument/2006/relationships/diagramQuickStyle" Target="diagrams/quickStyle2.xml"/><Relationship Id="rId88" Type="http://schemas.openxmlformats.org/officeDocument/2006/relationships/hyperlink" Target="http://www.esfondi.lv/page.php?id=1230" TargetMode="External"/><Relationship Id="rId91" Type="http://schemas.openxmlformats.org/officeDocument/2006/relationships/hyperlink" Target="http://www.cfla.gov.lv/lv/es-fondi-2014-2020/krapsanas-apkarosana"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Kaspars.Abolins@kase.gov.lv" TargetMode="External"/><Relationship Id="rId23" Type="http://schemas.openxmlformats.org/officeDocument/2006/relationships/hyperlink" Target="mailto:Sanita.Rancane-Delekole@km.gov.lv" TargetMode="External"/><Relationship Id="rId28" Type="http://schemas.openxmlformats.org/officeDocument/2006/relationships/hyperlink" Target="http://eur-lex.europa.eu/legal-content/LV/TXT/HTML/?uri=CELEX:32014R1011&amp;from=EN" TargetMode="External"/><Relationship Id="rId36" Type="http://schemas.openxmlformats.org/officeDocument/2006/relationships/hyperlink" Target="http://www.esfondi.lv/page.php?id=1196" TargetMode="External"/><Relationship Id="rId49" Type="http://schemas.openxmlformats.org/officeDocument/2006/relationships/diagramQuickStyle" Target="diagrams/quickStyle1.xml"/><Relationship Id="rId57" Type="http://schemas.openxmlformats.org/officeDocument/2006/relationships/image" Target="media/image19.jpg"/><Relationship Id="rId10" Type="http://schemas.openxmlformats.org/officeDocument/2006/relationships/endnotes" Target="endnotes.xml"/><Relationship Id="rId31" Type="http://schemas.openxmlformats.org/officeDocument/2006/relationships/image" Target="media/image5.jpg"/><Relationship Id="rId44" Type="http://schemas.openxmlformats.org/officeDocument/2006/relationships/image" Target="media/image11.jpg"/><Relationship Id="rId52" Type="http://schemas.openxmlformats.org/officeDocument/2006/relationships/image" Target="media/image14.jpg"/><Relationship Id="rId60" Type="http://schemas.openxmlformats.org/officeDocument/2006/relationships/hyperlink" Target="http://eur-lex.europa.eu/eli/reg/1999/659?locale=LV" TargetMode="External"/><Relationship Id="rId65" Type="http://schemas.openxmlformats.org/officeDocument/2006/relationships/footer" Target="footer1.xml"/><Relationship Id="rId73" Type="http://schemas.openxmlformats.org/officeDocument/2006/relationships/image" Target="media/image26.jpeg"/><Relationship Id="rId78" Type="http://schemas.openxmlformats.org/officeDocument/2006/relationships/image" Target="media/image30.jpeg"/><Relationship Id="rId81" Type="http://schemas.openxmlformats.org/officeDocument/2006/relationships/diagramData" Target="diagrams/data2.xml"/><Relationship Id="rId86" Type="http://schemas.openxmlformats.org/officeDocument/2006/relationships/image" Target="media/image32.jpeg"/><Relationship Id="rId9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footnotes.xml.rels><?xml version="1.0" encoding="UTF-8" standalone="yes"?>
<Relationships xmlns="http://schemas.openxmlformats.org/package/2006/relationships"><Relationship Id="rId3" Type="http://schemas.openxmlformats.org/officeDocument/2006/relationships/hyperlink" Target="http://ec.europa.eu/regional_policy/sources/docgener/informat/2014/guidance_fraud_risk_assessment_lv.pdf" TargetMode="External"/><Relationship Id="rId7" Type="http://schemas.openxmlformats.org/officeDocument/2006/relationships/hyperlink" Target="http://www.esfondi.lv/page.php?id=1149" TargetMode="External"/><Relationship Id="rId2" Type="http://schemas.openxmlformats.org/officeDocument/2006/relationships/hyperlink" Target="http://www.esfondi.lv/page.php?id=1209" TargetMode="External"/><Relationship Id="rId1" Type="http://schemas.openxmlformats.org/officeDocument/2006/relationships/hyperlink" Target="http://www.esfondi.lv" TargetMode="External"/><Relationship Id="rId6" Type="http://schemas.openxmlformats.org/officeDocument/2006/relationships/hyperlink" Target="http://eur-lex.europa.eu/legal%20content/EN/TXT/?uri=uriserv:OJ.L_.2015.038.01.0001.01.ENG" TargetMode="External"/><Relationship Id="rId5" Type="http://schemas.openxmlformats.org/officeDocument/2006/relationships/hyperlink" Target="http://www.esfondi.lv/page.php?id=1149" TargetMode="External"/><Relationship Id="rId4" Type="http://schemas.openxmlformats.org/officeDocument/2006/relationships/hyperlink" Target="http://ec.europa.eu/regional_policy/sources/docgener/informat/2014/guidance_fraud_risk_assessment_annex1_lv.pdf"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F01F07C-2684-447B-841B-C154215A95C1}" type="doc">
      <dgm:prSet loTypeId="urn:microsoft.com/office/officeart/2005/8/layout/hierarchy2" loCatId="hierarchy" qsTypeId="urn:microsoft.com/office/officeart/2005/8/quickstyle/simple1" qsCatId="simple" csTypeId="urn:microsoft.com/office/officeart/2005/8/colors/accent1_2" csCatId="accent1" phldr="1"/>
      <dgm:spPr/>
      <dgm:t>
        <a:bodyPr/>
        <a:lstStyle/>
        <a:p>
          <a:endParaRPr lang="lv-LV"/>
        </a:p>
      </dgm:t>
    </dgm:pt>
    <dgm:pt modelId="{7A109266-C46B-4B08-B212-E91F7E9CDA70}">
      <dgm:prSet phldrT="[Text]" custT="1"/>
      <dgm:spPr/>
      <dgm:t>
        <a:bodyPr/>
        <a:lstStyle/>
        <a:p>
          <a:r>
            <a:rPr lang="lv-LV" sz="1000" b="1"/>
            <a:t>Sadarbības iestāde </a:t>
          </a:r>
        </a:p>
        <a:p>
          <a:r>
            <a:rPr lang="lv-LV" sz="1000"/>
            <a:t>pieņem lēmumu par projekta iesnieguma apstiprināšanu vai atzinumu par lēmumā ietverto nosacījumu izpildi</a:t>
          </a:r>
        </a:p>
      </dgm:t>
    </dgm:pt>
    <dgm:pt modelId="{25D8C10B-AA56-48C7-9FB1-134B0153B1A8}" type="parTrans" cxnId="{8D49FE45-1393-4F51-9866-F6C3FCD3A35D}">
      <dgm:prSet/>
      <dgm:spPr/>
      <dgm:t>
        <a:bodyPr/>
        <a:lstStyle/>
        <a:p>
          <a:endParaRPr lang="lv-LV"/>
        </a:p>
      </dgm:t>
    </dgm:pt>
    <dgm:pt modelId="{4A14896C-0379-4D4F-9AA3-2D7C55081B00}" type="sibTrans" cxnId="{8D49FE45-1393-4F51-9866-F6C3FCD3A35D}">
      <dgm:prSet/>
      <dgm:spPr/>
      <dgm:t>
        <a:bodyPr/>
        <a:lstStyle/>
        <a:p>
          <a:endParaRPr lang="lv-LV"/>
        </a:p>
      </dgm:t>
    </dgm:pt>
    <dgm:pt modelId="{0FA2FCEF-4532-439B-B85C-E10F72D12BEF}">
      <dgm:prSet phldrT="[Text]"/>
      <dgm:spPr/>
      <dgm:t>
        <a:bodyPr/>
        <a:lstStyle/>
        <a:p>
          <a:r>
            <a:rPr lang="lv-LV"/>
            <a:t>30 darbdienas </a:t>
          </a:r>
        </a:p>
      </dgm:t>
    </dgm:pt>
    <dgm:pt modelId="{23357B59-7E72-47CD-8D31-96C73D2B7F3F}" type="parTrans" cxnId="{96B71347-F4E2-4474-9FD5-04ADC9EBDE5F}">
      <dgm:prSet/>
      <dgm:spPr/>
      <dgm:t>
        <a:bodyPr/>
        <a:lstStyle/>
        <a:p>
          <a:endParaRPr lang="lv-LV"/>
        </a:p>
      </dgm:t>
    </dgm:pt>
    <dgm:pt modelId="{C3E25BFA-EC9B-4145-BB0C-7612B8892996}" type="sibTrans" cxnId="{96B71347-F4E2-4474-9FD5-04ADC9EBDE5F}">
      <dgm:prSet/>
      <dgm:spPr/>
      <dgm:t>
        <a:bodyPr/>
        <a:lstStyle/>
        <a:p>
          <a:endParaRPr lang="lv-LV"/>
        </a:p>
      </dgm:t>
    </dgm:pt>
    <dgm:pt modelId="{F1359392-3CCE-44C8-B96C-BB83200C7259}">
      <dgm:prSet phldrT="[Text]"/>
      <dgm:spPr/>
      <dgm:t>
        <a:bodyPr/>
        <a:lstStyle/>
        <a:p>
          <a:r>
            <a:rPr lang="lv-LV"/>
            <a:t>noslēdz līgumu ar finansējuma saņēmēju</a:t>
          </a:r>
        </a:p>
      </dgm:t>
    </dgm:pt>
    <dgm:pt modelId="{2B27F354-D4C5-4D83-A023-B9C8F50A76DF}" type="parTrans" cxnId="{826D9184-25DC-4E27-B801-E0026AE986D1}">
      <dgm:prSet/>
      <dgm:spPr/>
      <dgm:t>
        <a:bodyPr/>
        <a:lstStyle/>
        <a:p>
          <a:endParaRPr lang="lv-LV"/>
        </a:p>
      </dgm:t>
    </dgm:pt>
    <dgm:pt modelId="{9DE6A501-950B-44AA-8388-3D93EACAEBCE}" type="sibTrans" cxnId="{826D9184-25DC-4E27-B801-E0026AE986D1}">
      <dgm:prSet/>
      <dgm:spPr/>
      <dgm:t>
        <a:bodyPr/>
        <a:lstStyle/>
        <a:p>
          <a:endParaRPr lang="lv-LV"/>
        </a:p>
      </dgm:t>
    </dgm:pt>
    <dgm:pt modelId="{9CBA063B-FCF8-42CA-A5C3-D15E7A4AAAAD}">
      <dgm:prSet phldrT="[Text]"/>
      <dgm:spPr/>
      <dgm:t>
        <a:bodyPr/>
        <a:lstStyle/>
        <a:p>
          <a:r>
            <a:rPr lang="lv-LV"/>
            <a:t>pagarina līguma slēgšanas laiku līdz 60 darbdienām</a:t>
          </a:r>
        </a:p>
      </dgm:t>
    </dgm:pt>
    <dgm:pt modelId="{5FC4EDD2-8B4E-4516-9F5A-56C66A0D0950}" type="parTrans" cxnId="{D527F816-5389-4151-90D3-F241E13444F0}">
      <dgm:prSet/>
      <dgm:spPr/>
      <dgm:t>
        <a:bodyPr/>
        <a:lstStyle/>
        <a:p>
          <a:endParaRPr lang="lv-LV"/>
        </a:p>
      </dgm:t>
    </dgm:pt>
    <dgm:pt modelId="{3A719E70-3E92-4A4E-9D35-73C7F4668278}" type="sibTrans" cxnId="{D527F816-5389-4151-90D3-F241E13444F0}">
      <dgm:prSet/>
      <dgm:spPr/>
      <dgm:t>
        <a:bodyPr/>
        <a:lstStyle/>
        <a:p>
          <a:endParaRPr lang="lv-LV"/>
        </a:p>
      </dgm:t>
    </dgm:pt>
    <dgm:pt modelId="{BA23ED09-BA2C-4B3F-BC6A-06728D27BDA9}">
      <dgm:prSet phldrT="[Text]"/>
      <dgm:spPr/>
      <dgm:t>
        <a:bodyPr/>
        <a:lstStyle/>
        <a:p>
          <a:r>
            <a:rPr lang="lv-LV"/>
            <a:t>noslēdz līgumu ar finansējuma saņēmēju</a:t>
          </a:r>
        </a:p>
      </dgm:t>
    </dgm:pt>
    <dgm:pt modelId="{0F07D063-D171-4802-A0F4-32C4783293FB}" type="parTrans" cxnId="{B68D8617-95AC-4D15-9795-7BF0ADEB41DC}">
      <dgm:prSet/>
      <dgm:spPr/>
      <dgm:t>
        <a:bodyPr/>
        <a:lstStyle/>
        <a:p>
          <a:endParaRPr lang="lv-LV"/>
        </a:p>
      </dgm:t>
    </dgm:pt>
    <dgm:pt modelId="{CDF5F40B-D0D0-4016-9FA3-D73238BBD165}" type="sibTrans" cxnId="{B68D8617-95AC-4D15-9795-7BF0ADEB41DC}">
      <dgm:prSet/>
      <dgm:spPr/>
      <dgm:t>
        <a:bodyPr/>
        <a:lstStyle/>
        <a:p>
          <a:endParaRPr lang="lv-LV"/>
        </a:p>
      </dgm:t>
    </dgm:pt>
    <dgm:pt modelId="{A009EF38-D2EA-49BE-B4FD-425486B9BA9C}">
      <dgm:prSet/>
      <dgm:spPr/>
      <dgm:t>
        <a:bodyPr/>
        <a:lstStyle/>
        <a:p>
          <a:r>
            <a:rPr lang="lv-LV"/>
            <a:t>neslēdz līgumu, ja pārsniedz pagarinājuma termiņu</a:t>
          </a:r>
        </a:p>
      </dgm:t>
    </dgm:pt>
    <dgm:pt modelId="{B86C6F54-4825-45DA-AA77-966026E57FFF}" type="parTrans" cxnId="{CDE31784-F7C5-44C5-945A-8FF3A26706A5}">
      <dgm:prSet/>
      <dgm:spPr/>
      <dgm:t>
        <a:bodyPr/>
        <a:lstStyle/>
        <a:p>
          <a:endParaRPr lang="lv-LV"/>
        </a:p>
      </dgm:t>
    </dgm:pt>
    <dgm:pt modelId="{BE98D2F5-99A8-4621-A704-83273EB09D16}" type="sibTrans" cxnId="{CDE31784-F7C5-44C5-945A-8FF3A26706A5}">
      <dgm:prSet/>
      <dgm:spPr/>
      <dgm:t>
        <a:bodyPr/>
        <a:lstStyle/>
        <a:p>
          <a:endParaRPr lang="lv-LV"/>
        </a:p>
      </dgm:t>
    </dgm:pt>
    <dgm:pt modelId="{CB750513-2DAE-4491-A6C0-C07B1C4EAA4C}" type="pres">
      <dgm:prSet presAssocID="{0F01F07C-2684-447B-841B-C154215A95C1}" presName="diagram" presStyleCnt="0">
        <dgm:presLayoutVars>
          <dgm:chPref val="1"/>
          <dgm:dir/>
          <dgm:animOne val="branch"/>
          <dgm:animLvl val="lvl"/>
          <dgm:resizeHandles val="exact"/>
        </dgm:presLayoutVars>
      </dgm:prSet>
      <dgm:spPr/>
      <dgm:t>
        <a:bodyPr/>
        <a:lstStyle/>
        <a:p>
          <a:endParaRPr lang="lv-LV"/>
        </a:p>
      </dgm:t>
    </dgm:pt>
    <dgm:pt modelId="{C68290AF-E937-4B62-BC14-6EC532E62731}" type="pres">
      <dgm:prSet presAssocID="{7A109266-C46B-4B08-B212-E91F7E9CDA70}" presName="root1" presStyleCnt="0"/>
      <dgm:spPr/>
    </dgm:pt>
    <dgm:pt modelId="{14A71D05-FA7B-4179-A320-86476785AA60}" type="pres">
      <dgm:prSet presAssocID="{7A109266-C46B-4B08-B212-E91F7E9CDA70}" presName="LevelOneTextNode" presStyleLbl="node0" presStyleIdx="0" presStyleCnt="1" custScaleY="199150">
        <dgm:presLayoutVars>
          <dgm:chPref val="3"/>
        </dgm:presLayoutVars>
      </dgm:prSet>
      <dgm:spPr/>
      <dgm:t>
        <a:bodyPr/>
        <a:lstStyle/>
        <a:p>
          <a:endParaRPr lang="lv-LV"/>
        </a:p>
      </dgm:t>
    </dgm:pt>
    <dgm:pt modelId="{4A5752B2-0922-490E-9432-B37B06C42D88}" type="pres">
      <dgm:prSet presAssocID="{7A109266-C46B-4B08-B212-E91F7E9CDA70}" presName="level2hierChild" presStyleCnt="0"/>
      <dgm:spPr/>
    </dgm:pt>
    <dgm:pt modelId="{44FAD3FD-FB84-451D-9CB9-40F0EB7CF63D}" type="pres">
      <dgm:prSet presAssocID="{23357B59-7E72-47CD-8D31-96C73D2B7F3F}" presName="conn2-1" presStyleLbl="parChTrans1D2" presStyleIdx="0" presStyleCnt="2"/>
      <dgm:spPr/>
      <dgm:t>
        <a:bodyPr/>
        <a:lstStyle/>
        <a:p>
          <a:endParaRPr lang="lv-LV"/>
        </a:p>
      </dgm:t>
    </dgm:pt>
    <dgm:pt modelId="{04FAD129-36E1-4A39-ACA8-148201B2FF6D}" type="pres">
      <dgm:prSet presAssocID="{23357B59-7E72-47CD-8D31-96C73D2B7F3F}" presName="connTx" presStyleLbl="parChTrans1D2" presStyleIdx="0" presStyleCnt="2"/>
      <dgm:spPr/>
      <dgm:t>
        <a:bodyPr/>
        <a:lstStyle/>
        <a:p>
          <a:endParaRPr lang="lv-LV"/>
        </a:p>
      </dgm:t>
    </dgm:pt>
    <dgm:pt modelId="{868054FD-AB4E-4523-956E-BAA33A519BB9}" type="pres">
      <dgm:prSet presAssocID="{0FA2FCEF-4532-439B-B85C-E10F72D12BEF}" presName="root2" presStyleCnt="0"/>
      <dgm:spPr/>
    </dgm:pt>
    <dgm:pt modelId="{2FA1D752-EF24-430F-89FF-3307D63905BD}" type="pres">
      <dgm:prSet presAssocID="{0FA2FCEF-4532-439B-B85C-E10F72D12BEF}" presName="LevelTwoTextNode" presStyleLbl="node2" presStyleIdx="0" presStyleCnt="2">
        <dgm:presLayoutVars>
          <dgm:chPref val="3"/>
        </dgm:presLayoutVars>
      </dgm:prSet>
      <dgm:spPr/>
      <dgm:t>
        <a:bodyPr/>
        <a:lstStyle/>
        <a:p>
          <a:endParaRPr lang="lv-LV"/>
        </a:p>
      </dgm:t>
    </dgm:pt>
    <dgm:pt modelId="{4D37C7EA-3662-456C-9A2F-E81D1D614624}" type="pres">
      <dgm:prSet presAssocID="{0FA2FCEF-4532-439B-B85C-E10F72D12BEF}" presName="level3hierChild" presStyleCnt="0"/>
      <dgm:spPr/>
    </dgm:pt>
    <dgm:pt modelId="{AABC6124-503C-439D-BD6E-39548CC99474}" type="pres">
      <dgm:prSet presAssocID="{2B27F354-D4C5-4D83-A023-B9C8F50A76DF}" presName="conn2-1" presStyleLbl="parChTrans1D3" presStyleIdx="0" presStyleCnt="3"/>
      <dgm:spPr/>
      <dgm:t>
        <a:bodyPr/>
        <a:lstStyle/>
        <a:p>
          <a:endParaRPr lang="lv-LV"/>
        </a:p>
      </dgm:t>
    </dgm:pt>
    <dgm:pt modelId="{B6F61283-5524-4E7A-BFAA-E418BA5397D4}" type="pres">
      <dgm:prSet presAssocID="{2B27F354-D4C5-4D83-A023-B9C8F50A76DF}" presName="connTx" presStyleLbl="parChTrans1D3" presStyleIdx="0" presStyleCnt="3"/>
      <dgm:spPr/>
      <dgm:t>
        <a:bodyPr/>
        <a:lstStyle/>
        <a:p>
          <a:endParaRPr lang="lv-LV"/>
        </a:p>
      </dgm:t>
    </dgm:pt>
    <dgm:pt modelId="{C1C9CA2F-B70C-45EB-9C47-AEDE8B8D0685}" type="pres">
      <dgm:prSet presAssocID="{F1359392-3CCE-44C8-B96C-BB83200C7259}" presName="root2" presStyleCnt="0"/>
      <dgm:spPr/>
    </dgm:pt>
    <dgm:pt modelId="{370F4EA5-FEB0-4204-A64E-3B9D8BD231B1}" type="pres">
      <dgm:prSet presAssocID="{F1359392-3CCE-44C8-B96C-BB83200C7259}" presName="LevelTwoTextNode" presStyleLbl="node3" presStyleIdx="0" presStyleCnt="3">
        <dgm:presLayoutVars>
          <dgm:chPref val="3"/>
        </dgm:presLayoutVars>
      </dgm:prSet>
      <dgm:spPr/>
      <dgm:t>
        <a:bodyPr/>
        <a:lstStyle/>
        <a:p>
          <a:endParaRPr lang="lv-LV"/>
        </a:p>
      </dgm:t>
    </dgm:pt>
    <dgm:pt modelId="{76F3AF78-01E6-43D5-B689-E52532EF8E7E}" type="pres">
      <dgm:prSet presAssocID="{F1359392-3CCE-44C8-B96C-BB83200C7259}" presName="level3hierChild" presStyleCnt="0"/>
      <dgm:spPr/>
    </dgm:pt>
    <dgm:pt modelId="{5C96BABC-091D-4472-84BC-C8331FB067E2}" type="pres">
      <dgm:prSet presAssocID="{5FC4EDD2-8B4E-4516-9F5A-56C66A0D0950}" presName="conn2-1" presStyleLbl="parChTrans1D2" presStyleIdx="1" presStyleCnt="2"/>
      <dgm:spPr/>
      <dgm:t>
        <a:bodyPr/>
        <a:lstStyle/>
        <a:p>
          <a:endParaRPr lang="lv-LV"/>
        </a:p>
      </dgm:t>
    </dgm:pt>
    <dgm:pt modelId="{FE690AFC-3828-47B6-99D6-EED1CBFF07F0}" type="pres">
      <dgm:prSet presAssocID="{5FC4EDD2-8B4E-4516-9F5A-56C66A0D0950}" presName="connTx" presStyleLbl="parChTrans1D2" presStyleIdx="1" presStyleCnt="2"/>
      <dgm:spPr/>
      <dgm:t>
        <a:bodyPr/>
        <a:lstStyle/>
        <a:p>
          <a:endParaRPr lang="lv-LV"/>
        </a:p>
      </dgm:t>
    </dgm:pt>
    <dgm:pt modelId="{E6BC495B-09FB-400F-A373-004AA449D36A}" type="pres">
      <dgm:prSet presAssocID="{9CBA063B-FCF8-42CA-A5C3-D15E7A4AAAAD}" presName="root2" presStyleCnt="0"/>
      <dgm:spPr/>
    </dgm:pt>
    <dgm:pt modelId="{EBF3744D-8518-4C36-9776-B70EEDDCB8C5}" type="pres">
      <dgm:prSet presAssocID="{9CBA063B-FCF8-42CA-A5C3-D15E7A4AAAAD}" presName="LevelTwoTextNode" presStyleLbl="node2" presStyleIdx="1" presStyleCnt="2">
        <dgm:presLayoutVars>
          <dgm:chPref val="3"/>
        </dgm:presLayoutVars>
      </dgm:prSet>
      <dgm:spPr/>
      <dgm:t>
        <a:bodyPr/>
        <a:lstStyle/>
        <a:p>
          <a:endParaRPr lang="lv-LV"/>
        </a:p>
      </dgm:t>
    </dgm:pt>
    <dgm:pt modelId="{CF20D11E-B8F6-4FBA-B348-8BDFCF4FAB5B}" type="pres">
      <dgm:prSet presAssocID="{9CBA063B-FCF8-42CA-A5C3-D15E7A4AAAAD}" presName="level3hierChild" presStyleCnt="0"/>
      <dgm:spPr/>
    </dgm:pt>
    <dgm:pt modelId="{BF8DCE5A-D4DB-4C9B-829C-1D7387B559E3}" type="pres">
      <dgm:prSet presAssocID="{0F07D063-D171-4802-A0F4-32C4783293FB}" presName="conn2-1" presStyleLbl="parChTrans1D3" presStyleIdx="1" presStyleCnt="3"/>
      <dgm:spPr/>
      <dgm:t>
        <a:bodyPr/>
        <a:lstStyle/>
        <a:p>
          <a:endParaRPr lang="lv-LV"/>
        </a:p>
      </dgm:t>
    </dgm:pt>
    <dgm:pt modelId="{0F9E67DC-261C-4D21-8BC1-654234BA675D}" type="pres">
      <dgm:prSet presAssocID="{0F07D063-D171-4802-A0F4-32C4783293FB}" presName="connTx" presStyleLbl="parChTrans1D3" presStyleIdx="1" presStyleCnt="3"/>
      <dgm:spPr/>
      <dgm:t>
        <a:bodyPr/>
        <a:lstStyle/>
        <a:p>
          <a:endParaRPr lang="lv-LV"/>
        </a:p>
      </dgm:t>
    </dgm:pt>
    <dgm:pt modelId="{AF54E06D-AF2E-47BA-9F75-3B07F3634E3F}" type="pres">
      <dgm:prSet presAssocID="{BA23ED09-BA2C-4B3F-BC6A-06728D27BDA9}" presName="root2" presStyleCnt="0"/>
      <dgm:spPr/>
    </dgm:pt>
    <dgm:pt modelId="{28E4AE58-A667-47CC-8A76-2CB6FD0744AA}" type="pres">
      <dgm:prSet presAssocID="{BA23ED09-BA2C-4B3F-BC6A-06728D27BDA9}" presName="LevelTwoTextNode" presStyleLbl="node3" presStyleIdx="1" presStyleCnt="3">
        <dgm:presLayoutVars>
          <dgm:chPref val="3"/>
        </dgm:presLayoutVars>
      </dgm:prSet>
      <dgm:spPr/>
      <dgm:t>
        <a:bodyPr/>
        <a:lstStyle/>
        <a:p>
          <a:endParaRPr lang="lv-LV"/>
        </a:p>
      </dgm:t>
    </dgm:pt>
    <dgm:pt modelId="{82E766C6-9468-46B5-8EB4-C56DF3950A82}" type="pres">
      <dgm:prSet presAssocID="{BA23ED09-BA2C-4B3F-BC6A-06728D27BDA9}" presName="level3hierChild" presStyleCnt="0"/>
      <dgm:spPr/>
    </dgm:pt>
    <dgm:pt modelId="{FCB47D30-9CEF-4E33-A3B5-E84BAC37CB07}" type="pres">
      <dgm:prSet presAssocID="{B86C6F54-4825-45DA-AA77-966026E57FFF}" presName="conn2-1" presStyleLbl="parChTrans1D3" presStyleIdx="2" presStyleCnt="3"/>
      <dgm:spPr/>
      <dgm:t>
        <a:bodyPr/>
        <a:lstStyle/>
        <a:p>
          <a:endParaRPr lang="lv-LV"/>
        </a:p>
      </dgm:t>
    </dgm:pt>
    <dgm:pt modelId="{DFE75346-FFF5-4BE1-94A4-88211D111ED2}" type="pres">
      <dgm:prSet presAssocID="{B86C6F54-4825-45DA-AA77-966026E57FFF}" presName="connTx" presStyleLbl="parChTrans1D3" presStyleIdx="2" presStyleCnt="3"/>
      <dgm:spPr/>
      <dgm:t>
        <a:bodyPr/>
        <a:lstStyle/>
        <a:p>
          <a:endParaRPr lang="lv-LV"/>
        </a:p>
      </dgm:t>
    </dgm:pt>
    <dgm:pt modelId="{C92304A8-92A6-4CAC-84F8-71D15C1EB990}" type="pres">
      <dgm:prSet presAssocID="{A009EF38-D2EA-49BE-B4FD-425486B9BA9C}" presName="root2" presStyleCnt="0"/>
      <dgm:spPr/>
    </dgm:pt>
    <dgm:pt modelId="{756E1BB6-9198-4BCA-9125-86EDBD54B580}" type="pres">
      <dgm:prSet presAssocID="{A009EF38-D2EA-49BE-B4FD-425486B9BA9C}" presName="LevelTwoTextNode" presStyleLbl="node3" presStyleIdx="2" presStyleCnt="3">
        <dgm:presLayoutVars>
          <dgm:chPref val="3"/>
        </dgm:presLayoutVars>
      </dgm:prSet>
      <dgm:spPr/>
      <dgm:t>
        <a:bodyPr/>
        <a:lstStyle/>
        <a:p>
          <a:endParaRPr lang="lv-LV"/>
        </a:p>
      </dgm:t>
    </dgm:pt>
    <dgm:pt modelId="{C68D8F3E-B1BE-4652-A050-B9ED9D6474FB}" type="pres">
      <dgm:prSet presAssocID="{A009EF38-D2EA-49BE-B4FD-425486B9BA9C}" presName="level3hierChild" presStyleCnt="0"/>
      <dgm:spPr/>
    </dgm:pt>
  </dgm:ptLst>
  <dgm:cxnLst>
    <dgm:cxn modelId="{8D49FE45-1393-4F51-9866-F6C3FCD3A35D}" srcId="{0F01F07C-2684-447B-841B-C154215A95C1}" destId="{7A109266-C46B-4B08-B212-E91F7E9CDA70}" srcOrd="0" destOrd="0" parTransId="{25D8C10B-AA56-48C7-9FB1-134B0153B1A8}" sibTransId="{4A14896C-0379-4D4F-9AA3-2D7C55081B00}"/>
    <dgm:cxn modelId="{B68D8617-95AC-4D15-9795-7BF0ADEB41DC}" srcId="{9CBA063B-FCF8-42CA-A5C3-D15E7A4AAAAD}" destId="{BA23ED09-BA2C-4B3F-BC6A-06728D27BDA9}" srcOrd="0" destOrd="0" parTransId="{0F07D063-D171-4802-A0F4-32C4783293FB}" sibTransId="{CDF5F40B-D0D0-4016-9FA3-D73238BBD165}"/>
    <dgm:cxn modelId="{3E4C4E02-25BB-4FE5-A996-49AEE0F4A6A3}" type="presOf" srcId="{2B27F354-D4C5-4D83-A023-B9C8F50A76DF}" destId="{AABC6124-503C-439D-BD6E-39548CC99474}" srcOrd="0" destOrd="0" presId="urn:microsoft.com/office/officeart/2005/8/layout/hierarchy2"/>
    <dgm:cxn modelId="{D527F816-5389-4151-90D3-F241E13444F0}" srcId="{7A109266-C46B-4B08-B212-E91F7E9CDA70}" destId="{9CBA063B-FCF8-42CA-A5C3-D15E7A4AAAAD}" srcOrd="1" destOrd="0" parTransId="{5FC4EDD2-8B4E-4516-9F5A-56C66A0D0950}" sibTransId="{3A719E70-3E92-4A4E-9D35-73C7F4668278}"/>
    <dgm:cxn modelId="{12E327A9-29F1-4FF1-8D19-B34EA747EF0D}" type="presOf" srcId="{2B27F354-D4C5-4D83-A023-B9C8F50A76DF}" destId="{B6F61283-5524-4E7A-BFAA-E418BA5397D4}" srcOrd="1" destOrd="0" presId="urn:microsoft.com/office/officeart/2005/8/layout/hierarchy2"/>
    <dgm:cxn modelId="{C2AD2FE0-EDA6-45A7-961B-43ADB9BFC44E}" type="presOf" srcId="{0FA2FCEF-4532-439B-B85C-E10F72D12BEF}" destId="{2FA1D752-EF24-430F-89FF-3307D63905BD}" srcOrd="0" destOrd="0" presId="urn:microsoft.com/office/officeart/2005/8/layout/hierarchy2"/>
    <dgm:cxn modelId="{1C16E1ED-0699-4493-8FBC-4B3B15B39246}" type="presOf" srcId="{7A109266-C46B-4B08-B212-E91F7E9CDA70}" destId="{14A71D05-FA7B-4179-A320-86476785AA60}" srcOrd="0" destOrd="0" presId="urn:microsoft.com/office/officeart/2005/8/layout/hierarchy2"/>
    <dgm:cxn modelId="{E8CF7ECB-11DC-4E4A-A11D-9F7B6CD97CED}" type="presOf" srcId="{0F01F07C-2684-447B-841B-C154215A95C1}" destId="{CB750513-2DAE-4491-A6C0-C07B1C4EAA4C}" srcOrd="0" destOrd="0" presId="urn:microsoft.com/office/officeart/2005/8/layout/hierarchy2"/>
    <dgm:cxn modelId="{A18E23C4-9E90-4CD8-8389-156B834DB671}" type="presOf" srcId="{A009EF38-D2EA-49BE-B4FD-425486B9BA9C}" destId="{756E1BB6-9198-4BCA-9125-86EDBD54B580}" srcOrd="0" destOrd="0" presId="urn:microsoft.com/office/officeart/2005/8/layout/hierarchy2"/>
    <dgm:cxn modelId="{826D9184-25DC-4E27-B801-E0026AE986D1}" srcId="{0FA2FCEF-4532-439B-B85C-E10F72D12BEF}" destId="{F1359392-3CCE-44C8-B96C-BB83200C7259}" srcOrd="0" destOrd="0" parTransId="{2B27F354-D4C5-4D83-A023-B9C8F50A76DF}" sibTransId="{9DE6A501-950B-44AA-8388-3D93EACAEBCE}"/>
    <dgm:cxn modelId="{12EAF5B9-9A50-44E6-A890-56FE4DC3BC69}" type="presOf" srcId="{5FC4EDD2-8B4E-4516-9F5A-56C66A0D0950}" destId="{5C96BABC-091D-4472-84BC-C8331FB067E2}" srcOrd="0" destOrd="0" presId="urn:microsoft.com/office/officeart/2005/8/layout/hierarchy2"/>
    <dgm:cxn modelId="{CD57F594-9D49-4387-B45A-C59C8482B72F}" type="presOf" srcId="{9CBA063B-FCF8-42CA-A5C3-D15E7A4AAAAD}" destId="{EBF3744D-8518-4C36-9776-B70EEDDCB8C5}" srcOrd="0" destOrd="0" presId="urn:microsoft.com/office/officeart/2005/8/layout/hierarchy2"/>
    <dgm:cxn modelId="{E417E340-27BC-4C41-89A6-78D355AE5920}" type="presOf" srcId="{23357B59-7E72-47CD-8D31-96C73D2B7F3F}" destId="{44FAD3FD-FB84-451D-9CB9-40F0EB7CF63D}" srcOrd="0" destOrd="0" presId="urn:microsoft.com/office/officeart/2005/8/layout/hierarchy2"/>
    <dgm:cxn modelId="{7DDE88C5-86FC-4DF6-8B45-7B695CC0C62B}" type="presOf" srcId="{0F07D063-D171-4802-A0F4-32C4783293FB}" destId="{0F9E67DC-261C-4D21-8BC1-654234BA675D}" srcOrd="1" destOrd="0" presId="urn:microsoft.com/office/officeart/2005/8/layout/hierarchy2"/>
    <dgm:cxn modelId="{5701469B-631D-4EAF-BFE2-95BAFEBAD48F}" type="presOf" srcId="{B86C6F54-4825-45DA-AA77-966026E57FFF}" destId="{FCB47D30-9CEF-4E33-A3B5-E84BAC37CB07}" srcOrd="0" destOrd="0" presId="urn:microsoft.com/office/officeart/2005/8/layout/hierarchy2"/>
    <dgm:cxn modelId="{069B81DE-0757-4E15-8EE6-027F7305C03F}" type="presOf" srcId="{0F07D063-D171-4802-A0F4-32C4783293FB}" destId="{BF8DCE5A-D4DB-4C9B-829C-1D7387B559E3}" srcOrd="0" destOrd="0" presId="urn:microsoft.com/office/officeart/2005/8/layout/hierarchy2"/>
    <dgm:cxn modelId="{9A616BD7-3295-4697-9702-4D8A01FA60D9}" type="presOf" srcId="{B86C6F54-4825-45DA-AA77-966026E57FFF}" destId="{DFE75346-FFF5-4BE1-94A4-88211D111ED2}" srcOrd="1" destOrd="0" presId="urn:microsoft.com/office/officeart/2005/8/layout/hierarchy2"/>
    <dgm:cxn modelId="{96B71347-F4E2-4474-9FD5-04ADC9EBDE5F}" srcId="{7A109266-C46B-4B08-B212-E91F7E9CDA70}" destId="{0FA2FCEF-4532-439B-B85C-E10F72D12BEF}" srcOrd="0" destOrd="0" parTransId="{23357B59-7E72-47CD-8D31-96C73D2B7F3F}" sibTransId="{C3E25BFA-EC9B-4145-BB0C-7612B8892996}"/>
    <dgm:cxn modelId="{21C98B0C-AE36-4E74-99B2-CE87143A0CD8}" type="presOf" srcId="{F1359392-3CCE-44C8-B96C-BB83200C7259}" destId="{370F4EA5-FEB0-4204-A64E-3B9D8BD231B1}" srcOrd="0" destOrd="0" presId="urn:microsoft.com/office/officeart/2005/8/layout/hierarchy2"/>
    <dgm:cxn modelId="{48AC0607-60CC-4DE6-8E2A-19CABAC5AB80}" type="presOf" srcId="{BA23ED09-BA2C-4B3F-BC6A-06728D27BDA9}" destId="{28E4AE58-A667-47CC-8A76-2CB6FD0744AA}" srcOrd="0" destOrd="0" presId="urn:microsoft.com/office/officeart/2005/8/layout/hierarchy2"/>
    <dgm:cxn modelId="{CDE31784-F7C5-44C5-945A-8FF3A26706A5}" srcId="{9CBA063B-FCF8-42CA-A5C3-D15E7A4AAAAD}" destId="{A009EF38-D2EA-49BE-B4FD-425486B9BA9C}" srcOrd="1" destOrd="0" parTransId="{B86C6F54-4825-45DA-AA77-966026E57FFF}" sibTransId="{BE98D2F5-99A8-4621-A704-83273EB09D16}"/>
    <dgm:cxn modelId="{4CE2C895-7BD9-46FC-8DA6-FEAE7941DD22}" type="presOf" srcId="{23357B59-7E72-47CD-8D31-96C73D2B7F3F}" destId="{04FAD129-36E1-4A39-ACA8-148201B2FF6D}" srcOrd="1" destOrd="0" presId="urn:microsoft.com/office/officeart/2005/8/layout/hierarchy2"/>
    <dgm:cxn modelId="{F25CDFE9-1997-416D-AB48-1FC0A0FB9380}" type="presOf" srcId="{5FC4EDD2-8B4E-4516-9F5A-56C66A0D0950}" destId="{FE690AFC-3828-47B6-99D6-EED1CBFF07F0}" srcOrd="1" destOrd="0" presId="urn:microsoft.com/office/officeart/2005/8/layout/hierarchy2"/>
    <dgm:cxn modelId="{A0140879-5D1F-4C10-A075-2D3AA2E47BA2}" type="presParOf" srcId="{CB750513-2DAE-4491-A6C0-C07B1C4EAA4C}" destId="{C68290AF-E937-4B62-BC14-6EC532E62731}" srcOrd="0" destOrd="0" presId="urn:microsoft.com/office/officeart/2005/8/layout/hierarchy2"/>
    <dgm:cxn modelId="{A78CBBD2-F220-4473-BE95-1706712DC7D3}" type="presParOf" srcId="{C68290AF-E937-4B62-BC14-6EC532E62731}" destId="{14A71D05-FA7B-4179-A320-86476785AA60}" srcOrd="0" destOrd="0" presId="urn:microsoft.com/office/officeart/2005/8/layout/hierarchy2"/>
    <dgm:cxn modelId="{DA185B26-1497-4AB7-BE53-5323164A155E}" type="presParOf" srcId="{C68290AF-E937-4B62-BC14-6EC532E62731}" destId="{4A5752B2-0922-490E-9432-B37B06C42D88}" srcOrd="1" destOrd="0" presId="urn:microsoft.com/office/officeart/2005/8/layout/hierarchy2"/>
    <dgm:cxn modelId="{EC7A740B-FF0B-449A-A4D8-A18CE81D98CD}" type="presParOf" srcId="{4A5752B2-0922-490E-9432-B37B06C42D88}" destId="{44FAD3FD-FB84-451D-9CB9-40F0EB7CF63D}" srcOrd="0" destOrd="0" presId="urn:microsoft.com/office/officeart/2005/8/layout/hierarchy2"/>
    <dgm:cxn modelId="{A0C481B1-E01D-4889-9BE8-BA07C304FCA0}" type="presParOf" srcId="{44FAD3FD-FB84-451D-9CB9-40F0EB7CF63D}" destId="{04FAD129-36E1-4A39-ACA8-148201B2FF6D}" srcOrd="0" destOrd="0" presId="urn:microsoft.com/office/officeart/2005/8/layout/hierarchy2"/>
    <dgm:cxn modelId="{1462C4C4-AC52-4A3A-A84D-97F8313648EC}" type="presParOf" srcId="{4A5752B2-0922-490E-9432-B37B06C42D88}" destId="{868054FD-AB4E-4523-956E-BAA33A519BB9}" srcOrd="1" destOrd="0" presId="urn:microsoft.com/office/officeart/2005/8/layout/hierarchy2"/>
    <dgm:cxn modelId="{58CFBA7B-6E38-4D42-9EB2-42BB5E3DCD37}" type="presParOf" srcId="{868054FD-AB4E-4523-956E-BAA33A519BB9}" destId="{2FA1D752-EF24-430F-89FF-3307D63905BD}" srcOrd="0" destOrd="0" presId="urn:microsoft.com/office/officeart/2005/8/layout/hierarchy2"/>
    <dgm:cxn modelId="{111B9155-43A2-4F9E-B6D5-159347C20F4C}" type="presParOf" srcId="{868054FD-AB4E-4523-956E-BAA33A519BB9}" destId="{4D37C7EA-3662-456C-9A2F-E81D1D614624}" srcOrd="1" destOrd="0" presId="urn:microsoft.com/office/officeart/2005/8/layout/hierarchy2"/>
    <dgm:cxn modelId="{237194D3-5DFE-492F-8A4D-8CA89482955C}" type="presParOf" srcId="{4D37C7EA-3662-456C-9A2F-E81D1D614624}" destId="{AABC6124-503C-439D-BD6E-39548CC99474}" srcOrd="0" destOrd="0" presId="urn:microsoft.com/office/officeart/2005/8/layout/hierarchy2"/>
    <dgm:cxn modelId="{25C6FC7C-06D1-47C7-8DFA-4FF69672405D}" type="presParOf" srcId="{AABC6124-503C-439D-BD6E-39548CC99474}" destId="{B6F61283-5524-4E7A-BFAA-E418BA5397D4}" srcOrd="0" destOrd="0" presId="urn:microsoft.com/office/officeart/2005/8/layout/hierarchy2"/>
    <dgm:cxn modelId="{7D20DCD5-EFB0-4ED8-9927-25CA0EA81ADB}" type="presParOf" srcId="{4D37C7EA-3662-456C-9A2F-E81D1D614624}" destId="{C1C9CA2F-B70C-45EB-9C47-AEDE8B8D0685}" srcOrd="1" destOrd="0" presId="urn:microsoft.com/office/officeart/2005/8/layout/hierarchy2"/>
    <dgm:cxn modelId="{461DFB6F-1E50-490D-9F33-3E30D2989BDD}" type="presParOf" srcId="{C1C9CA2F-B70C-45EB-9C47-AEDE8B8D0685}" destId="{370F4EA5-FEB0-4204-A64E-3B9D8BD231B1}" srcOrd="0" destOrd="0" presId="urn:microsoft.com/office/officeart/2005/8/layout/hierarchy2"/>
    <dgm:cxn modelId="{C53815DA-151D-46B3-84C4-B2532C53DD16}" type="presParOf" srcId="{C1C9CA2F-B70C-45EB-9C47-AEDE8B8D0685}" destId="{76F3AF78-01E6-43D5-B689-E52532EF8E7E}" srcOrd="1" destOrd="0" presId="urn:microsoft.com/office/officeart/2005/8/layout/hierarchy2"/>
    <dgm:cxn modelId="{E9514E1F-5242-4B5A-8CFE-842DAA9CE6BE}" type="presParOf" srcId="{4A5752B2-0922-490E-9432-B37B06C42D88}" destId="{5C96BABC-091D-4472-84BC-C8331FB067E2}" srcOrd="2" destOrd="0" presId="urn:microsoft.com/office/officeart/2005/8/layout/hierarchy2"/>
    <dgm:cxn modelId="{9B75ED3E-1195-4F83-9AFD-FC689B77541C}" type="presParOf" srcId="{5C96BABC-091D-4472-84BC-C8331FB067E2}" destId="{FE690AFC-3828-47B6-99D6-EED1CBFF07F0}" srcOrd="0" destOrd="0" presId="urn:microsoft.com/office/officeart/2005/8/layout/hierarchy2"/>
    <dgm:cxn modelId="{75AC983D-ECB9-4559-87EE-1100B392EC2C}" type="presParOf" srcId="{4A5752B2-0922-490E-9432-B37B06C42D88}" destId="{E6BC495B-09FB-400F-A373-004AA449D36A}" srcOrd="3" destOrd="0" presId="urn:microsoft.com/office/officeart/2005/8/layout/hierarchy2"/>
    <dgm:cxn modelId="{107E2ED9-4AFC-4579-9519-0C2E5310055F}" type="presParOf" srcId="{E6BC495B-09FB-400F-A373-004AA449D36A}" destId="{EBF3744D-8518-4C36-9776-B70EEDDCB8C5}" srcOrd="0" destOrd="0" presId="urn:microsoft.com/office/officeart/2005/8/layout/hierarchy2"/>
    <dgm:cxn modelId="{89FD680F-21C3-4536-B711-8815E218EE52}" type="presParOf" srcId="{E6BC495B-09FB-400F-A373-004AA449D36A}" destId="{CF20D11E-B8F6-4FBA-B348-8BDFCF4FAB5B}" srcOrd="1" destOrd="0" presId="urn:microsoft.com/office/officeart/2005/8/layout/hierarchy2"/>
    <dgm:cxn modelId="{A071CDE9-851E-4415-94FC-FED891155871}" type="presParOf" srcId="{CF20D11E-B8F6-4FBA-B348-8BDFCF4FAB5B}" destId="{BF8DCE5A-D4DB-4C9B-829C-1D7387B559E3}" srcOrd="0" destOrd="0" presId="urn:microsoft.com/office/officeart/2005/8/layout/hierarchy2"/>
    <dgm:cxn modelId="{C6414009-CB02-4C96-9721-2A37577CBF93}" type="presParOf" srcId="{BF8DCE5A-D4DB-4C9B-829C-1D7387B559E3}" destId="{0F9E67DC-261C-4D21-8BC1-654234BA675D}" srcOrd="0" destOrd="0" presId="urn:microsoft.com/office/officeart/2005/8/layout/hierarchy2"/>
    <dgm:cxn modelId="{875A299F-87D4-4F28-BB3C-0BC88A5282CB}" type="presParOf" srcId="{CF20D11E-B8F6-4FBA-B348-8BDFCF4FAB5B}" destId="{AF54E06D-AF2E-47BA-9F75-3B07F3634E3F}" srcOrd="1" destOrd="0" presId="urn:microsoft.com/office/officeart/2005/8/layout/hierarchy2"/>
    <dgm:cxn modelId="{CF038716-8AFB-45ED-AB1F-59828CBA6590}" type="presParOf" srcId="{AF54E06D-AF2E-47BA-9F75-3B07F3634E3F}" destId="{28E4AE58-A667-47CC-8A76-2CB6FD0744AA}" srcOrd="0" destOrd="0" presId="urn:microsoft.com/office/officeart/2005/8/layout/hierarchy2"/>
    <dgm:cxn modelId="{AD72B35F-A0BE-46C5-A1C1-C0B1508864A6}" type="presParOf" srcId="{AF54E06D-AF2E-47BA-9F75-3B07F3634E3F}" destId="{82E766C6-9468-46B5-8EB4-C56DF3950A82}" srcOrd="1" destOrd="0" presId="urn:microsoft.com/office/officeart/2005/8/layout/hierarchy2"/>
    <dgm:cxn modelId="{D03F97B9-5C3C-4082-AC94-C645BCB52025}" type="presParOf" srcId="{CF20D11E-B8F6-4FBA-B348-8BDFCF4FAB5B}" destId="{FCB47D30-9CEF-4E33-A3B5-E84BAC37CB07}" srcOrd="2" destOrd="0" presId="urn:microsoft.com/office/officeart/2005/8/layout/hierarchy2"/>
    <dgm:cxn modelId="{880E0658-595D-4D93-9774-1069937B75FB}" type="presParOf" srcId="{FCB47D30-9CEF-4E33-A3B5-E84BAC37CB07}" destId="{DFE75346-FFF5-4BE1-94A4-88211D111ED2}" srcOrd="0" destOrd="0" presId="urn:microsoft.com/office/officeart/2005/8/layout/hierarchy2"/>
    <dgm:cxn modelId="{F634D762-F719-460F-B17D-108ACEEA04E4}" type="presParOf" srcId="{CF20D11E-B8F6-4FBA-B348-8BDFCF4FAB5B}" destId="{C92304A8-92A6-4CAC-84F8-71D15C1EB990}" srcOrd="3" destOrd="0" presId="urn:microsoft.com/office/officeart/2005/8/layout/hierarchy2"/>
    <dgm:cxn modelId="{39FC6DC8-8C0C-41EB-87A6-CB62D7EAF6E0}" type="presParOf" srcId="{C92304A8-92A6-4CAC-84F8-71D15C1EB990}" destId="{756E1BB6-9198-4BCA-9125-86EDBD54B580}" srcOrd="0" destOrd="0" presId="urn:microsoft.com/office/officeart/2005/8/layout/hierarchy2"/>
    <dgm:cxn modelId="{B19D6DCB-C652-4CD4-9DFC-E3B04A10165A}" type="presParOf" srcId="{C92304A8-92A6-4CAC-84F8-71D15C1EB990}" destId="{C68D8F3E-B1BE-4652-A050-B9ED9D6474FB}" srcOrd="1" destOrd="0" presId="urn:microsoft.com/office/officeart/2005/8/layout/hierarchy2"/>
  </dgm:cxnLst>
  <dgm:bg/>
  <dgm:whole/>
  <dgm:extLst>
    <a:ext uri="http://schemas.microsoft.com/office/drawing/2008/diagram">
      <dsp:dataModelExt xmlns:dsp="http://schemas.microsoft.com/office/drawing/2008/diagram" relId="rId5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EC22B5AB-CDE9-444A-BB18-942EBB0AEBDE}"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lv-LV"/>
        </a:p>
      </dgm:t>
    </dgm:pt>
    <dgm:pt modelId="{59F28A80-E243-4EC9-B90F-61E5E8136E9A}">
      <dgm:prSet phldrT="[Text]" custT="1"/>
      <dgm:spPr>
        <a:xfrm>
          <a:off x="388" y="52776"/>
          <a:ext cx="1277186" cy="846175"/>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gn="l"/>
          <a:r>
            <a:rPr lang="lv-LV" sz="1400" b="1">
              <a:solidFill>
                <a:sysClr val="window" lastClr="FFFFFF"/>
              </a:solidFill>
              <a:latin typeface="Calibri" panose="020F0502020204030204"/>
              <a:ea typeface="+mn-ea"/>
              <a:cs typeface="+mn-cs"/>
            </a:rPr>
            <a:t>Izvērtēšanas plānošana</a:t>
          </a:r>
          <a:endParaRPr lang="lv-LV" sz="1300" i="1">
            <a:solidFill>
              <a:sysClr val="window" lastClr="FFFFFF"/>
            </a:solidFill>
            <a:latin typeface="Calibri" panose="020F0502020204030204"/>
            <a:ea typeface="+mn-ea"/>
            <a:cs typeface="+mn-cs"/>
          </a:endParaRPr>
        </a:p>
      </dgm:t>
    </dgm:pt>
    <dgm:pt modelId="{33A897A3-6592-4ED9-8380-6F3535947F8B}" type="parTrans" cxnId="{47DFF179-4D98-4CFD-B34F-7F86DB175FEE}">
      <dgm:prSet/>
      <dgm:spPr/>
      <dgm:t>
        <a:bodyPr/>
        <a:lstStyle/>
        <a:p>
          <a:pPr algn="l"/>
          <a:endParaRPr lang="lv-LV"/>
        </a:p>
      </dgm:t>
    </dgm:pt>
    <dgm:pt modelId="{35E0E9EC-9600-4B3A-9A38-8CBE5F78008C}" type="sibTrans" cxnId="{47DFF179-4D98-4CFD-B34F-7F86DB175FEE}">
      <dgm:prSet/>
      <dgm:spPr/>
      <dgm:t>
        <a:bodyPr/>
        <a:lstStyle/>
        <a:p>
          <a:pPr algn="l"/>
          <a:endParaRPr lang="lv-LV"/>
        </a:p>
      </dgm:t>
    </dgm:pt>
    <dgm:pt modelId="{D06B19A7-5C42-49D7-9AF7-9BB59F894136}">
      <dgm:prSet phldrT="[Text]" custT="1"/>
      <dgm:spPr>
        <a:xfrm rot="5400000">
          <a:off x="2802129" y="-1524553"/>
          <a:ext cx="944555" cy="3993662"/>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Vadošā iestāde izstrādā atbilstošu tiesisko regulējumu un metodoloģiskās vadlīnijas izvērtēšanas nodrošināšanai.</a:t>
          </a:r>
        </a:p>
      </dgm:t>
    </dgm:pt>
    <dgm:pt modelId="{2177D725-4E72-46EE-8FE8-1882259E9D51}" type="parTrans" cxnId="{66D486F9-A8AD-44FB-B5A7-7A582E9D4880}">
      <dgm:prSet/>
      <dgm:spPr/>
      <dgm:t>
        <a:bodyPr/>
        <a:lstStyle/>
        <a:p>
          <a:pPr algn="l"/>
          <a:endParaRPr lang="lv-LV"/>
        </a:p>
      </dgm:t>
    </dgm:pt>
    <dgm:pt modelId="{4DCFC0A8-B2AC-4957-A844-F0A5C74CE075}" type="sibTrans" cxnId="{66D486F9-A8AD-44FB-B5A7-7A582E9D4880}">
      <dgm:prSet/>
      <dgm:spPr/>
      <dgm:t>
        <a:bodyPr/>
        <a:lstStyle/>
        <a:p>
          <a:pPr algn="l"/>
          <a:endParaRPr lang="lv-LV"/>
        </a:p>
      </dgm:t>
    </dgm:pt>
    <dgm:pt modelId="{7211A343-74A8-4D5F-A02E-FF1E98EA8603}">
      <dgm:prSet phldrT="[Text]" custT="1"/>
      <dgm:spPr>
        <a:xfrm>
          <a:off x="388" y="988757"/>
          <a:ext cx="1278634" cy="846175"/>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gn="l"/>
          <a:r>
            <a:rPr lang="lv-LV" sz="1400" b="1">
              <a:solidFill>
                <a:sysClr val="window" lastClr="FFFFFF"/>
              </a:solidFill>
              <a:latin typeface="Calibri" panose="020F0502020204030204"/>
              <a:ea typeface="+mn-ea"/>
              <a:cs typeface="+mn-cs"/>
            </a:rPr>
            <a:t>Izvērtējumu organizēšana</a:t>
          </a:r>
          <a:endParaRPr lang="lv-LV" sz="1300" b="0" i="1">
            <a:solidFill>
              <a:sysClr val="window" lastClr="FFFFFF"/>
            </a:solidFill>
            <a:latin typeface="Calibri" panose="020F0502020204030204"/>
            <a:ea typeface="+mn-ea"/>
            <a:cs typeface="+mn-cs"/>
          </a:endParaRPr>
        </a:p>
      </dgm:t>
    </dgm:pt>
    <dgm:pt modelId="{19DE5BBF-3999-4160-B17B-5EA2DE376252}" type="parTrans" cxnId="{DDA16109-2380-484C-8979-348C0035AFC3}">
      <dgm:prSet/>
      <dgm:spPr/>
      <dgm:t>
        <a:bodyPr/>
        <a:lstStyle/>
        <a:p>
          <a:pPr algn="l"/>
          <a:endParaRPr lang="lv-LV"/>
        </a:p>
      </dgm:t>
    </dgm:pt>
    <dgm:pt modelId="{78D8DBF6-3763-4023-92CF-83CF30BF8F7A}" type="sibTrans" cxnId="{DDA16109-2380-484C-8979-348C0035AFC3}">
      <dgm:prSet/>
      <dgm:spPr/>
      <dgm:t>
        <a:bodyPr/>
        <a:lstStyle/>
        <a:p>
          <a:pPr algn="l"/>
          <a:endParaRPr lang="lv-LV"/>
        </a:p>
      </dgm:t>
    </dgm:pt>
    <dgm:pt modelId="{6208F97F-27F1-4F85-AE45-BA9D53BB1CB3}">
      <dgm:prSet phldrT="[Text]" custT="1"/>
      <dgm:spPr>
        <a:xfrm>
          <a:off x="388" y="1875547"/>
          <a:ext cx="1278634" cy="846175"/>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gn="l"/>
          <a:r>
            <a:rPr lang="lv-LV" sz="1400" b="1">
              <a:solidFill>
                <a:sysClr val="window" lastClr="FFFFFF"/>
              </a:solidFill>
              <a:latin typeface="Calibri" panose="020F0502020204030204"/>
              <a:ea typeface="+mn-ea"/>
              <a:cs typeface="+mn-cs"/>
            </a:rPr>
            <a:t>Izvērtējumu veikšana</a:t>
          </a:r>
          <a:endParaRPr lang="lv-LV" sz="1300" i="1">
            <a:solidFill>
              <a:sysClr val="window" lastClr="FFFFFF"/>
            </a:solidFill>
            <a:latin typeface="Calibri" panose="020F0502020204030204"/>
            <a:ea typeface="+mn-ea"/>
            <a:cs typeface="+mn-cs"/>
          </a:endParaRPr>
        </a:p>
      </dgm:t>
    </dgm:pt>
    <dgm:pt modelId="{AD5630CB-1553-4707-B1C4-A952D550035C}" type="parTrans" cxnId="{3DCC4A2A-A1D7-4C35-A939-052C2F2D9154}">
      <dgm:prSet/>
      <dgm:spPr/>
      <dgm:t>
        <a:bodyPr/>
        <a:lstStyle/>
        <a:p>
          <a:pPr algn="l"/>
          <a:endParaRPr lang="lv-LV"/>
        </a:p>
      </dgm:t>
    </dgm:pt>
    <dgm:pt modelId="{E346CB2C-50DC-41BB-B9F0-670BA727F6B9}" type="sibTrans" cxnId="{3DCC4A2A-A1D7-4C35-A939-052C2F2D9154}">
      <dgm:prSet/>
      <dgm:spPr/>
      <dgm:t>
        <a:bodyPr/>
        <a:lstStyle/>
        <a:p>
          <a:pPr algn="l"/>
          <a:endParaRPr lang="lv-LV"/>
        </a:p>
      </dgm:t>
    </dgm:pt>
    <dgm:pt modelId="{0306A02F-319E-4860-83DD-978AAFFEF7CE}">
      <dgm:prSet phldrT="[Text]" custT="1"/>
      <dgm:spPr>
        <a:xfrm rot="5400000">
          <a:off x="2847032" y="294237"/>
          <a:ext cx="801130" cy="3994290"/>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Izvērtējumus veic atbilstoši Izvērtēšanas plāna laika grafikam. </a:t>
          </a:r>
        </a:p>
      </dgm:t>
    </dgm:pt>
    <dgm:pt modelId="{B233ACB3-725E-4049-AFB9-5E679C7389BD}" type="parTrans" cxnId="{55AC7896-AB37-4C0E-9737-5D8A3F6343F7}">
      <dgm:prSet/>
      <dgm:spPr/>
      <dgm:t>
        <a:bodyPr/>
        <a:lstStyle/>
        <a:p>
          <a:pPr algn="l"/>
          <a:endParaRPr lang="lv-LV"/>
        </a:p>
      </dgm:t>
    </dgm:pt>
    <dgm:pt modelId="{D013F6E6-77BF-4437-BDDE-3D38C1A2A400}" type="sibTrans" cxnId="{55AC7896-AB37-4C0E-9737-5D8A3F6343F7}">
      <dgm:prSet/>
      <dgm:spPr/>
      <dgm:t>
        <a:bodyPr/>
        <a:lstStyle/>
        <a:p>
          <a:pPr algn="l"/>
          <a:endParaRPr lang="lv-LV"/>
        </a:p>
      </dgm:t>
    </dgm:pt>
    <dgm:pt modelId="{D8AB0CD7-3418-4BEA-B496-1AD7C39CC883}">
      <dgm:prSet/>
      <dgm:spPr>
        <a:xfrm>
          <a:off x="388" y="2762337"/>
          <a:ext cx="1265132" cy="812294"/>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gn="l"/>
          <a:r>
            <a:rPr lang="lv-LV" b="1">
              <a:solidFill>
                <a:sysClr val="window" lastClr="FFFFFF"/>
              </a:solidFill>
              <a:latin typeface="Calibri" panose="020F0502020204030204"/>
              <a:ea typeface="+mn-ea"/>
              <a:cs typeface="+mn-cs"/>
            </a:rPr>
            <a:t>Izvērtējumu kvalitātes nodrošināšana</a:t>
          </a:r>
        </a:p>
      </dgm:t>
    </dgm:pt>
    <dgm:pt modelId="{70C6FB24-EC02-4024-B559-A9F399FBA393}" type="parTrans" cxnId="{AB0A467D-9B45-4D6F-8688-F105883E7474}">
      <dgm:prSet/>
      <dgm:spPr/>
      <dgm:t>
        <a:bodyPr/>
        <a:lstStyle/>
        <a:p>
          <a:pPr algn="l"/>
          <a:endParaRPr lang="lv-LV"/>
        </a:p>
      </dgm:t>
    </dgm:pt>
    <dgm:pt modelId="{5FB28D59-5BA3-4D3C-9AFD-BE3106CF2236}" type="sibTrans" cxnId="{AB0A467D-9B45-4D6F-8688-F105883E7474}">
      <dgm:prSet/>
      <dgm:spPr/>
      <dgm:t>
        <a:bodyPr/>
        <a:lstStyle/>
        <a:p>
          <a:pPr algn="l"/>
          <a:endParaRPr lang="lv-LV"/>
        </a:p>
      </dgm:t>
    </dgm:pt>
    <dgm:pt modelId="{85FD8EB3-C735-4E01-93FD-DA72A5B942B1}">
      <dgm:prSet custT="1"/>
      <dgm:spPr>
        <a:xfrm rot="5400000">
          <a:off x="2907264" y="1164510"/>
          <a:ext cx="724462" cy="4007948"/>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KIDG un atsevišķos gadījumos piesaistīti ārējie nozares eksperti nodrošina izvērtējumu kvalitātes uzraudzību.</a:t>
          </a:r>
        </a:p>
      </dgm:t>
    </dgm:pt>
    <dgm:pt modelId="{F2BE3B9D-92DD-4C63-A475-51ED9F08A11A}" type="parTrans" cxnId="{8DDF8DDB-C7AD-4073-863D-6DADB8CF8C43}">
      <dgm:prSet/>
      <dgm:spPr/>
      <dgm:t>
        <a:bodyPr/>
        <a:lstStyle/>
        <a:p>
          <a:pPr algn="l"/>
          <a:endParaRPr lang="lv-LV"/>
        </a:p>
      </dgm:t>
    </dgm:pt>
    <dgm:pt modelId="{541D51D4-DD0B-41ED-ACB3-3E2F8D910D9D}" type="sibTrans" cxnId="{8DDF8DDB-C7AD-4073-863D-6DADB8CF8C43}">
      <dgm:prSet/>
      <dgm:spPr/>
      <dgm:t>
        <a:bodyPr/>
        <a:lstStyle/>
        <a:p>
          <a:pPr algn="l"/>
          <a:endParaRPr lang="lv-LV"/>
        </a:p>
      </dgm:t>
    </dgm:pt>
    <dgm:pt modelId="{2F202199-BE6B-4239-95E6-195396E8057E}">
      <dgm:prSet/>
      <dgm:spPr>
        <a:xfrm>
          <a:off x="388" y="3629988"/>
          <a:ext cx="1249898" cy="812294"/>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gn="l"/>
          <a:r>
            <a:rPr lang="lv-LV" b="1">
              <a:solidFill>
                <a:sysClr val="window" lastClr="FFFFFF"/>
              </a:solidFill>
              <a:latin typeface="Calibri" panose="020F0502020204030204"/>
              <a:ea typeface="+mn-ea"/>
              <a:cs typeface="+mn-cs"/>
            </a:rPr>
            <a:t>Izvērtējumu ziņojumu sagatavošana</a:t>
          </a:r>
        </a:p>
      </dgm:t>
    </dgm:pt>
    <dgm:pt modelId="{3F6687B2-210C-4A47-9111-1C6FCF19BC63}" type="parTrans" cxnId="{8F4DC4DC-F244-4B06-A6CF-C1D23EAF63D5}">
      <dgm:prSet/>
      <dgm:spPr/>
      <dgm:t>
        <a:bodyPr/>
        <a:lstStyle/>
        <a:p>
          <a:pPr algn="l"/>
          <a:endParaRPr lang="lv-LV"/>
        </a:p>
      </dgm:t>
    </dgm:pt>
    <dgm:pt modelId="{23DE1B1D-EAEE-45E4-A3E3-6AD3C119D498}" type="sibTrans" cxnId="{8F4DC4DC-F244-4B06-A6CF-C1D23EAF63D5}">
      <dgm:prSet/>
      <dgm:spPr/>
      <dgm:t>
        <a:bodyPr/>
        <a:lstStyle/>
        <a:p>
          <a:pPr algn="l"/>
          <a:endParaRPr lang="lv-LV"/>
        </a:p>
      </dgm:t>
    </dgm:pt>
    <dgm:pt modelId="{7FE17254-06DE-473C-9BB6-9321888B37DB}">
      <dgm:prSet custT="1"/>
      <dgm:spPr>
        <a:xfrm rot="5400000">
          <a:off x="2841201" y="2024332"/>
          <a:ext cx="841777" cy="4023605"/>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Izvērtējuma veicēji sagatavo izvērtējuma ziņojumu</a:t>
          </a:r>
        </a:p>
      </dgm:t>
    </dgm:pt>
    <dgm:pt modelId="{36A403B1-045F-4AB6-BCB8-2A691BF059CE}" type="parTrans" cxnId="{A164365C-30C0-455A-AFE0-14D2378C327C}">
      <dgm:prSet/>
      <dgm:spPr/>
      <dgm:t>
        <a:bodyPr/>
        <a:lstStyle/>
        <a:p>
          <a:pPr algn="l"/>
          <a:endParaRPr lang="lv-LV"/>
        </a:p>
      </dgm:t>
    </dgm:pt>
    <dgm:pt modelId="{811FBB4C-E486-491A-8C1C-677A33F2E73F}" type="sibTrans" cxnId="{A164365C-30C0-455A-AFE0-14D2378C327C}">
      <dgm:prSet/>
      <dgm:spPr/>
      <dgm:t>
        <a:bodyPr/>
        <a:lstStyle/>
        <a:p>
          <a:pPr algn="l"/>
          <a:endParaRPr lang="lv-LV"/>
        </a:p>
      </dgm:t>
    </dgm:pt>
    <dgm:pt modelId="{FC58ADCD-1A4C-41C6-85E0-A3A763CC077D}">
      <dgm:prSet/>
      <dgm:spPr>
        <a:xfrm>
          <a:off x="388" y="4498353"/>
          <a:ext cx="1250267" cy="812294"/>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gm:spPr>
      <dgm:t>
        <a:bodyPr/>
        <a:lstStyle/>
        <a:p>
          <a:pPr algn="l"/>
          <a:r>
            <a:rPr lang="lv-LV" b="1">
              <a:solidFill>
                <a:sysClr val="window" lastClr="FFFFFF"/>
              </a:solidFill>
              <a:latin typeface="Calibri" panose="020F0502020204030204"/>
              <a:ea typeface="+mn-ea"/>
              <a:cs typeface="+mn-cs"/>
            </a:rPr>
            <a:t>Ieteikumu ieviešana un uzraudzība</a:t>
          </a:r>
        </a:p>
      </dgm:t>
    </dgm:pt>
    <dgm:pt modelId="{AAA7A329-DA79-408C-9DF5-5F19F81B46DB}" type="parTrans" cxnId="{36714667-E942-4857-A7B5-9814FDACC49B}">
      <dgm:prSet/>
      <dgm:spPr/>
      <dgm:t>
        <a:bodyPr/>
        <a:lstStyle/>
        <a:p>
          <a:pPr algn="l"/>
          <a:endParaRPr lang="lv-LV"/>
        </a:p>
      </dgm:t>
    </dgm:pt>
    <dgm:pt modelId="{766989BF-42D8-4F18-BDDE-2FE80AF1E44E}" type="sibTrans" cxnId="{36714667-E942-4857-A7B5-9814FDACC49B}">
      <dgm:prSet/>
      <dgm:spPr/>
      <dgm:t>
        <a:bodyPr/>
        <a:lstStyle/>
        <a:p>
          <a:pPr algn="l"/>
          <a:endParaRPr lang="lv-LV"/>
        </a:p>
      </dgm:t>
    </dgm:pt>
    <dgm:pt modelId="{62E5E582-0D31-4F55-9F3F-C497C48B72E3}">
      <dgm:prSet custT="1"/>
      <dgm:spPr>
        <a:xfrm rot="5400000">
          <a:off x="2855426" y="2892868"/>
          <a:ext cx="813724" cy="4023264"/>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Ieteikumus ievieš par ieviešanu atbildīgā iestāde atbilstoši KIDG un </a:t>
          </a:r>
          <a:r>
            <a:rPr lang="lv-LV" sz="1000">
              <a:solidFill>
                <a:sysClr val="windowText" lastClr="000000"/>
              </a:solidFill>
              <a:latin typeface="Calibri" panose="020F0502020204030204"/>
              <a:ea typeface="+mn-ea"/>
              <a:cs typeface="+mn-cs"/>
            </a:rPr>
            <a:t>atbilstošās UK apakškomitejas aps</a:t>
          </a:r>
          <a:r>
            <a:rPr lang="lv-LV" sz="1000">
              <a:solidFill>
                <a:sysClr val="windowText" lastClr="000000">
                  <a:hueOff val="0"/>
                  <a:satOff val="0"/>
                  <a:lumOff val="0"/>
                  <a:alphaOff val="0"/>
                </a:sysClr>
              </a:solidFill>
              <a:latin typeface="Calibri" panose="020F0502020204030204"/>
              <a:ea typeface="+mn-ea"/>
              <a:cs typeface="+mn-cs"/>
            </a:rPr>
            <a:t>tiprinātajam ieteikumu ieviešanas plānam. </a:t>
          </a:r>
        </a:p>
      </dgm:t>
    </dgm:pt>
    <dgm:pt modelId="{1773AAE3-CF44-48B6-BDBE-DFDAA2C5B0FF}" type="parTrans" cxnId="{352F3922-AAD1-485D-96C6-AAD4CF74EACE}">
      <dgm:prSet/>
      <dgm:spPr/>
      <dgm:t>
        <a:bodyPr/>
        <a:lstStyle/>
        <a:p>
          <a:pPr algn="l"/>
          <a:endParaRPr lang="lv-LV"/>
        </a:p>
      </dgm:t>
    </dgm:pt>
    <dgm:pt modelId="{3C87E7AE-8280-423A-9909-4666C6F98F58}" type="sibTrans" cxnId="{352F3922-AAD1-485D-96C6-AAD4CF74EACE}">
      <dgm:prSet/>
      <dgm:spPr/>
      <dgm:t>
        <a:bodyPr/>
        <a:lstStyle/>
        <a:p>
          <a:pPr algn="l"/>
          <a:endParaRPr lang="lv-LV"/>
        </a:p>
      </dgm:t>
    </dgm:pt>
    <dgm:pt modelId="{FA3F706E-A83A-4143-8F85-5DA9C975174D}">
      <dgm:prSet custT="1"/>
      <dgm:spPr>
        <a:xfrm rot="5400000">
          <a:off x="2855426" y="2892868"/>
          <a:ext cx="813724" cy="4023264"/>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Ieteikumu ieviešanas uzraudzību nodrošina KIDG un Uzraudzības komiteja.</a:t>
          </a:r>
        </a:p>
      </dgm:t>
    </dgm:pt>
    <dgm:pt modelId="{A174C7F1-F9F0-4F01-951A-7DF8331C3FEA}" type="parTrans" cxnId="{AA9070C7-D19A-48F3-BB72-1AC72B025170}">
      <dgm:prSet/>
      <dgm:spPr/>
      <dgm:t>
        <a:bodyPr/>
        <a:lstStyle/>
        <a:p>
          <a:pPr algn="l"/>
          <a:endParaRPr lang="lv-LV"/>
        </a:p>
      </dgm:t>
    </dgm:pt>
    <dgm:pt modelId="{5134A746-FE7A-4ACE-911A-39349AADBB39}" type="sibTrans" cxnId="{AA9070C7-D19A-48F3-BB72-1AC72B025170}">
      <dgm:prSet/>
      <dgm:spPr/>
      <dgm:t>
        <a:bodyPr/>
        <a:lstStyle/>
        <a:p>
          <a:pPr algn="l"/>
          <a:endParaRPr lang="lv-LV"/>
        </a:p>
      </dgm:t>
    </dgm:pt>
    <dgm:pt modelId="{06EE3473-8056-451C-B4AD-4BB4B1DA15F2}">
      <dgm:prSet phldrT="[Text]" custT="1"/>
      <dgm:spPr>
        <a:xfrm rot="5400000">
          <a:off x="2802129" y="-1524553"/>
          <a:ext cx="944555" cy="3993662"/>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Vadošā iestāde izstrādā Izvērtēšanas plānu un ikgadējo izvērtēšanas plānu.</a:t>
          </a:r>
        </a:p>
      </dgm:t>
    </dgm:pt>
    <dgm:pt modelId="{DEE6F9BC-BC64-4B2A-8AED-CBDD31E35B5D}" type="parTrans" cxnId="{5A49F086-15DB-40EC-BB18-0EED8357D6DB}">
      <dgm:prSet/>
      <dgm:spPr/>
      <dgm:t>
        <a:bodyPr/>
        <a:lstStyle/>
        <a:p>
          <a:pPr algn="l"/>
          <a:endParaRPr lang="lv-LV"/>
        </a:p>
      </dgm:t>
    </dgm:pt>
    <dgm:pt modelId="{24F19BC4-6AD3-4E04-836E-C39756BE295D}" type="sibTrans" cxnId="{5A49F086-15DB-40EC-BB18-0EED8357D6DB}">
      <dgm:prSet/>
      <dgm:spPr/>
      <dgm:t>
        <a:bodyPr/>
        <a:lstStyle/>
        <a:p>
          <a:pPr algn="l"/>
          <a:endParaRPr lang="lv-LV"/>
        </a:p>
      </dgm:t>
    </dgm:pt>
    <dgm:pt modelId="{4C733D34-6069-4D6A-B369-9D167C7BE029}">
      <dgm:prSet phldrT="[Text]" custT="1"/>
      <dgm:spPr>
        <a:xfrm rot="5400000">
          <a:off x="2802129" y="-1524553"/>
          <a:ext cx="944555" cy="3993662"/>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Atbildīgās iestādes sagatavo izvērtējuma tēmu priekšlikumus iekļaušanai ikgadējā izvērtēšanas plānā.</a:t>
          </a:r>
        </a:p>
      </dgm:t>
    </dgm:pt>
    <dgm:pt modelId="{38B88CE2-D5AB-4A1D-9D9D-67F86FD36FE0}" type="parTrans" cxnId="{DC891A5B-9EE2-4E81-A9CB-DB9559319342}">
      <dgm:prSet/>
      <dgm:spPr/>
      <dgm:t>
        <a:bodyPr/>
        <a:lstStyle/>
        <a:p>
          <a:pPr algn="l"/>
          <a:endParaRPr lang="lv-LV"/>
        </a:p>
      </dgm:t>
    </dgm:pt>
    <dgm:pt modelId="{FA45F7D0-D8AC-4E3E-AD40-B41D571EB544}" type="sibTrans" cxnId="{DC891A5B-9EE2-4E81-A9CB-DB9559319342}">
      <dgm:prSet/>
      <dgm:spPr/>
      <dgm:t>
        <a:bodyPr/>
        <a:lstStyle/>
        <a:p>
          <a:pPr algn="l"/>
          <a:endParaRPr lang="lv-LV"/>
        </a:p>
      </dgm:t>
    </dgm:pt>
    <dgm:pt modelId="{8CCA0D72-09E3-4E44-8640-F1D11EBB8C2A}">
      <dgm:prSet phldrT="[Text]" custT="1"/>
      <dgm:spPr>
        <a:xfrm rot="5400000">
          <a:off x="2875603" y="-585300"/>
          <a:ext cx="801130" cy="3994290"/>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Atbildīgās iestādes nodrošina izvērtējumu organizēšanu, saskaņojot to ar vadošo iestādi un iesaistot vadošās iestādes Izvērtēšanas nodaļas pārstāvi*.</a:t>
          </a:r>
        </a:p>
      </dgm:t>
    </dgm:pt>
    <dgm:pt modelId="{7276DDC7-D77D-4A48-96E9-B3F65ADD2137}" type="parTrans" cxnId="{322F2458-D4C9-4C5E-8169-39C99A29B0FA}">
      <dgm:prSet/>
      <dgm:spPr/>
      <dgm:t>
        <a:bodyPr/>
        <a:lstStyle/>
        <a:p>
          <a:pPr algn="l"/>
          <a:endParaRPr lang="lv-LV"/>
        </a:p>
      </dgm:t>
    </dgm:pt>
    <dgm:pt modelId="{2AF1A10D-119C-4186-9170-FA14C6E84A3B}" type="sibTrans" cxnId="{322F2458-D4C9-4C5E-8169-39C99A29B0FA}">
      <dgm:prSet/>
      <dgm:spPr/>
      <dgm:t>
        <a:bodyPr/>
        <a:lstStyle/>
        <a:p>
          <a:pPr algn="l"/>
          <a:endParaRPr lang="lv-LV"/>
        </a:p>
      </dgm:t>
    </dgm:pt>
    <dgm:pt modelId="{BA16336D-2EC9-4F0C-9A72-D942698F5209}">
      <dgm:prSet phldrT="[Text]" custT="1"/>
      <dgm:spPr>
        <a:xfrm rot="5400000">
          <a:off x="2875603" y="-585300"/>
          <a:ext cx="801130" cy="3994290"/>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Vadošā iestāde nodrošina izvērtējumu organizēšanu.</a:t>
          </a:r>
        </a:p>
      </dgm:t>
    </dgm:pt>
    <dgm:pt modelId="{A6C6D501-FFF5-4AC1-A0B0-81900443EC53}" type="parTrans" cxnId="{1B28CCAA-ECDA-4776-BEE6-C17C258C3808}">
      <dgm:prSet/>
      <dgm:spPr/>
      <dgm:t>
        <a:bodyPr/>
        <a:lstStyle/>
        <a:p>
          <a:pPr algn="l"/>
          <a:endParaRPr lang="lv-LV"/>
        </a:p>
      </dgm:t>
    </dgm:pt>
    <dgm:pt modelId="{6F84FDA4-E1B9-4152-AF5A-8256F75EE806}" type="sibTrans" cxnId="{1B28CCAA-ECDA-4776-BEE6-C17C258C3808}">
      <dgm:prSet/>
      <dgm:spPr/>
      <dgm:t>
        <a:bodyPr/>
        <a:lstStyle/>
        <a:p>
          <a:pPr algn="l"/>
          <a:endParaRPr lang="lv-LV"/>
        </a:p>
      </dgm:t>
    </dgm:pt>
    <dgm:pt modelId="{16FF5A7D-E6F5-4038-A964-6A91F5904D13}">
      <dgm:prSet custT="1"/>
      <dgm:spPr>
        <a:xfrm rot="5400000">
          <a:off x="2907264" y="1164510"/>
          <a:ext cx="724462" cy="4007948"/>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Atbildīgās iestādes veic izvērtējumus vadošās iestādes uzraudzībā.</a:t>
          </a:r>
        </a:p>
      </dgm:t>
    </dgm:pt>
    <dgm:pt modelId="{F0988338-1F77-42F9-88EB-720B726584DE}" type="parTrans" cxnId="{144A299E-99EC-4E3D-8D97-59017E33759C}">
      <dgm:prSet/>
      <dgm:spPr/>
      <dgm:t>
        <a:bodyPr/>
        <a:lstStyle/>
        <a:p>
          <a:pPr algn="l"/>
          <a:endParaRPr lang="lv-LV"/>
        </a:p>
      </dgm:t>
    </dgm:pt>
    <dgm:pt modelId="{064A73E9-A5FE-4163-B02D-FC4ABC4D1636}" type="sibTrans" cxnId="{144A299E-99EC-4E3D-8D97-59017E33759C}">
      <dgm:prSet/>
      <dgm:spPr/>
      <dgm:t>
        <a:bodyPr/>
        <a:lstStyle/>
        <a:p>
          <a:pPr algn="l"/>
          <a:endParaRPr lang="lv-LV"/>
        </a:p>
      </dgm:t>
    </dgm:pt>
    <dgm:pt modelId="{27E974A9-2F3A-4127-9B34-EDD6A85D7D23}">
      <dgm:prSet custT="1"/>
      <dgm:spPr>
        <a:xfrm rot="5400000">
          <a:off x="2907264" y="1164510"/>
          <a:ext cx="724462" cy="4007948"/>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a:t>
          </a:r>
          <a:r>
            <a:rPr lang="lv-LV" sz="1000">
              <a:solidFill>
                <a:sysClr val="windowText" lastClr="000000"/>
              </a:solidFill>
              <a:latin typeface="Calibri" panose="020F0502020204030204"/>
              <a:ea typeface="+mn-ea"/>
              <a:cs typeface="+mn-cs"/>
            </a:rPr>
            <a:t>Atsevišķu izvērtējumu uzraudzībai izveido izvērtējuma uzraudzības grupu.</a:t>
          </a:r>
        </a:p>
      </dgm:t>
    </dgm:pt>
    <dgm:pt modelId="{D3AEAFC9-AA12-4D7D-9B3B-3BC7F17D42D0}" type="parTrans" cxnId="{970E99E4-B152-4BEE-BE2D-11FD8EAFEB35}">
      <dgm:prSet/>
      <dgm:spPr/>
      <dgm:t>
        <a:bodyPr/>
        <a:lstStyle/>
        <a:p>
          <a:pPr algn="l"/>
          <a:endParaRPr lang="lv-LV"/>
        </a:p>
      </dgm:t>
    </dgm:pt>
    <dgm:pt modelId="{53172622-DD0F-441A-87AB-5F1DB42E29A3}" type="sibTrans" cxnId="{970E99E4-B152-4BEE-BE2D-11FD8EAFEB35}">
      <dgm:prSet/>
      <dgm:spPr/>
      <dgm:t>
        <a:bodyPr/>
        <a:lstStyle/>
        <a:p>
          <a:pPr algn="l"/>
          <a:endParaRPr lang="lv-LV"/>
        </a:p>
      </dgm:t>
    </dgm:pt>
    <dgm:pt modelId="{BB3AF13A-6BA0-48E7-BAC7-B65E13193DC3}">
      <dgm:prSet phldrT="[Text]" custT="1"/>
      <dgm:spPr>
        <a:xfrm rot="5400000">
          <a:off x="2847032" y="294237"/>
          <a:ext cx="801130" cy="3994290"/>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Izvērtējumu veic no ES fondu ieviešanas neatkarīgi iekšējie (vadošās vai atbildīgās iestādes) vai ārējie (iepirkumu rezultātā izvēlēti) eksperti, vai arī kopīgi.</a:t>
          </a:r>
        </a:p>
      </dgm:t>
    </dgm:pt>
    <dgm:pt modelId="{674882D4-8A26-4CAE-93B1-1ABB59D2865E}" type="parTrans" cxnId="{17537D39-F34E-432D-B9F5-408FEDF0EBB4}">
      <dgm:prSet/>
      <dgm:spPr/>
      <dgm:t>
        <a:bodyPr/>
        <a:lstStyle/>
        <a:p>
          <a:pPr algn="l"/>
          <a:endParaRPr lang="lv-LV"/>
        </a:p>
      </dgm:t>
    </dgm:pt>
    <dgm:pt modelId="{F9CAF17D-4865-45DC-8F7E-71204BB8BF18}" type="sibTrans" cxnId="{17537D39-F34E-432D-B9F5-408FEDF0EBB4}">
      <dgm:prSet/>
      <dgm:spPr/>
      <dgm:t>
        <a:bodyPr/>
        <a:lstStyle/>
        <a:p>
          <a:pPr algn="l"/>
          <a:endParaRPr lang="lv-LV"/>
        </a:p>
      </dgm:t>
    </dgm:pt>
    <dgm:pt modelId="{CD6C11AF-2D31-4A61-8B26-4AF066793D10}">
      <dgm:prSet custT="1"/>
      <dgm:spPr>
        <a:xfrm rot="5400000">
          <a:off x="2841201" y="2024332"/>
          <a:ext cx="841777" cy="4023605"/>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KIDG saskaņo sagatavotos ieteikumus un lemj par to iekļaušanu </a:t>
          </a:r>
          <a:r>
            <a:rPr lang="lv-LV" sz="1000" b="0">
              <a:solidFill>
                <a:sysClr val="windowText" lastClr="000000"/>
              </a:solidFill>
              <a:latin typeface="Calibri" panose="020F0502020204030204"/>
              <a:ea typeface="+mn-ea"/>
              <a:cs typeface="+mn-cs"/>
            </a:rPr>
            <a:t>Izvērtēšanas ieteikumu ieviešanas plānā</a:t>
          </a:r>
          <a:r>
            <a:rPr lang="lv-LV" sz="1000">
              <a:solidFill>
                <a:sysClr val="windowText" lastClr="000000">
                  <a:hueOff val="0"/>
                  <a:satOff val="0"/>
                  <a:lumOff val="0"/>
                  <a:alphaOff val="0"/>
                </a:sysClr>
              </a:solidFill>
              <a:latin typeface="Calibri" panose="020F0502020204030204"/>
              <a:ea typeface="+mn-ea"/>
              <a:cs typeface="+mn-cs"/>
            </a:rPr>
            <a:t>.</a:t>
          </a:r>
        </a:p>
      </dgm:t>
    </dgm:pt>
    <dgm:pt modelId="{E6A95312-EDEC-4BEA-BC5E-B9E3A4785BFC}" type="sibTrans" cxnId="{1EC3248D-5C38-47C2-8B23-E210612A34F9}">
      <dgm:prSet/>
      <dgm:spPr/>
      <dgm:t>
        <a:bodyPr/>
        <a:lstStyle/>
        <a:p>
          <a:pPr algn="l"/>
          <a:endParaRPr lang="lv-LV"/>
        </a:p>
      </dgm:t>
    </dgm:pt>
    <dgm:pt modelId="{04CE6A74-B802-467C-875F-688EB024A5CA}" type="parTrans" cxnId="{1EC3248D-5C38-47C2-8B23-E210612A34F9}">
      <dgm:prSet/>
      <dgm:spPr/>
      <dgm:t>
        <a:bodyPr/>
        <a:lstStyle/>
        <a:p>
          <a:pPr algn="l"/>
          <a:endParaRPr lang="lv-LV"/>
        </a:p>
      </dgm:t>
    </dgm:pt>
    <dgm:pt modelId="{6F01BAF5-26DC-435F-BCD7-A8A7BF4FAA44}">
      <dgm:prSet custT="1"/>
      <dgm:spPr>
        <a:xfrm rot="5400000">
          <a:off x="2841201" y="2024332"/>
          <a:ext cx="841777" cy="4023605"/>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l"/>
          <a:r>
            <a:rPr lang="lv-LV" sz="1000">
              <a:solidFill>
                <a:sysClr val="windowText" lastClr="000000">
                  <a:hueOff val="0"/>
                  <a:satOff val="0"/>
                  <a:lumOff val="0"/>
                  <a:alphaOff val="0"/>
                </a:sysClr>
              </a:solidFill>
              <a:latin typeface="Calibri" panose="020F0502020204030204"/>
              <a:ea typeface="+mn-ea"/>
              <a:cs typeface="+mn-cs"/>
            </a:rPr>
            <a:t> Izvērtējuma veicēji sadarbībā ar  izvērtējuma organizētāju sagatavo secinājumus un ieteikumus.</a:t>
          </a:r>
        </a:p>
      </dgm:t>
    </dgm:pt>
    <dgm:pt modelId="{9A6E4171-FF90-4EF8-AB0E-FCEDA8569D2D}" type="sibTrans" cxnId="{B29F5F7E-9063-4B3B-BE70-033FBB5B0969}">
      <dgm:prSet/>
      <dgm:spPr/>
      <dgm:t>
        <a:bodyPr/>
        <a:lstStyle/>
        <a:p>
          <a:pPr algn="l"/>
          <a:endParaRPr lang="lv-LV"/>
        </a:p>
      </dgm:t>
    </dgm:pt>
    <dgm:pt modelId="{42C808DC-1B5A-4494-9281-51D37C5ABD84}" type="parTrans" cxnId="{B29F5F7E-9063-4B3B-BE70-033FBB5B0969}">
      <dgm:prSet/>
      <dgm:spPr/>
      <dgm:t>
        <a:bodyPr/>
        <a:lstStyle/>
        <a:p>
          <a:pPr algn="l"/>
          <a:endParaRPr lang="lv-LV"/>
        </a:p>
      </dgm:t>
    </dgm:pt>
    <dgm:pt modelId="{FDF50058-F309-4E3D-993B-E5A607B2C28D}" type="pres">
      <dgm:prSet presAssocID="{EC22B5AB-CDE9-444A-BB18-942EBB0AEBDE}" presName="Name0" presStyleCnt="0">
        <dgm:presLayoutVars>
          <dgm:dir/>
          <dgm:animLvl val="lvl"/>
          <dgm:resizeHandles val="exact"/>
        </dgm:presLayoutVars>
      </dgm:prSet>
      <dgm:spPr/>
      <dgm:t>
        <a:bodyPr/>
        <a:lstStyle/>
        <a:p>
          <a:endParaRPr lang="lv-LV"/>
        </a:p>
      </dgm:t>
    </dgm:pt>
    <dgm:pt modelId="{225F8F68-96E6-444E-8D1E-68E8840247C4}" type="pres">
      <dgm:prSet presAssocID="{59F28A80-E243-4EC9-B90F-61E5E8136E9A}" presName="linNode" presStyleCnt="0"/>
      <dgm:spPr/>
    </dgm:pt>
    <dgm:pt modelId="{4056C89A-8215-438C-8EC9-2688B12D4166}" type="pres">
      <dgm:prSet presAssocID="{59F28A80-E243-4EC9-B90F-61E5E8136E9A}" presName="parentText" presStyleLbl="node1" presStyleIdx="0" presStyleCnt="6" custScaleX="78094" custScaleY="104171">
        <dgm:presLayoutVars>
          <dgm:chMax val="1"/>
          <dgm:bulletEnabled val="1"/>
        </dgm:presLayoutVars>
      </dgm:prSet>
      <dgm:spPr>
        <a:prstGeom prst="roundRect">
          <a:avLst/>
        </a:prstGeom>
      </dgm:spPr>
      <dgm:t>
        <a:bodyPr/>
        <a:lstStyle/>
        <a:p>
          <a:endParaRPr lang="lv-LV"/>
        </a:p>
      </dgm:t>
    </dgm:pt>
    <dgm:pt modelId="{3119D3F8-1A1F-4F32-9175-D20F5150381F}" type="pres">
      <dgm:prSet presAssocID="{59F28A80-E243-4EC9-B90F-61E5E8136E9A}" presName="descendantText" presStyleLbl="alignAccFollowNode1" presStyleIdx="0" presStyleCnt="6" custScaleX="137359" custScaleY="145353" custLinFactNeighborY="-2386">
        <dgm:presLayoutVars>
          <dgm:bulletEnabled val="1"/>
        </dgm:presLayoutVars>
      </dgm:prSet>
      <dgm:spPr>
        <a:prstGeom prst="round2SameRect">
          <a:avLst/>
        </a:prstGeom>
      </dgm:spPr>
      <dgm:t>
        <a:bodyPr/>
        <a:lstStyle/>
        <a:p>
          <a:endParaRPr lang="lv-LV"/>
        </a:p>
      </dgm:t>
    </dgm:pt>
    <dgm:pt modelId="{CC8F1B3D-44E6-40BB-B132-B58AD14A9DAB}" type="pres">
      <dgm:prSet presAssocID="{35E0E9EC-9600-4B3A-9A38-8CBE5F78008C}" presName="sp" presStyleCnt="0"/>
      <dgm:spPr/>
    </dgm:pt>
    <dgm:pt modelId="{BCB946A3-C0E4-4BA8-95A6-4CBF6AEB9293}" type="pres">
      <dgm:prSet presAssocID="{7211A343-74A8-4D5F-A02E-FF1E98EA8603}" presName="linNode" presStyleCnt="0"/>
      <dgm:spPr/>
    </dgm:pt>
    <dgm:pt modelId="{C914ADD4-C466-4393-A016-ED9442C6BF0E}" type="pres">
      <dgm:prSet presAssocID="{7211A343-74A8-4D5F-A02E-FF1E98EA8603}" presName="parentText" presStyleLbl="node1" presStyleIdx="1" presStyleCnt="6" custScaleX="78094" custScaleY="104171">
        <dgm:presLayoutVars>
          <dgm:chMax val="1"/>
          <dgm:bulletEnabled val="1"/>
        </dgm:presLayoutVars>
      </dgm:prSet>
      <dgm:spPr>
        <a:prstGeom prst="roundRect">
          <a:avLst/>
        </a:prstGeom>
      </dgm:spPr>
      <dgm:t>
        <a:bodyPr/>
        <a:lstStyle/>
        <a:p>
          <a:endParaRPr lang="lv-LV"/>
        </a:p>
      </dgm:t>
    </dgm:pt>
    <dgm:pt modelId="{01EC08F6-F0C0-4267-B840-F01C004EE48E}" type="pres">
      <dgm:prSet presAssocID="{7211A343-74A8-4D5F-A02E-FF1E98EA8603}" presName="descendantText" presStyleLbl="alignAccFollowNode1" presStyleIdx="1" presStyleCnt="6" custScaleX="137225" custScaleY="123282">
        <dgm:presLayoutVars>
          <dgm:bulletEnabled val="1"/>
        </dgm:presLayoutVars>
      </dgm:prSet>
      <dgm:spPr>
        <a:prstGeom prst="round2SameRect">
          <a:avLst/>
        </a:prstGeom>
      </dgm:spPr>
      <dgm:t>
        <a:bodyPr/>
        <a:lstStyle/>
        <a:p>
          <a:endParaRPr lang="lv-LV"/>
        </a:p>
      </dgm:t>
    </dgm:pt>
    <dgm:pt modelId="{D5A19DBF-A8CD-447C-9A3B-96CC982B893D}" type="pres">
      <dgm:prSet presAssocID="{78D8DBF6-3763-4023-92CF-83CF30BF8F7A}" presName="sp" presStyleCnt="0"/>
      <dgm:spPr/>
    </dgm:pt>
    <dgm:pt modelId="{03922C4A-4CFD-4B8F-95F3-ECEE6D2E932B}" type="pres">
      <dgm:prSet presAssocID="{6208F97F-27F1-4F85-AE45-BA9D53BB1CB3}" presName="linNode" presStyleCnt="0"/>
      <dgm:spPr/>
    </dgm:pt>
    <dgm:pt modelId="{C23A93C0-FC4D-4E26-9357-A24229A341A0}" type="pres">
      <dgm:prSet presAssocID="{6208F97F-27F1-4F85-AE45-BA9D53BB1CB3}" presName="parentText" presStyleLbl="node1" presStyleIdx="2" presStyleCnt="6" custScaleX="78094" custScaleY="104171">
        <dgm:presLayoutVars>
          <dgm:chMax val="1"/>
          <dgm:bulletEnabled val="1"/>
        </dgm:presLayoutVars>
      </dgm:prSet>
      <dgm:spPr>
        <a:prstGeom prst="roundRect">
          <a:avLst/>
        </a:prstGeom>
      </dgm:spPr>
      <dgm:t>
        <a:bodyPr/>
        <a:lstStyle/>
        <a:p>
          <a:endParaRPr lang="lv-LV"/>
        </a:p>
      </dgm:t>
    </dgm:pt>
    <dgm:pt modelId="{F98FC8A8-127C-4BFF-A4B6-F78456C46F15}" type="pres">
      <dgm:prSet presAssocID="{6208F97F-27F1-4F85-AE45-BA9D53BB1CB3}" presName="descendantText" presStyleLbl="alignAccFollowNode1" presStyleIdx="2" presStyleCnt="6" custScaleX="137225" custScaleY="123282" custLinFactNeighborX="-1745" custLinFactNeighborY="-1116">
        <dgm:presLayoutVars>
          <dgm:bulletEnabled val="1"/>
        </dgm:presLayoutVars>
      </dgm:prSet>
      <dgm:spPr/>
      <dgm:t>
        <a:bodyPr/>
        <a:lstStyle/>
        <a:p>
          <a:endParaRPr lang="lv-LV"/>
        </a:p>
      </dgm:t>
    </dgm:pt>
    <dgm:pt modelId="{6D30C865-D9FA-474F-AB6B-067E67C4A007}" type="pres">
      <dgm:prSet presAssocID="{E346CB2C-50DC-41BB-B9F0-670BA727F6B9}" presName="sp" presStyleCnt="0"/>
      <dgm:spPr/>
    </dgm:pt>
    <dgm:pt modelId="{A936F368-63A0-4AB6-9316-C5A599BE6294}" type="pres">
      <dgm:prSet presAssocID="{D8AB0CD7-3418-4BEA-B496-1AD7C39CC883}" presName="linNode" presStyleCnt="0"/>
      <dgm:spPr/>
    </dgm:pt>
    <dgm:pt modelId="{7E72C3D6-0503-4653-BA55-9B0801C909E8}" type="pres">
      <dgm:prSet presAssocID="{D8AB0CD7-3418-4BEA-B496-1AD7C39CC883}" presName="parentText" presStyleLbl="node1" presStyleIdx="3" presStyleCnt="6" custScaleX="66891">
        <dgm:presLayoutVars>
          <dgm:chMax val="1"/>
          <dgm:bulletEnabled val="1"/>
        </dgm:presLayoutVars>
      </dgm:prSet>
      <dgm:spPr/>
      <dgm:t>
        <a:bodyPr/>
        <a:lstStyle/>
        <a:p>
          <a:endParaRPr lang="lv-LV"/>
        </a:p>
      </dgm:t>
    </dgm:pt>
    <dgm:pt modelId="{53ABBE7E-F38B-4957-99F7-36E86C7F6807}" type="pres">
      <dgm:prSet presAssocID="{D8AB0CD7-3418-4BEA-B496-1AD7C39CC883}" presName="descendantText" presStyleLbl="alignAccFollowNode1" presStyleIdx="3" presStyleCnt="6" custScaleX="119200" custScaleY="111484">
        <dgm:presLayoutVars>
          <dgm:bulletEnabled val="1"/>
        </dgm:presLayoutVars>
      </dgm:prSet>
      <dgm:spPr/>
      <dgm:t>
        <a:bodyPr/>
        <a:lstStyle/>
        <a:p>
          <a:endParaRPr lang="lv-LV"/>
        </a:p>
      </dgm:t>
    </dgm:pt>
    <dgm:pt modelId="{899A6D33-FC5A-4574-ABCD-AE1BAB52EA8B}" type="pres">
      <dgm:prSet presAssocID="{5FB28D59-5BA3-4D3C-9AFD-BE3106CF2236}" presName="sp" presStyleCnt="0"/>
      <dgm:spPr/>
    </dgm:pt>
    <dgm:pt modelId="{E6D0C32E-A73C-4AA2-9B8B-D1FE5DA13189}" type="pres">
      <dgm:prSet presAssocID="{2F202199-BE6B-4239-95E6-195396E8057E}" presName="linNode" presStyleCnt="0"/>
      <dgm:spPr/>
    </dgm:pt>
    <dgm:pt modelId="{9187552D-FA98-4780-81C6-F0784EF290CB}" type="pres">
      <dgm:prSet presAssocID="{2F202199-BE6B-4239-95E6-195396E8057E}" presName="parentText" presStyleLbl="node1" presStyleIdx="4" presStyleCnt="6" custScaleX="69492">
        <dgm:presLayoutVars>
          <dgm:chMax val="1"/>
          <dgm:bulletEnabled val="1"/>
        </dgm:presLayoutVars>
      </dgm:prSet>
      <dgm:spPr/>
      <dgm:t>
        <a:bodyPr/>
        <a:lstStyle/>
        <a:p>
          <a:endParaRPr lang="lv-LV"/>
        </a:p>
      </dgm:t>
    </dgm:pt>
    <dgm:pt modelId="{040F35EF-348C-43FC-9C6A-C05ECDED55A8}" type="pres">
      <dgm:prSet presAssocID="{2F202199-BE6B-4239-95E6-195396E8057E}" presName="descendantText" presStyleLbl="alignAccFollowNode1" presStyleIdx="4" presStyleCnt="6" custScaleX="125834" custScaleY="129537">
        <dgm:presLayoutVars>
          <dgm:bulletEnabled val="1"/>
        </dgm:presLayoutVars>
      </dgm:prSet>
      <dgm:spPr/>
      <dgm:t>
        <a:bodyPr/>
        <a:lstStyle/>
        <a:p>
          <a:endParaRPr lang="lv-LV"/>
        </a:p>
      </dgm:t>
    </dgm:pt>
    <dgm:pt modelId="{C319EAC3-A73C-4CA6-9880-F14F2B8E27C4}" type="pres">
      <dgm:prSet presAssocID="{23DE1B1D-EAEE-45E4-A3E3-6AD3C119D498}" presName="sp" presStyleCnt="0"/>
      <dgm:spPr/>
    </dgm:pt>
    <dgm:pt modelId="{04A66A07-84E4-4D39-B5E8-1B11728D9B65}" type="pres">
      <dgm:prSet presAssocID="{FC58ADCD-1A4C-41C6-85E0-A3A763CC077D}" presName="linNode" presStyleCnt="0"/>
      <dgm:spPr/>
    </dgm:pt>
    <dgm:pt modelId="{22A1DBE2-71F1-4D97-A77B-3BFC57B66E38}" type="pres">
      <dgm:prSet presAssocID="{FC58ADCD-1A4C-41C6-85E0-A3A763CC077D}" presName="parentText" presStyleLbl="node1" presStyleIdx="5" presStyleCnt="6" custScaleX="66892">
        <dgm:presLayoutVars>
          <dgm:chMax val="1"/>
          <dgm:bulletEnabled val="1"/>
        </dgm:presLayoutVars>
      </dgm:prSet>
      <dgm:spPr/>
      <dgm:t>
        <a:bodyPr/>
        <a:lstStyle/>
        <a:p>
          <a:endParaRPr lang="lv-LV"/>
        </a:p>
      </dgm:t>
    </dgm:pt>
    <dgm:pt modelId="{39C1B644-C585-42CF-833C-DDBED9C3A9EB}" type="pres">
      <dgm:prSet presAssocID="{FC58ADCD-1A4C-41C6-85E0-A3A763CC077D}" presName="descendantText" presStyleLbl="alignAccFollowNode1" presStyleIdx="5" presStyleCnt="6" custScaleX="121080" custScaleY="125220">
        <dgm:presLayoutVars>
          <dgm:bulletEnabled val="1"/>
        </dgm:presLayoutVars>
      </dgm:prSet>
      <dgm:spPr/>
      <dgm:t>
        <a:bodyPr/>
        <a:lstStyle/>
        <a:p>
          <a:endParaRPr lang="lv-LV"/>
        </a:p>
      </dgm:t>
    </dgm:pt>
  </dgm:ptLst>
  <dgm:cxnLst>
    <dgm:cxn modelId="{3DCC4A2A-A1D7-4C35-A939-052C2F2D9154}" srcId="{EC22B5AB-CDE9-444A-BB18-942EBB0AEBDE}" destId="{6208F97F-27F1-4F85-AE45-BA9D53BB1CB3}" srcOrd="2" destOrd="0" parTransId="{AD5630CB-1553-4707-B1C4-A952D550035C}" sibTransId="{E346CB2C-50DC-41BB-B9F0-670BA727F6B9}"/>
    <dgm:cxn modelId="{1EC3248D-5C38-47C2-8B23-E210612A34F9}" srcId="{2F202199-BE6B-4239-95E6-195396E8057E}" destId="{CD6C11AF-2D31-4A61-8B26-4AF066793D10}" srcOrd="2" destOrd="0" parTransId="{04CE6A74-B802-467C-875F-688EB024A5CA}" sibTransId="{E6A95312-EDEC-4BEA-BC5E-B9E3A4785BFC}"/>
    <dgm:cxn modelId="{F4422552-98B8-4D4C-8A3E-9DC5947A840D}" type="presOf" srcId="{06EE3473-8056-451C-B4AD-4BB4B1DA15F2}" destId="{3119D3F8-1A1F-4F32-9175-D20F5150381F}" srcOrd="0" destOrd="1" presId="urn:microsoft.com/office/officeart/2005/8/layout/vList5"/>
    <dgm:cxn modelId="{9E5D585C-372E-4153-8DAC-390317730FBE}" type="presOf" srcId="{59F28A80-E243-4EC9-B90F-61E5E8136E9A}" destId="{4056C89A-8215-438C-8EC9-2688B12D4166}" srcOrd="0" destOrd="0" presId="urn:microsoft.com/office/officeart/2005/8/layout/vList5"/>
    <dgm:cxn modelId="{D7C38F2C-43BB-4526-B50C-A9BCC7F57A21}" type="presOf" srcId="{0306A02F-319E-4860-83DD-978AAFFEF7CE}" destId="{F98FC8A8-127C-4BFF-A4B6-F78456C46F15}" srcOrd="0" destOrd="0" presId="urn:microsoft.com/office/officeart/2005/8/layout/vList5"/>
    <dgm:cxn modelId="{36714667-E942-4857-A7B5-9814FDACC49B}" srcId="{EC22B5AB-CDE9-444A-BB18-942EBB0AEBDE}" destId="{FC58ADCD-1A4C-41C6-85E0-A3A763CC077D}" srcOrd="5" destOrd="0" parTransId="{AAA7A329-DA79-408C-9DF5-5F19F81B46DB}" sibTransId="{766989BF-42D8-4F18-BDDE-2FE80AF1E44E}"/>
    <dgm:cxn modelId="{983749F2-CCB8-46C8-B746-DC4541D6E75A}" type="presOf" srcId="{6F01BAF5-26DC-435F-BCD7-A8A7BF4FAA44}" destId="{040F35EF-348C-43FC-9C6A-C05ECDED55A8}" srcOrd="0" destOrd="1" presId="urn:microsoft.com/office/officeart/2005/8/layout/vList5"/>
    <dgm:cxn modelId="{15344653-D061-4328-B994-50DAB99363B3}" type="presOf" srcId="{D8AB0CD7-3418-4BEA-B496-1AD7C39CC883}" destId="{7E72C3D6-0503-4653-BA55-9B0801C909E8}" srcOrd="0" destOrd="0" presId="urn:microsoft.com/office/officeart/2005/8/layout/vList5"/>
    <dgm:cxn modelId="{AEF8413B-AB86-4EDF-BC14-86A1D123AF55}" type="presOf" srcId="{CD6C11AF-2D31-4A61-8B26-4AF066793D10}" destId="{040F35EF-348C-43FC-9C6A-C05ECDED55A8}" srcOrd="0" destOrd="2" presId="urn:microsoft.com/office/officeart/2005/8/layout/vList5"/>
    <dgm:cxn modelId="{DC891A5B-9EE2-4E81-A9CB-DB9559319342}" srcId="{59F28A80-E243-4EC9-B90F-61E5E8136E9A}" destId="{4C733D34-6069-4D6A-B369-9D167C7BE029}" srcOrd="2" destOrd="0" parTransId="{38B88CE2-D5AB-4A1D-9D9D-67F86FD36FE0}" sibTransId="{FA45F7D0-D8AC-4E3E-AD40-B41D571EB544}"/>
    <dgm:cxn modelId="{F3FE154F-E44C-4B17-8718-4D7626E4F735}" type="presOf" srcId="{D06B19A7-5C42-49D7-9AF7-9BB59F894136}" destId="{3119D3F8-1A1F-4F32-9175-D20F5150381F}" srcOrd="0" destOrd="0" presId="urn:microsoft.com/office/officeart/2005/8/layout/vList5"/>
    <dgm:cxn modelId="{AABE7A7E-EB95-47CB-B690-92A17D2800DE}" type="presOf" srcId="{85FD8EB3-C735-4E01-93FD-DA72A5B942B1}" destId="{53ABBE7E-F38B-4957-99F7-36E86C7F6807}" srcOrd="0" destOrd="1" presId="urn:microsoft.com/office/officeart/2005/8/layout/vList5"/>
    <dgm:cxn modelId="{F8AD06F4-5981-4209-8D13-384911BF9294}" type="presOf" srcId="{8CCA0D72-09E3-4E44-8640-F1D11EBB8C2A}" destId="{01EC08F6-F0C0-4267-B840-F01C004EE48E}" srcOrd="0" destOrd="1" presId="urn:microsoft.com/office/officeart/2005/8/layout/vList5"/>
    <dgm:cxn modelId="{11E79963-016E-4B9A-8A66-85088986353F}" type="presOf" srcId="{62E5E582-0D31-4F55-9F3F-C497C48B72E3}" destId="{39C1B644-C585-42CF-833C-DDBED9C3A9EB}" srcOrd="0" destOrd="0" presId="urn:microsoft.com/office/officeart/2005/8/layout/vList5"/>
    <dgm:cxn modelId="{17537D39-F34E-432D-B9F5-408FEDF0EBB4}" srcId="{6208F97F-27F1-4F85-AE45-BA9D53BB1CB3}" destId="{BB3AF13A-6BA0-48E7-BAC7-B65E13193DC3}" srcOrd="1" destOrd="0" parTransId="{674882D4-8A26-4CAE-93B1-1ABB59D2865E}" sibTransId="{F9CAF17D-4865-45DC-8F7E-71204BB8BF18}"/>
    <dgm:cxn modelId="{94FC9251-0AC7-43B4-AFD8-68B35D81C538}" type="presOf" srcId="{FA3F706E-A83A-4143-8F85-5DA9C975174D}" destId="{39C1B644-C585-42CF-833C-DDBED9C3A9EB}" srcOrd="0" destOrd="1" presId="urn:microsoft.com/office/officeart/2005/8/layout/vList5"/>
    <dgm:cxn modelId="{8F4DC4DC-F244-4B06-A6CF-C1D23EAF63D5}" srcId="{EC22B5AB-CDE9-444A-BB18-942EBB0AEBDE}" destId="{2F202199-BE6B-4239-95E6-195396E8057E}" srcOrd="4" destOrd="0" parTransId="{3F6687B2-210C-4A47-9111-1C6FCF19BC63}" sibTransId="{23DE1B1D-EAEE-45E4-A3E3-6AD3C119D498}"/>
    <dgm:cxn modelId="{1B32C61F-ED7A-4B91-B49E-1029EA0B54E4}" type="presOf" srcId="{4C733D34-6069-4D6A-B369-9D167C7BE029}" destId="{3119D3F8-1A1F-4F32-9175-D20F5150381F}" srcOrd="0" destOrd="2" presId="urn:microsoft.com/office/officeart/2005/8/layout/vList5"/>
    <dgm:cxn modelId="{144A299E-99EC-4E3D-8D97-59017E33759C}" srcId="{D8AB0CD7-3418-4BEA-B496-1AD7C39CC883}" destId="{16FF5A7D-E6F5-4038-A964-6A91F5904D13}" srcOrd="0" destOrd="0" parTransId="{F0988338-1F77-42F9-88EB-720B726584DE}" sibTransId="{064A73E9-A5FE-4163-B02D-FC4ABC4D1636}"/>
    <dgm:cxn modelId="{B37EEDE9-1703-4F55-ACC7-4B312BE1EE2B}" type="presOf" srcId="{7211A343-74A8-4D5F-A02E-FF1E98EA8603}" destId="{C914ADD4-C466-4393-A016-ED9442C6BF0E}" srcOrd="0" destOrd="0" presId="urn:microsoft.com/office/officeart/2005/8/layout/vList5"/>
    <dgm:cxn modelId="{DDA16109-2380-484C-8979-348C0035AFC3}" srcId="{EC22B5AB-CDE9-444A-BB18-942EBB0AEBDE}" destId="{7211A343-74A8-4D5F-A02E-FF1E98EA8603}" srcOrd="1" destOrd="0" parTransId="{19DE5BBF-3999-4160-B17B-5EA2DE376252}" sibTransId="{78D8DBF6-3763-4023-92CF-83CF30BF8F7A}"/>
    <dgm:cxn modelId="{D53AF4DB-9860-4104-959C-BA9D9987E5CE}" type="presOf" srcId="{BA16336D-2EC9-4F0C-9A72-D942698F5209}" destId="{01EC08F6-F0C0-4267-B840-F01C004EE48E}" srcOrd="0" destOrd="0" presId="urn:microsoft.com/office/officeart/2005/8/layout/vList5"/>
    <dgm:cxn modelId="{352F3922-AAD1-485D-96C6-AAD4CF74EACE}" srcId="{FC58ADCD-1A4C-41C6-85E0-A3A763CC077D}" destId="{62E5E582-0D31-4F55-9F3F-C497C48B72E3}" srcOrd="0" destOrd="0" parTransId="{1773AAE3-CF44-48B6-BDBE-DFDAA2C5B0FF}" sibTransId="{3C87E7AE-8280-423A-9909-4666C6F98F58}"/>
    <dgm:cxn modelId="{C3BFA703-1B09-4B7D-9C17-CBFFFFFC6EB6}" type="presOf" srcId="{27E974A9-2F3A-4127-9B34-EDD6A85D7D23}" destId="{53ABBE7E-F38B-4957-99F7-36E86C7F6807}" srcOrd="0" destOrd="2" presId="urn:microsoft.com/office/officeart/2005/8/layout/vList5"/>
    <dgm:cxn modelId="{1B28CCAA-ECDA-4776-BEE6-C17C258C3808}" srcId="{7211A343-74A8-4D5F-A02E-FF1E98EA8603}" destId="{BA16336D-2EC9-4F0C-9A72-D942698F5209}" srcOrd="0" destOrd="0" parTransId="{A6C6D501-FFF5-4AC1-A0B0-81900443EC53}" sibTransId="{6F84FDA4-E1B9-4152-AF5A-8256F75EE806}"/>
    <dgm:cxn modelId="{322F2458-D4C9-4C5E-8169-39C99A29B0FA}" srcId="{7211A343-74A8-4D5F-A02E-FF1E98EA8603}" destId="{8CCA0D72-09E3-4E44-8640-F1D11EBB8C2A}" srcOrd="1" destOrd="0" parTransId="{7276DDC7-D77D-4A48-96E9-B3F65ADD2137}" sibTransId="{2AF1A10D-119C-4186-9170-FA14C6E84A3B}"/>
    <dgm:cxn modelId="{A164365C-30C0-455A-AFE0-14D2378C327C}" srcId="{2F202199-BE6B-4239-95E6-195396E8057E}" destId="{7FE17254-06DE-473C-9BB6-9321888B37DB}" srcOrd="0" destOrd="0" parTransId="{36A403B1-045F-4AB6-BCB8-2A691BF059CE}" sibTransId="{811FBB4C-E486-491A-8C1C-677A33F2E73F}"/>
    <dgm:cxn modelId="{B29F5F7E-9063-4B3B-BE70-033FBB5B0969}" srcId="{2F202199-BE6B-4239-95E6-195396E8057E}" destId="{6F01BAF5-26DC-435F-BCD7-A8A7BF4FAA44}" srcOrd="1" destOrd="0" parTransId="{42C808DC-1B5A-4494-9281-51D37C5ABD84}" sibTransId="{9A6E4171-FF90-4EF8-AB0E-FCEDA8569D2D}"/>
    <dgm:cxn modelId="{F4AD877D-E581-4FA3-9524-B73281E81D08}" type="presOf" srcId="{6208F97F-27F1-4F85-AE45-BA9D53BB1CB3}" destId="{C23A93C0-FC4D-4E26-9357-A24229A341A0}" srcOrd="0" destOrd="0" presId="urn:microsoft.com/office/officeart/2005/8/layout/vList5"/>
    <dgm:cxn modelId="{268B2513-C6C0-4D70-8E5F-688CEC1AF316}" type="presOf" srcId="{16FF5A7D-E6F5-4038-A964-6A91F5904D13}" destId="{53ABBE7E-F38B-4957-99F7-36E86C7F6807}" srcOrd="0" destOrd="0" presId="urn:microsoft.com/office/officeart/2005/8/layout/vList5"/>
    <dgm:cxn modelId="{BE29070B-F70A-4727-8081-10A6DA6E7BEB}" type="presOf" srcId="{EC22B5AB-CDE9-444A-BB18-942EBB0AEBDE}" destId="{FDF50058-F309-4E3D-993B-E5A607B2C28D}" srcOrd="0" destOrd="0" presId="urn:microsoft.com/office/officeart/2005/8/layout/vList5"/>
    <dgm:cxn modelId="{5A49F086-15DB-40EC-BB18-0EED8357D6DB}" srcId="{59F28A80-E243-4EC9-B90F-61E5E8136E9A}" destId="{06EE3473-8056-451C-B4AD-4BB4B1DA15F2}" srcOrd="1" destOrd="0" parTransId="{DEE6F9BC-BC64-4B2A-8AED-CBDD31E35B5D}" sibTransId="{24F19BC4-6AD3-4E04-836E-C39756BE295D}"/>
    <dgm:cxn modelId="{AB0A467D-9B45-4D6F-8688-F105883E7474}" srcId="{EC22B5AB-CDE9-444A-BB18-942EBB0AEBDE}" destId="{D8AB0CD7-3418-4BEA-B496-1AD7C39CC883}" srcOrd="3" destOrd="0" parTransId="{70C6FB24-EC02-4024-B559-A9F399FBA393}" sibTransId="{5FB28D59-5BA3-4D3C-9AFD-BE3106CF2236}"/>
    <dgm:cxn modelId="{8DDF8DDB-C7AD-4073-863D-6DADB8CF8C43}" srcId="{D8AB0CD7-3418-4BEA-B496-1AD7C39CC883}" destId="{85FD8EB3-C735-4E01-93FD-DA72A5B942B1}" srcOrd="1" destOrd="0" parTransId="{F2BE3B9D-92DD-4C63-A475-51ED9F08A11A}" sibTransId="{541D51D4-DD0B-41ED-ACB3-3E2F8D910D9D}"/>
    <dgm:cxn modelId="{47DFF179-4D98-4CFD-B34F-7F86DB175FEE}" srcId="{EC22B5AB-CDE9-444A-BB18-942EBB0AEBDE}" destId="{59F28A80-E243-4EC9-B90F-61E5E8136E9A}" srcOrd="0" destOrd="0" parTransId="{33A897A3-6592-4ED9-8380-6F3535947F8B}" sibTransId="{35E0E9EC-9600-4B3A-9A38-8CBE5F78008C}"/>
    <dgm:cxn modelId="{970E99E4-B152-4BEE-BE2D-11FD8EAFEB35}" srcId="{D8AB0CD7-3418-4BEA-B496-1AD7C39CC883}" destId="{27E974A9-2F3A-4127-9B34-EDD6A85D7D23}" srcOrd="2" destOrd="0" parTransId="{D3AEAFC9-AA12-4D7D-9B3B-3BC7F17D42D0}" sibTransId="{53172622-DD0F-441A-87AB-5F1DB42E29A3}"/>
    <dgm:cxn modelId="{232552AC-41E1-4AFC-80DA-60FD4CD02EB6}" type="presOf" srcId="{FC58ADCD-1A4C-41C6-85E0-A3A763CC077D}" destId="{22A1DBE2-71F1-4D97-A77B-3BFC57B66E38}" srcOrd="0" destOrd="0" presId="urn:microsoft.com/office/officeart/2005/8/layout/vList5"/>
    <dgm:cxn modelId="{CA662978-CFED-483B-8CB4-73F390CF3482}" type="presOf" srcId="{2F202199-BE6B-4239-95E6-195396E8057E}" destId="{9187552D-FA98-4780-81C6-F0784EF290CB}" srcOrd="0" destOrd="0" presId="urn:microsoft.com/office/officeart/2005/8/layout/vList5"/>
    <dgm:cxn modelId="{55AC7896-AB37-4C0E-9737-5D8A3F6343F7}" srcId="{6208F97F-27F1-4F85-AE45-BA9D53BB1CB3}" destId="{0306A02F-319E-4860-83DD-978AAFFEF7CE}" srcOrd="0" destOrd="0" parTransId="{B233ACB3-725E-4049-AFB9-5E679C7389BD}" sibTransId="{D013F6E6-77BF-4437-BDDE-3D38C1A2A400}"/>
    <dgm:cxn modelId="{AA9070C7-D19A-48F3-BB72-1AC72B025170}" srcId="{FC58ADCD-1A4C-41C6-85E0-A3A763CC077D}" destId="{FA3F706E-A83A-4143-8F85-5DA9C975174D}" srcOrd="1" destOrd="0" parTransId="{A174C7F1-F9F0-4F01-951A-7DF8331C3FEA}" sibTransId="{5134A746-FE7A-4ACE-911A-39349AADBB39}"/>
    <dgm:cxn modelId="{AFEF350D-2EE0-4095-BF95-F43E2FCCE03F}" type="presOf" srcId="{7FE17254-06DE-473C-9BB6-9321888B37DB}" destId="{040F35EF-348C-43FC-9C6A-C05ECDED55A8}" srcOrd="0" destOrd="0" presId="urn:microsoft.com/office/officeart/2005/8/layout/vList5"/>
    <dgm:cxn modelId="{66D486F9-A8AD-44FB-B5A7-7A582E9D4880}" srcId="{59F28A80-E243-4EC9-B90F-61E5E8136E9A}" destId="{D06B19A7-5C42-49D7-9AF7-9BB59F894136}" srcOrd="0" destOrd="0" parTransId="{2177D725-4E72-46EE-8FE8-1882259E9D51}" sibTransId="{4DCFC0A8-B2AC-4957-A844-F0A5C74CE075}"/>
    <dgm:cxn modelId="{F7240BB7-4333-4542-A514-B656BA991892}" type="presOf" srcId="{BB3AF13A-6BA0-48E7-BAC7-B65E13193DC3}" destId="{F98FC8A8-127C-4BFF-A4B6-F78456C46F15}" srcOrd="0" destOrd="1" presId="urn:microsoft.com/office/officeart/2005/8/layout/vList5"/>
    <dgm:cxn modelId="{E2A692A8-4B83-4D1E-A6D8-B475CB6E0890}" type="presParOf" srcId="{FDF50058-F309-4E3D-993B-E5A607B2C28D}" destId="{225F8F68-96E6-444E-8D1E-68E8840247C4}" srcOrd="0" destOrd="0" presId="urn:microsoft.com/office/officeart/2005/8/layout/vList5"/>
    <dgm:cxn modelId="{96ED3A51-E91F-44A8-B57F-8C3479625706}" type="presParOf" srcId="{225F8F68-96E6-444E-8D1E-68E8840247C4}" destId="{4056C89A-8215-438C-8EC9-2688B12D4166}" srcOrd="0" destOrd="0" presId="urn:microsoft.com/office/officeart/2005/8/layout/vList5"/>
    <dgm:cxn modelId="{484EDE23-21B1-4C1C-811D-341D2005B58A}" type="presParOf" srcId="{225F8F68-96E6-444E-8D1E-68E8840247C4}" destId="{3119D3F8-1A1F-4F32-9175-D20F5150381F}" srcOrd="1" destOrd="0" presId="urn:microsoft.com/office/officeart/2005/8/layout/vList5"/>
    <dgm:cxn modelId="{FB9240E0-3416-446C-BEEE-4D69956B6F4B}" type="presParOf" srcId="{FDF50058-F309-4E3D-993B-E5A607B2C28D}" destId="{CC8F1B3D-44E6-40BB-B132-B58AD14A9DAB}" srcOrd="1" destOrd="0" presId="urn:microsoft.com/office/officeart/2005/8/layout/vList5"/>
    <dgm:cxn modelId="{CE271A70-6CFC-4ADC-B07E-088FE9AB37A5}" type="presParOf" srcId="{FDF50058-F309-4E3D-993B-E5A607B2C28D}" destId="{BCB946A3-C0E4-4BA8-95A6-4CBF6AEB9293}" srcOrd="2" destOrd="0" presId="urn:microsoft.com/office/officeart/2005/8/layout/vList5"/>
    <dgm:cxn modelId="{D1A8A709-D800-4187-9F4F-1AA687277DA1}" type="presParOf" srcId="{BCB946A3-C0E4-4BA8-95A6-4CBF6AEB9293}" destId="{C914ADD4-C466-4393-A016-ED9442C6BF0E}" srcOrd="0" destOrd="0" presId="urn:microsoft.com/office/officeart/2005/8/layout/vList5"/>
    <dgm:cxn modelId="{E184E4D0-5BDC-4E9A-BAE5-9F1C7B8388A0}" type="presParOf" srcId="{BCB946A3-C0E4-4BA8-95A6-4CBF6AEB9293}" destId="{01EC08F6-F0C0-4267-B840-F01C004EE48E}" srcOrd="1" destOrd="0" presId="urn:microsoft.com/office/officeart/2005/8/layout/vList5"/>
    <dgm:cxn modelId="{D5D151AB-9EC3-48E5-9F8B-3287B5D23777}" type="presParOf" srcId="{FDF50058-F309-4E3D-993B-E5A607B2C28D}" destId="{D5A19DBF-A8CD-447C-9A3B-96CC982B893D}" srcOrd="3" destOrd="0" presId="urn:microsoft.com/office/officeart/2005/8/layout/vList5"/>
    <dgm:cxn modelId="{BE2A17B2-DA73-4B05-A629-1CA4AB362A51}" type="presParOf" srcId="{FDF50058-F309-4E3D-993B-E5A607B2C28D}" destId="{03922C4A-4CFD-4B8F-95F3-ECEE6D2E932B}" srcOrd="4" destOrd="0" presId="urn:microsoft.com/office/officeart/2005/8/layout/vList5"/>
    <dgm:cxn modelId="{EDD013EA-2740-4367-AF70-BF27AC343ED4}" type="presParOf" srcId="{03922C4A-4CFD-4B8F-95F3-ECEE6D2E932B}" destId="{C23A93C0-FC4D-4E26-9357-A24229A341A0}" srcOrd="0" destOrd="0" presId="urn:microsoft.com/office/officeart/2005/8/layout/vList5"/>
    <dgm:cxn modelId="{0538FC37-8878-4A3E-B5AC-9C4792B01C5B}" type="presParOf" srcId="{03922C4A-4CFD-4B8F-95F3-ECEE6D2E932B}" destId="{F98FC8A8-127C-4BFF-A4B6-F78456C46F15}" srcOrd="1" destOrd="0" presId="urn:microsoft.com/office/officeart/2005/8/layout/vList5"/>
    <dgm:cxn modelId="{3D4D2BE3-B266-4635-AFA7-918C3D75C103}" type="presParOf" srcId="{FDF50058-F309-4E3D-993B-E5A607B2C28D}" destId="{6D30C865-D9FA-474F-AB6B-067E67C4A007}" srcOrd="5" destOrd="0" presId="urn:microsoft.com/office/officeart/2005/8/layout/vList5"/>
    <dgm:cxn modelId="{9E793E95-0CBC-4A8E-A082-170E00582FDF}" type="presParOf" srcId="{FDF50058-F309-4E3D-993B-E5A607B2C28D}" destId="{A936F368-63A0-4AB6-9316-C5A599BE6294}" srcOrd="6" destOrd="0" presId="urn:microsoft.com/office/officeart/2005/8/layout/vList5"/>
    <dgm:cxn modelId="{0C7B7667-1F26-49E4-AA98-30411E2C3DB1}" type="presParOf" srcId="{A936F368-63A0-4AB6-9316-C5A599BE6294}" destId="{7E72C3D6-0503-4653-BA55-9B0801C909E8}" srcOrd="0" destOrd="0" presId="urn:microsoft.com/office/officeart/2005/8/layout/vList5"/>
    <dgm:cxn modelId="{3D1E4E7C-227C-42BF-A2F4-A0FCF99FB642}" type="presParOf" srcId="{A936F368-63A0-4AB6-9316-C5A599BE6294}" destId="{53ABBE7E-F38B-4957-99F7-36E86C7F6807}" srcOrd="1" destOrd="0" presId="urn:microsoft.com/office/officeart/2005/8/layout/vList5"/>
    <dgm:cxn modelId="{403DF3E8-C292-4E7A-93DE-448D6DA4A321}" type="presParOf" srcId="{FDF50058-F309-4E3D-993B-E5A607B2C28D}" destId="{899A6D33-FC5A-4574-ABCD-AE1BAB52EA8B}" srcOrd="7" destOrd="0" presId="urn:microsoft.com/office/officeart/2005/8/layout/vList5"/>
    <dgm:cxn modelId="{56681584-E7EA-411A-8F5F-DCE707CEE98B}" type="presParOf" srcId="{FDF50058-F309-4E3D-993B-E5A607B2C28D}" destId="{E6D0C32E-A73C-4AA2-9B8B-D1FE5DA13189}" srcOrd="8" destOrd="0" presId="urn:microsoft.com/office/officeart/2005/8/layout/vList5"/>
    <dgm:cxn modelId="{200A8815-BD67-49B6-A2B1-4F7F94E8C3CD}" type="presParOf" srcId="{E6D0C32E-A73C-4AA2-9B8B-D1FE5DA13189}" destId="{9187552D-FA98-4780-81C6-F0784EF290CB}" srcOrd="0" destOrd="0" presId="urn:microsoft.com/office/officeart/2005/8/layout/vList5"/>
    <dgm:cxn modelId="{EC34F1EE-7DD8-4D4F-92DB-CC219EE2D812}" type="presParOf" srcId="{E6D0C32E-A73C-4AA2-9B8B-D1FE5DA13189}" destId="{040F35EF-348C-43FC-9C6A-C05ECDED55A8}" srcOrd="1" destOrd="0" presId="urn:microsoft.com/office/officeart/2005/8/layout/vList5"/>
    <dgm:cxn modelId="{CA36F004-D80E-42CF-B786-B0094239699E}" type="presParOf" srcId="{FDF50058-F309-4E3D-993B-E5A607B2C28D}" destId="{C319EAC3-A73C-4CA6-9880-F14F2B8E27C4}" srcOrd="9" destOrd="0" presId="urn:microsoft.com/office/officeart/2005/8/layout/vList5"/>
    <dgm:cxn modelId="{CB2D24F2-88BC-431E-990F-582787EBB41C}" type="presParOf" srcId="{FDF50058-F309-4E3D-993B-E5A607B2C28D}" destId="{04A66A07-84E4-4D39-B5E8-1B11728D9B65}" srcOrd="10" destOrd="0" presId="urn:microsoft.com/office/officeart/2005/8/layout/vList5"/>
    <dgm:cxn modelId="{063AB6C2-FFA8-41DB-AF92-ED93E6FF38F4}" type="presParOf" srcId="{04A66A07-84E4-4D39-B5E8-1B11728D9B65}" destId="{22A1DBE2-71F1-4D97-A77B-3BFC57B66E38}" srcOrd="0" destOrd="0" presId="urn:microsoft.com/office/officeart/2005/8/layout/vList5"/>
    <dgm:cxn modelId="{29241063-ACC2-4BFA-B9DD-20B2EAB49E19}" type="presParOf" srcId="{04A66A07-84E4-4D39-B5E8-1B11728D9B65}" destId="{39C1B644-C585-42CF-833C-DDBED9C3A9EB}" srcOrd="1" destOrd="0" presId="urn:microsoft.com/office/officeart/2005/8/layout/vList5"/>
  </dgm:cxnLst>
  <dgm:bg/>
  <dgm:whole/>
  <dgm:extLst>
    <a:ext uri="http://schemas.microsoft.com/office/drawing/2008/diagram">
      <dsp:dataModelExt xmlns:dsp="http://schemas.microsoft.com/office/drawing/2008/diagram" relId="rId8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4A71D05-FA7B-4179-A320-86476785AA60}">
      <dsp:nvSpPr>
        <dsp:cNvPr id="0" name=""/>
        <dsp:cNvSpPr/>
      </dsp:nvSpPr>
      <dsp:spPr>
        <a:xfrm>
          <a:off x="5260" y="649503"/>
          <a:ext cx="1385207" cy="137932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b="1" kern="1200"/>
            <a:t>Sadarbības iestāde </a:t>
          </a:r>
        </a:p>
        <a:p>
          <a:pPr lvl="0" algn="ctr" defTabSz="444500">
            <a:lnSpc>
              <a:spcPct val="90000"/>
            </a:lnSpc>
            <a:spcBef>
              <a:spcPct val="0"/>
            </a:spcBef>
            <a:spcAft>
              <a:spcPct val="35000"/>
            </a:spcAft>
          </a:pPr>
          <a:r>
            <a:rPr lang="lv-LV" sz="1000" kern="1200"/>
            <a:t>pieņem lēmumu par projekta iesnieguma apstiprināšanu vai atzinumu par lēmumā ietverto nosacījumu izpildi</a:t>
          </a:r>
        </a:p>
      </dsp:txBody>
      <dsp:txXfrm>
        <a:off x="45659" y="689902"/>
        <a:ext cx="1304409" cy="1298522"/>
      </dsp:txXfrm>
    </dsp:sp>
    <dsp:sp modelId="{44FAD3FD-FB84-451D-9CB9-40F0EB7CF63D}">
      <dsp:nvSpPr>
        <dsp:cNvPr id="0" name=""/>
        <dsp:cNvSpPr/>
      </dsp:nvSpPr>
      <dsp:spPr>
        <a:xfrm rot="18770822">
          <a:off x="1260121" y="1020217"/>
          <a:ext cx="814776" cy="40521"/>
        </a:xfrm>
        <a:custGeom>
          <a:avLst/>
          <a:gdLst/>
          <a:ahLst/>
          <a:cxnLst/>
          <a:rect l="0" t="0" r="0" b="0"/>
          <a:pathLst>
            <a:path>
              <a:moveTo>
                <a:pt x="0" y="20260"/>
              </a:moveTo>
              <a:lnTo>
                <a:pt x="814776" y="2026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p>
      </dsp:txBody>
      <dsp:txXfrm>
        <a:off x="1647140" y="1020109"/>
        <a:ext cx="40738" cy="40738"/>
      </dsp:txXfrm>
    </dsp:sp>
    <dsp:sp modelId="{2FA1D752-EF24-430F-89FF-3307D63905BD}">
      <dsp:nvSpPr>
        <dsp:cNvPr id="0" name=""/>
        <dsp:cNvSpPr/>
      </dsp:nvSpPr>
      <dsp:spPr>
        <a:xfrm>
          <a:off x="1944551" y="395491"/>
          <a:ext cx="1385207" cy="69260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lv-LV" sz="1100" kern="1200"/>
            <a:t>30 darbdienas </a:t>
          </a:r>
        </a:p>
      </dsp:txBody>
      <dsp:txXfrm>
        <a:off x="1964837" y="415777"/>
        <a:ext cx="1344635" cy="652031"/>
      </dsp:txXfrm>
    </dsp:sp>
    <dsp:sp modelId="{AABC6124-503C-439D-BD6E-39548CC99474}">
      <dsp:nvSpPr>
        <dsp:cNvPr id="0" name=""/>
        <dsp:cNvSpPr/>
      </dsp:nvSpPr>
      <dsp:spPr>
        <a:xfrm>
          <a:off x="3329758" y="721532"/>
          <a:ext cx="554083" cy="40521"/>
        </a:xfrm>
        <a:custGeom>
          <a:avLst/>
          <a:gdLst/>
          <a:ahLst/>
          <a:cxnLst/>
          <a:rect l="0" t="0" r="0" b="0"/>
          <a:pathLst>
            <a:path>
              <a:moveTo>
                <a:pt x="0" y="20260"/>
              </a:moveTo>
              <a:lnTo>
                <a:pt x="554083" y="2026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p>
      </dsp:txBody>
      <dsp:txXfrm>
        <a:off x="3592948" y="727940"/>
        <a:ext cx="27704" cy="27704"/>
      </dsp:txXfrm>
    </dsp:sp>
    <dsp:sp modelId="{370F4EA5-FEB0-4204-A64E-3B9D8BD231B1}">
      <dsp:nvSpPr>
        <dsp:cNvPr id="0" name=""/>
        <dsp:cNvSpPr/>
      </dsp:nvSpPr>
      <dsp:spPr>
        <a:xfrm>
          <a:off x="3883842" y="395491"/>
          <a:ext cx="1385207" cy="69260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lv-LV" sz="1100" kern="1200"/>
            <a:t>noslēdz līgumu ar finansējuma saņēmēju</a:t>
          </a:r>
        </a:p>
      </dsp:txBody>
      <dsp:txXfrm>
        <a:off x="3904128" y="415777"/>
        <a:ext cx="1344635" cy="652031"/>
      </dsp:txXfrm>
    </dsp:sp>
    <dsp:sp modelId="{5C96BABC-091D-4472-84BC-C8331FB067E2}">
      <dsp:nvSpPr>
        <dsp:cNvPr id="0" name=""/>
        <dsp:cNvSpPr/>
      </dsp:nvSpPr>
      <dsp:spPr>
        <a:xfrm rot="2829178">
          <a:off x="1260121" y="1617588"/>
          <a:ext cx="814776" cy="40521"/>
        </a:xfrm>
        <a:custGeom>
          <a:avLst/>
          <a:gdLst/>
          <a:ahLst/>
          <a:cxnLst/>
          <a:rect l="0" t="0" r="0" b="0"/>
          <a:pathLst>
            <a:path>
              <a:moveTo>
                <a:pt x="0" y="20260"/>
              </a:moveTo>
              <a:lnTo>
                <a:pt x="814776" y="2026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p>
      </dsp:txBody>
      <dsp:txXfrm>
        <a:off x="1647140" y="1617479"/>
        <a:ext cx="40738" cy="40738"/>
      </dsp:txXfrm>
    </dsp:sp>
    <dsp:sp modelId="{EBF3744D-8518-4C36-9776-B70EEDDCB8C5}">
      <dsp:nvSpPr>
        <dsp:cNvPr id="0" name=""/>
        <dsp:cNvSpPr/>
      </dsp:nvSpPr>
      <dsp:spPr>
        <a:xfrm>
          <a:off x="1944551" y="1590232"/>
          <a:ext cx="1385207" cy="69260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lv-LV" sz="1100" kern="1200"/>
            <a:t>pagarina līguma slēgšanas laiku līdz 60 darbdienām</a:t>
          </a:r>
        </a:p>
      </dsp:txBody>
      <dsp:txXfrm>
        <a:off x="1964837" y="1610518"/>
        <a:ext cx="1344635" cy="652031"/>
      </dsp:txXfrm>
    </dsp:sp>
    <dsp:sp modelId="{BF8DCE5A-D4DB-4C9B-829C-1D7387B559E3}">
      <dsp:nvSpPr>
        <dsp:cNvPr id="0" name=""/>
        <dsp:cNvSpPr/>
      </dsp:nvSpPr>
      <dsp:spPr>
        <a:xfrm rot="19457599">
          <a:off x="3265622" y="1717150"/>
          <a:ext cx="682355" cy="40521"/>
        </a:xfrm>
        <a:custGeom>
          <a:avLst/>
          <a:gdLst/>
          <a:ahLst/>
          <a:cxnLst/>
          <a:rect l="0" t="0" r="0" b="0"/>
          <a:pathLst>
            <a:path>
              <a:moveTo>
                <a:pt x="0" y="20260"/>
              </a:moveTo>
              <a:lnTo>
                <a:pt x="682355" y="2026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p>
      </dsp:txBody>
      <dsp:txXfrm>
        <a:off x="3589741" y="1720352"/>
        <a:ext cx="34117" cy="34117"/>
      </dsp:txXfrm>
    </dsp:sp>
    <dsp:sp modelId="{28E4AE58-A667-47CC-8A76-2CB6FD0744AA}">
      <dsp:nvSpPr>
        <dsp:cNvPr id="0" name=""/>
        <dsp:cNvSpPr/>
      </dsp:nvSpPr>
      <dsp:spPr>
        <a:xfrm>
          <a:off x="3883842" y="1191985"/>
          <a:ext cx="1385207" cy="69260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lv-LV" sz="1100" kern="1200"/>
            <a:t>noslēdz līgumu ar finansējuma saņēmēju</a:t>
          </a:r>
        </a:p>
      </dsp:txBody>
      <dsp:txXfrm>
        <a:off x="3904128" y="1212271"/>
        <a:ext cx="1344635" cy="652031"/>
      </dsp:txXfrm>
    </dsp:sp>
    <dsp:sp modelId="{FCB47D30-9CEF-4E33-A3B5-E84BAC37CB07}">
      <dsp:nvSpPr>
        <dsp:cNvPr id="0" name=""/>
        <dsp:cNvSpPr/>
      </dsp:nvSpPr>
      <dsp:spPr>
        <a:xfrm rot="2142401">
          <a:off x="3265622" y="2115397"/>
          <a:ext cx="682355" cy="40521"/>
        </a:xfrm>
        <a:custGeom>
          <a:avLst/>
          <a:gdLst/>
          <a:ahLst/>
          <a:cxnLst/>
          <a:rect l="0" t="0" r="0" b="0"/>
          <a:pathLst>
            <a:path>
              <a:moveTo>
                <a:pt x="0" y="20260"/>
              </a:moveTo>
              <a:lnTo>
                <a:pt x="682355" y="2026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p>
      </dsp:txBody>
      <dsp:txXfrm>
        <a:off x="3589741" y="2118599"/>
        <a:ext cx="34117" cy="34117"/>
      </dsp:txXfrm>
    </dsp:sp>
    <dsp:sp modelId="{756E1BB6-9198-4BCA-9125-86EDBD54B580}">
      <dsp:nvSpPr>
        <dsp:cNvPr id="0" name=""/>
        <dsp:cNvSpPr/>
      </dsp:nvSpPr>
      <dsp:spPr>
        <a:xfrm>
          <a:off x="3883842" y="1988480"/>
          <a:ext cx="1385207" cy="69260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lv-LV" sz="1100" kern="1200"/>
            <a:t>neslēdz līgumu, ja pārsniedz pagarinājuma termiņu</a:t>
          </a:r>
        </a:p>
      </dsp:txBody>
      <dsp:txXfrm>
        <a:off x="3904128" y="2008766"/>
        <a:ext cx="1344635" cy="65203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119D3F8-1A1F-4F32-9175-D20F5150381F}">
      <dsp:nvSpPr>
        <dsp:cNvPr id="0" name=""/>
        <dsp:cNvSpPr/>
      </dsp:nvSpPr>
      <dsp:spPr>
        <a:xfrm rot="5400000">
          <a:off x="2802129" y="-1524553"/>
          <a:ext cx="944555" cy="3993662"/>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izstrādā atbilstošu tiesisko regulējumu un metodoloģiskās vadlīnijas izvērtēšanas nodrošināšanai.</a:t>
          </a: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izstrādā Izvērtēšanas plānu un ikgadējo izvērtēšanas plānu.</a:t>
          </a: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Atbildīgās iestādes sagatavo izvērtējuma tēmu priekšlikumus iekļaušanai ikgadējā izvērtēšanas plānā.</a:t>
          </a:r>
        </a:p>
      </dsp:txBody>
      <dsp:txXfrm rot="-5400000">
        <a:off x="1277576" y="46109"/>
        <a:ext cx="3947553" cy="852337"/>
      </dsp:txXfrm>
    </dsp:sp>
    <dsp:sp modelId="{4056C89A-8215-438C-8EC9-2688B12D4166}">
      <dsp:nvSpPr>
        <dsp:cNvPr id="0" name=""/>
        <dsp:cNvSpPr/>
      </dsp:nvSpPr>
      <dsp:spPr>
        <a:xfrm>
          <a:off x="388" y="52776"/>
          <a:ext cx="1277186" cy="846175"/>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l" defTabSz="622300">
            <a:lnSpc>
              <a:spcPct val="90000"/>
            </a:lnSpc>
            <a:spcBef>
              <a:spcPct val="0"/>
            </a:spcBef>
            <a:spcAft>
              <a:spcPct val="35000"/>
            </a:spcAft>
          </a:pPr>
          <a:r>
            <a:rPr lang="lv-LV" sz="1400" b="1" kern="1200">
              <a:solidFill>
                <a:sysClr val="window" lastClr="FFFFFF"/>
              </a:solidFill>
              <a:latin typeface="Calibri" panose="020F0502020204030204"/>
              <a:ea typeface="+mn-ea"/>
              <a:cs typeface="+mn-cs"/>
            </a:rPr>
            <a:t>Izvērtēšanas plānošana</a:t>
          </a:r>
          <a:endParaRPr lang="lv-LV" sz="1300" i="1" kern="1200">
            <a:solidFill>
              <a:sysClr val="window" lastClr="FFFFFF"/>
            </a:solidFill>
            <a:latin typeface="Calibri" panose="020F0502020204030204"/>
            <a:ea typeface="+mn-ea"/>
            <a:cs typeface="+mn-cs"/>
          </a:endParaRPr>
        </a:p>
      </dsp:txBody>
      <dsp:txXfrm>
        <a:off x="41695" y="94083"/>
        <a:ext cx="1194572" cy="763561"/>
      </dsp:txXfrm>
    </dsp:sp>
    <dsp:sp modelId="{01EC08F6-F0C0-4267-B840-F01C004EE48E}">
      <dsp:nvSpPr>
        <dsp:cNvPr id="0" name=""/>
        <dsp:cNvSpPr/>
      </dsp:nvSpPr>
      <dsp:spPr>
        <a:xfrm rot="5400000">
          <a:off x="2875603" y="-585300"/>
          <a:ext cx="801130" cy="3994290"/>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nodrošina izvērtējumu organizēšanu.</a:t>
          </a: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Atbildīgās iestādes nodrošina izvērtējumu organizēšanu, saskaņojot to ar vadošo iestādi un iesaistot vadošās iestādes Izvērtēšanas nodaļas pārstāvi*.</a:t>
          </a:r>
        </a:p>
      </dsp:txBody>
      <dsp:txXfrm rot="-5400000">
        <a:off x="1279023" y="1050388"/>
        <a:ext cx="3955182" cy="722914"/>
      </dsp:txXfrm>
    </dsp:sp>
    <dsp:sp modelId="{C914ADD4-C466-4393-A016-ED9442C6BF0E}">
      <dsp:nvSpPr>
        <dsp:cNvPr id="0" name=""/>
        <dsp:cNvSpPr/>
      </dsp:nvSpPr>
      <dsp:spPr>
        <a:xfrm>
          <a:off x="388" y="988757"/>
          <a:ext cx="1278634" cy="846175"/>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l" defTabSz="622300">
            <a:lnSpc>
              <a:spcPct val="90000"/>
            </a:lnSpc>
            <a:spcBef>
              <a:spcPct val="0"/>
            </a:spcBef>
            <a:spcAft>
              <a:spcPct val="35000"/>
            </a:spcAft>
          </a:pPr>
          <a:r>
            <a:rPr lang="lv-LV" sz="1400" b="1" kern="1200">
              <a:solidFill>
                <a:sysClr val="window" lastClr="FFFFFF"/>
              </a:solidFill>
              <a:latin typeface="Calibri" panose="020F0502020204030204"/>
              <a:ea typeface="+mn-ea"/>
              <a:cs typeface="+mn-cs"/>
            </a:rPr>
            <a:t>Izvērtējumu organizēšana</a:t>
          </a:r>
          <a:endParaRPr lang="lv-LV" sz="1300" b="0" i="1" kern="1200">
            <a:solidFill>
              <a:sysClr val="window" lastClr="FFFFFF"/>
            </a:solidFill>
            <a:latin typeface="Calibri" panose="020F0502020204030204"/>
            <a:ea typeface="+mn-ea"/>
            <a:cs typeface="+mn-cs"/>
          </a:endParaRPr>
        </a:p>
      </dsp:txBody>
      <dsp:txXfrm>
        <a:off x="41695" y="1030064"/>
        <a:ext cx="1196020" cy="763561"/>
      </dsp:txXfrm>
    </dsp:sp>
    <dsp:sp modelId="{F98FC8A8-127C-4BFF-A4B6-F78456C46F15}">
      <dsp:nvSpPr>
        <dsp:cNvPr id="0" name=""/>
        <dsp:cNvSpPr/>
      </dsp:nvSpPr>
      <dsp:spPr>
        <a:xfrm rot="5400000">
          <a:off x="2847032" y="294237"/>
          <a:ext cx="801130" cy="3994290"/>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Izvērtējumus veic atbilstoši Izvērtēšanas plāna laika grafikam. </a:t>
          </a: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Izvērtējumu veic no ES fondu ieviešanas neatkarīgi iekšējie (vadošās vai atbildīgās iestādes) vai ārējie (iepirkumu rezultātā izvēlēti) eksperti, vai arī kopīgi.</a:t>
          </a:r>
        </a:p>
      </dsp:txBody>
      <dsp:txXfrm rot="-5400000">
        <a:off x="1250452" y="1929925"/>
        <a:ext cx="3955182" cy="722914"/>
      </dsp:txXfrm>
    </dsp:sp>
    <dsp:sp modelId="{C23A93C0-FC4D-4E26-9357-A24229A341A0}">
      <dsp:nvSpPr>
        <dsp:cNvPr id="0" name=""/>
        <dsp:cNvSpPr/>
      </dsp:nvSpPr>
      <dsp:spPr>
        <a:xfrm>
          <a:off x="388" y="1875547"/>
          <a:ext cx="1278634" cy="846175"/>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l" defTabSz="622300">
            <a:lnSpc>
              <a:spcPct val="90000"/>
            </a:lnSpc>
            <a:spcBef>
              <a:spcPct val="0"/>
            </a:spcBef>
            <a:spcAft>
              <a:spcPct val="35000"/>
            </a:spcAft>
          </a:pPr>
          <a:r>
            <a:rPr lang="lv-LV" sz="1400" b="1" kern="1200">
              <a:solidFill>
                <a:sysClr val="window" lastClr="FFFFFF"/>
              </a:solidFill>
              <a:latin typeface="Calibri" panose="020F0502020204030204"/>
              <a:ea typeface="+mn-ea"/>
              <a:cs typeface="+mn-cs"/>
            </a:rPr>
            <a:t>Izvērtējumu veikšana</a:t>
          </a:r>
          <a:endParaRPr lang="lv-LV" sz="1300" i="1" kern="1200">
            <a:solidFill>
              <a:sysClr val="window" lastClr="FFFFFF"/>
            </a:solidFill>
            <a:latin typeface="Calibri" panose="020F0502020204030204"/>
            <a:ea typeface="+mn-ea"/>
            <a:cs typeface="+mn-cs"/>
          </a:endParaRPr>
        </a:p>
      </dsp:txBody>
      <dsp:txXfrm>
        <a:off x="41695" y="1916854"/>
        <a:ext cx="1196020" cy="763561"/>
      </dsp:txXfrm>
    </dsp:sp>
    <dsp:sp modelId="{53ABBE7E-F38B-4957-99F7-36E86C7F6807}">
      <dsp:nvSpPr>
        <dsp:cNvPr id="0" name=""/>
        <dsp:cNvSpPr/>
      </dsp:nvSpPr>
      <dsp:spPr>
        <a:xfrm rot="5400000">
          <a:off x="2907264" y="1164510"/>
          <a:ext cx="724462" cy="4007948"/>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Atbildīgās iestādes veic izvērtējumus vadošās iestādes uzraudzībā.</a:t>
          </a: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KIDG un atsevišķos gadījumos piesaistīti ārējie nozares eksperti nodrošina izvērtējumu kvalitātes uzraudzību.</a:t>
          </a: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lv-LV" sz="1000" kern="1200">
              <a:solidFill>
                <a:sysClr val="windowText" lastClr="000000"/>
              </a:solidFill>
              <a:latin typeface="Calibri" panose="020F0502020204030204"/>
              <a:ea typeface="+mn-ea"/>
              <a:cs typeface="+mn-cs"/>
            </a:rPr>
            <a:t>Atsevišķu izvērtējumu uzraudzībai izveido izvērtējuma uzraudzības grupu.</a:t>
          </a:r>
        </a:p>
      </dsp:txBody>
      <dsp:txXfrm rot="-5400000">
        <a:off x="1265522" y="2841618"/>
        <a:ext cx="3972583" cy="653732"/>
      </dsp:txXfrm>
    </dsp:sp>
    <dsp:sp modelId="{7E72C3D6-0503-4653-BA55-9B0801C909E8}">
      <dsp:nvSpPr>
        <dsp:cNvPr id="0" name=""/>
        <dsp:cNvSpPr/>
      </dsp:nvSpPr>
      <dsp:spPr>
        <a:xfrm>
          <a:off x="388" y="2762337"/>
          <a:ext cx="1265132" cy="812294"/>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24765" rIns="49530" bIns="24765" numCol="1" spcCol="1270" anchor="ctr" anchorCtr="0">
          <a:noAutofit/>
        </a:bodyPr>
        <a:lstStyle/>
        <a:p>
          <a:pPr lvl="0" algn="l" defTabSz="577850">
            <a:lnSpc>
              <a:spcPct val="90000"/>
            </a:lnSpc>
            <a:spcBef>
              <a:spcPct val="0"/>
            </a:spcBef>
            <a:spcAft>
              <a:spcPct val="35000"/>
            </a:spcAft>
          </a:pPr>
          <a:r>
            <a:rPr lang="lv-LV" sz="1300" b="1" kern="1200">
              <a:solidFill>
                <a:sysClr val="window" lastClr="FFFFFF"/>
              </a:solidFill>
              <a:latin typeface="Calibri" panose="020F0502020204030204"/>
              <a:ea typeface="+mn-ea"/>
              <a:cs typeface="+mn-cs"/>
            </a:rPr>
            <a:t>Izvērtējumu kvalitātes nodrošināšana</a:t>
          </a:r>
        </a:p>
      </dsp:txBody>
      <dsp:txXfrm>
        <a:off x="40041" y="2801990"/>
        <a:ext cx="1185826" cy="732988"/>
      </dsp:txXfrm>
    </dsp:sp>
    <dsp:sp modelId="{040F35EF-348C-43FC-9C6A-C05ECDED55A8}">
      <dsp:nvSpPr>
        <dsp:cNvPr id="0" name=""/>
        <dsp:cNvSpPr/>
      </dsp:nvSpPr>
      <dsp:spPr>
        <a:xfrm rot="5400000">
          <a:off x="2841201" y="2024332"/>
          <a:ext cx="841777" cy="4023605"/>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Izvērtējuma veicēji sagatavo izvērtējuma ziņojumu</a:t>
          </a: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Izvērtējuma veicēji sadarbībā ar  izvērtējuma organizētāju sagatavo secinājumus un ieteikumus.</a:t>
          </a: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KIDG saskaņo sagatavotos ieteikumus un lemj par to iekļaušanu </a:t>
          </a:r>
          <a:r>
            <a:rPr lang="lv-LV" sz="1000" b="0" kern="1200">
              <a:solidFill>
                <a:sysClr val="windowText" lastClr="000000"/>
              </a:solidFill>
              <a:latin typeface="Calibri" panose="020F0502020204030204"/>
              <a:ea typeface="+mn-ea"/>
              <a:cs typeface="+mn-cs"/>
            </a:rPr>
            <a:t>Izvērtēšanas ieteikumu ieviešanas plānā</a:t>
          </a:r>
          <a:r>
            <a:rPr lang="lv-LV" sz="1000" kern="1200">
              <a:solidFill>
                <a:sysClr val="windowText" lastClr="000000">
                  <a:hueOff val="0"/>
                  <a:satOff val="0"/>
                  <a:lumOff val="0"/>
                  <a:alphaOff val="0"/>
                </a:sysClr>
              </a:solidFill>
              <a:latin typeface="Calibri" panose="020F0502020204030204"/>
              <a:ea typeface="+mn-ea"/>
              <a:cs typeface="+mn-cs"/>
            </a:rPr>
            <a:t>.</a:t>
          </a:r>
        </a:p>
      </dsp:txBody>
      <dsp:txXfrm rot="-5400000">
        <a:off x="1250287" y="3656338"/>
        <a:ext cx="3982513" cy="759593"/>
      </dsp:txXfrm>
    </dsp:sp>
    <dsp:sp modelId="{9187552D-FA98-4780-81C6-F0784EF290CB}">
      <dsp:nvSpPr>
        <dsp:cNvPr id="0" name=""/>
        <dsp:cNvSpPr/>
      </dsp:nvSpPr>
      <dsp:spPr>
        <a:xfrm>
          <a:off x="388" y="3629988"/>
          <a:ext cx="1249898" cy="812294"/>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24765" rIns="49530" bIns="24765" numCol="1" spcCol="1270" anchor="ctr" anchorCtr="0">
          <a:noAutofit/>
        </a:bodyPr>
        <a:lstStyle/>
        <a:p>
          <a:pPr lvl="0" algn="l" defTabSz="577850">
            <a:lnSpc>
              <a:spcPct val="90000"/>
            </a:lnSpc>
            <a:spcBef>
              <a:spcPct val="0"/>
            </a:spcBef>
            <a:spcAft>
              <a:spcPct val="35000"/>
            </a:spcAft>
          </a:pPr>
          <a:r>
            <a:rPr lang="lv-LV" sz="1300" b="1" kern="1200">
              <a:solidFill>
                <a:sysClr val="window" lastClr="FFFFFF"/>
              </a:solidFill>
              <a:latin typeface="Calibri" panose="020F0502020204030204"/>
              <a:ea typeface="+mn-ea"/>
              <a:cs typeface="+mn-cs"/>
            </a:rPr>
            <a:t>Izvērtējumu ziņojumu sagatavošana</a:t>
          </a:r>
        </a:p>
      </dsp:txBody>
      <dsp:txXfrm>
        <a:off x="40041" y="3669641"/>
        <a:ext cx="1170592" cy="732988"/>
      </dsp:txXfrm>
    </dsp:sp>
    <dsp:sp modelId="{39C1B644-C585-42CF-833C-DDBED9C3A9EB}">
      <dsp:nvSpPr>
        <dsp:cNvPr id="0" name=""/>
        <dsp:cNvSpPr/>
      </dsp:nvSpPr>
      <dsp:spPr>
        <a:xfrm rot="5400000">
          <a:off x="2855426" y="2892868"/>
          <a:ext cx="813724" cy="4023264"/>
        </a:xfrm>
        <a:prstGeom prst="round2SameRect">
          <a:avLst/>
        </a:prstGeom>
        <a:solidFill>
          <a:srgbClr val="70AD47">
            <a:lumMod val="20000"/>
            <a:lumOff val="80000"/>
            <a:alpha val="9000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Ieteikumus ievieš par ieviešanu atbildīgā iestāde atbilstoši KIDG un </a:t>
          </a:r>
          <a:r>
            <a:rPr lang="lv-LV" sz="1000" kern="1200">
              <a:solidFill>
                <a:sysClr val="windowText" lastClr="000000"/>
              </a:solidFill>
              <a:latin typeface="Calibri" panose="020F0502020204030204"/>
              <a:ea typeface="+mn-ea"/>
              <a:cs typeface="+mn-cs"/>
            </a:rPr>
            <a:t>atbilstošās UK apakškomitejas aps</a:t>
          </a:r>
          <a:r>
            <a:rPr lang="lv-LV" sz="1000" kern="1200">
              <a:solidFill>
                <a:sysClr val="windowText" lastClr="000000">
                  <a:hueOff val="0"/>
                  <a:satOff val="0"/>
                  <a:lumOff val="0"/>
                  <a:alphaOff val="0"/>
                </a:sysClr>
              </a:solidFill>
              <a:latin typeface="Calibri" panose="020F0502020204030204"/>
              <a:ea typeface="+mn-ea"/>
              <a:cs typeface="+mn-cs"/>
            </a:rPr>
            <a:t>tiprinātajam ieteikumu ieviešanas plānam. </a:t>
          </a: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Ieteikumu ieviešanas uzraudzību nodrošina KIDG un Uzraudzības komiteja.</a:t>
          </a:r>
        </a:p>
      </dsp:txBody>
      <dsp:txXfrm rot="-5400000">
        <a:off x="1250657" y="4537361"/>
        <a:ext cx="3983541" cy="734278"/>
      </dsp:txXfrm>
    </dsp:sp>
    <dsp:sp modelId="{22A1DBE2-71F1-4D97-A77B-3BFC57B66E38}">
      <dsp:nvSpPr>
        <dsp:cNvPr id="0" name=""/>
        <dsp:cNvSpPr/>
      </dsp:nvSpPr>
      <dsp:spPr>
        <a:xfrm>
          <a:off x="388" y="4498353"/>
          <a:ext cx="1250267" cy="812294"/>
        </a:xfrm>
        <a:prstGeom prst="roundRect">
          <a:avLst/>
        </a:prstGeom>
        <a:solidFill>
          <a:srgbClr val="44546A">
            <a:lumMod val="60000"/>
            <a:lumOff val="4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24765" rIns="49530" bIns="24765" numCol="1" spcCol="1270" anchor="ctr" anchorCtr="0">
          <a:noAutofit/>
        </a:bodyPr>
        <a:lstStyle/>
        <a:p>
          <a:pPr lvl="0" algn="l" defTabSz="577850">
            <a:lnSpc>
              <a:spcPct val="90000"/>
            </a:lnSpc>
            <a:spcBef>
              <a:spcPct val="0"/>
            </a:spcBef>
            <a:spcAft>
              <a:spcPct val="35000"/>
            </a:spcAft>
          </a:pPr>
          <a:r>
            <a:rPr lang="lv-LV" sz="1300" b="1" kern="1200">
              <a:solidFill>
                <a:sysClr val="window" lastClr="FFFFFF"/>
              </a:solidFill>
              <a:latin typeface="Calibri" panose="020F0502020204030204"/>
              <a:ea typeface="+mn-ea"/>
              <a:cs typeface="+mn-cs"/>
            </a:rPr>
            <a:t>Ieteikumu ieviešana un uzraudzība</a:t>
          </a:r>
        </a:p>
      </dsp:txBody>
      <dsp:txXfrm>
        <a:off x="40041" y="4538006"/>
        <a:ext cx="1170961" cy="732988"/>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s" ma:contentTypeID="0x010100BCCC756EF6597846A0660EB72B049A50" ma:contentTypeVersion="5" ma:contentTypeDescription="Izveidot jaunu dokumentu." ma:contentTypeScope="" ma:versionID="3dd475e27f1c7a3b5943f1ea7a951608">
  <xsd:schema xmlns:xsd="http://www.w3.org/2001/XMLSchema" xmlns:xs="http://www.w3.org/2001/XMLSchema" xmlns:p="http://schemas.microsoft.com/office/2006/metadata/properties" xmlns:ns2="5b353442-194a-4cb3-b2f7-f2d12eea1003" targetNamespace="http://schemas.microsoft.com/office/2006/metadata/properties" ma:root="true" ma:fieldsID="09266d26cc1649339d29dd433d00e246" ns2:_="">
    <xsd:import namespace="5b353442-194a-4cb3-b2f7-f2d12eea1003"/>
    <xsd:element name="properties">
      <xsd:complexType>
        <xsd:sequence>
          <xsd:element name="documentManagement">
            <xsd:complexType>
              <xsd:all>
                <xsd:element ref="ns2:Dokumenta_x0020_numurs"/>
                <xsd:element ref="ns2:Dokumenta_x0020_veids" minOccurs="0"/>
                <xsd:element ref="ns2:Apstiprin_x0101__x0161_anas_x0020_datums" minOccurs="0"/>
                <xsd:element ref="ns2:Dokumenta_x0020_sagatavot_x0101_js" minOccurs="0"/>
                <xsd:element ref="ns2:Dokumenta_x0020_versij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353442-194a-4cb3-b2f7-f2d12eea1003" elementFormDefault="qualified">
    <xsd:import namespace="http://schemas.microsoft.com/office/2006/documentManagement/types"/>
    <xsd:import namespace="http://schemas.microsoft.com/office/infopath/2007/PartnerControls"/>
    <xsd:element name="Dokumenta_x0020_numurs" ma:index="8" ma:displayName="Dokumenta numurs" ma:internalName="Dokumenta_x0020_numurs">
      <xsd:simpleType>
        <xsd:restriction base="dms:Text">
          <xsd:maxLength value="255"/>
        </xsd:restriction>
      </xsd:simpleType>
    </xsd:element>
    <xsd:element name="Dokumenta_x0020_veids" ma:index="9" nillable="true" ma:displayName="Dokumenta veids" ma:default="Procedūra" ma:format="Dropdown" ma:internalName="Dokumenta_x0020_veids">
      <xsd:simpleType>
        <xsd:restriction base="dms:Choice">
          <xsd:enumeration value="Procedūra"/>
          <xsd:enumeration value="Reglaments"/>
          <xsd:enumeration value="Amatu apraksts"/>
          <xsd:enumeration value="Plāns"/>
          <xsd:enumeration value="Citi"/>
        </xsd:restriction>
      </xsd:simpleType>
    </xsd:element>
    <xsd:element name="Apstiprin_x0101__x0161_anas_x0020_datums" ma:index="10" nillable="true" ma:displayName="Apstiprināšanas datums" ma:format="DateOnly" ma:internalName="Apstiprin_x0101__x0161_anas_x0020_datums">
      <xsd:simpleType>
        <xsd:restriction base="dms:DateTime"/>
      </xsd:simpleType>
    </xsd:element>
    <xsd:element name="Dokumenta_x0020_sagatavot_x0101_js" ma:index="11" nillable="true" ma:displayName="Dokumenta sagatavotājs" ma:list="UserInfo" ma:SharePointGroup="0" ma:internalName="Dokumenta_x0020_sagatavot_x0101_js"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kumenta_x0020_versija" ma:index="12" nillable="true" ma:displayName="Dokumenta versija" ma:internalName="Dokumenta_x0020_versija">
      <xsd:simpleType>
        <xsd:restriction base="dms:Number">
          <xsd:maxInclusive value="100"/>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okumenta_x0020_veids xmlns="5b353442-194a-4cb3-b2f7-f2d12eea1003">Citi</Dokumenta_x0020_veids>
    <Dokumenta_x0020_sagatavot_x0101_js xmlns="5b353442-194a-4cb3-b2f7-f2d12eea1003">
      <ns2:UserInfo xmlns:ns2="5b353442-194a-4cb3-b2f7-f2d12eea1003">
        <ns2:DisplayName>Jekaterina Gelaha</ns2:DisplayName>
        <ns2:AccountId>22</ns2:AccountId>
        <ns2:AccountType>User</ns2:AccountType>
      </ns2:UserInfo>
    </Dokumenta_x0020_sagatavot_x0101_js>
    <Dokumenta_x0020_numurs xmlns="5b353442-194a-4cb3-b2f7-f2d12eea1003">nav</Dokumenta_x0020_numurs>
    <Dokumenta_x0020_versija xmlns="5b353442-194a-4cb3-b2f7-f2d12eea1003">1.</Dokumenta_x0020_versija>
    <Apstiprin_x0101__x0161_anas_x0020_datums xmlns="5b353442-194a-4cb3-b2f7-f2d12eea1003">2015-02-13T00:00:00+02:00</Apstiprin_x0101__x0161_anas_x0020_datum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63B4E3-4C10-40D4-A43B-38BEE9FE92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353442-194a-4cb3-b2f7-f2d12eea100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4920A63-FDAE-4890-8989-B9E263A2EC53}">
  <ds:schemaRefs>
    <ds:schemaRef ds:uri="http://schemas.microsoft.com/sharepoint/v3/contenttype/forms"/>
  </ds:schemaRefs>
</ds:datastoreItem>
</file>

<file path=customXml/itemProps3.xml><?xml version="1.0" encoding="utf-8"?>
<ds:datastoreItem xmlns:ds="http://schemas.openxmlformats.org/officeDocument/2006/customXml" ds:itemID="{75E96C6A-9C0C-490B-9838-0B44138CF073}">
  <ds:schemaRefs>
    <ds:schemaRef ds:uri="http://www.w3.org/XML/1998/namespace"/>
    <ds:schemaRef ds:uri="http://purl.org/dc/elements/1.1/"/>
    <ds:schemaRef ds:uri="http://schemas.microsoft.com/office/2006/documentManagement/types"/>
    <ds:schemaRef ds:uri="http://purl.org/dc/dcmitype/"/>
    <ds:schemaRef ds:uri="http://purl.org/dc/terms/"/>
    <ds:schemaRef ds:uri="http://schemas.openxmlformats.org/package/2006/metadata/core-properties"/>
    <ds:schemaRef ds:uri="http://schemas.microsoft.com/office/infopath/2007/PartnerControls"/>
    <ds:schemaRef ds:uri="5b353442-194a-4cb3-b2f7-f2d12eea1003"/>
    <ds:schemaRef ds:uri="http://schemas.microsoft.com/office/2006/metadata/properties"/>
  </ds:schemaRefs>
</ds:datastoreItem>
</file>

<file path=customXml/itemProps4.xml><?xml version="1.0" encoding="utf-8"?>
<ds:datastoreItem xmlns:ds="http://schemas.openxmlformats.org/officeDocument/2006/customXml" ds:itemID="{414C2BE7-10D4-4378-996C-7AB421E39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5076</TotalTime>
  <Pages>137</Pages>
  <Words>201105</Words>
  <Characters>114631</Characters>
  <Application>Microsoft Office Word</Application>
  <DocSecurity>0</DocSecurity>
  <Lines>955</Lines>
  <Paragraphs>630</Paragraphs>
  <ScaleCrop>false</ScaleCrop>
  <HeadingPairs>
    <vt:vector size="2" baseType="variant">
      <vt:variant>
        <vt:lpstr>Title</vt:lpstr>
      </vt:variant>
      <vt:variant>
        <vt:i4>1</vt:i4>
      </vt:variant>
    </vt:vector>
  </HeadingPairs>
  <TitlesOfParts>
    <vt:vector size="1" baseType="lpstr">
      <vt:lpstr>Vadošās iestādes un sertifikācijas iestādes pastāvošo funkciju un procedūru apraksts</vt:lpstr>
    </vt:vector>
  </TitlesOfParts>
  <Company/>
  <LinksUpToDate>false</LinksUpToDate>
  <CharactersWithSpaces>315106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Vadošās iestādes un sertifikācijas iestādes pastāvošo funkciju un procedūru apraksts</dc:title>
  <dc:subject/>
  <dc:creator>Gelaha Jekaterina</dc:creator>
  <cp:keywords/>
  <dc:description/>
  <cp:lastModifiedBy>Sanita Auniņa</cp:lastModifiedBy>
  <cp:revision>774</cp:revision>
  <cp:lastPrinted>2015-06-01T11:14:00Z</cp:lastPrinted>
  <dcterms:created xsi:type="dcterms:W3CDTF">2015-03-20T09:36:00Z</dcterms:created>
  <dcterms:modified xsi:type="dcterms:W3CDTF">2015-10-27T12:40:00Z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0x010100BCCC756EF6597846A0660EB72B049A50</vt:lpwstr>
  </property>
</Properties>
</file>