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9288" w:type="dxa"/>
        <w:tblLayout w:type="fixed"/>
        <w:tblLook w:val="04A0" w:firstRow="1" w:lastRow="0" w:firstColumn="1" w:lastColumn="0" w:noHBand="0" w:noVBand="1"/>
      </w:tblPr>
      <w:tblGrid>
        <w:gridCol w:w="1296"/>
        <w:gridCol w:w="7992"/>
      </w:tblGrid>
      <w:tr w:rsidR="00260C4F" w:rsidRPr="007D25B2" w14:paraId="2C54D0A0" w14:textId="77777777" w:rsidTr="00260C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9870D7E" w14:textId="77777777" w:rsidR="00260C4F" w:rsidRPr="005C42BE" w:rsidRDefault="00260C4F" w:rsidP="007F6D6F">
            <w:pPr>
              <w:pStyle w:val="CCTableText"/>
            </w:pPr>
            <w:bookmarkStart w:id="0" w:name="_Toc484509603"/>
            <w:bookmarkStart w:id="1" w:name="_Toc484519643"/>
            <w:bookmarkStart w:id="2" w:name="_Toc484521169"/>
            <w:bookmarkStart w:id="3" w:name="_Toc484522648"/>
            <w:bookmarkStart w:id="4" w:name="_Toc484600267"/>
            <w:bookmarkStart w:id="5" w:name="_Toc484602533"/>
            <w:bookmarkStart w:id="6" w:name="_Toc484613278"/>
            <w:bookmarkStart w:id="7" w:name="_Toc484620297"/>
            <w:bookmarkStart w:id="8" w:name="_Toc484722160"/>
            <w:bookmarkStart w:id="9" w:name="_Toc484729093"/>
            <w:bookmarkStart w:id="10" w:name="_Toc484071134"/>
            <w:bookmarkStart w:id="11" w:name="_Toc484071903"/>
            <w:r w:rsidRPr="00937359">
              <w:rPr>
                <w:color w:val="FFFFFF" w:themeColor="background1"/>
              </w:rPr>
              <w:t>Nr.p.k.</w:t>
            </w:r>
          </w:p>
        </w:tc>
        <w:tc>
          <w:tcPr>
            <w:tcW w:w="7992" w:type="dxa"/>
          </w:tcPr>
          <w:p w14:paraId="3D1D6913" w14:textId="5DE20688" w:rsidR="00260C4F" w:rsidRPr="005C42BE" w:rsidRDefault="00B4225E" w:rsidP="007F6D6F">
            <w:pPr>
              <w:pStyle w:val="CCTableText"/>
              <w:cnfStyle w:val="100000000000" w:firstRow="1" w:lastRow="0" w:firstColumn="0" w:lastColumn="0" w:oddVBand="0" w:evenVBand="0" w:oddHBand="0" w:evenHBand="0" w:firstRowFirstColumn="0" w:firstRowLastColumn="0" w:lastRowFirstColumn="0" w:lastRowLastColumn="0"/>
            </w:pPr>
            <w:bookmarkStart w:id="12" w:name="_GoBack"/>
            <w:bookmarkEnd w:id="12"/>
            <w:r>
              <w:rPr>
                <w:color w:val="FFFFFF" w:themeColor="background1"/>
              </w:rPr>
              <w:t>Pielikuma nosaukums</w:t>
            </w:r>
          </w:p>
        </w:tc>
      </w:tr>
      <w:tr w:rsidR="00260C4F" w:rsidRPr="007D25B2" w14:paraId="7CAA1F0B" w14:textId="77777777" w:rsidTr="00260C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CD451FB" w14:textId="77777777" w:rsidR="00260C4F" w:rsidRDefault="00260C4F" w:rsidP="00260C4F">
            <w:pPr>
              <w:pStyle w:val="CCTableText"/>
              <w:numPr>
                <w:ilvl w:val="0"/>
                <w:numId w:val="23"/>
              </w:numPr>
              <w:spacing w:line="240" w:lineRule="auto"/>
            </w:pPr>
          </w:p>
        </w:tc>
        <w:tc>
          <w:tcPr>
            <w:tcW w:w="7992" w:type="dxa"/>
          </w:tcPr>
          <w:p w14:paraId="0859EB72" w14:textId="5C894384" w:rsidR="00260C4F" w:rsidRPr="00080BA6" w:rsidRDefault="00487CC0" w:rsidP="007F6D6F">
            <w:pPr>
              <w:pStyle w:val="CCTableText"/>
              <w:cnfStyle w:val="000000100000" w:firstRow="0" w:lastRow="0" w:firstColumn="0" w:lastColumn="0" w:oddVBand="0" w:evenVBand="0" w:oddHBand="1" w:evenHBand="0" w:firstRowFirstColumn="0" w:firstRowLastColumn="0" w:lastRowFirstColumn="0" w:lastRowLastColumn="0"/>
              <w:rPr>
                <w:color w:val="auto"/>
              </w:rPr>
            </w:pPr>
            <w:hyperlink w:anchor="_1.Pielikums:_Studiju_programmu" w:history="1">
              <w:r w:rsidR="00260C4F" w:rsidRPr="00080BA6">
                <w:rPr>
                  <w:rStyle w:val="Hyperlink"/>
                  <w:color w:val="auto"/>
                </w:rPr>
                <w:t>Studiju programmu kodi</w:t>
              </w:r>
            </w:hyperlink>
          </w:p>
        </w:tc>
      </w:tr>
      <w:tr w:rsidR="00260C4F" w:rsidRPr="007D25B2" w14:paraId="40692B21" w14:textId="77777777" w:rsidTr="00260C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575F6C3" w14:textId="77777777" w:rsidR="00260C4F" w:rsidRDefault="00260C4F" w:rsidP="00260C4F">
            <w:pPr>
              <w:pStyle w:val="CCTableText"/>
              <w:numPr>
                <w:ilvl w:val="0"/>
                <w:numId w:val="23"/>
              </w:numPr>
              <w:spacing w:line="240" w:lineRule="auto"/>
            </w:pPr>
          </w:p>
        </w:tc>
        <w:tc>
          <w:tcPr>
            <w:tcW w:w="7992" w:type="dxa"/>
          </w:tcPr>
          <w:p w14:paraId="398863CB" w14:textId="5CDEB09A" w:rsidR="00260C4F" w:rsidRPr="00080BA6" w:rsidRDefault="00487CC0" w:rsidP="007F6D6F">
            <w:pPr>
              <w:pStyle w:val="CCTableText"/>
              <w:cnfStyle w:val="000000010000" w:firstRow="0" w:lastRow="0" w:firstColumn="0" w:lastColumn="0" w:oddVBand="0" w:evenVBand="0" w:oddHBand="0" w:evenHBand="1" w:firstRowFirstColumn="0" w:firstRowLastColumn="0" w:lastRowFirstColumn="0" w:lastRowLastColumn="0"/>
              <w:rPr>
                <w:color w:val="auto"/>
              </w:rPr>
            </w:pPr>
            <w:hyperlink w:anchor="_2.Pielikums:_Izglītības_tematiskās" w:history="1">
              <w:r w:rsidR="00260C4F" w:rsidRPr="00080BA6">
                <w:rPr>
                  <w:rStyle w:val="Hyperlink"/>
                  <w:color w:val="auto"/>
                </w:rPr>
                <w:t>Izglītības tematiskās jomas un izglītības programmu grupas</w:t>
              </w:r>
            </w:hyperlink>
          </w:p>
        </w:tc>
      </w:tr>
      <w:tr w:rsidR="00260C4F" w:rsidRPr="007D25B2" w14:paraId="46BD9B49" w14:textId="77777777" w:rsidTr="00260C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DA8564D" w14:textId="77777777" w:rsidR="00260C4F" w:rsidRDefault="00260C4F" w:rsidP="00260C4F">
            <w:pPr>
              <w:pStyle w:val="CCTableText"/>
              <w:numPr>
                <w:ilvl w:val="0"/>
                <w:numId w:val="23"/>
              </w:numPr>
              <w:spacing w:line="240" w:lineRule="auto"/>
            </w:pPr>
          </w:p>
        </w:tc>
        <w:tc>
          <w:tcPr>
            <w:tcW w:w="7992" w:type="dxa"/>
          </w:tcPr>
          <w:p w14:paraId="5E037C1F" w14:textId="5E7B7C40" w:rsidR="00260C4F" w:rsidRPr="00080BA6" w:rsidRDefault="00487CC0" w:rsidP="007F6D6F">
            <w:pPr>
              <w:pStyle w:val="CCTableText"/>
              <w:cnfStyle w:val="000000100000" w:firstRow="0" w:lastRow="0" w:firstColumn="0" w:lastColumn="0" w:oddVBand="0" w:evenVBand="0" w:oddHBand="1" w:evenHBand="0" w:firstRowFirstColumn="0" w:firstRowLastColumn="0" w:lastRowFirstColumn="0" w:lastRowLastColumn="0"/>
              <w:rPr>
                <w:color w:val="auto"/>
              </w:rPr>
            </w:pPr>
            <w:hyperlink w:anchor="_3.Pielikums:_AII_pašvērtējuma" w:history="1">
              <w:r w:rsidR="00260C4F" w:rsidRPr="00080BA6">
                <w:rPr>
                  <w:rStyle w:val="Hyperlink"/>
                  <w:color w:val="auto"/>
                </w:rPr>
                <w:t>AII pašvērtējuma ziņojumu publiskā pieejamība</w:t>
              </w:r>
            </w:hyperlink>
            <w:r w:rsidR="00260C4F" w:rsidRPr="00080BA6">
              <w:rPr>
                <w:color w:val="auto"/>
              </w:rPr>
              <w:t xml:space="preserve"> </w:t>
            </w:r>
          </w:p>
        </w:tc>
      </w:tr>
      <w:tr w:rsidR="00260C4F" w:rsidRPr="007D25B2" w14:paraId="735EEEFA" w14:textId="77777777" w:rsidTr="00260C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2FB1A2E" w14:textId="77777777" w:rsidR="00260C4F" w:rsidRDefault="00260C4F" w:rsidP="00260C4F">
            <w:pPr>
              <w:pStyle w:val="CCTableText"/>
              <w:numPr>
                <w:ilvl w:val="0"/>
                <w:numId w:val="23"/>
              </w:numPr>
              <w:spacing w:line="240" w:lineRule="auto"/>
            </w:pPr>
          </w:p>
        </w:tc>
        <w:tc>
          <w:tcPr>
            <w:tcW w:w="7992" w:type="dxa"/>
          </w:tcPr>
          <w:p w14:paraId="26284EAC" w14:textId="56E44A64" w:rsidR="00260C4F" w:rsidRPr="00080BA6" w:rsidRDefault="00487CC0" w:rsidP="007F6D6F">
            <w:pPr>
              <w:pStyle w:val="CCTableText"/>
              <w:cnfStyle w:val="000000010000" w:firstRow="0" w:lastRow="0" w:firstColumn="0" w:lastColumn="0" w:oddVBand="0" w:evenVBand="0" w:oddHBand="0" w:evenHBand="1" w:firstRowFirstColumn="0" w:firstRowLastColumn="0" w:lastRowFirstColumn="0" w:lastRowLastColumn="0"/>
              <w:rPr>
                <w:color w:val="auto"/>
              </w:rPr>
            </w:pPr>
            <w:hyperlink w:anchor="_4.Pielikums:_AII_stratēģijas," w:history="1">
              <w:r w:rsidR="00260C4F" w:rsidRPr="00080BA6">
                <w:rPr>
                  <w:rStyle w:val="Hyperlink"/>
                  <w:color w:val="auto"/>
                </w:rPr>
                <w:t>AII stratēģijas, kas izmantotas Izvērtējuma īstenošanā</w:t>
              </w:r>
            </w:hyperlink>
          </w:p>
        </w:tc>
      </w:tr>
      <w:tr w:rsidR="00260C4F" w:rsidRPr="007D25B2" w14:paraId="6EAB2F59" w14:textId="77777777" w:rsidTr="00260C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C02EC80" w14:textId="77777777" w:rsidR="00260C4F" w:rsidRDefault="00260C4F" w:rsidP="00260C4F">
            <w:pPr>
              <w:pStyle w:val="CCTableText"/>
              <w:numPr>
                <w:ilvl w:val="0"/>
                <w:numId w:val="23"/>
              </w:numPr>
              <w:spacing w:line="240" w:lineRule="auto"/>
            </w:pPr>
          </w:p>
        </w:tc>
        <w:tc>
          <w:tcPr>
            <w:tcW w:w="7992" w:type="dxa"/>
          </w:tcPr>
          <w:p w14:paraId="3737B1C2" w14:textId="22F0B011" w:rsidR="00260C4F" w:rsidRPr="00080BA6" w:rsidRDefault="00487CC0" w:rsidP="007F6D6F">
            <w:pPr>
              <w:pStyle w:val="CCTableText"/>
              <w:cnfStyle w:val="000000100000" w:firstRow="0" w:lastRow="0" w:firstColumn="0" w:lastColumn="0" w:oddVBand="0" w:evenVBand="0" w:oddHBand="1" w:evenHBand="0" w:firstRowFirstColumn="0" w:firstRowLastColumn="0" w:lastRowFirstColumn="0" w:lastRowLastColumn="0"/>
              <w:rPr>
                <w:color w:val="auto"/>
              </w:rPr>
            </w:pPr>
            <w:hyperlink w:anchor="_5.Pielikums:_ES_valstu" w:history="1">
              <w:r w:rsidR="00260C4F" w:rsidRPr="00080BA6">
                <w:rPr>
                  <w:rStyle w:val="Hyperlink"/>
                  <w:color w:val="auto"/>
                </w:rPr>
                <w:t>ES valstu dalības pārskats Marijas Sklodovskas-Kirī vārdā nosauktajā programmā (2007-2014)</w:t>
              </w:r>
            </w:hyperlink>
          </w:p>
        </w:tc>
      </w:tr>
      <w:tr w:rsidR="00260C4F" w:rsidRPr="007D25B2" w14:paraId="176CD716" w14:textId="77777777" w:rsidTr="00260C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38445B4C" w14:textId="77777777" w:rsidR="00260C4F" w:rsidRDefault="00260C4F" w:rsidP="00260C4F">
            <w:pPr>
              <w:pStyle w:val="CCTableText"/>
              <w:numPr>
                <w:ilvl w:val="0"/>
                <w:numId w:val="23"/>
              </w:numPr>
              <w:spacing w:line="240" w:lineRule="auto"/>
            </w:pPr>
          </w:p>
        </w:tc>
        <w:tc>
          <w:tcPr>
            <w:tcW w:w="7992" w:type="dxa"/>
          </w:tcPr>
          <w:p w14:paraId="316F5717" w14:textId="3BC48772" w:rsidR="00260C4F" w:rsidRPr="00080BA6" w:rsidRDefault="00487CC0" w:rsidP="007F6D6F">
            <w:pPr>
              <w:pStyle w:val="CCTableText"/>
              <w:cnfStyle w:val="000000010000" w:firstRow="0" w:lastRow="0" w:firstColumn="0" w:lastColumn="0" w:oddVBand="0" w:evenVBand="0" w:oddHBand="0" w:evenHBand="1" w:firstRowFirstColumn="0" w:firstRowLastColumn="0" w:lastRowFirstColumn="0" w:lastRowLastColumn="0"/>
              <w:rPr>
                <w:color w:val="auto"/>
              </w:rPr>
            </w:pPr>
            <w:hyperlink w:anchor="_6.Pielikums:_AII_dalība" w:history="1">
              <w:r w:rsidR="00260C4F" w:rsidRPr="00080BA6">
                <w:rPr>
                  <w:rStyle w:val="Hyperlink"/>
                  <w:color w:val="auto"/>
                </w:rPr>
                <w:t>AII dalība datu pieprasījumu sagatavošanā, aptaujā un padziļinātajās, daļēji strukturētās intervijās</w:t>
              </w:r>
            </w:hyperlink>
            <w:r w:rsidR="00260C4F" w:rsidRPr="00080BA6">
              <w:rPr>
                <w:color w:val="auto"/>
              </w:rPr>
              <w:t xml:space="preserve"> </w:t>
            </w:r>
          </w:p>
        </w:tc>
      </w:tr>
      <w:tr w:rsidR="00260C4F" w:rsidRPr="007D25B2" w14:paraId="010B73FC" w14:textId="77777777" w:rsidTr="00260C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58436A4" w14:textId="77777777" w:rsidR="00260C4F" w:rsidRDefault="00260C4F" w:rsidP="00260C4F">
            <w:pPr>
              <w:pStyle w:val="CCTableText"/>
              <w:numPr>
                <w:ilvl w:val="0"/>
                <w:numId w:val="23"/>
              </w:numPr>
              <w:spacing w:line="240" w:lineRule="auto"/>
            </w:pPr>
          </w:p>
        </w:tc>
        <w:tc>
          <w:tcPr>
            <w:tcW w:w="7992" w:type="dxa"/>
          </w:tcPr>
          <w:p w14:paraId="7C310EA3" w14:textId="60CA9903" w:rsidR="00260C4F" w:rsidRPr="00080BA6" w:rsidRDefault="00487CC0" w:rsidP="007F6D6F">
            <w:pPr>
              <w:pStyle w:val="CCTableText"/>
              <w:cnfStyle w:val="000000100000" w:firstRow="0" w:lastRow="0" w:firstColumn="0" w:lastColumn="0" w:oddVBand="0" w:evenVBand="0" w:oddHBand="1" w:evenHBand="0" w:firstRowFirstColumn="0" w:firstRowLastColumn="0" w:lastRowFirstColumn="0" w:lastRowLastColumn="0"/>
              <w:rPr>
                <w:color w:val="auto"/>
              </w:rPr>
            </w:pPr>
            <w:hyperlink w:anchor="_7.Pielikums:_Padziļināto,_daļēji" w:history="1">
              <w:r w:rsidR="00260C4F" w:rsidRPr="00080BA6">
                <w:rPr>
                  <w:rStyle w:val="Hyperlink"/>
                  <w:color w:val="auto"/>
                </w:rPr>
                <w:t>Padziļināto, daļēji strukturēto ekspertu interviju instrumentārijs</w:t>
              </w:r>
            </w:hyperlink>
          </w:p>
        </w:tc>
      </w:tr>
      <w:tr w:rsidR="00260C4F" w:rsidRPr="007D25B2" w14:paraId="7621504F" w14:textId="77777777" w:rsidTr="00260C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F6D4C43" w14:textId="77777777" w:rsidR="00260C4F" w:rsidRDefault="00260C4F" w:rsidP="00260C4F">
            <w:pPr>
              <w:pStyle w:val="CCTableText"/>
              <w:numPr>
                <w:ilvl w:val="0"/>
                <w:numId w:val="23"/>
              </w:numPr>
              <w:spacing w:line="240" w:lineRule="auto"/>
            </w:pPr>
          </w:p>
        </w:tc>
        <w:tc>
          <w:tcPr>
            <w:tcW w:w="7992" w:type="dxa"/>
          </w:tcPr>
          <w:p w14:paraId="0F136549" w14:textId="78B41B07" w:rsidR="00260C4F" w:rsidRPr="00080BA6" w:rsidRDefault="00487CC0" w:rsidP="007F6D6F">
            <w:pPr>
              <w:pStyle w:val="CCTableText"/>
              <w:cnfStyle w:val="000000010000" w:firstRow="0" w:lastRow="0" w:firstColumn="0" w:lastColumn="0" w:oddVBand="0" w:evenVBand="0" w:oddHBand="0" w:evenHBand="1" w:firstRowFirstColumn="0" w:firstRowLastColumn="0" w:lastRowFirstColumn="0" w:lastRowLastColumn="0"/>
              <w:rPr>
                <w:color w:val="auto"/>
              </w:rPr>
            </w:pPr>
            <w:hyperlink w:anchor="_8.Pielikums:_Apkopojums_no" w:history="1">
              <w:r w:rsidR="00260C4F" w:rsidRPr="00080BA6">
                <w:rPr>
                  <w:rStyle w:val="Hyperlink"/>
                  <w:color w:val="auto"/>
                </w:rPr>
                <w:t>Apkopojums no KPMG pētījumā lietotajie</w:t>
              </w:r>
              <w:r w:rsidR="00080BA6">
                <w:rPr>
                  <w:rStyle w:val="Hyperlink"/>
                  <w:color w:val="auto"/>
                </w:rPr>
                <w:t>m indikatoriem studiju programmu</w:t>
              </w:r>
              <w:r w:rsidR="00260C4F" w:rsidRPr="00080BA6">
                <w:rPr>
                  <w:rStyle w:val="Hyperlink"/>
                  <w:color w:val="auto"/>
                </w:rPr>
                <w:t xml:space="preserve"> salīdzināšanai</w:t>
              </w:r>
            </w:hyperlink>
          </w:p>
        </w:tc>
      </w:tr>
      <w:tr w:rsidR="00260C4F" w:rsidRPr="007D25B2" w14:paraId="2347F7EC" w14:textId="77777777" w:rsidTr="00260C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712E463" w14:textId="77777777" w:rsidR="00260C4F" w:rsidRDefault="00260C4F" w:rsidP="00260C4F">
            <w:pPr>
              <w:pStyle w:val="CCTableText"/>
              <w:numPr>
                <w:ilvl w:val="0"/>
                <w:numId w:val="23"/>
              </w:numPr>
              <w:spacing w:line="240" w:lineRule="auto"/>
            </w:pPr>
          </w:p>
        </w:tc>
        <w:tc>
          <w:tcPr>
            <w:tcW w:w="7992" w:type="dxa"/>
          </w:tcPr>
          <w:p w14:paraId="2AD0B1F6" w14:textId="5D60ADFE" w:rsidR="00260C4F" w:rsidRPr="00080BA6" w:rsidRDefault="00487CC0" w:rsidP="007F6D6F">
            <w:pPr>
              <w:pStyle w:val="CCTableText"/>
              <w:cnfStyle w:val="000000100000" w:firstRow="0" w:lastRow="0" w:firstColumn="0" w:lastColumn="0" w:oddVBand="0" w:evenVBand="0" w:oddHBand="1" w:evenHBand="0" w:firstRowFirstColumn="0" w:firstRowLastColumn="0" w:lastRowFirstColumn="0" w:lastRowLastColumn="0"/>
              <w:rPr>
                <w:color w:val="auto"/>
              </w:rPr>
            </w:pPr>
            <w:hyperlink w:anchor="_9.Pielikums:_SPEV_programmu" w:history="1">
              <w:r w:rsidR="00260C4F" w:rsidRPr="00080BA6">
                <w:rPr>
                  <w:rStyle w:val="Hyperlink"/>
                  <w:color w:val="auto"/>
                </w:rPr>
                <w:t>SPEV programmu SVID</w:t>
              </w:r>
            </w:hyperlink>
          </w:p>
        </w:tc>
      </w:tr>
      <w:tr w:rsidR="00260C4F" w:rsidRPr="007D25B2" w14:paraId="20AA5762" w14:textId="77777777" w:rsidTr="00260C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1AFECC23" w14:textId="77777777" w:rsidR="00260C4F" w:rsidRDefault="00260C4F" w:rsidP="00260C4F">
            <w:pPr>
              <w:pStyle w:val="CCTableText"/>
              <w:numPr>
                <w:ilvl w:val="0"/>
                <w:numId w:val="23"/>
              </w:numPr>
              <w:spacing w:line="240" w:lineRule="auto"/>
            </w:pPr>
          </w:p>
        </w:tc>
        <w:tc>
          <w:tcPr>
            <w:tcW w:w="7992" w:type="dxa"/>
          </w:tcPr>
          <w:p w14:paraId="3BEA256B" w14:textId="50F241F4" w:rsidR="00260C4F" w:rsidRPr="00080BA6" w:rsidRDefault="00487CC0" w:rsidP="007F6D6F">
            <w:pPr>
              <w:pStyle w:val="CCTableText"/>
              <w:cnfStyle w:val="000000010000" w:firstRow="0" w:lastRow="0" w:firstColumn="0" w:lastColumn="0" w:oddVBand="0" w:evenVBand="0" w:oddHBand="0" w:evenHBand="1" w:firstRowFirstColumn="0" w:firstRowLastColumn="0" w:lastRowFirstColumn="0" w:lastRowLastColumn="0"/>
              <w:rPr>
                <w:color w:val="auto"/>
              </w:rPr>
            </w:pPr>
            <w:hyperlink w:anchor="_10.Pielikums:_SPEV_SVID" w:history="1">
              <w:r w:rsidR="00260C4F" w:rsidRPr="00080BA6">
                <w:rPr>
                  <w:rStyle w:val="Hyperlink"/>
                  <w:color w:val="auto"/>
                </w:rPr>
                <w:t>SPEV SVID analīze AII griezumā pēc statistikas datiem</w:t>
              </w:r>
            </w:hyperlink>
          </w:p>
        </w:tc>
      </w:tr>
      <w:tr w:rsidR="00260C4F" w:rsidRPr="007D25B2" w14:paraId="33846817" w14:textId="77777777" w:rsidTr="00260C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1E71874" w14:textId="77777777" w:rsidR="00260C4F" w:rsidRDefault="00260C4F" w:rsidP="00260C4F">
            <w:pPr>
              <w:pStyle w:val="CCTableText"/>
              <w:numPr>
                <w:ilvl w:val="0"/>
                <w:numId w:val="23"/>
              </w:numPr>
              <w:spacing w:line="240" w:lineRule="auto"/>
            </w:pPr>
          </w:p>
        </w:tc>
        <w:tc>
          <w:tcPr>
            <w:tcW w:w="7992" w:type="dxa"/>
          </w:tcPr>
          <w:p w14:paraId="59A1E96A" w14:textId="18C419B9" w:rsidR="00260C4F" w:rsidRPr="00080BA6" w:rsidRDefault="00487CC0" w:rsidP="007F6D6F">
            <w:pPr>
              <w:pStyle w:val="CCTableText"/>
              <w:cnfStyle w:val="000000100000" w:firstRow="0" w:lastRow="0" w:firstColumn="0" w:lastColumn="0" w:oddVBand="0" w:evenVBand="0" w:oddHBand="1" w:evenHBand="0" w:firstRowFirstColumn="0" w:firstRowLastColumn="0" w:lastRowFirstColumn="0" w:lastRowLastColumn="0"/>
              <w:rPr>
                <w:color w:val="auto"/>
              </w:rPr>
            </w:pPr>
            <w:hyperlink w:anchor="_11.Pielikums:_AII_doktorantūras" w:history="1">
              <w:r w:rsidR="00260C4F" w:rsidRPr="00080BA6">
                <w:rPr>
                  <w:rStyle w:val="Hyperlink"/>
                  <w:color w:val="auto"/>
                </w:rPr>
                <w:t>AII doktorantūras programmu SVID analīze</w:t>
              </w:r>
            </w:hyperlink>
          </w:p>
        </w:tc>
      </w:tr>
      <w:tr w:rsidR="00260C4F" w:rsidRPr="007D25B2" w14:paraId="54FFDCA9" w14:textId="77777777" w:rsidTr="00260C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99A195D" w14:textId="77777777" w:rsidR="00260C4F" w:rsidRDefault="00260C4F" w:rsidP="00260C4F">
            <w:pPr>
              <w:pStyle w:val="CCTableText"/>
              <w:numPr>
                <w:ilvl w:val="0"/>
                <w:numId w:val="23"/>
              </w:numPr>
              <w:spacing w:line="240" w:lineRule="auto"/>
            </w:pPr>
          </w:p>
        </w:tc>
        <w:tc>
          <w:tcPr>
            <w:tcW w:w="7992" w:type="dxa"/>
          </w:tcPr>
          <w:p w14:paraId="27CBEAEA" w14:textId="0FC9CA56" w:rsidR="00260C4F" w:rsidRPr="00080BA6" w:rsidRDefault="00487CC0" w:rsidP="007F6D6F">
            <w:pPr>
              <w:pStyle w:val="CCTableText"/>
              <w:cnfStyle w:val="000000010000" w:firstRow="0" w:lastRow="0" w:firstColumn="0" w:lastColumn="0" w:oddVBand="0" w:evenVBand="0" w:oddHBand="0" w:evenHBand="1" w:firstRowFirstColumn="0" w:firstRowLastColumn="0" w:lastRowFirstColumn="0" w:lastRowLastColumn="0"/>
              <w:rPr>
                <w:color w:val="auto"/>
              </w:rPr>
            </w:pPr>
            <w:hyperlink w:anchor="_12.Pielikums:_DSP_SVID" w:history="1">
              <w:r w:rsidR="00260C4F" w:rsidRPr="00080BA6">
                <w:rPr>
                  <w:rStyle w:val="Hyperlink"/>
                  <w:color w:val="auto"/>
                </w:rPr>
                <w:t>DSP SVID analīze pēc statistikas un šī pētījuma vajadzībām apkopotajiem datiem (pētniecības prioritāšu analīze, intervijas, u.c.)</w:t>
              </w:r>
            </w:hyperlink>
          </w:p>
        </w:tc>
      </w:tr>
      <w:tr w:rsidR="00260C4F" w:rsidRPr="007D25B2" w14:paraId="0AADB81F" w14:textId="77777777" w:rsidTr="00260C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76C12E6F" w14:textId="77777777" w:rsidR="00260C4F" w:rsidRDefault="00260C4F" w:rsidP="00260C4F">
            <w:pPr>
              <w:pStyle w:val="CCTableText"/>
              <w:numPr>
                <w:ilvl w:val="0"/>
                <w:numId w:val="23"/>
              </w:numPr>
              <w:spacing w:line="240" w:lineRule="auto"/>
            </w:pPr>
          </w:p>
        </w:tc>
        <w:tc>
          <w:tcPr>
            <w:tcW w:w="7992" w:type="dxa"/>
          </w:tcPr>
          <w:p w14:paraId="6C1F5FDE" w14:textId="28709371" w:rsidR="00260C4F" w:rsidRPr="00080BA6" w:rsidRDefault="00487CC0" w:rsidP="007F6D6F">
            <w:pPr>
              <w:pStyle w:val="CCTableText"/>
              <w:cnfStyle w:val="000000100000" w:firstRow="0" w:lastRow="0" w:firstColumn="0" w:lastColumn="0" w:oddVBand="0" w:evenVBand="0" w:oddHBand="1" w:evenHBand="0" w:firstRowFirstColumn="0" w:firstRowLastColumn="0" w:lastRowFirstColumn="0" w:lastRowLastColumn="0"/>
              <w:rPr>
                <w:color w:val="auto"/>
              </w:rPr>
            </w:pPr>
            <w:hyperlink w:anchor="_13.Pielikums:_AIC_pārskatā" w:history="1">
              <w:r w:rsidR="00260C4F" w:rsidRPr="00080BA6">
                <w:rPr>
                  <w:rStyle w:val="Hyperlink"/>
                  <w:color w:val="auto"/>
                </w:rPr>
                <w:t>AIC pārskatā esošās KDSP</w:t>
              </w:r>
            </w:hyperlink>
          </w:p>
        </w:tc>
      </w:tr>
      <w:tr w:rsidR="00260C4F" w:rsidRPr="007D25B2" w14:paraId="7A0F122A" w14:textId="77777777" w:rsidTr="00260C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457D231A" w14:textId="77777777" w:rsidR="00260C4F" w:rsidRDefault="00260C4F" w:rsidP="00260C4F">
            <w:pPr>
              <w:pStyle w:val="CCTableText"/>
              <w:numPr>
                <w:ilvl w:val="0"/>
                <w:numId w:val="23"/>
              </w:numPr>
              <w:spacing w:line="240" w:lineRule="auto"/>
            </w:pPr>
          </w:p>
        </w:tc>
        <w:tc>
          <w:tcPr>
            <w:tcW w:w="7992" w:type="dxa"/>
          </w:tcPr>
          <w:p w14:paraId="6CB86BDE" w14:textId="77777777" w:rsidR="00260C4F" w:rsidRPr="00080BA6" w:rsidRDefault="00260C4F" w:rsidP="007F6D6F">
            <w:pPr>
              <w:pStyle w:val="CCTableText"/>
              <w:cnfStyle w:val="000000010000" w:firstRow="0" w:lastRow="0" w:firstColumn="0" w:lastColumn="0" w:oddVBand="0" w:evenVBand="0" w:oddHBand="0" w:evenHBand="1" w:firstRowFirstColumn="0" w:firstRowLastColumn="0" w:lastRowFirstColumn="0" w:lastRowLastColumn="0"/>
              <w:rPr>
                <w:color w:val="auto"/>
              </w:rPr>
            </w:pPr>
            <w:r w:rsidRPr="00080BA6">
              <w:rPr>
                <w:color w:val="auto"/>
              </w:rPr>
              <w:t>2017.-2018. akadēmiskajā gadā piedāvāto Erasmus Mundus KDSP pārskats</w:t>
            </w:r>
          </w:p>
        </w:tc>
      </w:tr>
      <w:tr w:rsidR="00260C4F" w:rsidRPr="007D25B2" w14:paraId="351898C4" w14:textId="77777777" w:rsidTr="00260C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2F38D277" w14:textId="77777777" w:rsidR="00260C4F" w:rsidRDefault="00260C4F" w:rsidP="00260C4F">
            <w:pPr>
              <w:pStyle w:val="CCTableText"/>
              <w:numPr>
                <w:ilvl w:val="0"/>
                <w:numId w:val="23"/>
              </w:numPr>
              <w:spacing w:line="240" w:lineRule="auto"/>
            </w:pPr>
          </w:p>
        </w:tc>
        <w:tc>
          <w:tcPr>
            <w:tcW w:w="7992" w:type="dxa"/>
          </w:tcPr>
          <w:p w14:paraId="31EEE6CA" w14:textId="6716F474" w:rsidR="00260C4F" w:rsidRPr="00080BA6" w:rsidRDefault="00487CC0" w:rsidP="007F6D6F">
            <w:pPr>
              <w:pStyle w:val="CCTableText"/>
              <w:cnfStyle w:val="000000100000" w:firstRow="0" w:lastRow="0" w:firstColumn="0" w:lastColumn="0" w:oddVBand="0" w:evenVBand="0" w:oddHBand="1" w:evenHBand="0" w:firstRowFirstColumn="0" w:firstRowLastColumn="0" w:lastRowFirstColumn="0" w:lastRowLastColumn="0"/>
              <w:rPr>
                <w:color w:val="auto"/>
              </w:rPr>
            </w:pPr>
            <w:hyperlink w:anchor="_15.Pielikums._Pārskats_par" w:history="1">
              <w:r w:rsidR="00260C4F" w:rsidRPr="00080BA6">
                <w:rPr>
                  <w:rStyle w:val="Hyperlink"/>
                  <w:color w:val="auto"/>
                </w:rPr>
                <w:t>Pārskats par studiju programmu starptautiskās akreditācijas procedūrām</w:t>
              </w:r>
            </w:hyperlink>
          </w:p>
        </w:tc>
      </w:tr>
      <w:tr w:rsidR="00260C4F" w:rsidRPr="007D25B2" w14:paraId="3FB49837" w14:textId="77777777" w:rsidTr="00260C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dxa"/>
          </w:tcPr>
          <w:p w14:paraId="5E04959D" w14:textId="77777777" w:rsidR="00260C4F" w:rsidRDefault="00260C4F" w:rsidP="00260C4F">
            <w:pPr>
              <w:pStyle w:val="CCTableText"/>
              <w:numPr>
                <w:ilvl w:val="0"/>
                <w:numId w:val="23"/>
              </w:numPr>
              <w:spacing w:line="240" w:lineRule="auto"/>
            </w:pPr>
          </w:p>
        </w:tc>
        <w:tc>
          <w:tcPr>
            <w:tcW w:w="7992" w:type="dxa"/>
          </w:tcPr>
          <w:p w14:paraId="70EC98F3" w14:textId="6ADFD8B1" w:rsidR="00260C4F" w:rsidRPr="00080BA6" w:rsidRDefault="00487CC0" w:rsidP="00260C4F">
            <w:pPr>
              <w:pStyle w:val="CCTableText"/>
              <w:cnfStyle w:val="000000010000" w:firstRow="0" w:lastRow="0" w:firstColumn="0" w:lastColumn="0" w:oddVBand="0" w:evenVBand="0" w:oddHBand="0" w:evenHBand="1" w:firstRowFirstColumn="0" w:firstRowLastColumn="0" w:lastRowFirstColumn="0" w:lastRowLastColumn="0"/>
              <w:rPr>
                <w:color w:val="auto"/>
              </w:rPr>
            </w:pPr>
            <w:hyperlink w:anchor="_16.Pielikums._Latvijas_partnerība" w:history="1">
              <w:r w:rsidR="00260C4F" w:rsidRPr="00080BA6">
                <w:rPr>
                  <w:rStyle w:val="Hyperlink"/>
                  <w:color w:val="auto"/>
                </w:rPr>
                <w:t>Latvijas partnerība Nordplus kopīgo maģistratūras studiju programmas projektos</w:t>
              </w:r>
            </w:hyperlink>
            <w:r w:rsidR="00260C4F" w:rsidRPr="00080BA6">
              <w:rPr>
                <w:color w:val="auto"/>
              </w:rPr>
              <w:t xml:space="preserve"> (2008. – 2016.)</w:t>
            </w:r>
          </w:p>
        </w:tc>
      </w:tr>
    </w:tbl>
    <w:p w14:paraId="12FF1B69" w14:textId="77777777" w:rsidR="00260C4F" w:rsidRDefault="00260C4F" w:rsidP="00760F31">
      <w:pPr>
        <w:spacing w:before="120" w:after="120"/>
        <w:jc w:val="both"/>
        <w:rPr>
          <w:rFonts w:ascii="Segoe UI" w:eastAsia="Times New Roman" w:hAnsi="Segoe UI"/>
          <w:b/>
          <w:bCs/>
          <w:color w:val="27093C"/>
          <w:sz w:val="28"/>
          <w:szCs w:val="28"/>
        </w:rPr>
        <w:sectPr w:rsidR="00260C4F" w:rsidSect="00B4225E">
          <w:footerReference w:type="default" r:id="rId11"/>
          <w:headerReference w:type="first" r:id="rId12"/>
          <w:footerReference w:type="first" r:id="rId13"/>
          <w:pgSz w:w="11906" w:h="16838"/>
          <w:pgMar w:top="1555" w:right="1267" w:bottom="1440" w:left="1800" w:header="1282" w:footer="706" w:gutter="0"/>
          <w:pgNumType w:start="188"/>
          <w:cols w:space="708"/>
          <w:titlePg/>
          <w:docGrid w:linePitch="360"/>
        </w:sectPr>
      </w:pPr>
    </w:p>
    <w:p w14:paraId="499496D5" w14:textId="09D72163" w:rsidR="00760F31" w:rsidRPr="00760F31" w:rsidRDefault="00BB1B3E" w:rsidP="00276AE2">
      <w:pPr>
        <w:pStyle w:val="Heading2"/>
        <w:numPr>
          <w:ilvl w:val="0"/>
          <w:numId w:val="0"/>
        </w:numPr>
        <w:ind w:left="792"/>
        <w:rPr>
          <w:rFonts w:ascii="Segoe UI" w:eastAsia="Times New Roman" w:hAnsi="Segoe UI"/>
          <w:b w:val="0"/>
          <w:bCs w:val="0"/>
          <w:color w:val="27093C"/>
        </w:rPr>
      </w:pPr>
      <w:bookmarkStart w:id="13" w:name="_1.Pielikums:_Studiju_programmu"/>
      <w:bookmarkEnd w:id="13"/>
      <w:r>
        <w:rPr>
          <w:rFonts w:ascii="Segoe UI" w:eastAsia="Times New Roman" w:hAnsi="Segoe UI"/>
          <w:color w:val="27093C"/>
        </w:rPr>
        <w:lastRenderedPageBreak/>
        <w:t>1</w:t>
      </w:r>
      <w:r w:rsidR="00760F31" w:rsidRPr="00760F31">
        <w:rPr>
          <w:rFonts w:ascii="Segoe UI" w:eastAsia="Times New Roman" w:hAnsi="Segoe UI"/>
          <w:color w:val="27093C"/>
        </w:rPr>
        <w:t>.Pielikums:</w:t>
      </w:r>
      <w:r w:rsidR="00276AE2">
        <w:rPr>
          <w:rFonts w:ascii="Segoe UI" w:eastAsia="Times New Roman" w:hAnsi="Segoe UI"/>
          <w:b w:val="0"/>
          <w:bCs w:val="0"/>
          <w:color w:val="27093C"/>
        </w:rPr>
        <w:t xml:space="preserve"> </w:t>
      </w:r>
      <w:r w:rsidR="00760F31" w:rsidRPr="00760F31">
        <w:rPr>
          <w:rFonts w:ascii="Segoe UI" w:eastAsia="Times New Roman" w:hAnsi="Segoe UI"/>
          <w:color w:val="27093C"/>
        </w:rPr>
        <w:t>Studiju programmu kodi</w:t>
      </w:r>
      <w:bookmarkEnd w:id="0"/>
      <w:bookmarkEnd w:id="1"/>
      <w:bookmarkEnd w:id="2"/>
      <w:bookmarkEnd w:id="3"/>
      <w:bookmarkEnd w:id="4"/>
      <w:bookmarkEnd w:id="5"/>
      <w:bookmarkEnd w:id="6"/>
      <w:bookmarkEnd w:id="7"/>
      <w:bookmarkEnd w:id="8"/>
      <w:bookmarkEnd w:id="9"/>
    </w:p>
    <w:tbl>
      <w:tblPr>
        <w:tblStyle w:val="TableGrid1"/>
        <w:tblW w:w="14000" w:type="dxa"/>
        <w:tblLook w:val="04A0" w:firstRow="1" w:lastRow="0" w:firstColumn="1" w:lastColumn="0" w:noHBand="0" w:noVBand="1"/>
      </w:tblPr>
      <w:tblGrid>
        <w:gridCol w:w="960"/>
        <w:gridCol w:w="13040"/>
      </w:tblGrid>
      <w:tr w:rsidR="00760F31" w:rsidRPr="00760F31" w14:paraId="499496D8" w14:textId="77777777" w:rsidTr="00DF2E30">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960" w:type="dxa"/>
          </w:tcPr>
          <w:p w14:paraId="499496D6"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Kods</w:t>
            </w:r>
          </w:p>
        </w:tc>
        <w:tc>
          <w:tcPr>
            <w:tcW w:w="13040" w:type="dxa"/>
          </w:tcPr>
          <w:p w14:paraId="499496D7"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Skaidrojums</w:t>
            </w:r>
          </w:p>
        </w:tc>
      </w:tr>
      <w:tr w:rsidR="00760F31" w:rsidRPr="00760F31" w14:paraId="499496DB" w14:textId="77777777" w:rsidTr="00373A1F">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hideMark/>
          </w:tcPr>
          <w:p w14:paraId="499496D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41</w:t>
            </w:r>
          </w:p>
        </w:tc>
        <w:tc>
          <w:tcPr>
            <w:tcW w:w="0" w:type="dxa"/>
            <w:hideMark/>
          </w:tcPr>
          <w:p w14:paraId="499496D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1. līmeņa profesionālā augstākā (koledžas) izglītība (4. līmeņa profesionālā kvalifikācija), īstenojama pēc vispārējās vai profesionālās vidējās izglītības ieguves. Studiju ilgums pilna laika studijās 2–3 gadi</w:t>
            </w:r>
          </w:p>
        </w:tc>
      </w:tr>
      <w:tr w:rsidR="00760F31" w:rsidRPr="00760F31" w14:paraId="499496DE" w14:textId="77777777" w:rsidTr="00373A1F">
        <w:trPr>
          <w:cnfStyle w:val="000000010000" w:firstRow="0" w:lastRow="0" w:firstColumn="0" w:lastColumn="0" w:oddVBand="0" w:evenVBand="0" w:oddHBand="0" w:evenHBand="1"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hideMark/>
          </w:tcPr>
          <w:p w14:paraId="499496D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42</w:t>
            </w:r>
          </w:p>
        </w:tc>
        <w:tc>
          <w:tcPr>
            <w:tcW w:w="0" w:type="dxa"/>
            <w:hideMark/>
          </w:tcPr>
          <w:p w14:paraId="499496D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 līmeņa profesionālā AI (5. līmeņa profesionālā kvalifikācija un profesionālā bakalaura grāds) vai 2. līmeņa profesionālā augstākā izglītība (5. līmeņa profesionālā kvalifikācija), īstenojama pēc vispārējās vai profesionālās vidējās izglītības ieguves. Studiju ilgums pilna laika studijās 4 gadi</w:t>
            </w:r>
          </w:p>
        </w:tc>
      </w:tr>
      <w:tr w:rsidR="00760F31" w:rsidRPr="00760F31" w14:paraId="499496E1" w14:textId="77777777" w:rsidTr="00373A1F">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hideMark/>
          </w:tcPr>
          <w:p w14:paraId="499496D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43</w:t>
            </w:r>
          </w:p>
        </w:tc>
        <w:tc>
          <w:tcPr>
            <w:tcW w:w="0" w:type="dxa"/>
            <w:hideMark/>
          </w:tcPr>
          <w:p w14:paraId="499496E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Akadēmiskā izglītība (bakalaura grāds), īstenojama pēc vispārējās vai profesionālās vidējās izglītības ieguves. Studiju ilgums pilna laika studijās 3–4 gadi</w:t>
            </w:r>
          </w:p>
        </w:tc>
      </w:tr>
      <w:tr w:rsidR="00760F31" w:rsidRPr="00760F31" w14:paraId="499496E4" w14:textId="77777777" w:rsidTr="00373A1F">
        <w:trPr>
          <w:cnfStyle w:val="000000010000" w:firstRow="0" w:lastRow="0" w:firstColumn="0" w:lastColumn="0" w:oddVBand="0" w:evenVBand="0" w:oddHBand="0" w:evenHBand="1"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hideMark/>
          </w:tcPr>
          <w:p w14:paraId="499496E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44</w:t>
            </w:r>
          </w:p>
        </w:tc>
        <w:tc>
          <w:tcPr>
            <w:tcW w:w="0" w:type="dxa"/>
            <w:hideMark/>
          </w:tcPr>
          <w:p w14:paraId="499496E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 līmeņa profesionālā augstākā izglītība (5. līmeņa profesionālā kvalifikācija), turpinājums izglītības programmai ar kodu 41. Studiju ilgums pilna laika studijās vismaz 1–2 gadi. Kopējais pilna laika studiju ilgums vismaz 4 gadi</w:t>
            </w:r>
          </w:p>
        </w:tc>
      </w:tr>
      <w:tr w:rsidR="00760F31" w:rsidRPr="00760F31" w14:paraId="499496E7" w14:textId="77777777" w:rsidTr="00373A1F">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hideMark/>
          </w:tcPr>
          <w:p w14:paraId="499496E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45</w:t>
            </w:r>
          </w:p>
        </w:tc>
        <w:tc>
          <w:tcPr>
            <w:tcW w:w="0" w:type="dxa"/>
            <w:hideMark/>
          </w:tcPr>
          <w:p w14:paraId="499496E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Akadēmiskā izglītība (maģistra grāds), īstenojama pēc bakalaura vai profesionālā bakalaura grāda ieguves. Studiju ilgums pilna laika studijās 1–2 gadi. Kopējais pilna laika studiju ilgums vismaz 5 gadi</w:t>
            </w:r>
          </w:p>
        </w:tc>
      </w:tr>
      <w:tr w:rsidR="00760F31" w:rsidRPr="00760F31" w14:paraId="499496EA" w14:textId="77777777" w:rsidTr="00373A1F">
        <w:trPr>
          <w:cnfStyle w:val="000000010000" w:firstRow="0" w:lastRow="0" w:firstColumn="0" w:lastColumn="0" w:oddVBand="0" w:evenVBand="0" w:oddHBand="0" w:evenHBand="1"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hideMark/>
          </w:tcPr>
          <w:p w14:paraId="499496E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46</w:t>
            </w:r>
          </w:p>
        </w:tc>
        <w:tc>
          <w:tcPr>
            <w:tcW w:w="0" w:type="dxa"/>
            <w:hideMark/>
          </w:tcPr>
          <w:p w14:paraId="499496E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 līmeņa profesionālā AI (5. līmeņa profesionālā kvalifikācija), īstenojama pēc bakalaura, profesionālā bakalaura grāda vai 5. līmeņa profesionālās kvalifikācijas ieguves. Studiju ilgums pilna laika studijās vismaz 1 gads. Kopējais pilna laika studiju ilgums vismaz 4 gadi</w:t>
            </w:r>
          </w:p>
        </w:tc>
      </w:tr>
      <w:tr w:rsidR="00760F31" w:rsidRPr="00760F31" w14:paraId="499496ED" w14:textId="77777777" w:rsidTr="00373A1F">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hideMark/>
          </w:tcPr>
          <w:p w14:paraId="499496E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47</w:t>
            </w:r>
          </w:p>
        </w:tc>
        <w:tc>
          <w:tcPr>
            <w:tcW w:w="0" w:type="dxa"/>
            <w:hideMark/>
          </w:tcPr>
          <w:p w14:paraId="499496E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 līmeņa profesionālā AI (profesionālā maģistra grāds vai 5. līmeņa profesionālā kvalifikācija un profesionālā maģistra grāds), īstenojama pēc bakalaura, profesionālā bakalaura grāda vai 5. līmeņa profesionālās kvalifikācijas ieguves. Studiju ilgums pilna laika studijās vismaz 1 gads. Kopējais pilna laika studiju ilgums 5 gadi</w:t>
            </w:r>
          </w:p>
        </w:tc>
      </w:tr>
      <w:tr w:rsidR="00760F31" w:rsidRPr="00760F31" w14:paraId="499496F0" w14:textId="77777777" w:rsidTr="00373A1F">
        <w:trPr>
          <w:cnfStyle w:val="000000010000" w:firstRow="0" w:lastRow="0" w:firstColumn="0" w:lastColumn="0" w:oddVBand="0" w:evenVBand="0" w:oddHBand="0" w:evenHBand="1"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hideMark/>
          </w:tcPr>
          <w:p w14:paraId="499496E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49</w:t>
            </w:r>
          </w:p>
        </w:tc>
        <w:tc>
          <w:tcPr>
            <w:tcW w:w="0" w:type="dxa"/>
            <w:hideMark/>
          </w:tcPr>
          <w:p w14:paraId="499496E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 līmeņa profesionālā AI (5. līmeņa profesionālā kvalifikācija), īstenojama pēc vispārējās vai profesionālās vidējās izglītības ieguves. Studiju ilgums pilna laika studijās vismaz 5 gadi</w:t>
            </w:r>
          </w:p>
        </w:tc>
      </w:tr>
      <w:tr w:rsidR="00760F31" w:rsidRPr="00760F31" w14:paraId="499496F3" w14:textId="77777777" w:rsidTr="00373A1F">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hideMark/>
          </w:tcPr>
          <w:p w14:paraId="499496F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51</w:t>
            </w:r>
          </w:p>
        </w:tc>
        <w:tc>
          <w:tcPr>
            <w:tcW w:w="0" w:type="dxa"/>
            <w:hideMark/>
          </w:tcPr>
          <w:p w14:paraId="499496F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Doktora studijas (doktora grāds), īstenojamas pēc maģistra vai profesionālā maģistra grāda ieguves vai kā turpinājums izglītības programmai ar kodu 49. Studiju ilgums pilna laika studijās 3–4 gadi</w:t>
            </w:r>
          </w:p>
        </w:tc>
      </w:tr>
    </w:tbl>
    <w:p w14:paraId="499496F4" w14:textId="77777777" w:rsidR="00760F31" w:rsidRPr="00760F31" w:rsidRDefault="00760F31" w:rsidP="00760F31">
      <w:pPr>
        <w:spacing w:before="120" w:after="120"/>
        <w:jc w:val="both"/>
        <w:rPr>
          <w:rFonts w:ascii="Segoe UI" w:eastAsia="Times New Roman" w:hAnsi="Segoe UI"/>
          <w:b/>
          <w:color w:val="27093C"/>
        </w:rPr>
      </w:pPr>
      <w:bookmarkStart w:id="14" w:name="_Toc484509604"/>
      <w:bookmarkStart w:id="15" w:name="_Toc484519644"/>
      <w:bookmarkStart w:id="16" w:name="_Toc484521170"/>
      <w:bookmarkStart w:id="17" w:name="_Toc484522649"/>
      <w:bookmarkStart w:id="18" w:name="_Toc484600268"/>
      <w:bookmarkStart w:id="19" w:name="_Toc484602534"/>
      <w:bookmarkStart w:id="20" w:name="_Toc484613279"/>
      <w:bookmarkStart w:id="21" w:name="_Toc484620298"/>
      <w:bookmarkStart w:id="22" w:name="_Toc484722161"/>
      <w:bookmarkStart w:id="23" w:name="_Toc484729094"/>
    </w:p>
    <w:p w14:paraId="499496F5" w14:textId="77777777" w:rsidR="00760F31" w:rsidRPr="00760F31" w:rsidRDefault="00760F31" w:rsidP="00760F31">
      <w:pPr>
        <w:rPr>
          <w:rFonts w:ascii="Segoe UI" w:eastAsia="Times New Roman" w:hAnsi="Segoe UI"/>
          <w:b/>
          <w:color w:val="27093C"/>
        </w:rPr>
      </w:pPr>
      <w:r w:rsidRPr="00760F31">
        <w:rPr>
          <w:rFonts w:ascii="Calibri" w:eastAsia="Times New Roman" w:hAnsi="Calibri"/>
          <w:b/>
          <w:color w:val="27093C"/>
          <w:sz w:val="18"/>
          <w:szCs w:val="24"/>
        </w:rPr>
        <w:br w:type="page"/>
      </w:r>
    </w:p>
    <w:p w14:paraId="499496F6" w14:textId="78634625" w:rsidR="00760F31" w:rsidRPr="00760F31" w:rsidRDefault="00455729" w:rsidP="00276AE2">
      <w:pPr>
        <w:pStyle w:val="Heading2"/>
        <w:numPr>
          <w:ilvl w:val="0"/>
          <w:numId w:val="0"/>
        </w:numPr>
        <w:ind w:left="792"/>
        <w:rPr>
          <w:rFonts w:ascii="Segoe UI" w:eastAsia="Times New Roman" w:hAnsi="Segoe UI"/>
          <w:b w:val="0"/>
          <w:color w:val="27093C"/>
        </w:rPr>
      </w:pPr>
      <w:bookmarkStart w:id="24" w:name="_2.Pielikums:_Izglītības_tematiskās"/>
      <w:bookmarkEnd w:id="24"/>
      <w:r>
        <w:rPr>
          <w:rFonts w:ascii="Segoe UI" w:eastAsia="Times New Roman" w:hAnsi="Segoe UI"/>
          <w:color w:val="27093C"/>
        </w:rPr>
        <w:lastRenderedPageBreak/>
        <w:t>2</w:t>
      </w:r>
      <w:r w:rsidR="00760F31" w:rsidRPr="00760F31">
        <w:rPr>
          <w:rFonts w:ascii="Segoe UI" w:eastAsia="Times New Roman" w:hAnsi="Segoe UI"/>
          <w:color w:val="27093C"/>
        </w:rPr>
        <w:t>.Pielikums: Izglītības tematiskās jomas un izglītības programmu grupas</w:t>
      </w:r>
      <w:bookmarkEnd w:id="14"/>
      <w:bookmarkEnd w:id="15"/>
      <w:bookmarkEnd w:id="16"/>
      <w:bookmarkEnd w:id="17"/>
      <w:bookmarkEnd w:id="18"/>
      <w:bookmarkEnd w:id="19"/>
      <w:bookmarkEnd w:id="20"/>
      <w:bookmarkEnd w:id="21"/>
      <w:bookmarkEnd w:id="22"/>
      <w:bookmarkEnd w:id="23"/>
    </w:p>
    <w:tbl>
      <w:tblPr>
        <w:tblStyle w:val="TableGrid1"/>
        <w:tblW w:w="14118" w:type="dxa"/>
        <w:tblLook w:val="04A0" w:firstRow="1" w:lastRow="0" w:firstColumn="1" w:lastColumn="0" w:noHBand="0" w:noVBand="1"/>
      </w:tblPr>
      <w:tblGrid>
        <w:gridCol w:w="709"/>
        <w:gridCol w:w="2376"/>
        <w:gridCol w:w="1701"/>
        <w:gridCol w:w="2861"/>
        <w:gridCol w:w="1559"/>
        <w:gridCol w:w="4912"/>
      </w:tblGrid>
      <w:tr w:rsidR="00760F31" w:rsidRPr="00760F31" w14:paraId="499496FD" w14:textId="77777777" w:rsidTr="00DF2E3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09" w:type="dxa"/>
          </w:tcPr>
          <w:p w14:paraId="499496F7" w14:textId="77777777" w:rsidR="00760F31" w:rsidRPr="00760F31" w:rsidRDefault="00760F31" w:rsidP="00760F31">
            <w:pPr>
              <w:rPr>
                <w:rFonts w:ascii="Segoe UI" w:eastAsia="Calibri" w:hAnsi="Segoe UI"/>
                <w:color w:val="000000"/>
                <w:sz w:val="18"/>
                <w:szCs w:val="20"/>
              </w:rPr>
            </w:pPr>
          </w:p>
        </w:tc>
        <w:tc>
          <w:tcPr>
            <w:tcW w:w="2376" w:type="dxa"/>
          </w:tcPr>
          <w:p w14:paraId="499496F8"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olor w:val="000000"/>
                <w:sz w:val="18"/>
                <w:szCs w:val="20"/>
              </w:rPr>
            </w:pPr>
          </w:p>
        </w:tc>
        <w:tc>
          <w:tcPr>
            <w:tcW w:w="1701" w:type="dxa"/>
          </w:tcPr>
          <w:p w14:paraId="499496F9"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olor w:val="000000"/>
                <w:sz w:val="18"/>
                <w:szCs w:val="20"/>
              </w:rPr>
            </w:pPr>
          </w:p>
        </w:tc>
        <w:tc>
          <w:tcPr>
            <w:tcW w:w="2861" w:type="dxa"/>
          </w:tcPr>
          <w:p w14:paraId="499496FA"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olor w:val="000000"/>
                <w:sz w:val="18"/>
                <w:szCs w:val="20"/>
              </w:rPr>
            </w:pPr>
          </w:p>
        </w:tc>
        <w:tc>
          <w:tcPr>
            <w:tcW w:w="1559" w:type="dxa"/>
          </w:tcPr>
          <w:p w14:paraId="499496FB"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olor w:val="000000"/>
                <w:sz w:val="18"/>
                <w:szCs w:val="20"/>
              </w:rPr>
            </w:pPr>
          </w:p>
        </w:tc>
        <w:tc>
          <w:tcPr>
            <w:tcW w:w="4912" w:type="dxa"/>
          </w:tcPr>
          <w:p w14:paraId="499496FC"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olor w:val="000000"/>
                <w:sz w:val="18"/>
                <w:szCs w:val="20"/>
              </w:rPr>
            </w:pPr>
          </w:p>
        </w:tc>
      </w:tr>
      <w:tr w:rsidR="00760F31" w:rsidRPr="00760F31" w14:paraId="49949704"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val="restart"/>
            <w:hideMark/>
          </w:tcPr>
          <w:p w14:paraId="499496F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w:t>
            </w:r>
          </w:p>
        </w:tc>
        <w:tc>
          <w:tcPr>
            <w:tcW w:w="0" w:type="dxa"/>
            <w:vMerge w:val="restart"/>
            <w:hideMark/>
          </w:tcPr>
          <w:p w14:paraId="499496F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Izglītība</w:t>
            </w:r>
          </w:p>
        </w:tc>
        <w:tc>
          <w:tcPr>
            <w:tcW w:w="0" w:type="dxa"/>
            <w:vMerge w:val="restart"/>
            <w:hideMark/>
          </w:tcPr>
          <w:p w14:paraId="4994970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14</w:t>
            </w:r>
          </w:p>
        </w:tc>
        <w:tc>
          <w:tcPr>
            <w:tcW w:w="0" w:type="dxa"/>
            <w:vMerge w:val="restart"/>
            <w:hideMark/>
          </w:tcPr>
          <w:p w14:paraId="4994970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Pedagogu izglītība un izglītības zinātnes</w:t>
            </w:r>
          </w:p>
        </w:tc>
        <w:tc>
          <w:tcPr>
            <w:tcW w:w="0" w:type="dxa"/>
            <w:hideMark/>
          </w:tcPr>
          <w:p w14:paraId="4994970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141</w:t>
            </w:r>
          </w:p>
        </w:tc>
        <w:tc>
          <w:tcPr>
            <w:tcW w:w="0" w:type="dxa"/>
            <w:hideMark/>
          </w:tcPr>
          <w:p w14:paraId="4994970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Pedagogu izglītība</w:t>
            </w:r>
          </w:p>
        </w:tc>
      </w:tr>
      <w:tr w:rsidR="00760F31" w:rsidRPr="00760F31" w14:paraId="4994970B"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05"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0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0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0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0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142</w:t>
            </w:r>
          </w:p>
        </w:tc>
        <w:tc>
          <w:tcPr>
            <w:tcW w:w="0" w:type="dxa"/>
            <w:hideMark/>
          </w:tcPr>
          <w:p w14:paraId="4994970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Izglītības zinātne</w:t>
            </w:r>
          </w:p>
        </w:tc>
      </w:tr>
      <w:tr w:rsidR="00760F31" w:rsidRPr="00760F31" w14:paraId="49949712"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val="restart"/>
            <w:hideMark/>
          </w:tcPr>
          <w:p w14:paraId="4994970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2</w:t>
            </w:r>
          </w:p>
        </w:tc>
        <w:tc>
          <w:tcPr>
            <w:tcW w:w="0" w:type="dxa"/>
            <w:vMerge w:val="restart"/>
            <w:hideMark/>
          </w:tcPr>
          <w:p w14:paraId="4994970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Humanitārās zinātnes un māksla</w:t>
            </w:r>
          </w:p>
        </w:tc>
        <w:tc>
          <w:tcPr>
            <w:tcW w:w="0" w:type="dxa"/>
            <w:vMerge w:val="restart"/>
            <w:hideMark/>
          </w:tcPr>
          <w:p w14:paraId="4994970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21</w:t>
            </w:r>
          </w:p>
        </w:tc>
        <w:tc>
          <w:tcPr>
            <w:tcW w:w="0" w:type="dxa"/>
            <w:vMerge w:val="restart"/>
            <w:hideMark/>
          </w:tcPr>
          <w:p w14:paraId="4994970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Mākslas</w:t>
            </w:r>
          </w:p>
        </w:tc>
        <w:tc>
          <w:tcPr>
            <w:tcW w:w="0" w:type="dxa"/>
            <w:hideMark/>
          </w:tcPr>
          <w:p w14:paraId="4994971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211</w:t>
            </w:r>
          </w:p>
        </w:tc>
        <w:tc>
          <w:tcPr>
            <w:tcW w:w="0" w:type="dxa"/>
            <w:hideMark/>
          </w:tcPr>
          <w:p w14:paraId="4994971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Vizuāli plastiskā māksla</w:t>
            </w:r>
          </w:p>
        </w:tc>
      </w:tr>
      <w:tr w:rsidR="00760F31" w:rsidRPr="00760F31" w14:paraId="49949719"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13"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1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1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1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1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212</w:t>
            </w:r>
          </w:p>
        </w:tc>
        <w:tc>
          <w:tcPr>
            <w:tcW w:w="0" w:type="dxa"/>
            <w:hideMark/>
          </w:tcPr>
          <w:p w14:paraId="4994971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Mūzika un skatuves māksla</w:t>
            </w:r>
          </w:p>
        </w:tc>
      </w:tr>
      <w:tr w:rsidR="00760F31" w:rsidRPr="00760F31" w14:paraId="49949720"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1A"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1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1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1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1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213</w:t>
            </w:r>
          </w:p>
        </w:tc>
        <w:tc>
          <w:tcPr>
            <w:tcW w:w="0" w:type="dxa"/>
            <w:hideMark/>
          </w:tcPr>
          <w:p w14:paraId="4994971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Audiovizuālā māksla un mediju māksla</w:t>
            </w:r>
          </w:p>
        </w:tc>
      </w:tr>
      <w:tr w:rsidR="00760F31" w:rsidRPr="00760F31" w14:paraId="49949727"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21"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2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2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2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2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214</w:t>
            </w:r>
          </w:p>
        </w:tc>
        <w:tc>
          <w:tcPr>
            <w:tcW w:w="0" w:type="dxa"/>
            <w:hideMark/>
          </w:tcPr>
          <w:p w14:paraId="4994972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Dizains</w:t>
            </w:r>
          </w:p>
        </w:tc>
      </w:tr>
      <w:tr w:rsidR="00760F31" w:rsidRPr="00760F31" w14:paraId="4994972E"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28"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2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2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2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2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215</w:t>
            </w:r>
          </w:p>
        </w:tc>
        <w:tc>
          <w:tcPr>
            <w:tcW w:w="0" w:type="dxa"/>
            <w:hideMark/>
          </w:tcPr>
          <w:p w14:paraId="4994972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Amatniecība</w:t>
            </w:r>
          </w:p>
        </w:tc>
      </w:tr>
      <w:tr w:rsidR="00760F31" w:rsidRPr="00760F31" w14:paraId="49949735"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2F"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3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3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3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3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216</w:t>
            </w:r>
          </w:p>
        </w:tc>
        <w:tc>
          <w:tcPr>
            <w:tcW w:w="0" w:type="dxa"/>
            <w:hideMark/>
          </w:tcPr>
          <w:p w14:paraId="4994973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Lietišķā māksla</w:t>
            </w:r>
          </w:p>
        </w:tc>
      </w:tr>
      <w:tr w:rsidR="00760F31" w:rsidRPr="00760F31" w14:paraId="4994973C"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36"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3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3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3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3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217</w:t>
            </w:r>
          </w:p>
        </w:tc>
        <w:tc>
          <w:tcPr>
            <w:tcW w:w="0" w:type="dxa"/>
            <w:hideMark/>
          </w:tcPr>
          <w:p w14:paraId="4994973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Radošās industrijas</w:t>
            </w:r>
          </w:p>
        </w:tc>
      </w:tr>
      <w:tr w:rsidR="00760F31" w:rsidRPr="00760F31" w14:paraId="49949743"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3D"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3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val="restart"/>
            <w:hideMark/>
          </w:tcPr>
          <w:p w14:paraId="4994973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22</w:t>
            </w:r>
          </w:p>
        </w:tc>
        <w:tc>
          <w:tcPr>
            <w:tcW w:w="0" w:type="dxa"/>
            <w:vMerge w:val="restart"/>
            <w:hideMark/>
          </w:tcPr>
          <w:p w14:paraId="4994974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Humanitārās zinātnes</w:t>
            </w:r>
          </w:p>
        </w:tc>
        <w:tc>
          <w:tcPr>
            <w:tcW w:w="0" w:type="dxa"/>
            <w:hideMark/>
          </w:tcPr>
          <w:p w14:paraId="4994974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221</w:t>
            </w:r>
          </w:p>
        </w:tc>
        <w:tc>
          <w:tcPr>
            <w:tcW w:w="0" w:type="dxa"/>
            <w:hideMark/>
          </w:tcPr>
          <w:p w14:paraId="4994974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Reliģija un teoloģija</w:t>
            </w:r>
          </w:p>
        </w:tc>
      </w:tr>
      <w:tr w:rsidR="00760F31" w:rsidRPr="00760F31" w14:paraId="4994974A"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44"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4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4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4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4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222</w:t>
            </w:r>
          </w:p>
        </w:tc>
        <w:tc>
          <w:tcPr>
            <w:tcW w:w="0" w:type="dxa"/>
            <w:hideMark/>
          </w:tcPr>
          <w:p w14:paraId="4994974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Valodu un kultūras studijas</w:t>
            </w:r>
          </w:p>
        </w:tc>
      </w:tr>
      <w:tr w:rsidR="00760F31" w:rsidRPr="00760F31" w14:paraId="49949751"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4B"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4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4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4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4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223</w:t>
            </w:r>
          </w:p>
        </w:tc>
        <w:tc>
          <w:tcPr>
            <w:tcW w:w="0" w:type="dxa"/>
            <w:hideMark/>
          </w:tcPr>
          <w:p w14:paraId="4994975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Dzimtās valodas studijas</w:t>
            </w:r>
          </w:p>
        </w:tc>
      </w:tr>
      <w:tr w:rsidR="00760F31" w:rsidRPr="00760F31" w14:paraId="49949758"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52"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5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5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5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5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224</w:t>
            </w:r>
          </w:p>
        </w:tc>
        <w:tc>
          <w:tcPr>
            <w:tcW w:w="0" w:type="dxa"/>
            <w:hideMark/>
          </w:tcPr>
          <w:p w14:paraId="4994975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Vēsture, filozofija un radniecīgās zinātnes</w:t>
            </w:r>
          </w:p>
        </w:tc>
      </w:tr>
      <w:tr w:rsidR="00760F31" w:rsidRPr="00760F31" w14:paraId="4994975F"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59"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5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5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5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5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225</w:t>
            </w:r>
          </w:p>
        </w:tc>
        <w:tc>
          <w:tcPr>
            <w:tcW w:w="0" w:type="dxa"/>
            <w:hideMark/>
          </w:tcPr>
          <w:p w14:paraId="4994975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Valodu programmas</w:t>
            </w:r>
          </w:p>
        </w:tc>
      </w:tr>
      <w:tr w:rsidR="00760F31" w:rsidRPr="00760F31" w14:paraId="49949766" w14:textId="77777777" w:rsidTr="00DF2E30">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0" w:type="dxa"/>
            <w:vMerge w:val="restart"/>
            <w:hideMark/>
          </w:tcPr>
          <w:p w14:paraId="4994976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3</w:t>
            </w:r>
          </w:p>
        </w:tc>
        <w:tc>
          <w:tcPr>
            <w:tcW w:w="0" w:type="dxa"/>
            <w:vMerge w:val="restart"/>
            <w:hideMark/>
          </w:tcPr>
          <w:p w14:paraId="4994976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Sociālās zinātnes, komerczinības un tiesības</w:t>
            </w:r>
          </w:p>
        </w:tc>
        <w:tc>
          <w:tcPr>
            <w:tcW w:w="0" w:type="dxa"/>
            <w:hideMark/>
          </w:tcPr>
          <w:p w14:paraId="4994976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31</w:t>
            </w:r>
          </w:p>
        </w:tc>
        <w:tc>
          <w:tcPr>
            <w:tcW w:w="0" w:type="dxa"/>
            <w:hideMark/>
          </w:tcPr>
          <w:p w14:paraId="4994976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Sociālās un cilvēkrīcības zinātnes</w:t>
            </w:r>
          </w:p>
        </w:tc>
        <w:tc>
          <w:tcPr>
            <w:tcW w:w="0" w:type="dxa"/>
            <w:hideMark/>
          </w:tcPr>
          <w:p w14:paraId="4994976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310</w:t>
            </w:r>
          </w:p>
        </w:tc>
        <w:tc>
          <w:tcPr>
            <w:tcW w:w="0" w:type="dxa"/>
            <w:hideMark/>
          </w:tcPr>
          <w:p w14:paraId="4994976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Sociālās un cilvēkrīcības zinātnes</w:t>
            </w:r>
          </w:p>
        </w:tc>
      </w:tr>
      <w:tr w:rsidR="00760F31" w:rsidRPr="00760F31" w14:paraId="4994976D"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67"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6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val="restart"/>
            <w:hideMark/>
          </w:tcPr>
          <w:p w14:paraId="4994976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32</w:t>
            </w:r>
          </w:p>
        </w:tc>
        <w:tc>
          <w:tcPr>
            <w:tcW w:w="0" w:type="dxa"/>
            <w:vMerge w:val="restart"/>
            <w:hideMark/>
          </w:tcPr>
          <w:p w14:paraId="4994976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Informācijas un komunikācijas zinātnes</w:t>
            </w:r>
          </w:p>
        </w:tc>
        <w:tc>
          <w:tcPr>
            <w:tcW w:w="0" w:type="dxa"/>
            <w:hideMark/>
          </w:tcPr>
          <w:p w14:paraId="4994976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321</w:t>
            </w:r>
          </w:p>
        </w:tc>
        <w:tc>
          <w:tcPr>
            <w:tcW w:w="0" w:type="dxa"/>
            <w:hideMark/>
          </w:tcPr>
          <w:p w14:paraId="4994976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Žurnālistika un komunikācija</w:t>
            </w:r>
          </w:p>
        </w:tc>
      </w:tr>
      <w:tr w:rsidR="00760F31" w:rsidRPr="00760F31" w14:paraId="49949774"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6E"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6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7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7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7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322</w:t>
            </w:r>
          </w:p>
        </w:tc>
        <w:tc>
          <w:tcPr>
            <w:tcW w:w="0" w:type="dxa"/>
            <w:hideMark/>
          </w:tcPr>
          <w:p w14:paraId="4994977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Bibliotēku, informācijas un arhīvu zinības</w:t>
            </w:r>
          </w:p>
        </w:tc>
      </w:tr>
      <w:tr w:rsidR="00760F31" w:rsidRPr="00760F31" w14:paraId="4994977B"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75"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7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val="restart"/>
            <w:hideMark/>
          </w:tcPr>
          <w:p w14:paraId="4994977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34</w:t>
            </w:r>
          </w:p>
        </w:tc>
        <w:tc>
          <w:tcPr>
            <w:tcW w:w="0" w:type="dxa"/>
            <w:vMerge w:val="restart"/>
            <w:hideMark/>
          </w:tcPr>
          <w:p w14:paraId="4994977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Komerczinības un administrēšana</w:t>
            </w:r>
          </w:p>
        </w:tc>
        <w:tc>
          <w:tcPr>
            <w:tcW w:w="0" w:type="dxa"/>
            <w:hideMark/>
          </w:tcPr>
          <w:p w14:paraId="4994977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341</w:t>
            </w:r>
          </w:p>
        </w:tc>
        <w:tc>
          <w:tcPr>
            <w:tcW w:w="0" w:type="dxa"/>
            <w:hideMark/>
          </w:tcPr>
          <w:p w14:paraId="4994977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Vairumtirdzniecība un mazumtirdz</w:t>
            </w:r>
            <w:r w:rsidRPr="00760F31">
              <w:rPr>
                <w:rFonts w:eastAsia="Calibri"/>
                <w:color w:val="000000"/>
                <w:sz w:val="18"/>
                <w:szCs w:val="20"/>
              </w:rPr>
              <w:softHyphen/>
              <w:t>niecība</w:t>
            </w:r>
          </w:p>
        </w:tc>
      </w:tr>
      <w:tr w:rsidR="00760F31" w:rsidRPr="00760F31" w14:paraId="49949782"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7C"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7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7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7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8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342</w:t>
            </w:r>
          </w:p>
        </w:tc>
        <w:tc>
          <w:tcPr>
            <w:tcW w:w="0" w:type="dxa"/>
            <w:hideMark/>
          </w:tcPr>
          <w:p w14:paraId="4994978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Tirgzinības un reklāma</w:t>
            </w:r>
          </w:p>
        </w:tc>
      </w:tr>
      <w:tr w:rsidR="00760F31" w:rsidRPr="00760F31" w14:paraId="49949789"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83"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8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8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8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8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343</w:t>
            </w:r>
          </w:p>
        </w:tc>
        <w:tc>
          <w:tcPr>
            <w:tcW w:w="0" w:type="dxa"/>
            <w:hideMark/>
          </w:tcPr>
          <w:p w14:paraId="4994978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Finanses, banku lietas un apdrošināšana</w:t>
            </w:r>
          </w:p>
        </w:tc>
      </w:tr>
      <w:tr w:rsidR="00760F31" w:rsidRPr="00760F31" w14:paraId="49949790"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8A"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8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8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8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8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344</w:t>
            </w:r>
          </w:p>
        </w:tc>
        <w:tc>
          <w:tcPr>
            <w:tcW w:w="0" w:type="dxa"/>
            <w:hideMark/>
          </w:tcPr>
          <w:p w14:paraId="4994978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Grāmatvedība un nodokļi</w:t>
            </w:r>
          </w:p>
        </w:tc>
      </w:tr>
      <w:tr w:rsidR="00760F31" w:rsidRPr="00760F31" w14:paraId="49949797"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91"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9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9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9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9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345</w:t>
            </w:r>
          </w:p>
        </w:tc>
        <w:tc>
          <w:tcPr>
            <w:tcW w:w="0" w:type="dxa"/>
            <w:hideMark/>
          </w:tcPr>
          <w:p w14:paraId="4994979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Vadība un administrēšana</w:t>
            </w:r>
          </w:p>
        </w:tc>
      </w:tr>
      <w:tr w:rsidR="00760F31" w:rsidRPr="00760F31" w14:paraId="4994979E"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98"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9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9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9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9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346</w:t>
            </w:r>
          </w:p>
        </w:tc>
        <w:tc>
          <w:tcPr>
            <w:tcW w:w="0" w:type="dxa"/>
            <w:hideMark/>
          </w:tcPr>
          <w:p w14:paraId="4994979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Sekretariāta un biroja darbs</w:t>
            </w:r>
          </w:p>
        </w:tc>
      </w:tr>
      <w:tr w:rsidR="00760F31" w:rsidRPr="00760F31" w14:paraId="499497A5"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9F"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A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A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A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A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347</w:t>
            </w:r>
          </w:p>
        </w:tc>
        <w:tc>
          <w:tcPr>
            <w:tcW w:w="0" w:type="dxa"/>
            <w:hideMark/>
          </w:tcPr>
          <w:p w14:paraId="499497A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Darba dzīve</w:t>
            </w:r>
          </w:p>
        </w:tc>
      </w:tr>
      <w:tr w:rsidR="00760F31" w:rsidRPr="00760F31" w14:paraId="499497AC" w14:textId="77777777" w:rsidTr="00DF2E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A6"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A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A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38</w:t>
            </w:r>
          </w:p>
        </w:tc>
        <w:tc>
          <w:tcPr>
            <w:tcW w:w="0" w:type="dxa"/>
            <w:hideMark/>
          </w:tcPr>
          <w:p w14:paraId="499497A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Tiesību zinātne</w:t>
            </w:r>
          </w:p>
        </w:tc>
        <w:tc>
          <w:tcPr>
            <w:tcW w:w="0" w:type="dxa"/>
            <w:hideMark/>
          </w:tcPr>
          <w:p w14:paraId="499497A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380</w:t>
            </w:r>
          </w:p>
        </w:tc>
        <w:tc>
          <w:tcPr>
            <w:tcW w:w="0" w:type="dxa"/>
            <w:hideMark/>
          </w:tcPr>
          <w:p w14:paraId="499497A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Tiesību zinātne</w:t>
            </w:r>
          </w:p>
        </w:tc>
      </w:tr>
      <w:tr w:rsidR="00760F31" w:rsidRPr="00760F31" w14:paraId="499497B3" w14:textId="77777777" w:rsidTr="00DF2E30">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vMerge w:val="restart"/>
            <w:hideMark/>
          </w:tcPr>
          <w:p w14:paraId="499497A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w:t>
            </w:r>
          </w:p>
        </w:tc>
        <w:tc>
          <w:tcPr>
            <w:tcW w:w="0" w:type="dxa"/>
            <w:vMerge w:val="restart"/>
            <w:hideMark/>
          </w:tcPr>
          <w:p w14:paraId="499497A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Dabaszinātnes, matemātika un informācijas tehnoloģijas</w:t>
            </w:r>
          </w:p>
        </w:tc>
        <w:tc>
          <w:tcPr>
            <w:tcW w:w="0" w:type="dxa"/>
            <w:hideMark/>
          </w:tcPr>
          <w:p w14:paraId="499497A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42</w:t>
            </w:r>
          </w:p>
        </w:tc>
        <w:tc>
          <w:tcPr>
            <w:tcW w:w="0" w:type="dxa"/>
            <w:hideMark/>
          </w:tcPr>
          <w:p w14:paraId="499497B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Dzīvās dabas zinātnes</w:t>
            </w:r>
          </w:p>
        </w:tc>
        <w:tc>
          <w:tcPr>
            <w:tcW w:w="0" w:type="dxa"/>
            <w:hideMark/>
          </w:tcPr>
          <w:p w14:paraId="499497B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420</w:t>
            </w:r>
          </w:p>
        </w:tc>
        <w:tc>
          <w:tcPr>
            <w:tcW w:w="0" w:type="dxa"/>
            <w:hideMark/>
          </w:tcPr>
          <w:p w14:paraId="499497B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Dzīvās dabas zinātnes</w:t>
            </w:r>
          </w:p>
        </w:tc>
      </w:tr>
      <w:tr w:rsidR="00760F31" w:rsidRPr="00760F31" w14:paraId="499497BA" w14:textId="77777777" w:rsidTr="00DF2E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B4"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B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B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44</w:t>
            </w:r>
          </w:p>
        </w:tc>
        <w:tc>
          <w:tcPr>
            <w:tcW w:w="0" w:type="dxa"/>
            <w:hideMark/>
          </w:tcPr>
          <w:p w14:paraId="499497B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Fizikālās zinātnes</w:t>
            </w:r>
          </w:p>
        </w:tc>
        <w:tc>
          <w:tcPr>
            <w:tcW w:w="0" w:type="dxa"/>
            <w:hideMark/>
          </w:tcPr>
          <w:p w14:paraId="499497B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440</w:t>
            </w:r>
          </w:p>
        </w:tc>
        <w:tc>
          <w:tcPr>
            <w:tcW w:w="0" w:type="dxa"/>
            <w:hideMark/>
          </w:tcPr>
          <w:p w14:paraId="499497B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Fizikālās zinātnes</w:t>
            </w:r>
          </w:p>
        </w:tc>
      </w:tr>
      <w:tr w:rsidR="00760F31" w:rsidRPr="00760F31" w14:paraId="499497C1" w14:textId="77777777" w:rsidTr="00DF2E30">
        <w:trPr>
          <w:cnfStyle w:val="000000010000" w:firstRow="0" w:lastRow="0" w:firstColumn="0" w:lastColumn="0" w:oddVBand="0" w:evenVBand="0" w:oddHBand="0" w:evenHBand="1"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BB"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B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B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46</w:t>
            </w:r>
          </w:p>
        </w:tc>
        <w:tc>
          <w:tcPr>
            <w:tcW w:w="0" w:type="dxa"/>
            <w:hideMark/>
          </w:tcPr>
          <w:p w14:paraId="499497B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Matemātika un statistika</w:t>
            </w:r>
          </w:p>
        </w:tc>
        <w:tc>
          <w:tcPr>
            <w:tcW w:w="0" w:type="dxa"/>
            <w:hideMark/>
          </w:tcPr>
          <w:p w14:paraId="499497B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460</w:t>
            </w:r>
          </w:p>
        </w:tc>
        <w:tc>
          <w:tcPr>
            <w:tcW w:w="0" w:type="dxa"/>
            <w:hideMark/>
          </w:tcPr>
          <w:p w14:paraId="499497C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Matemātika un statistika</w:t>
            </w:r>
          </w:p>
        </w:tc>
      </w:tr>
      <w:tr w:rsidR="00760F31" w:rsidRPr="00760F31" w14:paraId="499497C8"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C2"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C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val="restart"/>
            <w:hideMark/>
          </w:tcPr>
          <w:p w14:paraId="499497C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48</w:t>
            </w:r>
          </w:p>
        </w:tc>
        <w:tc>
          <w:tcPr>
            <w:tcW w:w="0" w:type="dxa"/>
            <w:vMerge w:val="restart"/>
            <w:hideMark/>
          </w:tcPr>
          <w:p w14:paraId="499497C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Datorika</w:t>
            </w:r>
          </w:p>
        </w:tc>
        <w:tc>
          <w:tcPr>
            <w:tcW w:w="0" w:type="dxa"/>
            <w:hideMark/>
          </w:tcPr>
          <w:p w14:paraId="499497C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481</w:t>
            </w:r>
          </w:p>
        </w:tc>
        <w:tc>
          <w:tcPr>
            <w:tcW w:w="0" w:type="dxa"/>
            <w:hideMark/>
          </w:tcPr>
          <w:p w14:paraId="499497C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Datorzinātnes</w:t>
            </w:r>
          </w:p>
        </w:tc>
      </w:tr>
      <w:tr w:rsidR="00760F31" w:rsidRPr="00760F31" w14:paraId="499497CF"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C9"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C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C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C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C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482</w:t>
            </w:r>
          </w:p>
        </w:tc>
        <w:tc>
          <w:tcPr>
            <w:tcW w:w="0" w:type="dxa"/>
            <w:hideMark/>
          </w:tcPr>
          <w:p w14:paraId="499497C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Datoru lietošana</w:t>
            </w:r>
          </w:p>
        </w:tc>
      </w:tr>
      <w:tr w:rsidR="00760F31" w:rsidRPr="00760F31" w14:paraId="499497D6"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val="restart"/>
            <w:hideMark/>
          </w:tcPr>
          <w:p w14:paraId="499497D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5</w:t>
            </w:r>
          </w:p>
        </w:tc>
        <w:tc>
          <w:tcPr>
            <w:tcW w:w="0" w:type="dxa"/>
            <w:vMerge w:val="restart"/>
            <w:hideMark/>
          </w:tcPr>
          <w:p w14:paraId="499497D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Inženierzinātnes, ražošana un būvniecība</w:t>
            </w:r>
          </w:p>
        </w:tc>
        <w:tc>
          <w:tcPr>
            <w:tcW w:w="0" w:type="dxa"/>
            <w:vMerge w:val="restart"/>
            <w:hideMark/>
          </w:tcPr>
          <w:p w14:paraId="499497D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52</w:t>
            </w:r>
          </w:p>
        </w:tc>
        <w:tc>
          <w:tcPr>
            <w:tcW w:w="0" w:type="dxa"/>
            <w:vMerge w:val="restart"/>
            <w:hideMark/>
          </w:tcPr>
          <w:p w14:paraId="499497D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Inženierzinātnes un tehnoloģijas</w:t>
            </w:r>
          </w:p>
        </w:tc>
        <w:tc>
          <w:tcPr>
            <w:tcW w:w="0" w:type="dxa"/>
            <w:hideMark/>
          </w:tcPr>
          <w:p w14:paraId="499497D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521</w:t>
            </w:r>
          </w:p>
        </w:tc>
        <w:tc>
          <w:tcPr>
            <w:tcW w:w="0" w:type="dxa"/>
            <w:hideMark/>
          </w:tcPr>
          <w:p w14:paraId="499497D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Mehānika un metālapstrāde</w:t>
            </w:r>
          </w:p>
        </w:tc>
      </w:tr>
      <w:tr w:rsidR="00760F31" w:rsidRPr="00760F31" w14:paraId="499497DD"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D7"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D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D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D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D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522</w:t>
            </w:r>
          </w:p>
        </w:tc>
        <w:tc>
          <w:tcPr>
            <w:tcW w:w="0" w:type="dxa"/>
            <w:hideMark/>
          </w:tcPr>
          <w:p w14:paraId="499497D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Enerģētika</w:t>
            </w:r>
          </w:p>
        </w:tc>
      </w:tr>
      <w:tr w:rsidR="00760F31" w:rsidRPr="00760F31" w14:paraId="499497E4"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DE"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D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E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E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E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523</w:t>
            </w:r>
          </w:p>
        </w:tc>
        <w:tc>
          <w:tcPr>
            <w:tcW w:w="0" w:type="dxa"/>
            <w:hideMark/>
          </w:tcPr>
          <w:p w14:paraId="499497E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Elektronika un automātika</w:t>
            </w:r>
          </w:p>
        </w:tc>
      </w:tr>
      <w:tr w:rsidR="00760F31" w:rsidRPr="00760F31" w14:paraId="499497EB"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E5"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E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E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E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E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524</w:t>
            </w:r>
          </w:p>
        </w:tc>
        <w:tc>
          <w:tcPr>
            <w:tcW w:w="0" w:type="dxa"/>
            <w:hideMark/>
          </w:tcPr>
          <w:p w14:paraId="499497E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Ķīmijas tehnoloģijas un biotehnoloģija</w:t>
            </w:r>
          </w:p>
        </w:tc>
      </w:tr>
      <w:tr w:rsidR="00760F31" w:rsidRPr="00760F31" w14:paraId="499497F2"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EC"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E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E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7E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7F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525</w:t>
            </w:r>
          </w:p>
        </w:tc>
        <w:tc>
          <w:tcPr>
            <w:tcW w:w="0" w:type="dxa"/>
            <w:hideMark/>
          </w:tcPr>
          <w:p w14:paraId="499497F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Mašīnzinības</w:t>
            </w:r>
          </w:p>
        </w:tc>
      </w:tr>
      <w:tr w:rsidR="00760F31" w:rsidRPr="00760F31" w14:paraId="499497F9"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F3"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F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F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7F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7F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526</w:t>
            </w:r>
          </w:p>
        </w:tc>
        <w:tc>
          <w:tcPr>
            <w:tcW w:w="0" w:type="dxa"/>
            <w:hideMark/>
          </w:tcPr>
          <w:p w14:paraId="499497F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Citas inženierzinātnes</w:t>
            </w:r>
          </w:p>
        </w:tc>
      </w:tr>
      <w:tr w:rsidR="00760F31" w:rsidRPr="00760F31" w14:paraId="49949800"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7FA"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7F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val="restart"/>
            <w:hideMark/>
          </w:tcPr>
          <w:p w14:paraId="499497F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54</w:t>
            </w:r>
          </w:p>
        </w:tc>
        <w:tc>
          <w:tcPr>
            <w:tcW w:w="0" w:type="dxa"/>
            <w:vMerge w:val="restart"/>
            <w:hideMark/>
          </w:tcPr>
          <w:p w14:paraId="499497F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Ražošana un pārstrāde</w:t>
            </w:r>
          </w:p>
        </w:tc>
        <w:tc>
          <w:tcPr>
            <w:tcW w:w="0" w:type="dxa"/>
            <w:hideMark/>
          </w:tcPr>
          <w:p w14:paraId="499497F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541</w:t>
            </w:r>
          </w:p>
        </w:tc>
        <w:tc>
          <w:tcPr>
            <w:tcW w:w="0" w:type="dxa"/>
            <w:hideMark/>
          </w:tcPr>
          <w:p w14:paraId="499497F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Pārtikas ražošanas tehnoloģijas un izstrādājumu izgatavošana</w:t>
            </w:r>
          </w:p>
        </w:tc>
      </w:tr>
      <w:tr w:rsidR="00760F31" w:rsidRPr="00760F31" w14:paraId="49949807"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01"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0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0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0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0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542</w:t>
            </w:r>
          </w:p>
        </w:tc>
        <w:tc>
          <w:tcPr>
            <w:tcW w:w="0" w:type="dxa"/>
            <w:hideMark/>
          </w:tcPr>
          <w:p w14:paraId="4994980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Tekstiliju ražošanas tehnoloģijas un izstrādājumu izgatavošana</w:t>
            </w:r>
          </w:p>
        </w:tc>
      </w:tr>
      <w:tr w:rsidR="00760F31" w:rsidRPr="00760F31" w14:paraId="4994980E"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08"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0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0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0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0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543</w:t>
            </w:r>
          </w:p>
        </w:tc>
        <w:tc>
          <w:tcPr>
            <w:tcW w:w="0" w:type="dxa"/>
            <w:hideMark/>
          </w:tcPr>
          <w:p w14:paraId="4994980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Kokapstrādes tehnoloģijas un izstrādājumu izgatavošana</w:t>
            </w:r>
          </w:p>
        </w:tc>
      </w:tr>
      <w:tr w:rsidR="00760F31" w:rsidRPr="00760F31" w14:paraId="49949815"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0F"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1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1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1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1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544</w:t>
            </w:r>
          </w:p>
        </w:tc>
        <w:tc>
          <w:tcPr>
            <w:tcW w:w="0" w:type="dxa"/>
            <w:hideMark/>
          </w:tcPr>
          <w:p w14:paraId="4994981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Derīgo izrakteņu ieguve</w:t>
            </w:r>
          </w:p>
        </w:tc>
      </w:tr>
      <w:tr w:rsidR="00760F31" w:rsidRPr="00760F31" w14:paraId="4994981C" w14:textId="77777777" w:rsidTr="00DF2E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16"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1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1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1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1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545</w:t>
            </w:r>
          </w:p>
        </w:tc>
        <w:tc>
          <w:tcPr>
            <w:tcW w:w="0" w:type="dxa"/>
            <w:hideMark/>
          </w:tcPr>
          <w:p w14:paraId="4994981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Poligrāfijas ražošanas tehnoloģijas un izstrādājumu izgatavošana</w:t>
            </w:r>
          </w:p>
        </w:tc>
      </w:tr>
      <w:tr w:rsidR="00760F31" w:rsidRPr="00760F31" w14:paraId="49949823"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1D"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1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1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2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2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546</w:t>
            </w:r>
          </w:p>
        </w:tc>
        <w:tc>
          <w:tcPr>
            <w:tcW w:w="0" w:type="dxa"/>
            <w:hideMark/>
          </w:tcPr>
          <w:p w14:paraId="4994982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Ādas apstrādes tehnoloģijas un izstrādājumu izgatavošana</w:t>
            </w:r>
          </w:p>
        </w:tc>
      </w:tr>
      <w:tr w:rsidR="00760F31" w:rsidRPr="00760F31" w14:paraId="4994982A" w14:textId="77777777" w:rsidTr="00DF2E30">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24"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2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2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2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2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547</w:t>
            </w:r>
          </w:p>
        </w:tc>
        <w:tc>
          <w:tcPr>
            <w:tcW w:w="0" w:type="dxa"/>
            <w:hideMark/>
          </w:tcPr>
          <w:p w14:paraId="4994982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Stikla un keramikas ražošanas tehnoloģijas un izstrādājumu izgatavošana</w:t>
            </w:r>
          </w:p>
        </w:tc>
      </w:tr>
      <w:tr w:rsidR="00760F31" w:rsidRPr="00760F31" w14:paraId="49949831"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2B"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2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2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2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2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548</w:t>
            </w:r>
          </w:p>
        </w:tc>
        <w:tc>
          <w:tcPr>
            <w:tcW w:w="0" w:type="dxa"/>
            <w:hideMark/>
          </w:tcPr>
          <w:p w14:paraId="4994983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Materiālu ražošanas tehnoloģijas un izstrādājumu izgatavošana</w:t>
            </w:r>
          </w:p>
        </w:tc>
      </w:tr>
      <w:tr w:rsidR="00760F31" w:rsidRPr="00760F31" w14:paraId="49949838"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32"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3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val="restart"/>
            <w:hideMark/>
          </w:tcPr>
          <w:p w14:paraId="4994983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58</w:t>
            </w:r>
          </w:p>
        </w:tc>
        <w:tc>
          <w:tcPr>
            <w:tcW w:w="0" w:type="dxa"/>
            <w:vMerge w:val="restart"/>
            <w:hideMark/>
          </w:tcPr>
          <w:p w14:paraId="4994983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Arhitektūra un būvniecība</w:t>
            </w:r>
          </w:p>
        </w:tc>
        <w:tc>
          <w:tcPr>
            <w:tcW w:w="0" w:type="dxa"/>
            <w:hideMark/>
          </w:tcPr>
          <w:p w14:paraId="4994983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581</w:t>
            </w:r>
          </w:p>
        </w:tc>
        <w:tc>
          <w:tcPr>
            <w:tcW w:w="0" w:type="dxa"/>
            <w:hideMark/>
          </w:tcPr>
          <w:p w14:paraId="4994983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Arhitektūra un pilsētu plānošana</w:t>
            </w:r>
          </w:p>
        </w:tc>
      </w:tr>
      <w:tr w:rsidR="00760F31" w:rsidRPr="00760F31" w14:paraId="4994983F"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39"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3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3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3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3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582</w:t>
            </w:r>
          </w:p>
        </w:tc>
        <w:tc>
          <w:tcPr>
            <w:tcW w:w="0" w:type="dxa"/>
            <w:hideMark/>
          </w:tcPr>
          <w:p w14:paraId="4994983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Būvniecība un civilā celtniecība</w:t>
            </w:r>
          </w:p>
        </w:tc>
      </w:tr>
      <w:tr w:rsidR="00760F31" w:rsidRPr="00760F31" w14:paraId="49949846"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val="restart"/>
            <w:hideMark/>
          </w:tcPr>
          <w:p w14:paraId="4994984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6</w:t>
            </w:r>
          </w:p>
        </w:tc>
        <w:tc>
          <w:tcPr>
            <w:tcW w:w="0" w:type="dxa"/>
            <w:vMerge w:val="restart"/>
            <w:hideMark/>
          </w:tcPr>
          <w:p w14:paraId="4994984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Lauksaimniecība</w:t>
            </w:r>
          </w:p>
        </w:tc>
        <w:tc>
          <w:tcPr>
            <w:tcW w:w="0" w:type="dxa"/>
            <w:vMerge w:val="restart"/>
            <w:hideMark/>
          </w:tcPr>
          <w:p w14:paraId="4994984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62</w:t>
            </w:r>
          </w:p>
        </w:tc>
        <w:tc>
          <w:tcPr>
            <w:tcW w:w="0" w:type="dxa"/>
            <w:vMerge w:val="restart"/>
            <w:hideMark/>
          </w:tcPr>
          <w:p w14:paraId="4994984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Lauksaimniecība, mežsaimniecība un zivsaimniecība</w:t>
            </w:r>
          </w:p>
        </w:tc>
        <w:tc>
          <w:tcPr>
            <w:tcW w:w="0" w:type="dxa"/>
            <w:hideMark/>
          </w:tcPr>
          <w:p w14:paraId="4994984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621</w:t>
            </w:r>
          </w:p>
        </w:tc>
        <w:tc>
          <w:tcPr>
            <w:tcW w:w="0" w:type="dxa"/>
            <w:hideMark/>
          </w:tcPr>
          <w:p w14:paraId="4994984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Lauksaimniecība</w:t>
            </w:r>
          </w:p>
        </w:tc>
      </w:tr>
      <w:tr w:rsidR="00760F31" w:rsidRPr="00760F31" w14:paraId="4994984D"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47"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4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4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4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4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622</w:t>
            </w:r>
          </w:p>
        </w:tc>
        <w:tc>
          <w:tcPr>
            <w:tcW w:w="0" w:type="dxa"/>
            <w:hideMark/>
          </w:tcPr>
          <w:p w14:paraId="4994984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Dārzkopība</w:t>
            </w:r>
          </w:p>
        </w:tc>
      </w:tr>
      <w:tr w:rsidR="00760F31" w:rsidRPr="00760F31" w14:paraId="49949854"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4E"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4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5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5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5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623</w:t>
            </w:r>
          </w:p>
        </w:tc>
        <w:tc>
          <w:tcPr>
            <w:tcW w:w="0" w:type="dxa"/>
            <w:hideMark/>
          </w:tcPr>
          <w:p w14:paraId="4994985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Mežsaimniecība</w:t>
            </w:r>
          </w:p>
        </w:tc>
      </w:tr>
      <w:tr w:rsidR="00760F31" w:rsidRPr="00760F31" w14:paraId="4994985B"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55"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5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5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5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5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624</w:t>
            </w:r>
          </w:p>
        </w:tc>
        <w:tc>
          <w:tcPr>
            <w:tcW w:w="0" w:type="dxa"/>
            <w:hideMark/>
          </w:tcPr>
          <w:p w14:paraId="4994985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Zivsaimniecība</w:t>
            </w:r>
          </w:p>
        </w:tc>
      </w:tr>
      <w:tr w:rsidR="00760F31" w:rsidRPr="00760F31" w14:paraId="49949862" w14:textId="77777777" w:rsidTr="00DF2E3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5C"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5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5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64</w:t>
            </w:r>
          </w:p>
        </w:tc>
        <w:tc>
          <w:tcPr>
            <w:tcW w:w="0" w:type="dxa"/>
            <w:hideMark/>
          </w:tcPr>
          <w:p w14:paraId="4994985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Veterinārija</w:t>
            </w:r>
          </w:p>
        </w:tc>
        <w:tc>
          <w:tcPr>
            <w:tcW w:w="0" w:type="dxa"/>
            <w:hideMark/>
          </w:tcPr>
          <w:p w14:paraId="4994986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640</w:t>
            </w:r>
          </w:p>
        </w:tc>
        <w:tc>
          <w:tcPr>
            <w:tcW w:w="0" w:type="dxa"/>
            <w:hideMark/>
          </w:tcPr>
          <w:p w14:paraId="4994986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Veterinārija</w:t>
            </w:r>
          </w:p>
        </w:tc>
      </w:tr>
      <w:tr w:rsidR="00760F31" w:rsidRPr="00760F31" w14:paraId="49949869"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val="restart"/>
            <w:hideMark/>
          </w:tcPr>
          <w:p w14:paraId="4994986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7</w:t>
            </w:r>
          </w:p>
        </w:tc>
        <w:tc>
          <w:tcPr>
            <w:tcW w:w="0" w:type="dxa"/>
            <w:vMerge w:val="restart"/>
            <w:hideMark/>
          </w:tcPr>
          <w:p w14:paraId="4994986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Veselības aprūpe un sociālā labklājība</w:t>
            </w:r>
          </w:p>
        </w:tc>
        <w:tc>
          <w:tcPr>
            <w:tcW w:w="0" w:type="dxa"/>
            <w:vMerge w:val="restart"/>
            <w:hideMark/>
          </w:tcPr>
          <w:p w14:paraId="4994986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72</w:t>
            </w:r>
          </w:p>
        </w:tc>
        <w:tc>
          <w:tcPr>
            <w:tcW w:w="0" w:type="dxa"/>
            <w:vMerge w:val="restart"/>
            <w:hideMark/>
          </w:tcPr>
          <w:p w14:paraId="4994986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Veselības aprūpe</w:t>
            </w:r>
          </w:p>
        </w:tc>
        <w:tc>
          <w:tcPr>
            <w:tcW w:w="0" w:type="dxa"/>
            <w:hideMark/>
          </w:tcPr>
          <w:p w14:paraId="4994986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721</w:t>
            </w:r>
          </w:p>
        </w:tc>
        <w:tc>
          <w:tcPr>
            <w:tcW w:w="0" w:type="dxa"/>
            <w:hideMark/>
          </w:tcPr>
          <w:p w14:paraId="4994986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Ārstniecība</w:t>
            </w:r>
          </w:p>
        </w:tc>
      </w:tr>
      <w:tr w:rsidR="00760F31" w:rsidRPr="00760F31" w14:paraId="49949870"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6A"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6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6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6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6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722</w:t>
            </w:r>
          </w:p>
        </w:tc>
        <w:tc>
          <w:tcPr>
            <w:tcW w:w="0" w:type="dxa"/>
            <w:hideMark/>
          </w:tcPr>
          <w:p w14:paraId="4994986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Medicīniskie pakalpojumi</w:t>
            </w:r>
          </w:p>
        </w:tc>
      </w:tr>
      <w:tr w:rsidR="00760F31" w:rsidRPr="00760F31" w14:paraId="49949877"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71"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7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7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7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7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723</w:t>
            </w:r>
          </w:p>
        </w:tc>
        <w:tc>
          <w:tcPr>
            <w:tcW w:w="0" w:type="dxa"/>
            <w:hideMark/>
          </w:tcPr>
          <w:p w14:paraId="4994987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Māszinības</w:t>
            </w:r>
          </w:p>
        </w:tc>
      </w:tr>
      <w:tr w:rsidR="00760F31" w:rsidRPr="00760F31" w14:paraId="4994987E"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78"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7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7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7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7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724</w:t>
            </w:r>
          </w:p>
        </w:tc>
        <w:tc>
          <w:tcPr>
            <w:tcW w:w="0" w:type="dxa"/>
            <w:hideMark/>
          </w:tcPr>
          <w:p w14:paraId="4994987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Zobārstniecība</w:t>
            </w:r>
          </w:p>
        </w:tc>
      </w:tr>
      <w:tr w:rsidR="00760F31" w:rsidRPr="00760F31" w14:paraId="49949885"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7F"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8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8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8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8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725</w:t>
            </w:r>
          </w:p>
        </w:tc>
        <w:tc>
          <w:tcPr>
            <w:tcW w:w="0" w:type="dxa"/>
            <w:hideMark/>
          </w:tcPr>
          <w:p w14:paraId="4994988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Farmācija</w:t>
            </w:r>
          </w:p>
        </w:tc>
      </w:tr>
      <w:tr w:rsidR="00760F31" w:rsidRPr="00760F31" w14:paraId="4994988C"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86"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8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8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8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8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726</w:t>
            </w:r>
          </w:p>
        </w:tc>
        <w:tc>
          <w:tcPr>
            <w:tcW w:w="0" w:type="dxa"/>
            <w:hideMark/>
          </w:tcPr>
          <w:p w14:paraId="4994988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Sabiedrības veselība</w:t>
            </w:r>
          </w:p>
        </w:tc>
      </w:tr>
      <w:tr w:rsidR="00760F31" w:rsidRPr="00760F31" w14:paraId="49949893"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8D"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8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val="restart"/>
            <w:hideMark/>
          </w:tcPr>
          <w:p w14:paraId="4994988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76</w:t>
            </w:r>
          </w:p>
        </w:tc>
        <w:tc>
          <w:tcPr>
            <w:tcW w:w="0" w:type="dxa"/>
            <w:vMerge w:val="restart"/>
            <w:hideMark/>
          </w:tcPr>
          <w:p w14:paraId="4994989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Sociālā labklājība</w:t>
            </w:r>
          </w:p>
        </w:tc>
        <w:tc>
          <w:tcPr>
            <w:tcW w:w="0" w:type="dxa"/>
            <w:hideMark/>
          </w:tcPr>
          <w:p w14:paraId="4994989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761</w:t>
            </w:r>
          </w:p>
        </w:tc>
        <w:tc>
          <w:tcPr>
            <w:tcW w:w="0" w:type="dxa"/>
            <w:hideMark/>
          </w:tcPr>
          <w:p w14:paraId="4994989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Bērnu un jauniešu attīstību veicinošie pakalpojumi</w:t>
            </w:r>
          </w:p>
        </w:tc>
      </w:tr>
      <w:tr w:rsidR="00760F31" w:rsidRPr="00760F31" w14:paraId="4994989A"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94"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9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9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9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9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762</w:t>
            </w:r>
          </w:p>
        </w:tc>
        <w:tc>
          <w:tcPr>
            <w:tcW w:w="0" w:type="dxa"/>
            <w:hideMark/>
          </w:tcPr>
          <w:p w14:paraId="4994989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Sociālie pakalpojumi</w:t>
            </w:r>
          </w:p>
        </w:tc>
      </w:tr>
      <w:tr w:rsidR="00760F31" w:rsidRPr="00760F31" w14:paraId="499498A1"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9B"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9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9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9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9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763</w:t>
            </w:r>
          </w:p>
        </w:tc>
        <w:tc>
          <w:tcPr>
            <w:tcW w:w="0" w:type="dxa"/>
            <w:hideMark/>
          </w:tcPr>
          <w:p w14:paraId="499498A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Sociālā palīdzība</w:t>
            </w:r>
          </w:p>
        </w:tc>
      </w:tr>
      <w:tr w:rsidR="00760F31" w:rsidRPr="00760F31" w14:paraId="499498A8"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val="restart"/>
            <w:hideMark/>
          </w:tcPr>
          <w:p w14:paraId="499498A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8</w:t>
            </w:r>
          </w:p>
        </w:tc>
        <w:tc>
          <w:tcPr>
            <w:tcW w:w="0" w:type="dxa"/>
            <w:vMerge w:val="restart"/>
            <w:hideMark/>
          </w:tcPr>
          <w:p w14:paraId="499498A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Pakalpojumi</w:t>
            </w:r>
          </w:p>
        </w:tc>
        <w:tc>
          <w:tcPr>
            <w:tcW w:w="0" w:type="dxa"/>
            <w:vMerge w:val="restart"/>
            <w:hideMark/>
          </w:tcPr>
          <w:p w14:paraId="499498A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81</w:t>
            </w:r>
          </w:p>
        </w:tc>
        <w:tc>
          <w:tcPr>
            <w:tcW w:w="0" w:type="dxa"/>
            <w:vMerge w:val="restart"/>
            <w:hideMark/>
          </w:tcPr>
          <w:p w14:paraId="499498A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Individuālie pakalpojumi</w:t>
            </w:r>
          </w:p>
        </w:tc>
        <w:tc>
          <w:tcPr>
            <w:tcW w:w="0" w:type="dxa"/>
            <w:hideMark/>
          </w:tcPr>
          <w:p w14:paraId="499498A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811</w:t>
            </w:r>
          </w:p>
        </w:tc>
        <w:tc>
          <w:tcPr>
            <w:tcW w:w="0" w:type="dxa"/>
            <w:hideMark/>
          </w:tcPr>
          <w:p w14:paraId="499498A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Viesnīcu un restorānu serviss</w:t>
            </w:r>
          </w:p>
        </w:tc>
      </w:tr>
      <w:tr w:rsidR="00760F31" w:rsidRPr="00760F31" w14:paraId="499498AF"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A9"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A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A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A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A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812</w:t>
            </w:r>
          </w:p>
        </w:tc>
        <w:tc>
          <w:tcPr>
            <w:tcW w:w="0" w:type="dxa"/>
            <w:hideMark/>
          </w:tcPr>
          <w:p w14:paraId="499498A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Tūrisma un atpūtas organizācija</w:t>
            </w:r>
          </w:p>
        </w:tc>
      </w:tr>
      <w:tr w:rsidR="00760F31" w:rsidRPr="00760F31" w14:paraId="499498B6"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B0"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B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B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B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B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813</w:t>
            </w:r>
          </w:p>
        </w:tc>
        <w:tc>
          <w:tcPr>
            <w:tcW w:w="0" w:type="dxa"/>
            <w:hideMark/>
          </w:tcPr>
          <w:p w14:paraId="499498B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Sports</w:t>
            </w:r>
          </w:p>
        </w:tc>
      </w:tr>
      <w:tr w:rsidR="00760F31" w:rsidRPr="00760F31" w14:paraId="499498BD"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B7"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B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B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B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B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814</w:t>
            </w:r>
          </w:p>
        </w:tc>
        <w:tc>
          <w:tcPr>
            <w:tcW w:w="0" w:type="dxa"/>
            <w:hideMark/>
          </w:tcPr>
          <w:p w14:paraId="499498B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Mājsaimniecības pakalpojumi</w:t>
            </w:r>
          </w:p>
        </w:tc>
      </w:tr>
      <w:tr w:rsidR="00760F31" w:rsidRPr="00760F31" w14:paraId="499498C4"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BE"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B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C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C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C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815</w:t>
            </w:r>
          </w:p>
        </w:tc>
        <w:tc>
          <w:tcPr>
            <w:tcW w:w="0" w:type="dxa"/>
            <w:hideMark/>
          </w:tcPr>
          <w:p w14:paraId="499498C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Skaistumkopšanas pakalpojumi</w:t>
            </w:r>
          </w:p>
        </w:tc>
      </w:tr>
      <w:tr w:rsidR="00760F31" w:rsidRPr="00760F31" w14:paraId="499498CB"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C5"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C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C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C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C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816</w:t>
            </w:r>
          </w:p>
        </w:tc>
        <w:tc>
          <w:tcPr>
            <w:tcW w:w="0" w:type="dxa"/>
            <w:hideMark/>
          </w:tcPr>
          <w:p w14:paraId="499498C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Audio, video un foto pakalpojumi</w:t>
            </w:r>
          </w:p>
        </w:tc>
      </w:tr>
      <w:tr w:rsidR="00760F31" w:rsidRPr="00760F31" w14:paraId="499498D2"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CC"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C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C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C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D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817</w:t>
            </w:r>
          </w:p>
        </w:tc>
        <w:tc>
          <w:tcPr>
            <w:tcW w:w="0" w:type="dxa"/>
            <w:hideMark/>
          </w:tcPr>
          <w:p w14:paraId="499498D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Floristikas pakalpojumi</w:t>
            </w:r>
          </w:p>
        </w:tc>
      </w:tr>
      <w:tr w:rsidR="00760F31" w:rsidRPr="00760F31" w14:paraId="499498D9"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D3"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D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D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D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D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818</w:t>
            </w:r>
          </w:p>
        </w:tc>
        <w:tc>
          <w:tcPr>
            <w:tcW w:w="0" w:type="dxa"/>
            <w:hideMark/>
          </w:tcPr>
          <w:p w14:paraId="499498D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Citi pakalpojumi</w:t>
            </w:r>
          </w:p>
        </w:tc>
      </w:tr>
      <w:tr w:rsidR="00760F31" w:rsidRPr="00760F31" w14:paraId="499498E0" w14:textId="77777777" w:rsidTr="00DF2E30">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DA"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D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D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84</w:t>
            </w:r>
          </w:p>
        </w:tc>
        <w:tc>
          <w:tcPr>
            <w:tcW w:w="0" w:type="dxa"/>
            <w:hideMark/>
          </w:tcPr>
          <w:p w14:paraId="499498D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Transporta pakalpojumi</w:t>
            </w:r>
          </w:p>
        </w:tc>
        <w:tc>
          <w:tcPr>
            <w:tcW w:w="0" w:type="dxa"/>
            <w:hideMark/>
          </w:tcPr>
          <w:p w14:paraId="499498D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840</w:t>
            </w:r>
          </w:p>
        </w:tc>
        <w:tc>
          <w:tcPr>
            <w:tcW w:w="0" w:type="dxa"/>
            <w:hideMark/>
          </w:tcPr>
          <w:p w14:paraId="499498D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Transporta pakalpojumi</w:t>
            </w:r>
          </w:p>
        </w:tc>
      </w:tr>
      <w:tr w:rsidR="00760F31" w:rsidRPr="00760F31" w14:paraId="499498E7" w14:textId="77777777" w:rsidTr="00DF2E30">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E1"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E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E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85</w:t>
            </w:r>
          </w:p>
        </w:tc>
        <w:tc>
          <w:tcPr>
            <w:tcW w:w="0" w:type="dxa"/>
            <w:hideMark/>
          </w:tcPr>
          <w:p w14:paraId="499498E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Vides aizsardzība</w:t>
            </w:r>
          </w:p>
        </w:tc>
        <w:tc>
          <w:tcPr>
            <w:tcW w:w="0" w:type="dxa"/>
            <w:hideMark/>
          </w:tcPr>
          <w:p w14:paraId="499498E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850</w:t>
            </w:r>
          </w:p>
        </w:tc>
        <w:tc>
          <w:tcPr>
            <w:tcW w:w="0" w:type="dxa"/>
            <w:hideMark/>
          </w:tcPr>
          <w:p w14:paraId="499498E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Vides aizsardzība</w:t>
            </w:r>
          </w:p>
        </w:tc>
      </w:tr>
      <w:tr w:rsidR="00760F31" w:rsidRPr="00760F31" w14:paraId="499498EE"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E8"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E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val="restart"/>
            <w:hideMark/>
          </w:tcPr>
          <w:p w14:paraId="499498E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86</w:t>
            </w:r>
          </w:p>
        </w:tc>
        <w:tc>
          <w:tcPr>
            <w:tcW w:w="0" w:type="dxa"/>
            <w:vMerge w:val="restart"/>
            <w:hideMark/>
          </w:tcPr>
          <w:p w14:paraId="499498E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Civilā un militārā aizsardzība</w:t>
            </w:r>
          </w:p>
        </w:tc>
        <w:tc>
          <w:tcPr>
            <w:tcW w:w="0" w:type="dxa"/>
            <w:hideMark/>
          </w:tcPr>
          <w:p w14:paraId="499498E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861</w:t>
            </w:r>
          </w:p>
        </w:tc>
        <w:tc>
          <w:tcPr>
            <w:tcW w:w="0" w:type="dxa"/>
            <w:hideMark/>
          </w:tcPr>
          <w:p w14:paraId="499498E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Personu un īpašuma aizsardzība</w:t>
            </w:r>
          </w:p>
        </w:tc>
      </w:tr>
      <w:tr w:rsidR="00760F31" w:rsidRPr="00760F31" w14:paraId="499498F5" w14:textId="77777777" w:rsidTr="00DF2E30">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EF"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F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F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vMerge/>
            <w:hideMark/>
          </w:tcPr>
          <w:p w14:paraId="499498F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hideMark/>
          </w:tcPr>
          <w:p w14:paraId="499498F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862</w:t>
            </w:r>
          </w:p>
        </w:tc>
        <w:tc>
          <w:tcPr>
            <w:tcW w:w="0" w:type="dxa"/>
            <w:hideMark/>
          </w:tcPr>
          <w:p w14:paraId="499498F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Darba aizsardzība un drošība</w:t>
            </w:r>
          </w:p>
        </w:tc>
      </w:tr>
      <w:tr w:rsidR="00760F31" w:rsidRPr="00760F31" w14:paraId="499498FC" w14:textId="77777777" w:rsidTr="00DF2E3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0" w:type="dxa"/>
            <w:vMerge/>
            <w:hideMark/>
          </w:tcPr>
          <w:p w14:paraId="499498F6" w14:textId="77777777" w:rsidR="00760F31" w:rsidRPr="00760F31" w:rsidRDefault="00760F31" w:rsidP="00760F31">
            <w:pPr>
              <w:rPr>
                <w:rFonts w:ascii="Segoe UI" w:eastAsia="Calibri" w:hAnsi="Segoe UI"/>
                <w:color w:val="000000"/>
                <w:sz w:val="18"/>
                <w:szCs w:val="20"/>
              </w:rPr>
            </w:pPr>
          </w:p>
        </w:tc>
        <w:tc>
          <w:tcPr>
            <w:tcW w:w="0" w:type="dxa"/>
            <w:vMerge/>
            <w:hideMark/>
          </w:tcPr>
          <w:p w14:paraId="499498F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F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vMerge/>
            <w:hideMark/>
          </w:tcPr>
          <w:p w14:paraId="499498F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hideMark/>
          </w:tcPr>
          <w:p w14:paraId="499498F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863</w:t>
            </w:r>
          </w:p>
        </w:tc>
        <w:tc>
          <w:tcPr>
            <w:tcW w:w="0" w:type="dxa"/>
            <w:hideMark/>
          </w:tcPr>
          <w:p w14:paraId="499498F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Militārā aizsardzība</w:t>
            </w:r>
          </w:p>
        </w:tc>
      </w:tr>
    </w:tbl>
    <w:p w14:paraId="499498FD" w14:textId="77777777" w:rsidR="00760F31" w:rsidRPr="00760F31" w:rsidRDefault="00760F31" w:rsidP="00760F31">
      <w:pPr>
        <w:spacing w:before="120" w:after="120"/>
        <w:jc w:val="both"/>
        <w:rPr>
          <w:rFonts w:ascii="Segoe UI" w:eastAsia="Times New Roman" w:hAnsi="Segoe UI"/>
        </w:rPr>
      </w:pPr>
    </w:p>
    <w:p w14:paraId="499498FE" w14:textId="77777777" w:rsidR="00760F31" w:rsidRPr="00760F31" w:rsidRDefault="00760F31" w:rsidP="00760F31">
      <w:pPr>
        <w:spacing w:before="120" w:after="120"/>
        <w:jc w:val="both"/>
        <w:rPr>
          <w:rFonts w:ascii="Segoe UI" w:eastAsia="Times New Roman" w:hAnsi="Segoe UI"/>
        </w:rPr>
        <w:sectPr w:rsidR="00760F31" w:rsidRPr="00760F31" w:rsidSect="00BB1B3E">
          <w:pgSz w:w="16838" w:h="11906" w:orient="landscape"/>
          <w:pgMar w:top="1800" w:right="1555" w:bottom="1267" w:left="1440" w:header="1282" w:footer="706" w:gutter="0"/>
          <w:cols w:space="708"/>
          <w:titlePg/>
          <w:docGrid w:linePitch="360"/>
        </w:sectPr>
      </w:pPr>
    </w:p>
    <w:p w14:paraId="499498FF" w14:textId="3306ADB4" w:rsidR="00760F31" w:rsidRPr="00760F31" w:rsidRDefault="00455729" w:rsidP="00276AE2">
      <w:pPr>
        <w:pStyle w:val="Heading2"/>
        <w:numPr>
          <w:ilvl w:val="0"/>
          <w:numId w:val="0"/>
        </w:numPr>
        <w:ind w:left="792"/>
        <w:rPr>
          <w:rFonts w:ascii="Segoe UI" w:eastAsia="Times New Roman" w:hAnsi="Segoe UI"/>
          <w:b w:val="0"/>
          <w:color w:val="27093C"/>
        </w:rPr>
      </w:pPr>
      <w:bookmarkStart w:id="25" w:name="_3.Pielikums:_AII_pašvērtējuma"/>
      <w:bookmarkStart w:id="26" w:name="_Toc484509605"/>
      <w:bookmarkStart w:id="27" w:name="_Toc484519645"/>
      <w:bookmarkStart w:id="28" w:name="_Toc484521171"/>
      <w:bookmarkStart w:id="29" w:name="_Toc484522650"/>
      <w:bookmarkStart w:id="30" w:name="_Toc484600269"/>
      <w:bookmarkStart w:id="31" w:name="_Toc484602535"/>
      <w:bookmarkStart w:id="32" w:name="_Toc484613280"/>
      <w:bookmarkStart w:id="33" w:name="_Toc484620299"/>
      <w:bookmarkStart w:id="34" w:name="_Toc484722162"/>
      <w:bookmarkStart w:id="35" w:name="_Toc484729095"/>
      <w:bookmarkStart w:id="36" w:name="_Hlk486930031"/>
      <w:bookmarkEnd w:id="25"/>
      <w:r>
        <w:rPr>
          <w:rFonts w:ascii="Segoe UI" w:eastAsia="Times New Roman" w:hAnsi="Segoe UI"/>
          <w:color w:val="27093C"/>
        </w:rPr>
        <w:lastRenderedPageBreak/>
        <w:t>3</w:t>
      </w:r>
      <w:r w:rsidR="00760F31" w:rsidRPr="00760F31">
        <w:rPr>
          <w:rFonts w:ascii="Segoe UI" w:eastAsia="Times New Roman" w:hAnsi="Segoe UI"/>
          <w:color w:val="27093C"/>
        </w:rPr>
        <w:t>.Pielikums: AII pašvērtējuma ziņojumu publiskā pieejamība</w:t>
      </w:r>
      <w:bookmarkEnd w:id="26"/>
      <w:bookmarkEnd w:id="27"/>
      <w:bookmarkEnd w:id="28"/>
      <w:bookmarkEnd w:id="29"/>
      <w:bookmarkEnd w:id="30"/>
      <w:bookmarkEnd w:id="31"/>
      <w:bookmarkEnd w:id="32"/>
      <w:bookmarkEnd w:id="33"/>
      <w:bookmarkEnd w:id="34"/>
      <w:bookmarkEnd w:id="35"/>
      <w:r w:rsidR="00760F31" w:rsidRPr="00760F31">
        <w:rPr>
          <w:rFonts w:ascii="Segoe UI" w:eastAsia="Times New Roman" w:hAnsi="Segoe UI"/>
          <w:color w:val="27093C"/>
        </w:rPr>
        <w:t xml:space="preserve"> </w:t>
      </w:r>
    </w:p>
    <w:tbl>
      <w:tblPr>
        <w:tblStyle w:val="TableGrid1"/>
        <w:tblW w:w="9803" w:type="dxa"/>
        <w:tblInd w:w="-572" w:type="dxa"/>
        <w:tblLayout w:type="fixed"/>
        <w:tblLook w:val="04A0" w:firstRow="1" w:lastRow="0" w:firstColumn="1" w:lastColumn="0" w:noHBand="0" w:noVBand="1"/>
      </w:tblPr>
      <w:tblGrid>
        <w:gridCol w:w="538"/>
        <w:gridCol w:w="4280"/>
        <w:gridCol w:w="9"/>
        <w:gridCol w:w="4967"/>
        <w:gridCol w:w="9"/>
      </w:tblGrid>
      <w:tr w:rsidR="00760F31" w:rsidRPr="00760F31" w14:paraId="49949902" w14:textId="77777777" w:rsidTr="0045572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827" w:type="dxa"/>
            <w:gridSpan w:val="3"/>
          </w:tcPr>
          <w:bookmarkEnd w:id="36"/>
          <w:p w14:paraId="49949900" w14:textId="77777777" w:rsidR="00760F31" w:rsidRPr="00760F31" w:rsidRDefault="00760F31" w:rsidP="00760F31">
            <w:pPr>
              <w:spacing w:before="40" w:after="40" w:line="259" w:lineRule="auto"/>
              <w:ind w:right="62"/>
              <w:jc w:val="center"/>
              <w:rPr>
                <w:rFonts w:ascii="Segoe UI" w:eastAsia="Times New Roman" w:hAnsi="Segoe UI"/>
                <w:sz w:val="18"/>
                <w:lang w:val="en-US" w:eastAsia="lv-LV"/>
              </w:rPr>
            </w:pPr>
            <w:r w:rsidRPr="00760F31">
              <w:rPr>
                <w:rFonts w:ascii="Segoe UI" w:eastAsia="Times New Roman" w:hAnsi="Segoe UI"/>
                <w:sz w:val="18"/>
                <w:lang w:val="en-US" w:eastAsia="lv-LV"/>
              </w:rPr>
              <w:t>AII</w:t>
            </w:r>
          </w:p>
        </w:tc>
        <w:tc>
          <w:tcPr>
            <w:tcW w:w="4976" w:type="dxa"/>
            <w:gridSpan w:val="2"/>
          </w:tcPr>
          <w:p w14:paraId="49949901" w14:textId="77777777" w:rsidR="00760F31" w:rsidRPr="00760F31" w:rsidRDefault="00760F31" w:rsidP="00760F31">
            <w:pPr>
              <w:spacing w:before="40" w:after="40" w:line="259" w:lineRule="auto"/>
              <w:ind w:right="62"/>
              <w:jc w:val="center"/>
              <w:cnfStyle w:val="100000000000" w:firstRow="1" w:lastRow="0" w:firstColumn="0" w:lastColumn="0" w:oddVBand="0" w:evenVBand="0" w:oddHBand="0" w:evenHBand="0" w:firstRowFirstColumn="0" w:firstRowLastColumn="0" w:lastRowFirstColumn="0" w:lastRowLastColumn="0"/>
              <w:rPr>
                <w:rFonts w:ascii="Segoe UI" w:eastAsia="Times New Roman" w:hAnsi="Segoe UI"/>
                <w:sz w:val="18"/>
                <w:lang w:val="en-US" w:eastAsia="lv-LV"/>
              </w:rPr>
            </w:pPr>
            <w:r w:rsidRPr="00760F31">
              <w:rPr>
                <w:rFonts w:ascii="Segoe UI" w:eastAsia="Times New Roman" w:hAnsi="Segoe UI"/>
                <w:sz w:val="18"/>
                <w:lang w:val="en-US" w:eastAsia="lv-LV"/>
              </w:rPr>
              <w:t>Pašnovērtējuma ziņojumi – komentāri par publiskā telpā pieejamiem/jaunākajiem gadiem</w:t>
            </w:r>
          </w:p>
        </w:tc>
      </w:tr>
      <w:tr w:rsidR="00760F31" w:rsidRPr="00760F31" w14:paraId="49949904" w14:textId="77777777" w:rsidTr="004557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3" w:type="dxa"/>
            <w:gridSpan w:val="5"/>
            <w:shd w:val="clear" w:color="auto" w:fill="FF7C88"/>
          </w:tcPr>
          <w:p w14:paraId="49949903" w14:textId="77777777" w:rsidR="00760F31" w:rsidRPr="00760F31" w:rsidRDefault="00760F31" w:rsidP="00760F31">
            <w:pPr>
              <w:spacing w:before="40" w:after="40" w:line="259" w:lineRule="auto"/>
              <w:ind w:right="62"/>
              <w:jc w:val="center"/>
              <w:rPr>
                <w:rFonts w:ascii="Segoe UI" w:eastAsia="Times New Roman" w:hAnsi="Segoe UI"/>
                <w:b/>
                <w:sz w:val="18"/>
                <w:lang w:val="en-US" w:eastAsia="lv-LV"/>
              </w:rPr>
            </w:pPr>
            <w:r w:rsidRPr="00760F31">
              <w:rPr>
                <w:rFonts w:ascii="Segoe UI" w:eastAsia="Times New Roman" w:hAnsi="Segoe UI"/>
                <w:b/>
                <w:color w:val="FFFFFF"/>
                <w:sz w:val="18"/>
                <w:lang w:val="en-US" w:eastAsia="lv-LV"/>
              </w:rPr>
              <w:t>Valsts AII</w:t>
            </w:r>
          </w:p>
        </w:tc>
      </w:tr>
      <w:tr w:rsidR="00760F31" w:rsidRPr="00760F31" w14:paraId="49949908"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05"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06"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Banku augstskola</w:t>
            </w:r>
          </w:p>
        </w:tc>
        <w:tc>
          <w:tcPr>
            <w:tcW w:w="4976" w:type="dxa"/>
            <w:gridSpan w:val="2"/>
          </w:tcPr>
          <w:p w14:paraId="49949907"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2015.gads</w:t>
            </w:r>
          </w:p>
        </w:tc>
      </w:tr>
      <w:tr w:rsidR="00760F31" w:rsidRPr="00760F31" w14:paraId="4994990C"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09"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0A"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Daugavpils Universitāte</w:t>
            </w:r>
          </w:p>
        </w:tc>
        <w:tc>
          <w:tcPr>
            <w:tcW w:w="4976" w:type="dxa"/>
            <w:gridSpan w:val="2"/>
          </w:tcPr>
          <w:p w14:paraId="4994990B" w14:textId="0C7DF5BC" w:rsidR="00760F31" w:rsidRPr="00760F31" w:rsidRDefault="00770A8F"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70A8F">
              <w:rPr>
                <w:rFonts w:eastAsia="Times New Roman"/>
                <w:sz w:val="18"/>
                <w:lang w:val="en-US" w:eastAsia="lv-LV"/>
              </w:rPr>
              <w:t>ir katra studiju virziena pašnovērtējuma ziņojumi</w:t>
            </w:r>
          </w:p>
        </w:tc>
      </w:tr>
      <w:tr w:rsidR="00760F31" w:rsidRPr="00760F31" w14:paraId="49949910"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0D"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0E"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Liepājas Universitāte</w:t>
            </w:r>
          </w:p>
        </w:tc>
        <w:tc>
          <w:tcPr>
            <w:tcW w:w="4976" w:type="dxa"/>
            <w:gridSpan w:val="2"/>
          </w:tcPr>
          <w:p w14:paraId="4994990F" w14:textId="0AC1696B" w:rsidR="00760F31" w:rsidRPr="00760F31" w:rsidRDefault="006A448E"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Pr>
                <w:rFonts w:eastAsia="Times New Roman"/>
                <w:sz w:val="18"/>
                <w:lang w:val="en-US" w:eastAsia="lv-LV"/>
              </w:rPr>
              <w:t xml:space="preserve">Ir atsevišķiem </w:t>
            </w:r>
            <w:r w:rsidR="00760F31" w:rsidRPr="00760F31">
              <w:rPr>
                <w:rFonts w:eastAsia="Times New Roman"/>
                <w:sz w:val="18"/>
                <w:lang w:val="en-US" w:eastAsia="lv-LV"/>
              </w:rPr>
              <w:t>studiju virzieniem, bet ne visiem</w:t>
            </w:r>
          </w:p>
        </w:tc>
      </w:tr>
      <w:tr w:rsidR="00760F31" w:rsidRPr="00760F31" w14:paraId="49949914"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11"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12"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Jūras akadēmija</w:t>
            </w:r>
          </w:p>
        </w:tc>
        <w:tc>
          <w:tcPr>
            <w:tcW w:w="4976" w:type="dxa"/>
            <w:gridSpan w:val="2"/>
          </w:tcPr>
          <w:p w14:paraId="49949913" w14:textId="375B34BC" w:rsidR="00760F31" w:rsidRPr="00760F31" w:rsidRDefault="006A448E"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Pr>
                <w:rFonts w:eastAsia="Times New Roman"/>
                <w:sz w:val="18"/>
                <w:lang w:val="en-US" w:eastAsia="lv-LV"/>
              </w:rPr>
              <w:t xml:space="preserve">Ir atsevišķiem </w:t>
            </w:r>
            <w:r w:rsidR="00760F31" w:rsidRPr="00760F31">
              <w:rPr>
                <w:rFonts w:eastAsia="Times New Roman"/>
                <w:sz w:val="18"/>
                <w:lang w:val="en-US" w:eastAsia="lv-LV"/>
              </w:rPr>
              <w:t>studiju virzieniem, bet ne visiem,kopējais ir par 2012. un 2013.gadu</w:t>
            </w:r>
          </w:p>
        </w:tc>
      </w:tr>
      <w:tr w:rsidR="00760F31" w:rsidRPr="00760F31" w14:paraId="49949918"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15"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16"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Kultūras akadēmija</w:t>
            </w:r>
          </w:p>
        </w:tc>
        <w:tc>
          <w:tcPr>
            <w:tcW w:w="4976" w:type="dxa"/>
            <w:gridSpan w:val="2"/>
          </w:tcPr>
          <w:p w14:paraId="49949917"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studiju virzienu un studiju programmu (katrai programmai savs) pašnovērtējuma ziņojumi, kā arī vadības ziņojumi</w:t>
            </w:r>
          </w:p>
        </w:tc>
      </w:tr>
      <w:tr w:rsidR="00760F31" w:rsidRPr="00760F31" w14:paraId="4994991C"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19"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1A"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Lauksaimniecības universitāte</w:t>
            </w:r>
          </w:p>
        </w:tc>
        <w:tc>
          <w:tcPr>
            <w:tcW w:w="4976" w:type="dxa"/>
            <w:gridSpan w:val="2"/>
          </w:tcPr>
          <w:p w14:paraId="4994991B"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Publiskais pārskats</w:t>
            </w:r>
          </w:p>
        </w:tc>
      </w:tr>
      <w:tr w:rsidR="00760F31" w:rsidRPr="00760F31" w14:paraId="49949920"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1D"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1E"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Mākslas akadēmija</w:t>
            </w:r>
          </w:p>
        </w:tc>
        <w:tc>
          <w:tcPr>
            <w:tcW w:w="4976" w:type="dxa"/>
            <w:gridSpan w:val="2"/>
          </w:tcPr>
          <w:p w14:paraId="4994991F"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24"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21"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22"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J.Vītola Latvijas Mūzikas akadēmija</w:t>
            </w:r>
          </w:p>
        </w:tc>
        <w:tc>
          <w:tcPr>
            <w:tcW w:w="4976" w:type="dxa"/>
            <w:gridSpan w:val="2"/>
          </w:tcPr>
          <w:p w14:paraId="49949923"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Gada grāmata, pēdējā pieejamā 2012.gads</w:t>
            </w:r>
          </w:p>
        </w:tc>
      </w:tr>
      <w:tr w:rsidR="00760F31" w:rsidRPr="00760F31" w14:paraId="49949928"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25"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26"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Nacionālā aizsardzības akadēmija</w:t>
            </w:r>
          </w:p>
        </w:tc>
        <w:tc>
          <w:tcPr>
            <w:tcW w:w="4976" w:type="dxa"/>
            <w:gridSpan w:val="2"/>
          </w:tcPr>
          <w:p w14:paraId="49949927"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Gada pārskats, pēdējā pieejamā 2013.gads</w:t>
            </w:r>
          </w:p>
        </w:tc>
      </w:tr>
      <w:tr w:rsidR="00760F31" w:rsidRPr="00760F31" w14:paraId="4994992C"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29"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2A"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Sporta pedagoģijas akadēmija</w:t>
            </w:r>
          </w:p>
        </w:tc>
        <w:tc>
          <w:tcPr>
            <w:tcW w:w="4976" w:type="dxa"/>
            <w:gridSpan w:val="2"/>
          </w:tcPr>
          <w:p w14:paraId="4994992B"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LSPA darbība, īsa info, bukleta veidā</w:t>
            </w:r>
          </w:p>
        </w:tc>
      </w:tr>
      <w:tr w:rsidR="00760F31" w:rsidRPr="00760F31" w14:paraId="49949930"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2D"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2E"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Universitāte</w:t>
            </w:r>
          </w:p>
        </w:tc>
        <w:tc>
          <w:tcPr>
            <w:tcW w:w="4976" w:type="dxa"/>
            <w:gridSpan w:val="2"/>
          </w:tcPr>
          <w:p w14:paraId="4994992F"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2015.gads un katra studiju virziena pašnovērtējuma ziņojumi</w:t>
            </w:r>
          </w:p>
        </w:tc>
      </w:tr>
      <w:tr w:rsidR="00760F31" w:rsidRPr="00760F31" w14:paraId="49949934"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31"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32"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 xml:space="preserve">Rēzeknes Tehnoloģiju akadēmija </w:t>
            </w:r>
          </w:p>
        </w:tc>
        <w:tc>
          <w:tcPr>
            <w:tcW w:w="4976" w:type="dxa"/>
            <w:gridSpan w:val="2"/>
          </w:tcPr>
          <w:p w14:paraId="49949933"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Gadagrāmata 2015.gads, ir arī atsevišķi statistikas dati par stdentu un absolventu skaitu</w:t>
            </w:r>
          </w:p>
        </w:tc>
      </w:tr>
      <w:tr w:rsidR="00760F31" w:rsidRPr="00760F31" w14:paraId="49949938"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35"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36"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Rīgas Pedagoģijas un izglītības vadības akadēmija</w:t>
            </w:r>
          </w:p>
        </w:tc>
        <w:tc>
          <w:tcPr>
            <w:tcW w:w="4976" w:type="dxa"/>
            <w:gridSpan w:val="2"/>
          </w:tcPr>
          <w:p w14:paraId="49949937"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2015.gads</w:t>
            </w:r>
          </w:p>
        </w:tc>
      </w:tr>
      <w:tr w:rsidR="00760F31" w:rsidRPr="00760F31" w14:paraId="4994993C"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39"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3A"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Rīgas Stradiņa universitāte</w:t>
            </w:r>
          </w:p>
        </w:tc>
        <w:tc>
          <w:tcPr>
            <w:tcW w:w="4976" w:type="dxa"/>
            <w:gridSpan w:val="2"/>
          </w:tcPr>
          <w:p w14:paraId="4994993B"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Vadības ziņojums 2010.un 2011.gads</w:t>
            </w:r>
          </w:p>
        </w:tc>
      </w:tr>
      <w:tr w:rsidR="00760F31" w:rsidRPr="00760F31" w14:paraId="49949940"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3D"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3E"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Rīgas Tehniskā universitāte</w:t>
            </w:r>
          </w:p>
        </w:tc>
        <w:tc>
          <w:tcPr>
            <w:tcW w:w="4976" w:type="dxa"/>
            <w:gridSpan w:val="2"/>
          </w:tcPr>
          <w:p w14:paraId="4994993F"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atsevišķi pašnovērtējuma ziņojumi par studiju virzieniem, pārskati par studiju virziena pilnveidi</w:t>
            </w:r>
          </w:p>
        </w:tc>
      </w:tr>
      <w:tr w:rsidR="00760F31" w:rsidRPr="00760F31" w14:paraId="49949944"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41"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42"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Ventspils Augstskola</w:t>
            </w:r>
          </w:p>
        </w:tc>
        <w:tc>
          <w:tcPr>
            <w:tcW w:w="4976" w:type="dxa"/>
            <w:gridSpan w:val="2"/>
          </w:tcPr>
          <w:p w14:paraId="49949943"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Darbības pārskats par 2014.-2015.gadu un atsevišķi studiju virziena pašnovērtējuma ziņojumi</w:t>
            </w:r>
          </w:p>
        </w:tc>
      </w:tr>
      <w:tr w:rsidR="00760F31" w:rsidRPr="00760F31" w14:paraId="49949948"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45" w14:textId="77777777" w:rsidR="00760F31" w:rsidRPr="00760F31" w:rsidRDefault="00760F31" w:rsidP="004D3166">
            <w:pPr>
              <w:numPr>
                <w:ilvl w:val="0"/>
                <w:numId w:val="19"/>
              </w:numPr>
              <w:spacing w:before="40" w:after="40" w:line="360" w:lineRule="auto"/>
              <w:ind w:left="357" w:right="62" w:hanging="357"/>
              <w:jc w:val="both"/>
              <w:rPr>
                <w:rFonts w:ascii="Segoe UI" w:eastAsia="Times New Roman" w:hAnsi="Segoe UI"/>
                <w:sz w:val="18"/>
                <w:lang w:val="en-US" w:eastAsia="lv-LV"/>
              </w:rPr>
            </w:pPr>
          </w:p>
        </w:tc>
        <w:tc>
          <w:tcPr>
            <w:tcW w:w="4280" w:type="dxa"/>
          </w:tcPr>
          <w:p w14:paraId="49949946"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Vidzemes Augstskola</w:t>
            </w:r>
          </w:p>
        </w:tc>
        <w:tc>
          <w:tcPr>
            <w:tcW w:w="4976" w:type="dxa"/>
            <w:gridSpan w:val="2"/>
          </w:tcPr>
          <w:p w14:paraId="49949947"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cs="Segoe UI"/>
                <w:color w:val="FF0000"/>
                <w:sz w:val="18"/>
                <w:szCs w:val="18"/>
                <w:lang w:val="en-US" w:eastAsia="lv-LV"/>
              </w:rPr>
            </w:pPr>
            <w:r w:rsidRPr="00760F31">
              <w:rPr>
                <w:rFonts w:eastAsia="Times New Roman"/>
                <w:sz w:val="18"/>
                <w:lang w:val="en-US" w:eastAsia="lv-LV"/>
              </w:rPr>
              <w:t>Ir atsevišķi pašnovērtējuma ziņojumi par studiju virzieniem</w:t>
            </w:r>
          </w:p>
        </w:tc>
      </w:tr>
      <w:tr w:rsidR="00760F31" w:rsidRPr="00760F31" w14:paraId="4994994A" w14:textId="77777777" w:rsidTr="004557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3" w:type="dxa"/>
            <w:gridSpan w:val="5"/>
            <w:shd w:val="clear" w:color="auto" w:fill="FF7C88"/>
          </w:tcPr>
          <w:p w14:paraId="49949949" w14:textId="77777777" w:rsidR="00760F31" w:rsidRPr="00760F31" w:rsidRDefault="00760F31" w:rsidP="00760F31">
            <w:pPr>
              <w:spacing w:before="40" w:after="40" w:line="259" w:lineRule="auto"/>
              <w:ind w:right="62"/>
              <w:jc w:val="center"/>
              <w:rPr>
                <w:rFonts w:ascii="Segoe UI" w:eastAsia="Times New Roman" w:hAnsi="Segoe UI"/>
                <w:b/>
                <w:sz w:val="18"/>
                <w:lang w:val="en-US" w:eastAsia="lv-LV"/>
              </w:rPr>
            </w:pPr>
            <w:r w:rsidRPr="00760F31">
              <w:rPr>
                <w:rFonts w:ascii="Segoe UI" w:eastAsia="Times New Roman" w:hAnsi="Segoe UI"/>
                <w:b/>
                <w:color w:val="FFFFFF"/>
                <w:sz w:val="18"/>
                <w:lang w:val="en-US" w:eastAsia="lv-LV"/>
              </w:rPr>
              <w:t>Juridisko personu dibinātās AII</w:t>
            </w:r>
          </w:p>
        </w:tc>
      </w:tr>
      <w:tr w:rsidR="00760F31" w:rsidRPr="00760F31" w14:paraId="4994994E"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4B"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4C"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Biznesa augstskola "Turība"</w:t>
            </w:r>
          </w:p>
        </w:tc>
        <w:tc>
          <w:tcPr>
            <w:tcW w:w="4976" w:type="dxa"/>
            <w:gridSpan w:val="2"/>
          </w:tcPr>
          <w:p w14:paraId="4994994D"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52"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4F"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50"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Baltijas Starptautiskā akadēmija</w:t>
            </w:r>
          </w:p>
        </w:tc>
        <w:tc>
          <w:tcPr>
            <w:tcW w:w="4976" w:type="dxa"/>
            <w:gridSpan w:val="2"/>
          </w:tcPr>
          <w:p w14:paraId="49949951"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56"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53"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54"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Ekonomikas un kultūras augstskola</w:t>
            </w:r>
          </w:p>
        </w:tc>
        <w:tc>
          <w:tcPr>
            <w:tcW w:w="4976" w:type="dxa"/>
            <w:gridSpan w:val="2"/>
          </w:tcPr>
          <w:p w14:paraId="49949955"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Gadagrāmata 2014.gads un studiju virziena pašnovērtējuma ziņojumi 2014.gads</w:t>
            </w:r>
          </w:p>
        </w:tc>
      </w:tr>
      <w:tr w:rsidR="00760F31" w:rsidRPr="00760F31" w14:paraId="4994995A"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57"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58"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Eiropas Tālmācības augstskola</w:t>
            </w:r>
          </w:p>
        </w:tc>
        <w:tc>
          <w:tcPr>
            <w:tcW w:w="4976" w:type="dxa"/>
            <w:gridSpan w:val="2"/>
          </w:tcPr>
          <w:p w14:paraId="49949959"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2016.gada ziņojums, mājas lapa domāta tikai studentiem un personālam, ieeja ar parolēm</w:t>
            </w:r>
          </w:p>
        </w:tc>
      </w:tr>
      <w:tr w:rsidR="00760F31" w:rsidRPr="00760F31" w14:paraId="4994995E"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Height w:val="60"/>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5B"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5C"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Informācijas sistēmu menedžmenta augstskola</w:t>
            </w:r>
          </w:p>
        </w:tc>
        <w:tc>
          <w:tcPr>
            <w:tcW w:w="4976" w:type="dxa"/>
            <w:gridSpan w:val="2"/>
          </w:tcPr>
          <w:p w14:paraId="4994995D"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62"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5F"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60"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Lutera Akadēmija</w:t>
            </w:r>
          </w:p>
        </w:tc>
        <w:tc>
          <w:tcPr>
            <w:tcW w:w="4976" w:type="dxa"/>
            <w:gridSpan w:val="2"/>
          </w:tcPr>
          <w:p w14:paraId="49949961"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66"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shd w:val="clear" w:color="auto" w:fill="FFFFFF"/>
          </w:tcPr>
          <w:p w14:paraId="49949963"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64"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Kristīgā akadēmija</w:t>
            </w:r>
          </w:p>
        </w:tc>
        <w:tc>
          <w:tcPr>
            <w:tcW w:w="4976" w:type="dxa"/>
            <w:gridSpan w:val="2"/>
          </w:tcPr>
          <w:p w14:paraId="49949965"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6A"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67"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68"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Rīgas Aeronavigācijas institūts</w:t>
            </w:r>
          </w:p>
        </w:tc>
        <w:tc>
          <w:tcPr>
            <w:tcW w:w="4976" w:type="dxa"/>
            <w:gridSpan w:val="2"/>
          </w:tcPr>
          <w:p w14:paraId="49949969"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atsevišķi pašnovērtējuma ziņojumi par studiju virzieniem 2014.gads</w:t>
            </w:r>
          </w:p>
        </w:tc>
      </w:tr>
      <w:tr w:rsidR="00760F31" w:rsidRPr="00760F31" w14:paraId="4994996E"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6B"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6C"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da-DK" w:eastAsia="lv-LV"/>
              </w:rPr>
            </w:pPr>
            <w:r w:rsidRPr="00760F31">
              <w:rPr>
                <w:rFonts w:eastAsia="Times New Roman"/>
                <w:sz w:val="18"/>
                <w:lang w:val="da-DK" w:eastAsia="lv-LV"/>
              </w:rPr>
              <w:t xml:space="preserve">Rīgas Ekonomikas augstskola </w:t>
            </w:r>
            <w:r w:rsidRPr="00760F31">
              <w:rPr>
                <w:rFonts w:eastAsia="Times New Roman"/>
                <w:i/>
                <w:sz w:val="18"/>
                <w:lang w:val="da-DK" w:eastAsia="lv-LV"/>
              </w:rPr>
              <w:t>(SSE Riga)</w:t>
            </w:r>
          </w:p>
        </w:tc>
        <w:tc>
          <w:tcPr>
            <w:tcW w:w="4976" w:type="dxa"/>
            <w:gridSpan w:val="2"/>
          </w:tcPr>
          <w:p w14:paraId="4994996D"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72"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6F"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70"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Rīgas Juridiskā augstskola</w:t>
            </w:r>
          </w:p>
        </w:tc>
        <w:tc>
          <w:tcPr>
            <w:tcW w:w="4976" w:type="dxa"/>
            <w:gridSpan w:val="2"/>
          </w:tcPr>
          <w:p w14:paraId="49949971"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da-DK" w:eastAsia="lv-LV"/>
              </w:rPr>
            </w:pPr>
            <w:r w:rsidRPr="00760F31">
              <w:rPr>
                <w:rFonts w:eastAsia="Times New Roman"/>
                <w:sz w:val="18"/>
                <w:lang w:val="da-DK" w:eastAsia="lv-LV"/>
              </w:rPr>
              <w:t>Ir pieejams par 2014./2015.gadu, bet neverās vaļā</w:t>
            </w:r>
          </w:p>
        </w:tc>
      </w:tr>
      <w:tr w:rsidR="00760F31" w:rsidRPr="00760F31" w14:paraId="49949976"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73"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da-DK" w:eastAsia="lv-LV"/>
              </w:rPr>
            </w:pPr>
          </w:p>
        </w:tc>
        <w:tc>
          <w:tcPr>
            <w:tcW w:w="4280" w:type="dxa"/>
          </w:tcPr>
          <w:p w14:paraId="49949974"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da-DK" w:eastAsia="lv-LV"/>
              </w:rPr>
            </w:pPr>
            <w:r w:rsidRPr="00760F31">
              <w:rPr>
                <w:rFonts w:eastAsia="Times New Roman"/>
                <w:sz w:val="18"/>
                <w:lang w:val="da-DK" w:eastAsia="lv-LV"/>
              </w:rPr>
              <w:t>Biznesa, mākslas un tehnoloģiju augstskola "RISEBA"</w:t>
            </w:r>
          </w:p>
        </w:tc>
        <w:tc>
          <w:tcPr>
            <w:tcW w:w="4976" w:type="dxa"/>
            <w:gridSpan w:val="2"/>
          </w:tcPr>
          <w:p w14:paraId="49949975" w14:textId="77777777" w:rsidR="00760F31" w:rsidRPr="00760F31" w:rsidRDefault="00760F31" w:rsidP="00760F31">
            <w:pPr>
              <w:spacing w:before="40" w:after="40" w:line="259" w:lineRule="auto"/>
              <w:jc w:val="center"/>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Gada pārskats 2015.gads</w:t>
            </w:r>
          </w:p>
        </w:tc>
      </w:tr>
      <w:tr w:rsidR="00760F31" w:rsidRPr="00760F31" w14:paraId="4994997A"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77"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78"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Starptautiskā praktiskās psiholoģijas augstskola</w:t>
            </w:r>
          </w:p>
        </w:tc>
        <w:tc>
          <w:tcPr>
            <w:tcW w:w="4976" w:type="dxa"/>
            <w:gridSpan w:val="2"/>
          </w:tcPr>
          <w:p w14:paraId="49949979" w14:textId="77777777" w:rsidR="00760F31" w:rsidRPr="00760F31" w:rsidRDefault="00760F31" w:rsidP="00760F31">
            <w:pPr>
              <w:spacing w:before="40" w:after="40" w:line="259" w:lineRule="auto"/>
              <w:jc w:val="center"/>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7E"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7B"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7C"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Sociālo tehnoloģiju augstskola</w:t>
            </w:r>
          </w:p>
        </w:tc>
        <w:tc>
          <w:tcPr>
            <w:tcW w:w="4976" w:type="dxa"/>
            <w:gridSpan w:val="2"/>
          </w:tcPr>
          <w:p w14:paraId="4994997D" w14:textId="77777777" w:rsidR="00760F31" w:rsidRPr="00760F31" w:rsidRDefault="00760F31" w:rsidP="00760F31">
            <w:pPr>
              <w:spacing w:after="160" w:line="259" w:lineRule="auto"/>
              <w:jc w:val="center"/>
              <w:cnfStyle w:val="000000010000" w:firstRow="0" w:lastRow="0" w:firstColumn="0" w:lastColumn="0" w:oddVBand="0" w:evenVBand="0" w:oddHBand="0" w:evenHBand="1" w:firstRowFirstColumn="0" w:firstRowLastColumn="0" w:lastRowFirstColumn="0" w:lastRowLastColumn="0"/>
              <w:rPr>
                <w:rFonts w:eastAsia="Tahoma"/>
                <w:sz w:val="18"/>
                <w:lang w:val="en-US"/>
              </w:rPr>
            </w:pPr>
            <w:r w:rsidRPr="00760F31">
              <w:rPr>
                <w:rFonts w:eastAsia="Times New Roman"/>
                <w:sz w:val="18"/>
                <w:lang w:val="en-US" w:eastAsia="lv-LV"/>
              </w:rPr>
              <w:t>Nav pieejams</w:t>
            </w:r>
          </w:p>
        </w:tc>
      </w:tr>
      <w:tr w:rsidR="00760F31" w:rsidRPr="00760F31" w14:paraId="49949982"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7F"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80"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Transporta un sakaru institūts</w:t>
            </w:r>
          </w:p>
        </w:tc>
        <w:tc>
          <w:tcPr>
            <w:tcW w:w="4976" w:type="dxa"/>
            <w:gridSpan w:val="2"/>
          </w:tcPr>
          <w:p w14:paraId="49949981" w14:textId="77777777" w:rsidR="00760F31" w:rsidRPr="00760F31" w:rsidRDefault="00760F31" w:rsidP="00760F31">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eastAsia="Tahoma"/>
                <w:sz w:val="18"/>
                <w:lang w:val="en-US"/>
              </w:rPr>
            </w:pPr>
            <w:r w:rsidRPr="00760F31">
              <w:rPr>
                <w:rFonts w:eastAsia="Times New Roman"/>
                <w:sz w:val="18"/>
                <w:lang w:val="en-US" w:eastAsia="lv-LV"/>
              </w:rPr>
              <w:t>Nav pieejams</w:t>
            </w:r>
          </w:p>
        </w:tc>
      </w:tr>
      <w:tr w:rsidR="00760F31" w:rsidRPr="00760F31" w14:paraId="49949984" w14:textId="77777777" w:rsidTr="004557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3" w:type="dxa"/>
            <w:gridSpan w:val="5"/>
            <w:shd w:val="clear" w:color="auto" w:fill="FF7C88"/>
          </w:tcPr>
          <w:p w14:paraId="49949983" w14:textId="77777777" w:rsidR="00760F31" w:rsidRPr="00760F31" w:rsidRDefault="00760F31" w:rsidP="00760F31">
            <w:pPr>
              <w:spacing w:before="40" w:after="40" w:line="259" w:lineRule="auto"/>
              <w:ind w:right="62"/>
              <w:jc w:val="center"/>
              <w:rPr>
                <w:rFonts w:ascii="Segoe UI" w:eastAsia="Times New Roman" w:hAnsi="Segoe UI"/>
                <w:b/>
                <w:sz w:val="18"/>
                <w:lang w:val="en-US" w:eastAsia="lv-LV"/>
              </w:rPr>
            </w:pPr>
            <w:r w:rsidRPr="00760F31">
              <w:rPr>
                <w:rFonts w:ascii="Segoe UI" w:eastAsia="Times New Roman" w:hAnsi="Segoe UI"/>
                <w:b/>
                <w:color w:val="FFFFFF"/>
                <w:sz w:val="18"/>
                <w:lang w:val="en-US" w:eastAsia="lv-LV"/>
              </w:rPr>
              <w:t>Valsts koledžas</w:t>
            </w:r>
          </w:p>
        </w:tc>
      </w:tr>
      <w:tr w:rsidR="00760F31" w:rsidRPr="00760F31" w14:paraId="49949988"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85"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86"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Daugavpils medicīnas koledža</w:t>
            </w:r>
          </w:p>
        </w:tc>
        <w:tc>
          <w:tcPr>
            <w:tcW w:w="4976" w:type="dxa"/>
            <w:gridSpan w:val="2"/>
          </w:tcPr>
          <w:p w14:paraId="49949987"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Mājas lapa domāta tikai studentiem un personālam, ieeja ar parolēm</w:t>
            </w:r>
          </w:p>
        </w:tc>
      </w:tr>
      <w:tr w:rsidR="00760F31" w:rsidRPr="00760F31" w14:paraId="4994998C"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89"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8A"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Jēkabpils Agrobiznesa koledža</w:t>
            </w:r>
          </w:p>
        </w:tc>
        <w:tc>
          <w:tcPr>
            <w:tcW w:w="4976" w:type="dxa"/>
            <w:gridSpan w:val="2"/>
          </w:tcPr>
          <w:p w14:paraId="4994998B"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atsevišķi pašnovērtējuma ziņojumi par studiju virzieniem 2013.gads</w:t>
            </w:r>
          </w:p>
        </w:tc>
      </w:tr>
      <w:tr w:rsidR="00760F31" w:rsidRPr="00760F31" w14:paraId="49949990"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8D"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8E"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Liepājas Jūrniecības koledža</w:t>
            </w:r>
          </w:p>
        </w:tc>
        <w:tc>
          <w:tcPr>
            <w:tcW w:w="4976" w:type="dxa"/>
            <w:gridSpan w:val="2"/>
          </w:tcPr>
          <w:p w14:paraId="4994998F"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atsevišķi pašnovērtējuma ziņojumi par studiju virzieniem 2015.gads</w:t>
            </w:r>
          </w:p>
        </w:tc>
      </w:tr>
      <w:tr w:rsidR="00760F31" w:rsidRPr="00760F31" w14:paraId="49949994"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91"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92"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Kultūras akadēmijas Latvijas Kultūras koledža</w:t>
            </w:r>
          </w:p>
        </w:tc>
        <w:tc>
          <w:tcPr>
            <w:tcW w:w="4976" w:type="dxa"/>
            <w:gridSpan w:val="2"/>
          </w:tcPr>
          <w:p w14:paraId="49949993"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Par 2013.-2014.gadu</w:t>
            </w:r>
          </w:p>
        </w:tc>
      </w:tr>
      <w:tr w:rsidR="00760F31" w:rsidRPr="00760F31" w14:paraId="49949998"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95"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96"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Universitātes Rīgas Medicīnas koledža</w:t>
            </w:r>
          </w:p>
        </w:tc>
        <w:tc>
          <w:tcPr>
            <w:tcW w:w="4976" w:type="dxa"/>
            <w:gridSpan w:val="2"/>
          </w:tcPr>
          <w:p w14:paraId="49949997" w14:textId="03B9263D" w:rsidR="00760F31" w:rsidRPr="00760F31" w:rsidRDefault="006A448E"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Pr>
                <w:rFonts w:eastAsia="Times New Roman"/>
                <w:sz w:val="18"/>
                <w:lang w:val="en-US" w:eastAsia="lv-LV"/>
              </w:rPr>
              <w:t xml:space="preserve">Ir atsevišķiem </w:t>
            </w:r>
            <w:r w:rsidR="00760F31" w:rsidRPr="00760F31">
              <w:rPr>
                <w:rFonts w:eastAsia="Times New Roman"/>
                <w:sz w:val="18"/>
                <w:lang w:val="en-US" w:eastAsia="lv-LV"/>
              </w:rPr>
              <w:t>studiju virzieniem par 2014./2015.gadu (veselības aprūpa) un 2013.-2014.gads (māszinība, ārstniecība) un 2011./2012.gads (fizioterapija)</w:t>
            </w:r>
            <w:r w:rsidR="002D28F7">
              <w:rPr>
                <w:rFonts w:eastAsia="Times New Roman"/>
                <w:sz w:val="18"/>
                <w:lang w:val="en-US" w:eastAsia="lv-LV"/>
              </w:rPr>
              <w:t xml:space="preserve"> un 2015.2016 gadam</w:t>
            </w:r>
          </w:p>
        </w:tc>
      </w:tr>
      <w:tr w:rsidR="00760F31" w:rsidRPr="00760F31" w14:paraId="4994999C"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99"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9A"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Universitātes P. Stradiņa medicīnas koledža</w:t>
            </w:r>
          </w:p>
        </w:tc>
        <w:tc>
          <w:tcPr>
            <w:tcW w:w="4976" w:type="dxa"/>
            <w:gridSpan w:val="2"/>
          </w:tcPr>
          <w:p w14:paraId="4994999B"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2015.gads</w:t>
            </w:r>
          </w:p>
        </w:tc>
      </w:tr>
      <w:tr w:rsidR="00760F31" w:rsidRPr="00760F31" w14:paraId="499499A0"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9D"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9E"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Malnavas koledža</w:t>
            </w:r>
          </w:p>
        </w:tc>
        <w:tc>
          <w:tcPr>
            <w:tcW w:w="4976" w:type="dxa"/>
            <w:gridSpan w:val="2"/>
          </w:tcPr>
          <w:p w14:paraId="4994999F" w14:textId="2041FE2A" w:rsidR="00760F31" w:rsidRPr="00760F31" w:rsidRDefault="006A448E"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Pr>
                <w:rFonts w:eastAsia="Times New Roman"/>
                <w:sz w:val="18"/>
                <w:lang w:val="en-US" w:eastAsia="lv-LV"/>
              </w:rPr>
              <w:t xml:space="preserve">Ir atsevišķām </w:t>
            </w:r>
            <w:r w:rsidR="00760F31" w:rsidRPr="00760F31">
              <w:rPr>
                <w:rFonts w:eastAsia="Times New Roman"/>
                <w:sz w:val="18"/>
                <w:lang w:val="en-US" w:eastAsia="lv-LV"/>
              </w:rPr>
              <w:t>studiju programām 2015.gads</w:t>
            </w:r>
          </w:p>
        </w:tc>
      </w:tr>
      <w:tr w:rsidR="00760F31" w:rsidRPr="00760F31" w14:paraId="499499A4"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A1"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A2"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Olaines Mehānikas un tehnoloģijas koledža</w:t>
            </w:r>
          </w:p>
        </w:tc>
        <w:tc>
          <w:tcPr>
            <w:tcW w:w="4976" w:type="dxa"/>
            <w:gridSpan w:val="2"/>
          </w:tcPr>
          <w:p w14:paraId="499499A3" w14:textId="0E14D120" w:rsidR="00760F31" w:rsidRPr="00760F31" w:rsidRDefault="006A448E"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Pr>
                <w:rFonts w:eastAsia="Times New Roman"/>
                <w:sz w:val="18"/>
                <w:lang w:val="en-US" w:eastAsia="lv-LV"/>
              </w:rPr>
              <w:t xml:space="preserve">Ir atsevišķām </w:t>
            </w:r>
            <w:r w:rsidR="00760F31" w:rsidRPr="00760F31">
              <w:rPr>
                <w:rFonts w:eastAsia="Times New Roman"/>
                <w:sz w:val="18"/>
                <w:lang w:val="en-US" w:eastAsia="lv-LV"/>
              </w:rPr>
              <w:t>studiju programmām 2015.-2016.gads (biotehnika un pārtikas produktu kvalitātes kontrole) , 2012.-2013. (vides aizsardzība)</w:t>
            </w:r>
          </w:p>
        </w:tc>
      </w:tr>
      <w:tr w:rsidR="00760F31" w:rsidRPr="00760F31" w14:paraId="499499A8"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A5"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A6"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Rīgas 1. medicīnas koledža</w:t>
            </w:r>
          </w:p>
        </w:tc>
        <w:tc>
          <w:tcPr>
            <w:tcW w:w="4976" w:type="dxa"/>
            <w:gridSpan w:val="2"/>
          </w:tcPr>
          <w:p w14:paraId="499499A7"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gada pārskats un atsevišķi juridisko personu dibināto AII studiju virzieniem</w:t>
            </w:r>
          </w:p>
        </w:tc>
      </w:tr>
      <w:tr w:rsidR="00760F31" w:rsidRPr="00760F31" w14:paraId="499499AC"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A9"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AA"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Rīgas Celtniecības koledža</w:t>
            </w:r>
          </w:p>
        </w:tc>
        <w:tc>
          <w:tcPr>
            <w:tcW w:w="4976" w:type="dxa"/>
            <w:gridSpan w:val="2"/>
          </w:tcPr>
          <w:p w14:paraId="499499AB"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Pa studiju virzieniem māksla – 2012.-2013.gads, arhitektūra, būvniecība 2014.-2015.gads</w:t>
            </w:r>
          </w:p>
        </w:tc>
      </w:tr>
      <w:tr w:rsidR="00760F31" w:rsidRPr="00760F31" w14:paraId="499499B0"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AD"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AE"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da-DK" w:eastAsia="lv-LV"/>
              </w:rPr>
            </w:pPr>
            <w:r w:rsidRPr="00760F31">
              <w:rPr>
                <w:rFonts w:eastAsia="Times New Roman"/>
                <w:sz w:val="18"/>
                <w:lang w:val="da-DK" w:eastAsia="lv-LV"/>
              </w:rPr>
              <w:t>Rīgas Stradiņa universitātes Sarkanā Krusta medicīnas koledža</w:t>
            </w:r>
          </w:p>
        </w:tc>
        <w:tc>
          <w:tcPr>
            <w:tcW w:w="4976" w:type="dxa"/>
            <w:gridSpan w:val="2"/>
          </w:tcPr>
          <w:p w14:paraId="499499AF"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da-DK" w:eastAsia="lv-LV"/>
              </w:rPr>
            </w:pPr>
            <w:r w:rsidRPr="00760F31">
              <w:rPr>
                <w:rFonts w:eastAsia="Times New Roman"/>
                <w:sz w:val="18"/>
                <w:lang w:val="da-DK" w:eastAsia="lv-LV"/>
              </w:rPr>
              <w:t>Ir gada pārskats un atsevišķi juridisko personu dibināto AII studiju virzieniem</w:t>
            </w:r>
          </w:p>
        </w:tc>
      </w:tr>
      <w:tr w:rsidR="00760F31" w:rsidRPr="00760F31" w14:paraId="499499B4"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B1"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da-DK" w:eastAsia="lv-LV"/>
              </w:rPr>
            </w:pPr>
          </w:p>
        </w:tc>
        <w:tc>
          <w:tcPr>
            <w:tcW w:w="4280" w:type="dxa"/>
          </w:tcPr>
          <w:p w14:paraId="499499B2"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da-DK" w:eastAsia="lv-LV"/>
              </w:rPr>
            </w:pPr>
            <w:r w:rsidRPr="00760F31">
              <w:rPr>
                <w:rFonts w:eastAsia="Times New Roman"/>
                <w:sz w:val="18"/>
                <w:lang w:val="da-DK" w:eastAsia="lv-LV"/>
              </w:rPr>
              <w:t>Profesionālās izglītības kompetences centrs „Rīgas Tehniskā koledža”</w:t>
            </w:r>
          </w:p>
        </w:tc>
        <w:tc>
          <w:tcPr>
            <w:tcW w:w="4976" w:type="dxa"/>
            <w:gridSpan w:val="2"/>
          </w:tcPr>
          <w:p w14:paraId="499499B3"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da-DK" w:eastAsia="lv-LV"/>
              </w:rPr>
            </w:pPr>
            <w:r w:rsidRPr="00760F31">
              <w:rPr>
                <w:rFonts w:eastAsia="Times New Roman"/>
                <w:sz w:val="18"/>
                <w:lang w:val="da-DK" w:eastAsia="lv-LV"/>
              </w:rPr>
              <w:t>Ir gadagrāmatas un pašnovērtējuma ziņojumi 2015.gads</w:t>
            </w:r>
          </w:p>
        </w:tc>
      </w:tr>
      <w:tr w:rsidR="00760F31" w:rsidRPr="00760F31" w14:paraId="499499B8"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B5"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da-DK" w:eastAsia="lv-LV"/>
              </w:rPr>
            </w:pPr>
          </w:p>
        </w:tc>
        <w:tc>
          <w:tcPr>
            <w:tcW w:w="4280" w:type="dxa"/>
          </w:tcPr>
          <w:p w14:paraId="499499B6"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Banku augstskolas Uzņēmējdarbības koledža</w:t>
            </w:r>
          </w:p>
        </w:tc>
        <w:tc>
          <w:tcPr>
            <w:tcW w:w="4976" w:type="dxa"/>
            <w:gridSpan w:val="2"/>
          </w:tcPr>
          <w:p w14:paraId="499499B7"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BC"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B9"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BA"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Sociālās integrācijas valsts aģentūra</w:t>
            </w:r>
          </w:p>
        </w:tc>
        <w:tc>
          <w:tcPr>
            <w:tcW w:w="4976" w:type="dxa"/>
            <w:gridSpan w:val="2"/>
          </w:tcPr>
          <w:p w14:paraId="499499BB"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2015.gads</w:t>
            </w:r>
          </w:p>
        </w:tc>
      </w:tr>
      <w:tr w:rsidR="00760F31" w:rsidRPr="00760F31" w14:paraId="499499C0"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BD"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BE"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Ugunsdrošības un civilās aizsardzības koledža</w:t>
            </w:r>
          </w:p>
        </w:tc>
        <w:tc>
          <w:tcPr>
            <w:tcW w:w="4976" w:type="dxa"/>
            <w:gridSpan w:val="2"/>
          </w:tcPr>
          <w:p w14:paraId="499499BF"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gada pārskats 2015.gads un pašnovērtējuma ziņojums 2014.gads</w:t>
            </w:r>
          </w:p>
        </w:tc>
      </w:tr>
      <w:tr w:rsidR="00760F31" w:rsidRPr="00760F31" w14:paraId="499499C4"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C1"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C2"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Valsts Policijas koledža</w:t>
            </w:r>
          </w:p>
        </w:tc>
        <w:tc>
          <w:tcPr>
            <w:tcW w:w="4976" w:type="dxa"/>
            <w:gridSpan w:val="2"/>
          </w:tcPr>
          <w:p w14:paraId="499499C3"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gada pārskats 2015.gads un pašnovērtējuma ziņojumi juridisko personu dibināto AII studiju virzieniem</w:t>
            </w:r>
          </w:p>
        </w:tc>
      </w:tr>
      <w:tr w:rsidR="00760F31" w:rsidRPr="00760F31" w14:paraId="499499C8"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C5" w14:textId="77777777" w:rsidR="00760F31" w:rsidRPr="00760F31" w:rsidRDefault="00760F31" w:rsidP="004D3166">
            <w:pPr>
              <w:numPr>
                <w:ilvl w:val="0"/>
                <w:numId w:val="19"/>
              </w:numPr>
              <w:spacing w:before="40" w:after="40" w:line="360" w:lineRule="auto"/>
              <w:ind w:left="357" w:hanging="357"/>
              <w:jc w:val="both"/>
              <w:rPr>
                <w:rFonts w:ascii="Segoe UI" w:eastAsia="Times New Roman" w:hAnsi="Segoe UI"/>
                <w:sz w:val="18"/>
                <w:lang w:val="en-US" w:eastAsia="lv-LV"/>
              </w:rPr>
            </w:pPr>
          </w:p>
        </w:tc>
        <w:tc>
          <w:tcPr>
            <w:tcW w:w="4280" w:type="dxa"/>
          </w:tcPr>
          <w:p w14:paraId="499499C6"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Valsts Robežsardzes koledža</w:t>
            </w:r>
          </w:p>
        </w:tc>
        <w:tc>
          <w:tcPr>
            <w:tcW w:w="4976" w:type="dxa"/>
            <w:gridSpan w:val="2"/>
          </w:tcPr>
          <w:p w14:paraId="499499C7"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2015.gads darbības pārskats</w:t>
            </w:r>
          </w:p>
        </w:tc>
      </w:tr>
      <w:tr w:rsidR="00760F31" w:rsidRPr="00760F31" w14:paraId="499499CA" w14:textId="77777777" w:rsidTr="004557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3" w:type="dxa"/>
            <w:gridSpan w:val="5"/>
            <w:shd w:val="clear" w:color="auto" w:fill="FF7C88"/>
          </w:tcPr>
          <w:p w14:paraId="499499C9" w14:textId="77777777" w:rsidR="00760F31" w:rsidRPr="00760F31" w:rsidRDefault="00760F31" w:rsidP="00760F31">
            <w:pPr>
              <w:spacing w:before="40" w:after="40" w:line="259" w:lineRule="auto"/>
              <w:ind w:right="62"/>
              <w:jc w:val="center"/>
              <w:rPr>
                <w:rFonts w:ascii="Segoe UI" w:eastAsia="Times New Roman" w:hAnsi="Segoe UI"/>
                <w:b/>
                <w:sz w:val="18"/>
                <w:lang w:val="en-US" w:eastAsia="lv-LV"/>
              </w:rPr>
            </w:pPr>
            <w:r w:rsidRPr="00760F31">
              <w:rPr>
                <w:rFonts w:ascii="Segoe UI" w:eastAsia="Times New Roman" w:hAnsi="Segoe UI"/>
                <w:b/>
                <w:color w:val="FFFFFF"/>
                <w:sz w:val="18"/>
                <w:lang w:val="en-US" w:eastAsia="lv-LV"/>
              </w:rPr>
              <w:t>Juridisko personu dibinātās koledžas</w:t>
            </w:r>
          </w:p>
        </w:tc>
      </w:tr>
      <w:tr w:rsidR="00760F31" w:rsidRPr="00760F31" w14:paraId="499499CE"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CB" w14:textId="77777777" w:rsidR="00760F31" w:rsidRPr="00760F31" w:rsidRDefault="00760F31" w:rsidP="004D3166">
            <w:pPr>
              <w:numPr>
                <w:ilvl w:val="0"/>
                <w:numId w:val="19"/>
              </w:numPr>
              <w:spacing w:before="40" w:after="40" w:line="360" w:lineRule="auto"/>
              <w:ind w:left="357" w:hanging="357"/>
              <w:contextualSpacing/>
              <w:jc w:val="both"/>
              <w:rPr>
                <w:rFonts w:ascii="Segoe UI" w:eastAsia="Times New Roman" w:hAnsi="Segoe UI"/>
                <w:sz w:val="18"/>
                <w:lang w:val="en-US" w:eastAsia="lv-LV"/>
              </w:rPr>
            </w:pPr>
          </w:p>
        </w:tc>
        <w:tc>
          <w:tcPr>
            <w:tcW w:w="4280" w:type="dxa"/>
          </w:tcPr>
          <w:p w14:paraId="499499CC"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Alberta koledža</w:t>
            </w:r>
          </w:p>
        </w:tc>
        <w:tc>
          <w:tcPr>
            <w:tcW w:w="4976" w:type="dxa"/>
            <w:gridSpan w:val="2"/>
          </w:tcPr>
          <w:p w14:paraId="499499CD"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pārskats un pašnovērtējuma ziņojumi juridisko personu dibināto AII studiju virzieniem</w:t>
            </w:r>
          </w:p>
        </w:tc>
      </w:tr>
      <w:tr w:rsidR="00760F31" w:rsidRPr="00760F31" w14:paraId="499499D2"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CF" w14:textId="77777777" w:rsidR="00760F31" w:rsidRPr="00760F31" w:rsidRDefault="00760F31" w:rsidP="004D3166">
            <w:pPr>
              <w:numPr>
                <w:ilvl w:val="0"/>
                <w:numId w:val="19"/>
              </w:numPr>
              <w:spacing w:before="40" w:after="40" w:line="360" w:lineRule="auto"/>
              <w:ind w:left="357" w:hanging="357"/>
              <w:contextualSpacing/>
              <w:jc w:val="both"/>
              <w:rPr>
                <w:rFonts w:ascii="Segoe UI" w:eastAsia="Times New Roman" w:hAnsi="Segoe UI"/>
                <w:sz w:val="18"/>
                <w:lang w:val="en-US" w:eastAsia="lv-LV"/>
              </w:rPr>
            </w:pPr>
          </w:p>
        </w:tc>
        <w:tc>
          <w:tcPr>
            <w:tcW w:w="4280" w:type="dxa"/>
          </w:tcPr>
          <w:p w14:paraId="499499D0"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Biznesa vadības koledža</w:t>
            </w:r>
          </w:p>
        </w:tc>
        <w:tc>
          <w:tcPr>
            <w:tcW w:w="4976" w:type="dxa"/>
            <w:gridSpan w:val="2"/>
          </w:tcPr>
          <w:p w14:paraId="499499D1"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D6"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D3" w14:textId="77777777" w:rsidR="00760F31" w:rsidRPr="00760F31" w:rsidRDefault="00760F31" w:rsidP="004D3166">
            <w:pPr>
              <w:numPr>
                <w:ilvl w:val="0"/>
                <w:numId w:val="19"/>
              </w:numPr>
              <w:spacing w:before="40" w:after="40" w:line="360" w:lineRule="auto"/>
              <w:ind w:left="357" w:hanging="357"/>
              <w:contextualSpacing/>
              <w:jc w:val="both"/>
              <w:rPr>
                <w:rFonts w:ascii="Segoe UI" w:eastAsia="Times New Roman" w:hAnsi="Segoe UI"/>
                <w:sz w:val="18"/>
                <w:lang w:val="en-US" w:eastAsia="lv-LV"/>
              </w:rPr>
            </w:pPr>
          </w:p>
        </w:tc>
        <w:tc>
          <w:tcPr>
            <w:tcW w:w="4280" w:type="dxa"/>
          </w:tcPr>
          <w:p w14:paraId="499499D4"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Grāmatvedības un finanšu koledža</w:t>
            </w:r>
          </w:p>
        </w:tc>
        <w:tc>
          <w:tcPr>
            <w:tcW w:w="4976" w:type="dxa"/>
            <w:gridSpan w:val="2"/>
          </w:tcPr>
          <w:p w14:paraId="499499D5"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Pa studiju virzieniem 2012.gads</w:t>
            </w:r>
          </w:p>
        </w:tc>
      </w:tr>
      <w:tr w:rsidR="00760F31" w:rsidRPr="00760F31" w14:paraId="499499DA"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D7" w14:textId="77777777" w:rsidR="00760F31" w:rsidRPr="00760F31" w:rsidRDefault="00760F31" w:rsidP="004D3166">
            <w:pPr>
              <w:numPr>
                <w:ilvl w:val="0"/>
                <w:numId w:val="19"/>
              </w:numPr>
              <w:spacing w:before="40" w:after="40" w:line="360" w:lineRule="auto"/>
              <w:ind w:left="357" w:hanging="357"/>
              <w:contextualSpacing/>
              <w:jc w:val="both"/>
              <w:rPr>
                <w:rFonts w:ascii="Segoe UI" w:eastAsia="Times New Roman" w:hAnsi="Segoe UI"/>
                <w:sz w:val="18"/>
                <w:lang w:val="en-US" w:eastAsia="lv-LV"/>
              </w:rPr>
            </w:pPr>
          </w:p>
        </w:tc>
        <w:tc>
          <w:tcPr>
            <w:tcW w:w="4280" w:type="dxa"/>
          </w:tcPr>
          <w:p w14:paraId="499499D8"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„HOTEL SCHOOL” viesnīcu biznesa koledža*</w:t>
            </w:r>
          </w:p>
        </w:tc>
        <w:tc>
          <w:tcPr>
            <w:tcW w:w="4976" w:type="dxa"/>
            <w:gridSpan w:val="2"/>
          </w:tcPr>
          <w:p w14:paraId="499499D9"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r w:rsidR="00760F31" w:rsidRPr="00760F31" w14:paraId="499499DE"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DB" w14:textId="77777777" w:rsidR="00760F31" w:rsidRPr="00760F31" w:rsidRDefault="00760F31" w:rsidP="004D3166">
            <w:pPr>
              <w:numPr>
                <w:ilvl w:val="0"/>
                <w:numId w:val="19"/>
              </w:numPr>
              <w:spacing w:before="40" w:after="40" w:line="360" w:lineRule="auto"/>
              <w:ind w:left="357" w:hanging="357"/>
              <w:contextualSpacing/>
              <w:jc w:val="both"/>
              <w:rPr>
                <w:rFonts w:ascii="Segoe UI" w:eastAsia="Times New Roman" w:hAnsi="Segoe UI"/>
                <w:sz w:val="18"/>
                <w:lang w:val="en-US" w:eastAsia="lv-LV"/>
              </w:rPr>
            </w:pPr>
          </w:p>
        </w:tc>
        <w:tc>
          <w:tcPr>
            <w:tcW w:w="4280" w:type="dxa"/>
          </w:tcPr>
          <w:p w14:paraId="499499DC"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Juridiskā koledža</w:t>
            </w:r>
          </w:p>
        </w:tc>
        <w:tc>
          <w:tcPr>
            <w:tcW w:w="4976" w:type="dxa"/>
            <w:gridSpan w:val="2"/>
          </w:tcPr>
          <w:p w14:paraId="499499DD" w14:textId="5FE45A82" w:rsidR="00760F31" w:rsidRPr="00760F31" w:rsidRDefault="006A448E"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Pr>
                <w:rFonts w:eastAsia="Times New Roman"/>
                <w:sz w:val="18"/>
                <w:lang w:val="en-US" w:eastAsia="lv-LV"/>
              </w:rPr>
              <w:t xml:space="preserve">Ir atsevišķiem </w:t>
            </w:r>
            <w:r w:rsidR="00760F31" w:rsidRPr="00760F31">
              <w:rPr>
                <w:rFonts w:eastAsia="Times New Roman"/>
                <w:sz w:val="18"/>
                <w:lang w:val="en-US" w:eastAsia="lv-LV"/>
              </w:rPr>
              <w:t>studiju virzieniem</w:t>
            </w:r>
          </w:p>
        </w:tc>
      </w:tr>
      <w:tr w:rsidR="00760F31" w:rsidRPr="00760F31" w14:paraId="499499E2"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DF" w14:textId="77777777" w:rsidR="00760F31" w:rsidRPr="00760F31" w:rsidRDefault="00760F31" w:rsidP="004D3166">
            <w:pPr>
              <w:numPr>
                <w:ilvl w:val="0"/>
                <w:numId w:val="19"/>
              </w:numPr>
              <w:spacing w:before="40" w:after="40" w:line="360" w:lineRule="auto"/>
              <w:ind w:left="357" w:hanging="357"/>
              <w:contextualSpacing/>
              <w:jc w:val="both"/>
              <w:rPr>
                <w:rFonts w:ascii="Segoe UI" w:eastAsia="Times New Roman" w:hAnsi="Segoe UI"/>
                <w:sz w:val="18"/>
                <w:lang w:val="en-US" w:eastAsia="lv-LV"/>
              </w:rPr>
            </w:pPr>
          </w:p>
        </w:tc>
        <w:tc>
          <w:tcPr>
            <w:tcW w:w="4280" w:type="dxa"/>
          </w:tcPr>
          <w:p w14:paraId="499499E0"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Kristīgā vadības koledža</w:t>
            </w:r>
          </w:p>
        </w:tc>
        <w:tc>
          <w:tcPr>
            <w:tcW w:w="4976" w:type="dxa"/>
            <w:gridSpan w:val="2"/>
          </w:tcPr>
          <w:p w14:paraId="499499E1" w14:textId="5F2B5704"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Ir atsevišķi</w:t>
            </w:r>
            <w:r w:rsidR="006A448E">
              <w:rPr>
                <w:rFonts w:eastAsia="Times New Roman"/>
                <w:sz w:val="18"/>
                <w:lang w:val="en-US" w:eastAsia="lv-LV"/>
              </w:rPr>
              <w:t xml:space="preserve">em </w:t>
            </w:r>
            <w:r w:rsidRPr="00760F31">
              <w:rPr>
                <w:rFonts w:eastAsia="Times New Roman"/>
                <w:sz w:val="18"/>
                <w:lang w:val="en-US" w:eastAsia="lv-LV"/>
              </w:rPr>
              <w:t xml:space="preserve">studiju virzieniem 2012,. 2013. vai 2017.gads </w:t>
            </w:r>
          </w:p>
        </w:tc>
      </w:tr>
      <w:tr w:rsidR="00760F31" w:rsidRPr="00760F31" w14:paraId="499499E6"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E3" w14:textId="77777777" w:rsidR="00760F31" w:rsidRPr="00760F31" w:rsidRDefault="00760F31" w:rsidP="004D3166">
            <w:pPr>
              <w:numPr>
                <w:ilvl w:val="0"/>
                <w:numId w:val="19"/>
              </w:numPr>
              <w:spacing w:before="40" w:after="40" w:line="360" w:lineRule="auto"/>
              <w:ind w:left="357" w:hanging="357"/>
              <w:contextualSpacing/>
              <w:jc w:val="both"/>
              <w:rPr>
                <w:rFonts w:ascii="Segoe UI" w:eastAsia="Times New Roman" w:hAnsi="Segoe UI"/>
                <w:sz w:val="18"/>
                <w:lang w:val="en-US" w:eastAsia="lv-LV"/>
              </w:rPr>
            </w:pPr>
          </w:p>
        </w:tc>
        <w:tc>
          <w:tcPr>
            <w:tcW w:w="4280" w:type="dxa"/>
          </w:tcPr>
          <w:p w14:paraId="499499E4"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Latvijas Biznesa koledža</w:t>
            </w:r>
          </w:p>
        </w:tc>
        <w:tc>
          <w:tcPr>
            <w:tcW w:w="4976" w:type="dxa"/>
            <w:gridSpan w:val="2"/>
          </w:tcPr>
          <w:p w14:paraId="499499E5" w14:textId="77777777" w:rsidR="00760F31" w:rsidRPr="00760F31" w:rsidRDefault="00760F31" w:rsidP="00760F31">
            <w:pPr>
              <w:spacing w:after="160" w:line="259" w:lineRule="auto"/>
              <w:cnfStyle w:val="000000100000" w:firstRow="0" w:lastRow="0" w:firstColumn="0" w:lastColumn="0" w:oddVBand="0" w:evenVBand="0" w:oddHBand="1" w:evenHBand="0" w:firstRowFirstColumn="0" w:firstRowLastColumn="0" w:lastRowFirstColumn="0" w:lastRowLastColumn="0"/>
              <w:rPr>
                <w:rFonts w:eastAsia="Tahoma"/>
                <w:sz w:val="18"/>
                <w:lang w:val="en-US"/>
              </w:rPr>
            </w:pPr>
            <w:r w:rsidRPr="00760F31">
              <w:rPr>
                <w:rFonts w:eastAsia="Times New Roman"/>
                <w:sz w:val="18"/>
                <w:lang w:val="en-US" w:eastAsia="lv-LV"/>
              </w:rPr>
              <w:t>Nav pieejams</w:t>
            </w:r>
          </w:p>
        </w:tc>
      </w:tr>
      <w:tr w:rsidR="00760F31" w:rsidRPr="00760F31" w14:paraId="499499EA" w14:textId="77777777" w:rsidTr="00455729">
        <w:trPr>
          <w:gridAfter w:val="1"/>
          <w:cnfStyle w:val="000000010000" w:firstRow="0" w:lastRow="0" w:firstColumn="0" w:lastColumn="0" w:oddVBand="0" w:evenVBand="0" w:oddHBand="0" w:evenHBand="1"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E7" w14:textId="77777777" w:rsidR="00760F31" w:rsidRPr="00760F31" w:rsidRDefault="00760F31" w:rsidP="004D3166">
            <w:pPr>
              <w:numPr>
                <w:ilvl w:val="0"/>
                <w:numId w:val="19"/>
              </w:numPr>
              <w:spacing w:before="40" w:after="40" w:line="360" w:lineRule="auto"/>
              <w:ind w:left="357" w:hanging="357"/>
              <w:contextualSpacing/>
              <w:jc w:val="both"/>
              <w:rPr>
                <w:rFonts w:ascii="Segoe UI" w:eastAsia="Times New Roman" w:hAnsi="Segoe UI"/>
                <w:sz w:val="18"/>
                <w:lang w:val="en-US" w:eastAsia="lv-LV"/>
              </w:rPr>
            </w:pPr>
          </w:p>
        </w:tc>
        <w:tc>
          <w:tcPr>
            <w:tcW w:w="4280" w:type="dxa"/>
          </w:tcPr>
          <w:p w14:paraId="499499E8" w14:textId="77777777" w:rsidR="00760F31" w:rsidRPr="00760F31" w:rsidRDefault="00760F31" w:rsidP="00760F31">
            <w:pPr>
              <w:spacing w:before="40" w:after="40" w:line="259" w:lineRule="auto"/>
              <w:cnfStyle w:val="000000010000" w:firstRow="0" w:lastRow="0" w:firstColumn="0" w:lastColumn="0" w:oddVBand="0" w:evenVBand="0" w:oddHBand="0" w:evenHBand="1" w:firstRowFirstColumn="0" w:firstRowLastColumn="0" w:lastRowFirstColumn="0" w:lastRowLastColumn="0"/>
              <w:rPr>
                <w:rFonts w:eastAsia="Times New Roman"/>
                <w:sz w:val="18"/>
                <w:lang w:val="en-US" w:eastAsia="lv-LV"/>
              </w:rPr>
            </w:pPr>
            <w:r w:rsidRPr="00760F31">
              <w:rPr>
                <w:rFonts w:eastAsia="Times New Roman"/>
                <w:sz w:val="18"/>
                <w:lang w:val="en-US" w:eastAsia="lv-LV"/>
              </w:rPr>
              <w:t>Novikontas jūras koledža</w:t>
            </w:r>
          </w:p>
        </w:tc>
        <w:tc>
          <w:tcPr>
            <w:tcW w:w="4976" w:type="dxa"/>
            <w:gridSpan w:val="2"/>
          </w:tcPr>
          <w:p w14:paraId="499499E9" w14:textId="77777777" w:rsidR="00760F31" w:rsidRPr="00760F31" w:rsidRDefault="00760F31" w:rsidP="00760F31">
            <w:pPr>
              <w:spacing w:after="160" w:line="259" w:lineRule="auto"/>
              <w:cnfStyle w:val="000000010000" w:firstRow="0" w:lastRow="0" w:firstColumn="0" w:lastColumn="0" w:oddVBand="0" w:evenVBand="0" w:oddHBand="0" w:evenHBand="1" w:firstRowFirstColumn="0" w:firstRowLastColumn="0" w:lastRowFirstColumn="0" w:lastRowLastColumn="0"/>
              <w:rPr>
                <w:rFonts w:eastAsia="Tahoma"/>
                <w:sz w:val="18"/>
                <w:lang w:val="en-US"/>
              </w:rPr>
            </w:pPr>
            <w:r w:rsidRPr="00760F31">
              <w:rPr>
                <w:rFonts w:eastAsia="Times New Roman"/>
                <w:sz w:val="18"/>
                <w:lang w:val="en-US" w:eastAsia="lv-LV"/>
              </w:rPr>
              <w:t>Nav pieejams</w:t>
            </w:r>
          </w:p>
        </w:tc>
      </w:tr>
      <w:tr w:rsidR="00760F31" w:rsidRPr="00760F31" w14:paraId="499499EE" w14:textId="77777777" w:rsidTr="00455729">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538" w:type="dxa"/>
          </w:tcPr>
          <w:p w14:paraId="499499EB" w14:textId="77777777" w:rsidR="00760F31" w:rsidRPr="00760F31" w:rsidRDefault="00760F31" w:rsidP="004D3166">
            <w:pPr>
              <w:numPr>
                <w:ilvl w:val="0"/>
                <w:numId w:val="19"/>
              </w:numPr>
              <w:spacing w:before="40" w:after="40" w:line="360" w:lineRule="auto"/>
              <w:ind w:left="357" w:hanging="357"/>
              <w:contextualSpacing/>
              <w:jc w:val="both"/>
              <w:rPr>
                <w:rFonts w:ascii="Segoe UI" w:eastAsia="Times New Roman" w:hAnsi="Segoe UI"/>
                <w:sz w:val="18"/>
                <w:lang w:val="en-US" w:eastAsia="lv-LV"/>
              </w:rPr>
            </w:pPr>
          </w:p>
        </w:tc>
        <w:tc>
          <w:tcPr>
            <w:tcW w:w="4280" w:type="dxa"/>
          </w:tcPr>
          <w:p w14:paraId="499499EC"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Starptautiskā Kosmetoloģijas koledža</w:t>
            </w:r>
          </w:p>
        </w:tc>
        <w:tc>
          <w:tcPr>
            <w:tcW w:w="4976" w:type="dxa"/>
            <w:gridSpan w:val="2"/>
          </w:tcPr>
          <w:p w14:paraId="499499ED" w14:textId="77777777" w:rsidR="00760F31" w:rsidRPr="00760F31" w:rsidRDefault="00760F31" w:rsidP="00760F31">
            <w:pPr>
              <w:spacing w:before="40" w:after="40" w:line="259" w:lineRule="auto"/>
              <w:cnfStyle w:val="000000100000" w:firstRow="0" w:lastRow="0" w:firstColumn="0" w:lastColumn="0" w:oddVBand="0" w:evenVBand="0" w:oddHBand="1" w:evenHBand="0" w:firstRowFirstColumn="0" w:firstRowLastColumn="0" w:lastRowFirstColumn="0" w:lastRowLastColumn="0"/>
              <w:rPr>
                <w:rFonts w:eastAsia="Times New Roman"/>
                <w:sz w:val="18"/>
                <w:lang w:val="en-US" w:eastAsia="lv-LV"/>
              </w:rPr>
            </w:pPr>
            <w:r w:rsidRPr="00760F31">
              <w:rPr>
                <w:rFonts w:eastAsia="Times New Roman"/>
                <w:sz w:val="18"/>
                <w:lang w:val="en-US" w:eastAsia="lv-LV"/>
              </w:rPr>
              <w:t>Nav pieejams</w:t>
            </w:r>
          </w:p>
        </w:tc>
      </w:tr>
    </w:tbl>
    <w:p w14:paraId="499499EF" w14:textId="77777777" w:rsidR="00760F31" w:rsidRPr="00760F31" w:rsidRDefault="00760F31" w:rsidP="00760F31">
      <w:pPr>
        <w:spacing w:before="120" w:after="120"/>
        <w:jc w:val="both"/>
        <w:rPr>
          <w:rFonts w:ascii="Segoe UI" w:eastAsia="Times New Roman" w:hAnsi="Segoe UI"/>
          <w:b/>
          <w:color w:val="27093C"/>
          <w:sz w:val="28"/>
          <w:szCs w:val="28"/>
        </w:rPr>
      </w:pPr>
      <w:bookmarkStart w:id="37" w:name="_Toc484613281"/>
      <w:bookmarkStart w:id="38" w:name="_Toc484620300"/>
      <w:bookmarkStart w:id="39" w:name="_Toc484722163"/>
      <w:bookmarkStart w:id="40" w:name="_Toc484729096"/>
      <w:bookmarkStart w:id="41" w:name="_Toc484600270"/>
      <w:bookmarkStart w:id="42" w:name="_Toc484602536"/>
      <w:bookmarkStart w:id="43" w:name="_Toc484509606"/>
      <w:bookmarkStart w:id="44" w:name="_Toc484519646"/>
      <w:bookmarkStart w:id="45" w:name="_Toc484521172"/>
      <w:bookmarkStart w:id="46" w:name="_Toc484522651"/>
    </w:p>
    <w:p w14:paraId="499499F0" w14:textId="77777777" w:rsidR="00760F31" w:rsidRPr="00760F31" w:rsidRDefault="00760F31" w:rsidP="00760F31">
      <w:pPr>
        <w:rPr>
          <w:rFonts w:ascii="Segoe UI" w:eastAsia="Times New Roman" w:hAnsi="Segoe UI"/>
          <w:b/>
          <w:color w:val="27093C"/>
          <w:sz w:val="28"/>
          <w:szCs w:val="28"/>
        </w:rPr>
      </w:pPr>
      <w:r w:rsidRPr="00760F31">
        <w:rPr>
          <w:rFonts w:ascii="Calibri" w:eastAsia="Times New Roman" w:hAnsi="Calibri"/>
          <w:b/>
          <w:color w:val="27093C"/>
          <w:sz w:val="28"/>
          <w:szCs w:val="28"/>
        </w:rPr>
        <w:br w:type="page"/>
      </w:r>
    </w:p>
    <w:p w14:paraId="499499F1" w14:textId="5D335EC9" w:rsidR="00760F31" w:rsidRPr="00760F31" w:rsidRDefault="00455729" w:rsidP="00276AE2">
      <w:pPr>
        <w:pStyle w:val="Heading2"/>
        <w:numPr>
          <w:ilvl w:val="0"/>
          <w:numId w:val="0"/>
        </w:numPr>
        <w:ind w:left="792"/>
        <w:rPr>
          <w:rFonts w:ascii="Segoe UI" w:eastAsia="Times New Roman" w:hAnsi="Segoe UI"/>
          <w:b w:val="0"/>
          <w:color w:val="27093C"/>
        </w:rPr>
      </w:pPr>
      <w:bookmarkStart w:id="47" w:name="_4.Pielikums:_AII_stratēģijas,"/>
      <w:bookmarkStart w:id="48" w:name="_Hlk486930042"/>
      <w:bookmarkEnd w:id="47"/>
      <w:r>
        <w:rPr>
          <w:rFonts w:ascii="Segoe UI" w:eastAsia="Times New Roman" w:hAnsi="Segoe UI"/>
          <w:color w:val="27093C"/>
        </w:rPr>
        <w:lastRenderedPageBreak/>
        <w:t>4</w:t>
      </w:r>
      <w:r w:rsidR="00760F31" w:rsidRPr="00760F31">
        <w:rPr>
          <w:rFonts w:ascii="Segoe UI" w:eastAsia="Times New Roman" w:hAnsi="Segoe UI"/>
          <w:color w:val="27093C"/>
        </w:rPr>
        <w:t>.Pielikums: AII stratēģijas, kas izmantotas Izvērtējuma īstenošanā</w:t>
      </w:r>
      <w:bookmarkEnd w:id="37"/>
      <w:bookmarkEnd w:id="38"/>
      <w:bookmarkEnd w:id="39"/>
      <w:bookmarkEnd w:id="40"/>
    </w:p>
    <w:tbl>
      <w:tblPr>
        <w:tblStyle w:val="TableGrid1"/>
        <w:tblW w:w="9385" w:type="dxa"/>
        <w:tblInd w:w="-459" w:type="dxa"/>
        <w:tblLayout w:type="fixed"/>
        <w:tblLook w:val="04A0" w:firstRow="1" w:lastRow="0" w:firstColumn="1" w:lastColumn="0" w:noHBand="0" w:noVBand="1"/>
      </w:tblPr>
      <w:tblGrid>
        <w:gridCol w:w="738"/>
        <w:gridCol w:w="3118"/>
        <w:gridCol w:w="5529"/>
      </w:tblGrid>
      <w:tr w:rsidR="00760F31" w:rsidRPr="00760F31" w14:paraId="499499F5" w14:textId="77777777" w:rsidTr="00DF2E3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38" w:type="dxa"/>
          </w:tcPr>
          <w:bookmarkEnd w:id="48"/>
          <w:p w14:paraId="499499F2"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N.p.k.</w:t>
            </w:r>
          </w:p>
        </w:tc>
        <w:tc>
          <w:tcPr>
            <w:tcW w:w="3118" w:type="dxa"/>
          </w:tcPr>
          <w:p w14:paraId="499499F3"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AII nosaukums</w:t>
            </w:r>
          </w:p>
        </w:tc>
        <w:tc>
          <w:tcPr>
            <w:tcW w:w="5529" w:type="dxa"/>
          </w:tcPr>
          <w:p w14:paraId="499499F4"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Dokumenta nosaukums, statuss un datums</w:t>
            </w:r>
          </w:p>
        </w:tc>
      </w:tr>
      <w:tr w:rsidR="00760F31" w:rsidRPr="00760F31" w14:paraId="499499F9"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9F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w:t>
            </w:r>
          </w:p>
        </w:tc>
        <w:tc>
          <w:tcPr>
            <w:tcW w:w="3118" w:type="dxa"/>
          </w:tcPr>
          <w:p w14:paraId="499499F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Banku augstskola</w:t>
            </w:r>
          </w:p>
        </w:tc>
        <w:tc>
          <w:tcPr>
            <w:tcW w:w="5529" w:type="dxa"/>
          </w:tcPr>
          <w:p w14:paraId="499499F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Banku AII attīstības stratēģija 2013.-2017.gadam. Stratēģiskās plānošanas dokuments Apstiprināts 30.10.2012.g. Senāta sēdē, protokola Nr.9, grozīts 25.10.2016.g. Senāta sēdē, protokola Nr.10.</w:t>
            </w:r>
          </w:p>
        </w:tc>
      </w:tr>
      <w:tr w:rsidR="00760F31" w:rsidRPr="00760F31" w14:paraId="499499FD"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9F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2.</w:t>
            </w:r>
          </w:p>
        </w:tc>
        <w:tc>
          <w:tcPr>
            <w:tcW w:w="3118" w:type="dxa"/>
          </w:tcPr>
          <w:p w14:paraId="499499F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Biznesa augstskola “Turība”</w:t>
            </w:r>
          </w:p>
        </w:tc>
        <w:tc>
          <w:tcPr>
            <w:tcW w:w="5529" w:type="dxa"/>
          </w:tcPr>
          <w:p w14:paraId="499499F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Biznesa augstskola Turība stratēģiskās pamatnostādnes 2016-2020. Apstiprināts SIA ”Biznesa augstskola Turība” ārkārtas senāta 09.12.2015. Sēdē, protokols nr.12 ar valdes 11.12.2015. Lēmumu nr.40.</w:t>
            </w:r>
          </w:p>
        </w:tc>
      </w:tr>
      <w:tr w:rsidR="00760F31" w:rsidRPr="00760F31" w14:paraId="49949A01"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9F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3.</w:t>
            </w:r>
          </w:p>
        </w:tc>
        <w:tc>
          <w:tcPr>
            <w:tcW w:w="3118" w:type="dxa"/>
          </w:tcPr>
          <w:p w14:paraId="499499F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Baltijas Starptautiskā akadēmija</w:t>
            </w:r>
          </w:p>
        </w:tc>
        <w:tc>
          <w:tcPr>
            <w:tcW w:w="5529" w:type="dxa"/>
          </w:tcPr>
          <w:p w14:paraId="49949A0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Baltijas Starptautiskās akadēmijas darbības un attīstības ilgtermiņa stratēģija 2016. – 2020.g.g. apstiprināts 2016.g. 12. Janvārī BSA Senāta sēdē protokols Nr.124.</w:t>
            </w:r>
          </w:p>
        </w:tc>
      </w:tr>
      <w:tr w:rsidR="00760F31" w:rsidRPr="00760F31" w14:paraId="49949A05"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0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4.</w:t>
            </w:r>
          </w:p>
        </w:tc>
        <w:tc>
          <w:tcPr>
            <w:tcW w:w="3118" w:type="dxa"/>
          </w:tcPr>
          <w:p w14:paraId="49949A0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Daugavpils Universitāte</w:t>
            </w:r>
          </w:p>
        </w:tc>
        <w:tc>
          <w:tcPr>
            <w:tcW w:w="5529" w:type="dxa"/>
          </w:tcPr>
          <w:p w14:paraId="49949A0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Daugavpils Universitātes attīstības stratēģija 2015.-2020.gadam. Apstiprināts senāta sēdē 2015.gada 28. decembrī protokola Nr.12 papildinājumi apstiprināti Senāta sēdē 2016.gada 25. janvārī protokola Nr.1 papildinājumi apstiprināti Senāta sēdē 2016.gada 7. novembrī protokola Nr.12.</w:t>
            </w:r>
          </w:p>
        </w:tc>
      </w:tr>
      <w:tr w:rsidR="00760F31" w:rsidRPr="00760F31" w14:paraId="49949A09"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0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5.</w:t>
            </w:r>
          </w:p>
        </w:tc>
        <w:tc>
          <w:tcPr>
            <w:tcW w:w="3118" w:type="dxa"/>
          </w:tcPr>
          <w:p w14:paraId="49949A0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Ekonomikas un kultūras augstskola</w:t>
            </w:r>
          </w:p>
        </w:tc>
        <w:tc>
          <w:tcPr>
            <w:tcW w:w="5529" w:type="dxa"/>
          </w:tcPr>
          <w:p w14:paraId="49949A0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Ekonomikas un kultūras augstskolas attīstības stratēģija 2018 (EKAAS 2018). Apstiprināts Ekonomikas un kultūras AII Senāta sēdē. </w:t>
            </w:r>
          </w:p>
        </w:tc>
      </w:tr>
      <w:tr w:rsidR="00760F31" w:rsidRPr="00760F31" w14:paraId="49949A0D"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0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6.</w:t>
            </w:r>
          </w:p>
        </w:tc>
        <w:tc>
          <w:tcPr>
            <w:tcW w:w="3118" w:type="dxa"/>
          </w:tcPr>
          <w:p w14:paraId="49949A0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J.Vītola mūzikas akadēmija</w:t>
            </w:r>
          </w:p>
        </w:tc>
        <w:tc>
          <w:tcPr>
            <w:tcW w:w="5529" w:type="dxa"/>
          </w:tcPr>
          <w:p w14:paraId="49949A0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Jāzepa Vītola Latvijas Mūzikas akadēmijas attīstības stratēģija 2016. - 2020. Pieņemta JVLMA Satversmes sapulces sēdē 19.10.2016.</w:t>
            </w:r>
          </w:p>
        </w:tc>
      </w:tr>
      <w:tr w:rsidR="00760F31" w:rsidRPr="00760F31" w14:paraId="49949A11"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0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7.</w:t>
            </w:r>
          </w:p>
        </w:tc>
        <w:tc>
          <w:tcPr>
            <w:tcW w:w="3118" w:type="dxa"/>
          </w:tcPr>
          <w:p w14:paraId="49949A0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Liepājas universitāte</w:t>
            </w:r>
          </w:p>
        </w:tc>
        <w:tc>
          <w:tcPr>
            <w:tcW w:w="5529" w:type="dxa"/>
          </w:tcPr>
          <w:p w14:paraId="49949A1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Liepājas Universitātes attīstības stratēģija 2016.–2020. gadam. apstiprināts LiepU Senāta 2016. gada 20.jūnija sēdē, protokols Nr.11, ar darba grupas 01.03.2017. papildinājumiem.</w:t>
            </w:r>
          </w:p>
        </w:tc>
      </w:tr>
      <w:tr w:rsidR="00760F31" w:rsidRPr="00760F31" w14:paraId="49949A15"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1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8.</w:t>
            </w:r>
          </w:p>
        </w:tc>
        <w:tc>
          <w:tcPr>
            <w:tcW w:w="3118" w:type="dxa"/>
          </w:tcPr>
          <w:p w14:paraId="49949A1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Latvijas Kultūras Akadēmija</w:t>
            </w:r>
          </w:p>
        </w:tc>
        <w:tc>
          <w:tcPr>
            <w:tcW w:w="5529" w:type="dxa"/>
          </w:tcPr>
          <w:p w14:paraId="49949A1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Latvijas Kultūras akadēmijas attīstības stratēģija 2015–2020. Apstiprināts ar Latvijas Kultūras akadēmijas Senāta sēdes Nr. 6 Lēmumu Nr. 11 2015. gada 15. jūnijā Ar grozījumiem un pielikumiem, kas apstiprināti ar LKuA Senāta sēdes Nr. 8 lēmumu Nr. 1 2016.gada 24.oktobrī</w:t>
            </w:r>
          </w:p>
        </w:tc>
      </w:tr>
      <w:tr w:rsidR="00760F31" w:rsidRPr="00760F31" w14:paraId="49949A1A"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1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9.</w:t>
            </w:r>
          </w:p>
        </w:tc>
        <w:tc>
          <w:tcPr>
            <w:tcW w:w="3118" w:type="dxa"/>
          </w:tcPr>
          <w:p w14:paraId="49949A1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Latvijas Lauksaimniecības universitāte</w:t>
            </w:r>
          </w:p>
        </w:tc>
        <w:tc>
          <w:tcPr>
            <w:tcW w:w="5529" w:type="dxa"/>
          </w:tcPr>
          <w:p w14:paraId="49949A1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Latvijas Lauksaimniecības Universitātes Attīstības stratēģija </w:t>
            </w:r>
          </w:p>
          <w:p w14:paraId="49949A1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2015. – 2020. gadam. Apstiprināta 09.12.2015. Senāta lēmums Nr.8-208. Precizēta 19.10.2016. Senāta lēmums nr.9-44. Precizēta 08.03.2017. Senātā</w:t>
            </w:r>
          </w:p>
        </w:tc>
      </w:tr>
      <w:tr w:rsidR="00760F31" w:rsidRPr="00760F31" w14:paraId="49949A1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1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10.</w:t>
            </w:r>
          </w:p>
        </w:tc>
        <w:tc>
          <w:tcPr>
            <w:tcW w:w="3118" w:type="dxa"/>
          </w:tcPr>
          <w:p w14:paraId="49949A1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Latvijas Mākslas akadēmija</w:t>
            </w:r>
          </w:p>
        </w:tc>
        <w:tc>
          <w:tcPr>
            <w:tcW w:w="5529" w:type="dxa"/>
          </w:tcPr>
          <w:p w14:paraId="49949A1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Latvijas Mākslas akadēmijas ilgtermiņa attīstības stratēģija</w:t>
            </w:r>
          </w:p>
        </w:tc>
      </w:tr>
      <w:tr w:rsidR="00760F31" w:rsidRPr="00760F31" w14:paraId="49949A22"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1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11.</w:t>
            </w:r>
          </w:p>
        </w:tc>
        <w:tc>
          <w:tcPr>
            <w:tcW w:w="3118" w:type="dxa"/>
          </w:tcPr>
          <w:p w14:paraId="49949A2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Latvijas Sporta pedagoģijas akadēmija</w:t>
            </w:r>
          </w:p>
        </w:tc>
        <w:tc>
          <w:tcPr>
            <w:tcW w:w="5529" w:type="dxa"/>
          </w:tcPr>
          <w:p w14:paraId="49949A2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Latvijas Sporta pedagoģijas akadēmijas attīstības strategija 2015. – 2020. Gadam. Aktualizēta un apstiprināta LSPA Senāta sēdē 2017.gada 2.martā, sēdes protokols Nr. 8. Aktualizēta un apstiprināta LSPA Senāta sēdē 2016.gada 6.oktobrī, sēdes protokols Nr. 9. Apstiprināta LSPA Senāta sēdē 2015.gada 7.maijā, sēdes protokols Nr. 9. Aktualizēta LSPA Senāta sēdē 2015.gada 9.aprīlī. Aktualizēta un akceptēta LSPA Padomnieku konventa sēdē 2015.gada 2.aprīlī</w:t>
            </w:r>
          </w:p>
        </w:tc>
      </w:tr>
      <w:tr w:rsidR="00760F31" w:rsidRPr="00760F31" w14:paraId="49949A26"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2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12.</w:t>
            </w:r>
          </w:p>
        </w:tc>
        <w:tc>
          <w:tcPr>
            <w:tcW w:w="3118" w:type="dxa"/>
          </w:tcPr>
          <w:p w14:paraId="49949A2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Latvijas Universitāte</w:t>
            </w:r>
          </w:p>
        </w:tc>
        <w:tc>
          <w:tcPr>
            <w:tcW w:w="5529" w:type="dxa"/>
          </w:tcPr>
          <w:p w14:paraId="49949A2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Attīstības stratēģija 2016.–2020.gadam. (2017)</w:t>
            </w:r>
          </w:p>
        </w:tc>
      </w:tr>
      <w:tr w:rsidR="00760F31" w:rsidRPr="00760F31" w14:paraId="49949A2A"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2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13.</w:t>
            </w:r>
          </w:p>
        </w:tc>
        <w:tc>
          <w:tcPr>
            <w:tcW w:w="3118" w:type="dxa"/>
          </w:tcPr>
          <w:p w14:paraId="49949A2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Rīgas Stradiņa universitāte</w:t>
            </w:r>
          </w:p>
        </w:tc>
        <w:tc>
          <w:tcPr>
            <w:tcW w:w="5529" w:type="dxa"/>
          </w:tcPr>
          <w:p w14:paraId="49949A2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Rīgas Stradiņa universitātes Attīstības strategija 2017.-2021. Gadam (Rīgā, 2016)</w:t>
            </w:r>
          </w:p>
        </w:tc>
      </w:tr>
      <w:tr w:rsidR="00760F31" w:rsidRPr="00760F31" w14:paraId="49949A2F"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2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14.</w:t>
            </w:r>
          </w:p>
        </w:tc>
        <w:tc>
          <w:tcPr>
            <w:tcW w:w="3118" w:type="dxa"/>
          </w:tcPr>
          <w:p w14:paraId="49949A2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Rēzeknes Tehnoloģiju akadēmija</w:t>
            </w:r>
          </w:p>
        </w:tc>
        <w:tc>
          <w:tcPr>
            <w:tcW w:w="5529" w:type="dxa"/>
          </w:tcPr>
          <w:p w14:paraId="49949A2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Rēzeknes Tehnoloģiju akadēmijas darbības un attīstības stratēģija </w:t>
            </w:r>
          </w:p>
          <w:p w14:paraId="49949A2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2016.–2023. Gadam. Apstiprināts Rēzeknes Tehnoloģiju akadēmijas Senāta sēdē 20.03.2017.</w:t>
            </w:r>
          </w:p>
        </w:tc>
      </w:tr>
      <w:tr w:rsidR="00760F31" w:rsidRPr="00760F31" w14:paraId="49949A33"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3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15.</w:t>
            </w:r>
          </w:p>
        </w:tc>
        <w:tc>
          <w:tcPr>
            <w:tcW w:w="3118" w:type="dxa"/>
          </w:tcPr>
          <w:p w14:paraId="49949A3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Rīgas Pedagoģijas un izglītības vadības akadēmija</w:t>
            </w:r>
          </w:p>
        </w:tc>
        <w:tc>
          <w:tcPr>
            <w:tcW w:w="5529" w:type="dxa"/>
          </w:tcPr>
          <w:p w14:paraId="49949A3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Rīgas Pedagoģijas un izglītības vadības akadēmijas Attīstības stratēģija 2015-2020. Apstiprināts 25.05.2015. Senāta sēdē Lēmums Nr. 13-6</w:t>
            </w:r>
          </w:p>
        </w:tc>
      </w:tr>
      <w:tr w:rsidR="00760F31" w:rsidRPr="00760F31" w14:paraId="49949A37"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3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16.</w:t>
            </w:r>
          </w:p>
        </w:tc>
        <w:tc>
          <w:tcPr>
            <w:tcW w:w="3118" w:type="dxa"/>
          </w:tcPr>
          <w:p w14:paraId="49949A3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Rīgas Tehniskā universitāte</w:t>
            </w:r>
          </w:p>
        </w:tc>
        <w:tc>
          <w:tcPr>
            <w:tcW w:w="5529" w:type="dxa"/>
          </w:tcPr>
          <w:p w14:paraId="49949A3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Stratēģija 2014.-2020. Gadam. Atjaunotā versija Rīga, 2015</w:t>
            </w:r>
          </w:p>
        </w:tc>
      </w:tr>
      <w:tr w:rsidR="00760F31" w:rsidRPr="00760F31" w14:paraId="49949A3B"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3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17.</w:t>
            </w:r>
          </w:p>
        </w:tc>
        <w:tc>
          <w:tcPr>
            <w:tcW w:w="3118" w:type="dxa"/>
          </w:tcPr>
          <w:p w14:paraId="49949A3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Transporta un sakaru institūts</w:t>
            </w:r>
          </w:p>
        </w:tc>
        <w:tc>
          <w:tcPr>
            <w:tcW w:w="5529" w:type="dxa"/>
          </w:tcPr>
          <w:p w14:paraId="49949A3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Transporta un sakaru institūta attīstības stratēģija 2016.-</w:t>
            </w:r>
            <w:r w:rsidRPr="00760F31">
              <w:rPr>
                <w:rFonts w:eastAsia="Calibri"/>
                <w:color w:val="000000"/>
                <w:sz w:val="18"/>
                <w:szCs w:val="20"/>
              </w:rPr>
              <w:lastRenderedPageBreak/>
              <w:t>2020.gadam. Apstiprināts ar TSI Senāta lēmumu 2016.gada 27.oktobrī, ar grozījumiem, kas apstiprināti  TSI Senāta sēdē 2017.gada 28.februārī</w:t>
            </w:r>
          </w:p>
        </w:tc>
      </w:tr>
      <w:tr w:rsidR="00760F31" w:rsidRPr="00760F31" w14:paraId="49949A3F"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3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lastRenderedPageBreak/>
              <w:t>18.</w:t>
            </w:r>
          </w:p>
        </w:tc>
        <w:tc>
          <w:tcPr>
            <w:tcW w:w="3118" w:type="dxa"/>
          </w:tcPr>
          <w:p w14:paraId="49949A3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Ventspils Augstskola</w:t>
            </w:r>
          </w:p>
        </w:tc>
        <w:tc>
          <w:tcPr>
            <w:tcW w:w="5529" w:type="dxa"/>
          </w:tcPr>
          <w:p w14:paraId="49949A3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Ventspils Augstskolas attīstības stratēģija laika posmam no 2016. līdz 2020. Gadam (Ventspils 2015)</w:t>
            </w:r>
          </w:p>
        </w:tc>
      </w:tr>
      <w:tr w:rsidR="00760F31" w:rsidRPr="00760F31" w14:paraId="49949A43"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49949A4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189.</w:t>
            </w:r>
          </w:p>
        </w:tc>
        <w:tc>
          <w:tcPr>
            <w:tcW w:w="3118" w:type="dxa"/>
          </w:tcPr>
          <w:p w14:paraId="49949A4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Vidzemes Augstskola</w:t>
            </w:r>
          </w:p>
        </w:tc>
        <w:tc>
          <w:tcPr>
            <w:tcW w:w="5529" w:type="dxa"/>
          </w:tcPr>
          <w:p w14:paraId="49949A4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Vidzemes Augstskolas stratēģija 2016. – 2020. gadam</w:t>
            </w:r>
          </w:p>
        </w:tc>
      </w:tr>
    </w:tbl>
    <w:p w14:paraId="49949A44" w14:textId="77777777" w:rsidR="00760F31" w:rsidRPr="00760F31" w:rsidRDefault="00760F31" w:rsidP="00760F31">
      <w:pPr>
        <w:spacing w:before="120" w:after="120"/>
        <w:jc w:val="both"/>
        <w:rPr>
          <w:rFonts w:ascii="Segoe UI" w:eastAsia="Times New Roman" w:hAnsi="Segoe UI"/>
        </w:rPr>
      </w:pPr>
    </w:p>
    <w:p w14:paraId="49949A45" w14:textId="77777777" w:rsidR="00760F31" w:rsidRPr="00760F31" w:rsidRDefault="00760F31" w:rsidP="00760F31">
      <w:pPr>
        <w:spacing w:before="120" w:after="120"/>
        <w:jc w:val="both"/>
        <w:rPr>
          <w:rFonts w:ascii="Segoe UI" w:eastAsia="Times New Roman" w:hAnsi="Segoe UI"/>
        </w:rPr>
        <w:sectPr w:rsidR="00760F31" w:rsidRPr="00760F31" w:rsidSect="00DF2E30">
          <w:pgSz w:w="11906" w:h="16838"/>
          <w:pgMar w:top="1555" w:right="1267" w:bottom="1440" w:left="1800" w:header="1282" w:footer="706" w:gutter="0"/>
          <w:cols w:space="708"/>
          <w:titlePg/>
          <w:docGrid w:linePitch="360"/>
        </w:sectPr>
      </w:pPr>
    </w:p>
    <w:p w14:paraId="49949A46" w14:textId="3D17EB46" w:rsidR="00760F31" w:rsidRPr="00760F31" w:rsidRDefault="00455729" w:rsidP="00276AE2">
      <w:pPr>
        <w:pStyle w:val="Heading2"/>
        <w:numPr>
          <w:ilvl w:val="0"/>
          <w:numId w:val="0"/>
        </w:numPr>
        <w:ind w:left="792"/>
        <w:rPr>
          <w:rFonts w:ascii="Segoe UI" w:eastAsia="Times New Roman" w:hAnsi="Segoe UI"/>
          <w:b w:val="0"/>
          <w:color w:val="27093C"/>
        </w:rPr>
      </w:pPr>
      <w:bookmarkStart w:id="49" w:name="_5.Pielikums:_ES_valstu"/>
      <w:bookmarkStart w:id="50" w:name="_Toc484613282"/>
      <w:bookmarkStart w:id="51" w:name="_Toc484620301"/>
      <w:bookmarkStart w:id="52" w:name="_Toc484722164"/>
      <w:bookmarkStart w:id="53" w:name="_Toc484729097"/>
      <w:bookmarkStart w:id="54" w:name="_Hlk486930061"/>
      <w:bookmarkEnd w:id="49"/>
      <w:r>
        <w:rPr>
          <w:rFonts w:ascii="Segoe UI" w:eastAsia="Times New Roman" w:hAnsi="Segoe UI"/>
          <w:color w:val="27093C"/>
        </w:rPr>
        <w:lastRenderedPageBreak/>
        <w:t>5</w:t>
      </w:r>
      <w:r w:rsidR="00760F31" w:rsidRPr="00760F31">
        <w:rPr>
          <w:rFonts w:ascii="Segoe UI" w:eastAsia="Times New Roman" w:hAnsi="Segoe UI"/>
          <w:color w:val="27093C"/>
        </w:rPr>
        <w:t>.Pielikums: ES valstu dalības pārskats Marijas Sklodovskas-Kirī vārdā nosauktajā programmā (2007-2014)</w:t>
      </w:r>
      <w:bookmarkEnd w:id="41"/>
      <w:bookmarkEnd w:id="42"/>
      <w:bookmarkEnd w:id="50"/>
      <w:bookmarkEnd w:id="51"/>
      <w:bookmarkEnd w:id="52"/>
      <w:bookmarkEnd w:id="53"/>
    </w:p>
    <w:tbl>
      <w:tblPr>
        <w:tblStyle w:val="TableGrid1"/>
        <w:tblW w:w="9814" w:type="dxa"/>
        <w:tblLayout w:type="fixed"/>
        <w:tblLook w:val="04A0" w:firstRow="1" w:lastRow="0" w:firstColumn="1" w:lastColumn="0" w:noHBand="0" w:noVBand="1"/>
      </w:tblPr>
      <w:tblGrid>
        <w:gridCol w:w="1402"/>
        <w:gridCol w:w="1402"/>
        <w:gridCol w:w="1402"/>
        <w:gridCol w:w="1402"/>
        <w:gridCol w:w="1402"/>
        <w:gridCol w:w="1402"/>
        <w:gridCol w:w="1402"/>
      </w:tblGrid>
      <w:tr w:rsidR="00760F31" w:rsidRPr="00760F31" w14:paraId="49949A4E" w14:textId="77777777" w:rsidTr="00760F3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bookmarkEnd w:id="54"/>
          <w:p w14:paraId="49949A47" w14:textId="77777777" w:rsidR="00760F31" w:rsidRPr="00760F31" w:rsidRDefault="00760F31" w:rsidP="00760F31">
            <w:pPr>
              <w:rPr>
                <w:rFonts w:ascii="Segoe UI" w:eastAsia="Calibri" w:hAnsi="Segoe UI"/>
                <w:sz w:val="18"/>
                <w:szCs w:val="20"/>
                <w:lang w:val="en-US"/>
              </w:rPr>
            </w:pPr>
            <w:r w:rsidRPr="00760F31">
              <w:rPr>
                <w:rFonts w:ascii="Segoe UI" w:eastAsia="Calibri" w:hAnsi="Segoe UI"/>
                <w:sz w:val="18"/>
                <w:szCs w:val="20"/>
                <w:lang w:val="en-US"/>
              </w:rPr>
              <w:t>Valsts</w:t>
            </w:r>
          </w:p>
        </w:tc>
        <w:tc>
          <w:tcPr>
            <w:tcW w:w="0" w:type="dxa"/>
          </w:tcPr>
          <w:p w14:paraId="49949A48"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p>
        </w:tc>
        <w:tc>
          <w:tcPr>
            <w:tcW w:w="0" w:type="dxa"/>
          </w:tcPr>
          <w:p w14:paraId="49949A49"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Organizā-ciju – dalībnieku skaits</w:t>
            </w:r>
          </w:p>
        </w:tc>
        <w:tc>
          <w:tcPr>
            <w:tcW w:w="0" w:type="dxa"/>
          </w:tcPr>
          <w:p w14:paraId="49949A4A"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Valsts organizācijām piešķirtais budžets (milj EUR)</w:t>
            </w:r>
          </w:p>
        </w:tc>
        <w:tc>
          <w:tcPr>
            <w:tcW w:w="0" w:type="dxa"/>
          </w:tcPr>
          <w:p w14:paraId="49949A4B"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Projektu skaits</w:t>
            </w:r>
          </w:p>
        </w:tc>
        <w:tc>
          <w:tcPr>
            <w:tcW w:w="0" w:type="dxa"/>
          </w:tcPr>
          <w:p w14:paraId="49949A4C"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Valsts pētnieki citu valstu organizācijās</w:t>
            </w:r>
          </w:p>
        </w:tc>
        <w:tc>
          <w:tcPr>
            <w:tcW w:w="0" w:type="dxa"/>
          </w:tcPr>
          <w:p w14:paraId="49949A4D"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Citu valstu pētnieki valsts organizācijās</w:t>
            </w:r>
          </w:p>
        </w:tc>
      </w:tr>
      <w:tr w:rsidR="00760F31" w:rsidRPr="00760F31" w14:paraId="49949A5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A4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Austrija</w:t>
            </w:r>
          </w:p>
        </w:tc>
        <w:tc>
          <w:tcPr>
            <w:tcW w:w="0" w:type="dxa"/>
          </w:tcPr>
          <w:p w14:paraId="49949A5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A5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444</w:t>
            </w:r>
          </w:p>
        </w:tc>
        <w:tc>
          <w:tcPr>
            <w:tcW w:w="0" w:type="dxa"/>
          </w:tcPr>
          <w:p w14:paraId="49949A5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117</w:t>
            </w:r>
          </w:p>
        </w:tc>
        <w:tc>
          <w:tcPr>
            <w:tcW w:w="0" w:type="dxa"/>
          </w:tcPr>
          <w:p w14:paraId="49949A5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376</w:t>
            </w:r>
          </w:p>
        </w:tc>
        <w:tc>
          <w:tcPr>
            <w:tcW w:w="0" w:type="dxa"/>
          </w:tcPr>
          <w:p w14:paraId="49949A5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995</w:t>
            </w:r>
          </w:p>
        </w:tc>
        <w:tc>
          <w:tcPr>
            <w:tcW w:w="0" w:type="dxa"/>
          </w:tcPr>
          <w:p w14:paraId="49949A5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865</w:t>
            </w:r>
          </w:p>
        </w:tc>
      </w:tr>
      <w:tr w:rsidR="00760F31" w:rsidRPr="00760F31" w14:paraId="49949A5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5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5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A5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140</w:t>
            </w:r>
          </w:p>
        </w:tc>
        <w:tc>
          <w:tcPr>
            <w:tcW w:w="0" w:type="dxa"/>
          </w:tcPr>
          <w:p w14:paraId="49949A5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50</w:t>
            </w:r>
          </w:p>
        </w:tc>
        <w:tc>
          <w:tcPr>
            <w:tcW w:w="0" w:type="dxa"/>
          </w:tcPr>
          <w:p w14:paraId="49949A5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111</w:t>
            </w:r>
          </w:p>
        </w:tc>
        <w:tc>
          <w:tcPr>
            <w:tcW w:w="0" w:type="dxa"/>
          </w:tcPr>
          <w:p w14:paraId="49949A5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147</w:t>
            </w:r>
          </w:p>
        </w:tc>
        <w:tc>
          <w:tcPr>
            <w:tcW w:w="0" w:type="dxa"/>
          </w:tcPr>
          <w:p w14:paraId="49949A5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267</w:t>
            </w:r>
          </w:p>
        </w:tc>
      </w:tr>
      <w:tr w:rsidR="00760F31" w:rsidRPr="00760F31" w14:paraId="49949A6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5F" w14:textId="77777777" w:rsidR="00760F31" w:rsidRPr="00760F31" w:rsidRDefault="00760F31" w:rsidP="00760F31">
            <w:pPr>
              <w:rPr>
                <w:rFonts w:ascii="Segoe UI" w:eastAsia="Calibri" w:hAnsi="Segoe UI"/>
                <w:color w:val="000000"/>
                <w:sz w:val="18"/>
                <w:szCs w:val="20"/>
                <w:lang w:val="en-US"/>
              </w:rPr>
            </w:pPr>
          </w:p>
        </w:tc>
        <w:tc>
          <w:tcPr>
            <w:tcW w:w="0" w:type="dxa"/>
          </w:tcPr>
          <w:p w14:paraId="49949A6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A6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52</w:t>
            </w:r>
          </w:p>
        </w:tc>
        <w:tc>
          <w:tcPr>
            <w:tcW w:w="0" w:type="dxa"/>
          </w:tcPr>
          <w:p w14:paraId="49949A6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14.8</w:t>
            </w:r>
          </w:p>
        </w:tc>
        <w:tc>
          <w:tcPr>
            <w:tcW w:w="0" w:type="dxa"/>
          </w:tcPr>
          <w:p w14:paraId="49949A6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35</w:t>
            </w:r>
          </w:p>
        </w:tc>
        <w:tc>
          <w:tcPr>
            <w:tcW w:w="0" w:type="dxa"/>
          </w:tcPr>
          <w:p w14:paraId="49949A6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139</w:t>
            </w:r>
          </w:p>
        </w:tc>
        <w:tc>
          <w:tcPr>
            <w:tcW w:w="0" w:type="dxa"/>
          </w:tcPr>
          <w:p w14:paraId="49949A6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178</w:t>
            </w:r>
          </w:p>
        </w:tc>
      </w:tr>
      <w:tr w:rsidR="00760F31" w:rsidRPr="00760F31" w14:paraId="49949A6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6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6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A6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A6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18.4</w:t>
            </w:r>
          </w:p>
        </w:tc>
        <w:tc>
          <w:tcPr>
            <w:tcW w:w="0" w:type="dxa"/>
          </w:tcPr>
          <w:p w14:paraId="49949A6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A6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388</w:t>
            </w:r>
          </w:p>
        </w:tc>
        <w:tc>
          <w:tcPr>
            <w:tcW w:w="0" w:type="dxa"/>
          </w:tcPr>
          <w:p w14:paraId="49949A6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61</w:t>
            </w:r>
          </w:p>
        </w:tc>
      </w:tr>
      <w:tr w:rsidR="00760F31" w:rsidRPr="00760F31" w14:paraId="49949A7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A6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Beļģija</w:t>
            </w:r>
          </w:p>
        </w:tc>
        <w:tc>
          <w:tcPr>
            <w:tcW w:w="0" w:type="dxa"/>
          </w:tcPr>
          <w:p w14:paraId="49949A7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A7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623</w:t>
            </w:r>
          </w:p>
        </w:tc>
        <w:tc>
          <w:tcPr>
            <w:tcW w:w="0" w:type="dxa"/>
          </w:tcPr>
          <w:p w14:paraId="49949A7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185.5</w:t>
            </w:r>
          </w:p>
        </w:tc>
        <w:tc>
          <w:tcPr>
            <w:tcW w:w="0" w:type="dxa"/>
          </w:tcPr>
          <w:p w14:paraId="49949A7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499</w:t>
            </w:r>
          </w:p>
        </w:tc>
        <w:tc>
          <w:tcPr>
            <w:tcW w:w="0" w:type="dxa"/>
          </w:tcPr>
          <w:p w14:paraId="49949A7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782</w:t>
            </w:r>
          </w:p>
        </w:tc>
        <w:tc>
          <w:tcPr>
            <w:tcW w:w="0" w:type="dxa"/>
          </w:tcPr>
          <w:p w14:paraId="49949A7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1516</w:t>
            </w:r>
          </w:p>
        </w:tc>
      </w:tr>
      <w:tr w:rsidR="00760F31" w:rsidRPr="00760F31" w14:paraId="49949A7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7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7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A7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247</w:t>
            </w:r>
          </w:p>
        </w:tc>
        <w:tc>
          <w:tcPr>
            <w:tcW w:w="0" w:type="dxa"/>
          </w:tcPr>
          <w:p w14:paraId="49949A7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89</w:t>
            </w:r>
          </w:p>
        </w:tc>
        <w:tc>
          <w:tcPr>
            <w:tcW w:w="0" w:type="dxa"/>
          </w:tcPr>
          <w:p w14:paraId="49949A7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180</w:t>
            </w:r>
          </w:p>
        </w:tc>
        <w:tc>
          <w:tcPr>
            <w:tcW w:w="0" w:type="dxa"/>
          </w:tcPr>
          <w:p w14:paraId="49949A7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119</w:t>
            </w:r>
          </w:p>
        </w:tc>
        <w:tc>
          <w:tcPr>
            <w:tcW w:w="0" w:type="dxa"/>
          </w:tcPr>
          <w:p w14:paraId="49949A7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441</w:t>
            </w:r>
          </w:p>
        </w:tc>
      </w:tr>
      <w:tr w:rsidR="00760F31" w:rsidRPr="00760F31" w14:paraId="49949A8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7F" w14:textId="77777777" w:rsidR="00760F31" w:rsidRPr="00760F31" w:rsidRDefault="00760F31" w:rsidP="00760F31">
            <w:pPr>
              <w:rPr>
                <w:rFonts w:ascii="Segoe UI" w:eastAsia="Calibri" w:hAnsi="Segoe UI"/>
                <w:color w:val="000000"/>
                <w:sz w:val="18"/>
                <w:szCs w:val="20"/>
                <w:lang w:val="en-US"/>
              </w:rPr>
            </w:pPr>
          </w:p>
        </w:tc>
        <w:tc>
          <w:tcPr>
            <w:tcW w:w="0" w:type="dxa"/>
          </w:tcPr>
          <w:p w14:paraId="49949A8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A8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55</w:t>
            </w:r>
          </w:p>
        </w:tc>
        <w:tc>
          <w:tcPr>
            <w:tcW w:w="0" w:type="dxa"/>
          </w:tcPr>
          <w:p w14:paraId="49949A8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17.7</w:t>
            </w:r>
          </w:p>
        </w:tc>
        <w:tc>
          <w:tcPr>
            <w:tcW w:w="0" w:type="dxa"/>
          </w:tcPr>
          <w:p w14:paraId="49949A8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45</w:t>
            </w:r>
          </w:p>
        </w:tc>
        <w:tc>
          <w:tcPr>
            <w:tcW w:w="0" w:type="dxa"/>
          </w:tcPr>
          <w:p w14:paraId="49949A8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103</w:t>
            </w:r>
          </w:p>
        </w:tc>
        <w:tc>
          <w:tcPr>
            <w:tcW w:w="0" w:type="dxa"/>
          </w:tcPr>
          <w:p w14:paraId="49949A8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203</w:t>
            </w:r>
          </w:p>
        </w:tc>
      </w:tr>
      <w:tr w:rsidR="00760F31" w:rsidRPr="00760F31" w14:paraId="49949A8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8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8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A8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w:t>
            </w:r>
          </w:p>
        </w:tc>
        <w:tc>
          <w:tcPr>
            <w:tcW w:w="0" w:type="dxa"/>
          </w:tcPr>
          <w:p w14:paraId="49949A8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40.7</w:t>
            </w:r>
          </w:p>
        </w:tc>
        <w:tc>
          <w:tcPr>
            <w:tcW w:w="0" w:type="dxa"/>
          </w:tcPr>
          <w:p w14:paraId="49949A8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w:t>
            </w:r>
          </w:p>
        </w:tc>
        <w:tc>
          <w:tcPr>
            <w:tcW w:w="0" w:type="dxa"/>
          </w:tcPr>
          <w:p w14:paraId="49949A8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113</w:t>
            </w:r>
          </w:p>
        </w:tc>
        <w:tc>
          <w:tcPr>
            <w:tcW w:w="0" w:type="dxa"/>
          </w:tcPr>
          <w:p w14:paraId="49949A8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408</w:t>
            </w:r>
          </w:p>
        </w:tc>
      </w:tr>
      <w:tr w:rsidR="00760F31" w:rsidRPr="00760F31" w14:paraId="49949A9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A8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Bulgārija</w:t>
            </w:r>
          </w:p>
        </w:tc>
        <w:tc>
          <w:tcPr>
            <w:tcW w:w="0" w:type="dxa"/>
          </w:tcPr>
          <w:p w14:paraId="49949A9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A9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94</w:t>
            </w:r>
          </w:p>
        </w:tc>
        <w:tc>
          <w:tcPr>
            <w:tcW w:w="0" w:type="dxa"/>
          </w:tcPr>
          <w:p w14:paraId="49949A9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4.4</w:t>
            </w:r>
          </w:p>
        </w:tc>
        <w:tc>
          <w:tcPr>
            <w:tcW w:w="0" w:type="dxa"/>
          </w:tcPr>
          <w:p w14:paraId="49949A9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48</w:t>
            </w:r>
          </w:p>
        </w:tc>
        <w:tc>
          <w:tcPr>
            <w:tcW w:w="0" w:type="dxa"/>
          </w:tcPr>
          <w:p w14:paraId="49949A9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321</w:t>
            </w:r>
          </w:p>
        </w:tc>
        <w:tc>
          <w:tcPr>
            <w:tcW w:w="0" w:type="dxa"/>
          </w:tcPr>
          <w:p w14:paraId="49949A9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130</w:t>
            </w:r>
          </w:p>
        </w:tc>
      </w:tr>
      <w:tr w:rsidR="00760F31" w:rsidRPr="00760F31" w14:paraId="49949A9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9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9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A9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A9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0.81</w:t>
            </w:r>
          </w:p>
        </w:tc>
        <w:tc>
          <w:tcPr>
            <w:tcW w:w="0" w:type="dxa"/>
          </w:tcPr>
          <w:p w14:paraId="49949A9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A9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75</w:t>
            </w:r>
          </w:p>
        </w:tc>
        <w:tc>
          <w:tcPr>
            <w:tcW w:w="0" w:type="dxa"/>
          </w:tcPr>
          <w:p w14:paraId="49949A9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w:t>
            </w:r>
          </w:p>
        </w:tc>
      </w:tr>
      <w:tr w:rsidR="00760F31" w:rsidRPr="00760F31" w14:paraId="49949AA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9F" w14:textId="77777777" w:rsidR="00760F31" w:rsidRPr="00760F31" w:rsidRDefault="00760F31" w:rsidP="00760F31">
            <w:pPr>
              <w:rPr>
                <w:rFonts w:ascii="Segoe UI" w:eastAsia="Calibri" w:hAnsi="Segoe UI"/>
                <w:color w:val="000000"/>
                <w:sz w:val="18"/>
                <w:szCs w:val="20"/>
                <w:lang w:val="en-US"/>
              </w:rPr>
            </w:pPr>
          </w:p>
        </w:tc>
        <w:tc>
          <w:tcPr>
            <w:tcW w:w="0" w:type="dxa"/>
          </w:tcPr>
          <w:p w14:paraId="49949AA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AA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AA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0.662</w:t>
            </w:r>
          </w:p>
        </w:tc>
        <w:tc>
          <w:tcPr>
            <w:tcW w:w="0" w:type="dxa"/>
          </w:tcPr>
          <w:p w14:paraId="49949AA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w:t>
            </w:r>
          </w:p>
        </w:tc>
        <w:tc>
          <w:tcPr>
            <w:tcW w:w="0" w:type="dxa"/>
          </w:tcPr>
          <w:p w14:paraId="49949AA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35</w:t>
            </w:r>
          </w:p>
        </w:tc>
        <w:tc>
          <w:tcPr>
            <w:tcW w:w="0" w:type="dxa"/>
          </w:tcPr>
          <w:p w14:paraId="49949AA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w:t>
            </w:r>
          </w:p>
        </w:tc>
      </w:tr>
      <w:tr w:rsidR="00760F31" w:rsidRPr="00760F31" w14:paraId="49949AA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A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A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AA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AA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AA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AA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28</w:t>
            </w:r>
          </w:p>
        </w:tc>
        <w:tc>
          <w:tcPr>
            <w:tcW w:w="0" w:type="dxa"/>
          </w:tcPr>
          <w:p w14:paraId="49949AA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AB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AA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Kipra</w:t>
            </w:r>
          </w:p>
        </w:tc>
        <w:tc>
          <w:tcPr>
            <w:tcW w:w="0" w:type="dxa"/>
          </w:tcPr>
          <w:p w14:paraId="49949AB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AB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75</w:t>
            </w:r>
          </w:p>
        </w:tc>
        <w:tc>
          <w:tcPr>
            <w:tcW w:w="0" w:type="dxa"/>
          </w:tcPr>
          <w:p w14:paraId="49949AB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12.9</w:t>
            </w:r>
          </w:p>
        </w:tc>
        <w:tc>
          <w:tcPr>
            <w:tcW w:w="0" w:type="dxa"/>
          </w:tcPr>
          <w:p w14:paraId="49949AB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60</w:t>
            </w:r>
          </w:p>
        </w:tc>
        <w:tc>
          <w:tcPr>
            <w:tcW w:w="0" w:type="dxa"/>
          </w:tcPr>
          <w:p w14:paraId="49949AB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182</w:t>
            </w:r>
          </w:p>
        </w:tc>
        <w:tc>
          <w:tcPr>
            <w:tcW w:w="0" w:type="dxa"/>
          </w:tcPr>
          <w:p w14:paraId="49949AB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140</w:t>
            </w:r>
          </w:p>
        </w:tc>
      </w:tr>
      <w:tr w:rsidR="00760F31" w:rsidRPr="00760F31" w14:paraId="49949AB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B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B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Sākotnējie </w:t>
            </w:r>
            <w:r w:rsidRPr="00760F31">
              <w:rPr>
                <w:rFonts w:eastAsia="Calibri"/>
                <w:color w:val="000000"/>
                <w:sz w:val="18"/>
                <w:szCs w:val="20"/>
                <w:lang w:val="en-US"/>
              </w:rPr>
              <w:lastRenderedPageBreak/>
              <w:t>apmācības tīkli</w:t>
            </w:r>
          </w:p>
        </w:tc>
        <w:tc>
          <w:tcPr>
            <w:tcW w:w="0" w:type="dxa"/>
          </w:tcPr>
          <w:p w14:paraId="49949AB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lastRenderedPageBreak/>
              <w:t>12</w:t>
            </w:r>
          </w:p>
        </w:tc>
        <w:tc>
          <w:tcPr>
            <w:tcW w:w="0" w:type="dxa"/>
          </w:tcPr>
          <w:p w14:paraId="49949AB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w:t>
            </w:r>
          </w:p>
        </w:tc>
        <w:tc>
          <w:tcPr>
            <w:tcW w:w="0" w:type="dxa"/>
          </w:tcPr>
          <w:p w14:paraId="49949AB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w:t>
            </w:r>
          </w:p>
        </w:tc>
        <w:tc>
          <w:tcPr>
            <w:tcW w:w="0" w:type="dxa"/>
          </w:tcPr>
          <w:p w14:paraId="49949AB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65</w:t>
            </w:r>
          </w:p>
        </w:tc>
        <w:tc>
          <w:tcPr>
            <w:tcW w:w="0" w:type="dxa"/>
          </w:tcPr>
          <w:p w14:paraId="49949AB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42</w:t>
            </w:r>
          </w:p>
        </w:tc>
      </w:tr>
      <w:tr w:rsidR="00760F31" w:rsidRPr="00760F31" w14:paraId="49949AC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BF" w14:textId="77777777" w:rsidR="00760F31" w:rsidRPr="00760F31" w:rsidRDefault="00760F31" w:rsidP="00760F31">
            <w:pPr>
              <w:rPr>
                <w:rFonts w:ascii="Segoe UI" w:eastAsia="Calibri" w:hAnsi="Segoe UI"/>
                <w:color w:val="000000"/>
                <w:sz w:val="18"/>
                <w:szCs w:val="20"/>
                <w:lang w:val="en-US"/>
              </w:rPr>
            </w:pPr>
          </w:p>
        </w:tc>
        <w:tc>
          <w:tcPr>
            <w:tcW w:w="0" w:type="dxa"/>
          </w:tcPr>
          <w:p w14:paraId="49949AC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AC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w:t>
            </w:r>
          </w:p>
        </w:tc>
        <w:tc>
          <w:tcPr>
            <w:tcW w:w="0" w:type="dxa"/>
          </w:tcPr>
          <w:p w14:paraId="49949AC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3.6</w:t>
            </w:r>
          </w:p>
        </w:tc>
        <w:tc>
          <w:tcPr>
            <w:tcW w:w="0" w:type="dxa"/>
          </w:tcPr>
          <w:p w14:paraId="49949AC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AC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25</w:t>
            </w:r>
          </w:p>
        </w:tc>
        <w:tc>
          <w:tcPr>
            <w:tcW w:w="0" w:type="dxa"/>
          </w:tcPr>
          <w:p w14:paraId="49949AC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33</w:t>
            </w:r>
          </w:p>
        </w:tc>
      </w:tr>
      <w:tr w:rsidR="00760F31" w:rsidRPr="00760F31" w14:paraId="49949AC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C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C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AC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AC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AC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AC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w:t>
            </w:r>
          </w:p>
        </w:tc>
        <w:tc>
          <w:tcPr>
            <w:tcW w:w="0" w:type="dxa"/>
          </w:tcPr>
          <w:p w14:paraId="49949AC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AD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AC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Čehija</w:t>
            </w:r>
          </w:p>
        </w:tc>
        <w:tc>
          <w:tcPr>
            <w:tcW w:w="0" w:type="dxa"/>
          </w:tcPr>
          <w:p w14:paraId="49949AD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AD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194</w:t>
            </w:r>
          </w:p>
        </w:tc>
        <w:tc>
          <w:tcPr>
            <w:tcW w:w="0" w:type="dxa"/>
          </w:tcPr>
          <w:p w14:paraId="49949AD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29.1</w:t>
            </w:r>
          </w:p>
        </w:tc>
        <w:tc>
          <w:tcPr>
            <w:tcW w:w="0" w:type="dxa"/>
          </w:tcPr>
          <w:p w14:paraId="49949AD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157</w:t>
            </w:r>
          </w:p>
        </w:tc>
        <w:tc>
          <w:tcPr>
            <w:tcW w:w="0" w:type="dxa"/>
          </w:tcPr>
          <w:p w14:paraId="49949AD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403</w:t>
            </w:r>
          </w:p>
        </w:tc>
        <w:tc>
          <w:tcPr>
            <w:tcW w:w="0" w:type="dxa"/>
          </w:tcPr>
          <w:p w14:paraId="49949AD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362</w:t>
            </w:r>
          </w:p>
        </w:tc>
      </w:tr>
      <w:tr w:rsidR="00760F31" w:rsidRPr="00760F31" w14:paraId="49949AD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D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D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AD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54</w:t>
            </w:r>
          </w:p>
        </w:tc>
        <w:tc>
          <w:tcPr>
            <w:tcW w:w="0" w:type="dxa"/>
          </w:tcPr>
          <w:p w14:paraId="49949AD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14.6</w:t>
            </w:r>
          </w:p>
        </w:tc>
        <w:tc>
          <w:tcPr>
            <w:tcW w:w="0" w:type="dxa"/>
          </w:tcPr>
          <w:p w14:paraId="49949AD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w:t>
            </w:r>
          </w:p>
        </w:tc>
        <w:tc>
          <w:tcPr>
            <w:tcW w:w="0" w:type="dxa"/>
          </w:tcPr>
          <w:p w14:paraId="49949AD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73</w:t>
            </w:r>
          </w:p>
        </w:tc>
        <w:tc>
          <w:tcPr>
            <w:tcW w:w="0" w:type="dxa"/>
          </w:tcPr>
          <w:p w14:paraId="49949AD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68</w:t>
            </w:r>
          </w:p>
        </w:tc>
      </w:tr>
      <w:tr w:rsidR="00760F31" w:rsidRPr="00760F31" w14:paraId="49949AE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DF" w14:textId="77777777" w:rsidR="00760F31" w:rsidRPr="00760F31" w:rsidRDefault="00760F31" w:rsidP="00760F31">
            <w:pPr>
              <w:rPr>
                <w:rFonts w:ascii="Segoe UI" w:eastAsia="Calibri" w:hAnsi="Segoe UI"/>
                <w:color w:val="000000"/>
                <w:sz w:val="18"/>
                <w:szCs w:val="20"/>
                <w:lang w:val="en-US"/>
              </w:rPr>
            </w:pPr>
          </w:p>
        </w:tc>
        <w:tc>
          <w:tcPr>
            <w:tcW w:w="0" w:type="dxa"/>
          </w:tcPr>
          <w:p w14:paraId="49949AE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AE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w:t>
            </w:r>
          </w:p>
        </w:tc>
        <w:tc>
          <w:tcPr>
            <w:tcW w:w="0" w:type="dxa"/>
          </w:tcPr>
          <w:p w14:paraId="49949AE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2.5</w:t>
            </w:r>
          </w:p>
        </w:tc>
        <w:tc>
          <w:tcPr>
            <w:tcW w:w="0" w:type="dxa"/>
          </w:tcPr>
          <w:p w14:paraId="49949AE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w:t>
            </w:r>
          </w:p>
        </w:tc>
        <w:tc>
          <w:tcPr>
            <w:tcW w:w="0" w:type="dxa"/>
          </w:tcPr>
          <w:p w14:paraId="49949AE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77</w:t>
            </w:r>
          </w:p>
        </w:tc>
        <w:tc>
          <w:tcPr>
            <w:tcW w:w="0" w:type="dxa"/>
          </w:tcPr>
          <w:p w14:paraId="49949AE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67</w:t>
            </w:r>
          </w:p>
        </w:tc>
      </w:tr>
      <w:tr w:rsidR="00760F31" w:rsidRPr="00760F31" w14:paraId="49949AE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E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E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AE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w:t>
            </w:r>
          </w:p>
        </w:tc>
        <w:tc>
          <w:tcPr>
            <w:tcW w:w="0" w:type="dxa"/>
          </w:tcPr>
          <w:p w14:paraId="49949AE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3.3</w:t>
            </w:r>
          </w:p>
        </w:tc>
        <w:tc>
          <w:tcPr>
            <w:tcW w:w="0" w:type="dxa"/>
          </w:tcPr>
          <w:p w14:paraId="49949AE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w:t>
            </w:r>
          </w:p>
        </w:tc>
        <w:tc>
          <w:tcPr>
            <w:tcW w:w="0" w:type="dxa"/>
          </w:tcPr>
          <w:p w14:paraId="49949AE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44</w:t>
            </w:r>
          </w:p>
        </w:tc>
        <w:tc>
          <w:tcPr>
            <w:tcW w:w="0" w:type="dxa"/>
          </w:tcPr>
          <w:p w14:paraId="49949AE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58</w:t>
            </w:r>
          </w:p>
        </w:tc>
      </w:tr>
      <w:tr w:rsidR="00760F31" w:rsidRPr="00760F31" w14:paraId="49949AF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AE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Vācija</w:t>
            </w:r>
          </w:p>
        </w:tc>
        <w:tc>
          <w:tcPr>
            <w:tcW w:w="0" w:type="dxa"/>
          </w:tcPr>
          <w:p w14:paraId="49949AF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AF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2134</w:t>
            </w:r>
          </w:p>
        </w:tc>
        <w:tc>
          <w:tcPr>
            <w:tcW w:w="0" w:type="dxa"/>
          </w:tcPr>
          <w:p w14:paraId="49949AF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564.1</w:t>
            </w:r>
          </w:p>
        </w:tc>
        <w:tc>
          <w:tcPr>
            <w:tcW w:w="0" w:type="dxa"/>
          </w:tcPr>
          <w:p w14:paraId="49949AF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1541</w:t>
            </w:r>
          </w:p>
        </w:tc>
        <w:tc>
          <w:tcPr>
            <w:tcW w:w="0" w:type="dxa"/>
          </w:tcPr>
          <w:p w14:paraId="49949AF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3672</w:t>
            </w:r>
          </w:p>
        </w:tc>
        <w:tc>
          <w:tcPr>
            <w:tcW w:w="0" w:type="dxa"/>
          </w:tcPr>
          <w:p w14:paraId="49949AF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4605</w:t>
            </w:r>
          </w:p>
        </w:tc>
      </w:tr>
      <w:tr w:rsidR="00760F31" w:rsidRPr="00760F31" w14:paraId="49949AF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F7" w14:textId="77777777" w:rsidR="00760F31" w:rsidRPr="00760F31" w:rsidRDefault="00760F31" w:rsidP="00760F31">
            <w:pPr>
              <w:rPr>
                <w:rFonts w:ascii="Segoe UI" w:eastAsia="Calibri" w:hAnsi="Segoe UI"/>
                <w:color w:val="000000"/>
                <w:sz w:val="18"/>
                <w:szCs w:val="20"/>
                <w:lang w:val="en-US"/>
              </w:rPr>
            </w:pPr>
          </w:p>
        </w:tc>
        <w:tc>
          <w:tcPr>
            <w:tcW w:w="0" w:type="dxa"/>
          </w:tcPr>
          <w:p w14:paraId="49949AF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AF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966</w:t>
            </w:r>
          </w:p>
        </w:tc>
        <w:tc>
          <w:tcPr>
            <w:tcW w:w="0" w:type="dxa"/>
          </w:tcPr>
          <w:p w14:paraId="49949AF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337.6</w:t>
            </w:r>
          </w:p>
        </w:tc>
        <w:tc>
          <w:tcPr>
            <w:tcW w:w="0" w:type="dxa"/>
          </w:tcPr>
          <w:p w14:paraId="49949AF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467</w:t>
            </w:r>
          </w:p>
        </w:tc>
        <w:tc>
          <w:tcPr>
            <w:tcW w:w="0" w:type="dxa"/>
          </w:tcPr>
          <w:p w14:paraId="49949AF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898</w:t>
            </w:r>
          </w:p>
        </w:tc>
        <w:tc>
          <w:tcPr>
            <w:tcW w:w="0" w:type="dxa"/>
          </w:tcPr>
          <w:p w14:paraId="49949AF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1766</w:t>
            </w:r>
          </w:p>
        </w:tc>
      </w:tr>
      <w:tr w:rsidR="00760F31" w:rsidRPr="00760F31" w14:paraId="49949B0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AFF" w14:textId="77777777" w:rsidR="00760F31" w:rsidRPr="00760F31" w:rsidRDefault="00760F31" w:rsidP="00760F31">
            <w:pPr>
              <w:rPr>
                <w:rFonts w:ascii="Segoe UI" w:eastAsia="Calibri" w:hAnsi="Segoe UI"/>
                <w:color w:val="000000"/>
                <w:sz w:val="18"/>
                <w:szCs w:val="20"/>
                <w:lang w:val="en-US"/>
              </w:rPr>
            </w:pPr>
          </w:p>
        </w:tc>
        <w:tc>
          <w:tcPr>
            <w:tcW w:w="0" w:type="dxa"/>
          </w:tcPr>
          <w:p w14:paraId="49949B0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B0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157</w:t>
            </w:r>
          </w:p>
        </w:tc>
        <w:tc>
          <w:tcPr>
            <w:tcW w:w="0" w:type="dxa"/>
          </w:tcPr>
          <w:p w14:paraId="49949B0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40.3</w:t>
            </w:r>
          </w:p>
        </w:tc>
        <w:tc>
          <w:tcPr>
            <w:tcW w:w="0" w:type="dxa"/>
          </w:tcPr>
          <w:p w14:paraId="49949B0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110</w:t>
            </w:r>
          </w:p>
        </w:tc>
        <w:tc>
          <w:tcPr>
            <w:tcW w:w="0" w:type="dxa"/>
          </w:tcPr>
          <w:p w14:paraId="49949B0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437</w:t>
            </w:r>
          </w:p>
        </w:tc>
        <w:tc>
          <w:tcPr>
            <w:tcW w:w="0" w:type="dxa"/>
          </w:tcPr>
          <w:p w14:paraId="49949B0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297</w:t>
            </w:r>
          </w:p>
        </w:tc>
      </w:tr>
      <w:tr w:rsidR="00760F31" w:rsidRPr="00760F31" w14:paraId="49949B0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0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0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B0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w:t>
            </w:r>
          </w:p>
        </w:tc>
        <w:tc>
          <w:tcPr>
            <w:tcW w:w="0" w:type="dxa"/>
          </w:tcPr>
          <w:p w14:paraId="49949B0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55.4</w:t>
            </w:r>
          </w:p>
        </w:tc>
        <w:tc>
          <w:tcPr>
            <w:tcW w:w="0" w:type="dxa"/>
          </w:tcPr>
          <w:p w14:paraId="49949B0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w:t>
            </w:r>
          </w:p>
        </w:tc>
        <w:tc>
          <w:tcPr>
            <w:tcW w:w="0" w:type="dxa"/>
          </w:tcPr>
          <w:p w14:paraId="49949B0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413</w:t>
            </w:r>
          </w:p>
        </w:tc>
        <w:tc>
          <w:tcPr>
            <w:tcW w:w="0" w:type="dxa"/>
          </w:tcPr>
          <w:p w14:paraId="49949B0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777</w:t>
            </w:r>
          </w:p>
        </w:tc>
      </w:tr>
      <w:tr w:rsidR="00760F31" w:rsidRPr="00760F31" w14:paraId="49949B1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B0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Dānija</w:t>
            </w:r>
          </w:p>
        </w:tc>
        <w:tc>
          <w:tcPr>
            <w:tcW w:w="0" w:type="dxa"/>
          </w:tcPr>
          <w:p w14:paraId="49949B1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B1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446</w:t>
            </w:r>
          </w:p>
        </w:tc>
        <w:tc>
          <w:tcPr>
            <w:tcW w:w="0" w:type="dxa"/>
          </w:tcPr>
          <w:p w14:paraId="49949B1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154.2</w:t>
            </w:r>
          </w:p>
        </w:tc>
        <w:tc>
          <w:tcPr>
            <w:tcW w:w="0" w:type="dxa"/>
          </w:tcPr>
          <w:p w14:paraId="49949B1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399</w:t>
            </w:r>
          </w:p>
        </w:tc>
        <w:tc>
          <w:tcPr>
            <w:tcW w:w="0" w:type="dxa"/>
          </w:tcPr>
          <w:p w14:paraId="49949B1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332</w:t>
            </w:r>
          </w:p>
        </w:tc>
        <w:tc>
          <w:tcPr>
            <w:tcW w:w="0" w:type="dxa"/>
          </w:tcPr>
          <w:p w14:paraId="49949B1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791</w:t>
            </w:r>
          </w:p>
        </w:tc>
      </w:tr>
      <w:tr w:rsidR="00760F31" w:rsidRPr="00760F31" w14:paraId="49949B1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1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1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B1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176</w:t>
            </w:r>
          </w:p>
        </w:tc>
        <w:tc>
          <w:tcPr>
            <w:tcW w:w="0" w:type="dxa"/>
          </w:tcPr>
          <w:p w14:paraId="49949B1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82.2</w:t>
            </w:r>
          </w:p>
        </w:tc>
        <w:tc>
          <w:tcPr>
            <w:tcW w:w="0" w:type="dxa"/>
          </w:tcPr>
          <w:p w14:paraId="49949B1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133</w:t>
            </w:r>
          </w:p>
        </w:tc>
        <w:tc>
          <w:tcPr>
            <w:tcW w:w="0" w:type="dxa"/>
          </w:tcPr>
          <w:p w14:paraId="49949B1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59</w:t>
            </w:r>
          </w:p>
        </w:tc>
        <w:tc>
          <w:tcPr>
            <w:tcW w:w="0" w:type="dxa"/>
          </w:tcPr>
          <w:p w14:paraId="49949B1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322</w:t>
            </w:r>
          </w:p>
        </w:tc>
      </w:tr>
      <w:tr w:rsidR="00760F31" w:rsidRPr="00760F31" w14:paraId="49949B2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1F" w14:textId="77777777" w:rsidR="00760F31" w:rsidRPr="00760F31" w:rsidRDefault="00760F31" w:rsidP="00760F31">
            <w:pPr>
              <w:rPr>
                <w:rFonts w:ascii="Segoe UI" w:eastAsia="Calibri" w:hAnsi="Segoe UI"/>
                <w:color w:val="000000"/>
                <w:sz w:val="18"/>
                <w:szCs w:val="20"/>
                <w:lang w:val="en-US"/>
              </w:rPr>
            </w:pPr>
          </w:p>
        </w:tc>
        <w:tc>
          <w:tcPr>
            <w:tcW w:w="0" w:type="dxa"/>
          </w:tcPr>
          <w:p w14:paraId="49949B2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B2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27</w:t>
            </w:r>
          </w:p>
        </w:tc>
        <w:tc>
          <w:tcPr>
            <w:tcW w:w="0" w:type="dxa"/>
          </w:tcPr>
          <w:p w14:paraId="49949B2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8.8</w:t>
            </w:r>
          </w:p>
        </w:tc>
        <w:tc>
          <w:tcPr>
            <w:tcW w:w="0" w:type="dxa"/>
          </w:tcPr>
          <w:p w14:paraId="49949B2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w:t>
            </w:r>
          </w:p>
        </w:tc>
        <w:tc>
          <w:tcPr>
            <w:tcW w:w="0" w:type="dxa"/>
          </w:tcPr>
          <w:p w14:paraId="49949B2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52</w:t>
            </w:r>
          </w:p>
        </w:tc>
        <w:tc>
          <w:tcPr>
            <w:tcW w:w="0" w:type="dxa"/>
          </w:tcPr>
          <w:p w14:paraId="49949B2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98</w:t>
            </w:r>
          </w:p>
        </w:tc>
      </w:tr>
      <w:tr w:rsidR="00760F31" w:rsidRPr="00760F31" w14:paraId="49949B2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2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2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B2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w:t>
            </w:r>
          </w:p>
        </w:tc>
        <w:tc>
          <w:tcPr>
            <w:tcW w:w="0" w:type="dxa"/>
          </w:tcPr>
          <w:p w14:paraId="49949B2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17.1</w:t>
            </w:r>
          </w:p>
        </w:tc>
        <w:tc>
          <w:tcPr>
            <w:tcW w:w="0" w:type="dxa"/>
          </w:tcPr>
          <w:p w14:paraId="49949B2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w:t>
            </w:r>
          </w:p>
        </w:tc>
        <w:tc>
          <w:tcPr>
            <w:tcW w:w="0" w:type="dxa"/>
          </w:tcPr>
          <w:p w14:paraId="49949B2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w:t>
            </w:r>
          </w:p>
        </w:tc>
        <w:tc>
          <w:tcPr>
            <w:tcW w:w="0" w:type="dxa"/>
          </w:tcPr>
          <w:p w14:paraId="49949B2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68</w:t>
            </w:r>
          </w:p>
        </w:tc>
      </w:tr>
      <w:tr w:rsidR="00760F31" w:rsidRPr="00760F31" w14:paraId="49949B3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B2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Igaunija</w:t>
            </w:r>
          </w:p>
        </w:tc>
        <w:tc>
          <w:tcPr>
            <w:tcW w:w="0" w:type="dxa"/>
          </w:tcPr>
          <w:p w14:paraId="49949B3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B3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58</w:t>
            </w:r>
          </w:p>
        </w:tc>
        <w:tc>
          <w:tcPr>
            <w:tcW w:w="0" w:type="dxa"/>
          </w:tcPr>
          <w:p w14:paraId="49949B3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7.9</w:t>
            </w:r>
          </w:p>
        </w:tc>
        <w:tc>
          <w:tcPr>
            <w:tcW w:w="0" w:type="dxa"/>
          </w:tcPr>
          <w:p w14:paraId="49949B3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41</w:t>
            </w:r>
          </w:p>
        </w:tc>
        <w:tc>
          <w:tcPr>
            <w:tcW w:w="0" w:type="dxa"/>
          </w:tcPr>
          <w:p w14:paraId="49949B3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162</w:t>
            </w:r>
          </w:p>
        </w:tc>
        <w:tc>
          <w:tcPr>
            <w:tcW w:w="0" w:type="dxa"/>
          </w:tcPr>
          <w:p w14:paraId="49949B3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168</w:t>
            </w:r>
          </w:p>
        </w:tc>
      </w:tr>
      <w:tr w:rsidR="00760F31" w:rsidRPr="00760F31" w14:paraId="49949B3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3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3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B3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w:t>
            </w:r>
          </w:p>
        </w:tc>
        <w:tc>
          <w:tcPr>
            <w:tcW w:w="0" w:type="dxa"/>
          </w:tcPr>
          <w:p w14:paraId="49949B3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w:t>
            </w:r>
          </w:p>
        </w:tc>
        <w:tc>
          <w:tcPr>
            <w:tcW w:w="0" w:type="dxa"/>
          </w:tcPr>
          <w:p w14:paraId="49949B3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w:t>
            </w:r>
          </w:p>
        </w:tc>
        <w:tc>
          <w:tcPr>
            <w:tcW w:w="0" w:type="dxa"/>
          </w:tcPr>
          <w:p w14:paraId="49949B3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22</w:t>
            </w:r>
          </w:p>
        </w:tc>
        <w:tc>
          <w:tcPr>
            <w:tcW w:w="0" w:type="dxa"/>
          </w:tcPr>
          <w:p w14:paraId="49949B3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r>
      <w:tr w:rsidR="00760F31" w:rsidRPr="00760F31" w14:paraId="49949B4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3F" w14:textId="77777777" w:rsidR="00760F31" w:rsidRPr="00760F31" w:rsidRDefault="00760F31" w:rsidP="00760F31">
            <w:pPr>
              <w:rPr>
                <w:rFonts w:ascii="Segoe UI" w:eastAsia="Calibri" w:hAnsi="Segoe UI"/>
                <w:color w:val="000000"/>
                <w:sz w:val="18"/>
                <w:szCs w:val="20"/>
                <w:lang w:val="en-US"/>
              </w:rPr>
            </w:pPr>
          </w:p>
        </w:tc>
        <w:tc>
          <w:tcPr>
            <w:tcW w:w="0" w:type="dxa"/>
          </w:tcPr>
          <w:p w14:paraId="49949B4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B4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w:t>
            </w:r>
          </w:p>
        </w:tc>
        <w:tc>
          <w:tcPr>
            <w:tcW w:w="0" w:type="dxa"/>
          </w:tcPr>
          <w:p w14:paraId="49949B4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w:t>
            </w:r>
          </w:p>
        </w:tc>
        <w:tc>
          <w:tcPr>
            <w:tcW w:w="0" w:type="dxa"/>
          </w:tcPr>
          <w:p w14:paraId="49949B4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B4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w:t>
            </w:r>
          </w:p>
        </w:tc>
        <w:tc>
          <w:tcPr>
            <w:tcW w:w="0" w:type="dxa"/>
          </w:tcPr>
          <w:p w14:paraId="49949B4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54</w:t>
            </w:r>
          </w:p>
        </w:tc>
      </w:tr>
      <w:tr w:rsidR="00760F31" w:rsidRPr="00760F31" w14:paraId="49949B4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4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4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B4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B4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w:t>
            </w:r>
          </w:p>
        </w:tc>
        <w:tc>
          <w:tcPr>
            <w:tcW w:w="0" w:type="dxa"/>
          </w:tcPr>
          <w:p w14:paraId="49949B4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B4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w:t>
            </w:r>
          </w:p>
        </w:tc>
        <w:tc>
          <w:tcPr>
            <w:tcW w:w="0" w:type="dxa"/>
          </w:tcPr>
          <w:p w14:paraId="49949B4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45</w:t>
            </w:r>
          </w:p>
        </w:tc>
      </w:tr>
      <w:tr w:rsidR="00760F31" w:rsidRPr="00760F31" w14:paraId="49949B5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B4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Grieķija</w:t>
            </w:r>
          </w:p>
        </w:tc>
        <w:tc>
          <w:tcPr>
            <w:tcW w:w="0" w:type="dxa"/>
          </w:tcPr>
          <w:p w14:paraId="49949B5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B5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449</w:t>
            </w:r>
          </w:p>
        </w:tc>
        <w:tc>
          <w:tcPr>
            <w:tcW w:w="0" w:type="dxa"/>
          </w:tcPr>
          <w:p w14:paraId="49949B5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85.8</w:t>
            </w:r>
          </w:p>
        </w:tc>
        <w:tc>
          <w:tcPr>
            <w:tcW w:w="0" w:type="dxa"/>
          </w:tcPr>
          <w:p w14:paraId="49949B5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369</w:t>
            </w:r>
          </w:p>
        </w:tc>
        <w:tc>
          <w:tcPr>
            <w:tcW w:w="0" w:type="dxa"/>
          </w:tcPr>
          <w:p w14:paraId="49949B5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1720</w:t>
            </w:r>
          </w:p>
        </w:tc>
        <w:tc>
          <w:tcPr>
            <w:tcW w:w="0" w:type="dxa"/>
          </w:tcPr>
          <w:p w14:paraId="49949B5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1247</w:t>
            </w:r>
          </w:p>
        </w:tc>
      </w:tr>
      <w:tr w:rsidR="00760F31" w:rsidRPr="00760F31" w14:paraId="49949B5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5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5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B5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103</w:t>
            </w:r>
          </w:p>
        </w:tc>
        <w:tc>
          <w:tcPr>
            <w:tcW w:w="0" w:type="dxa"/>
          </w:tcPr>
          <w:p w14:paraId="49949B5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38.4</w:t>
            </w:r>
          </w:p>
        </w:tc>
        <w:tc>
          <w:tcPr>
            <w:tcW w:w="0" w:type="dxa"/>
          </w:tcPr>
          <w:p w14:paraId="49949B5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86</w:t>
            </w:r>
          </w:p>
        </w:tc>
        <w:tc>
          <w:tcPr>
            <w:tcW w:w="0" w:type="dxa"/>
          </w:tcPr>
          <w:p w14:paraId="49949B5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406</w:t>
            </w:r>
          </w:p>
        </w:tc>
        <w:tc>
          <w:tcPr>
            <w:tcW w:w="0" w:type="dxa"/>
          </w:tcPr>
          <w:p w14:paraId="49949B5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267</w:t>
            </w:r>
          </w:p>
        </w:tc>
      </w:tr>
      <w:tr w:rsidR="00760F31" w:rsidRPr="00760F31" w14:paraId="49949B6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5F" w14:textId="77777777" w:rsidR="00760F31" w:rsidRPr="00760F31" w:rsidRDefault="00760F31" w:rsidP="00760F31">
            <w:pPr>
              <w:rPr>
                <w:rFonts w:ascii="Segoe UI" w:eastAsia="Calibri" w:hAnsi="Segoe UI"/>
                <w:color w:val="000000"/>
                <w:sz w:val="18"/>
                <w:szCs w:val="20"/>
                <w:lang w:val="en-US"/>
              </w:rPr>
            </w:pPr>
          </w:p>
        </w:tc>
        <w:tc>
          <w:tcPr>
            <w:tcW w:w="0" w:type="dxa"/>
          </w:tcPr>
          <w:p w14:paraId="49949B6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B6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65</w:t>
            </w:r>
          </w:p>
        </w:tc>
        <w:tc>
          <w:tcPr>
            <w:tcW w:w="0" w:type="dxa"/>
          </w:tcPr>
          <w:p w14:paraId="49949B6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21.1</w:t>
            </w:r>
          </w:p>
        </w:tc>
        <w:tc>
          <w:tcPr>
            <w:tcW w:w="0" w:type="dxa"/>
          </w:tcPr>
          <w:p w14:paraId="49949B6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42</w:t>
            </w:r>
          </w:p>
        </w:tc>
        <w:tc>
          <w:tcPr>
            <w:tcW w:w="0" w:type="dxa"/>
          </w:tcPr>
          <w:p w14:paraId="49949B6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461</w:t>
            </w:r>
          </w:p>
        </w:tc>
        <w:tc>
          <w:tcPr>
            <w:tcW w:w="0" w:type="dxa"/>
          </w:tcPr>
          <w:p w14:paraId="49949B6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485</w:t>
            </w:r>
          </w:p>
        </w:tc>
      </w:tr>
      <w:tr w:rsidR="00760F31" w:rsidRPr="00760F31" w14:paraId="49949B6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6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6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B6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B6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B6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B6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81</w:t>
            </w:r>
          </w:p>
        </w:tc>
        <w:tc>
          <w:tcPr>
            <w:tcW w:w="0" w:type="dxa"/>
          </w:tcPr>
          <w:p w14:paraId="49949B6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w:t>
            </w:r>
          </w:p>
        </w:tc>
      </w:tr>
      <w:tr w:rsidR="00760F31" w:rsidRPr="00760F31" w14:paraId="49949B7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B6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Spānija</w:t>
            </w:r>
          </w:p>
        </w:tc>
        <w:tc>
          <w:tcPr>
            <w:tcW w:w="0" w:type="dxa"/>
          </w:tcPr>
          <w:p w14:paraId="49949B7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B7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1687</w:t>
            </w:r>
          </w:p>
        </w:tc>
        <w:tc>
          <w:tcPr>
            <w:tcW w:w="0" w:type="dxa"/>
          </w:tcPr>
          <w:p w14:paraId="49949B7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389.4</w:t>
            </w:r>
          </w:p>
        </w:tc>
        <w:tc>
          <w:tcPr>
            <w:tcW w:w="0" w:type="dxa"/>
          </w:tcPr>
          <w:p w14:paraId="49949B7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1428</w:t>
            </w:r>
          </w:p>
        </w:tc>
        <w:tc>
          <w:tcPr>
            <w:tcW w:w="0" w:type="dxa"/>
          </w:tcPr>
          <w:p w14:paraId="49949B7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4088</w:t>
            </w:r>
          </w:p>
        </w:tc>
        <w:tc>
          <w:tcPr>
            <w:tcW w:w="0" w:type="dxa"/>
          </w:tcPr>
          <w:p w14:paraId="49949B7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3677</w:t>
            </w:r>
          </w:p>
        </w:tc>
      </w:tr>
      <w:tr w:rsidR="00760F31" w:rsidRPr="00760F31" w14:paraId="49949B7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7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7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B7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359</w:t>
            </w:r>
          </w:p>
        </w:tc>
        <w:tc>
          <w:tcPr>
            <w:tcW w:w="0" w:type="dxa"/>
          </w:tcPr>
          <w:p w14:paraId="49949B7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130.9</w:t>
            </w:r>
          </w:p>
        </w:tc>
        <w:tc>
          <w:tcPr>
            <w:tcW w:w="0" w:type="dxa"/>
          </w:tcPr>
          <w:p w14:paraId="49949B7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258</w:t>
            </w:r>
          </w:p>
        </w:tc>
        <w:tc>
          <w:tcPr>
            <w:tcW w:w="0" w:type="dxa"/>
          </w:tcPr>
          <w:p w14:paraId="49949B7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733</w:t>
            </w:r>
          </w:p>
        </w:tc>
        <w:tc>
          <w:tcPr>
            <w:tcW w:w="0" w:type="dxa"/>
          </w:tcPr>
          <w:p w14:paraId="49949B7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637</w:t>
            </w:r>
          </w:p>
        </w:tc>
      </w:tr>
      <w:tr w:rsidR="00760F31" w:rsidRPr="00760F31" w14:paraId="49949B8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7F" w14:textId="77777777" w:rsidR="00760F31" w:rsidRPr="00760F31" w:rsidRDefault="00760F31" w:rsidP="00760F31">
            <w:pPr>
              <w:rPr>
                <w:rFonts w:ascii="Segoe UI" w:eastAsia="Calibri" w:hAnsi="Segoe UI"/>
                <w:color w:val="000000"/>
                <w:sz w:val="18"/>
                <w:szCs w:val="20"/>
                <w:lang w:val="en-US"/>
              </w:rPr>
            </w:pPr>
          </w:p>
        </w:tc>
        <w:tc>
          <w:tcPr>
            <w:tcW w:w="0" w:type="dxa"/>
          </w:tcPr>
          <w:p w14:paraId="49949B8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B8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92</w:t>
            </w:r>
          </w:p>
        </w:tc>
        <w:tc>
          <w:tcPr>
            <w:tcW w:w="0" w:type="dxa"/>
          </w:tcPr>
          <w:p w14:paraId="49949B8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252</w:t>
            </w:r>
          </w:p>
        </w:tc>
        <w:tc>
          <w:tcPr>
            <w:tcW w:w="0" w:type="dxa"/>
          </w:tcPr>
          <w:p w14:paraId="49949B8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65</w:t>
            </w:r>
          </w:p>
        </w:tc>
        <w:tc>
          <w:tcPr>
            <w:tcW w:w="0" w:type="dxa"/>
          </w:tcPr>
          <w:p w14:paraId="49949B8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341</w:t>
            </w:r>
          </w:p>
        </w:tc>
        <w:tc>
          <w:tcPr>
            <w:tcW w:w="0" w:type="dxa"/>
          </w:tcPr>
          <w:p w14:paraId="49949B8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438</w:t>
            </w:r>
          </w:p>
        </w:tc>
      </w:tr>
      <w:tr w:rsidR="00760F31" w:rsidRPr="00760F31" w14:paraId="49949B8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8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8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B8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37</w:t>
            </w:r>
          </w:p>
        </w:tc>
        <w:tc>
          <w:tcPr>
            <w:tcW w:w="0" w:type="dxa"/>
          </w:tcPr>
          <w:p w14:paraId="49949B8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89.5</w:t>
            </w:r>
          </w:p>
        </w:tc>
        <w:tc>
          <w:tcPr>
            <w:tcW w:w="0" w:type="dxa"/>
          </w:tcPr>
          <w:p w14:paraId="49949B8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37</w:t>
            </w:r>
          </w:p>
        </w:tc>
        <w:tc>
          <w:tcPr>
            <w:tcW w:w="0" w:type="dxa"/>
          </w:tcPr>
          <w:p w14:paraId="49949B8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589</w:t>
            </w:r>
          </w:p>
        </w:tc>
        <w:tc>
          <w:tcPr>
            <w:tcW w:w="0" w:type="dxa"/>
          </w:tcPr>
          <w:p w14:paraId="49949B8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571</w:t>
            </w:r>
          </w:p>
        </w:tc>
      </w:tr>
      <w:tr w:rsidR="00760F31" w:rsidRPr="00760F31" w14:paraId="49949B9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B8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Somija</w:t>
            </w:r>
          </w:p>
        </w:tc>
        <w:tc>
          <w:tcPr>
            <w:tcW w:w="0" w:type="dxa"/>
          </w:tcPr>
          <w:p w14:paraId="49949B9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B9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238</w:t>
            </w:r>
          </w:p>
        </w:tc>
        <w:tc>
          <w:tcPr>
            <w:tcW w:w="0" w:type="dxa"/>
          </w:tcPr>
          <w:p w14:paraId="49949B9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49.6</w:t>
            </w:r>
          </w:p>
        </w:tc>
        <w:tc>
          <w:tcPr>
            <w:tcW w:w="0" w:type="dxa"/>
          </w:tcPr>
          <w:p w14:paraId="49949B9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187</w:t>
            </w:r>
          </w:p>
        </w:tc>
        <w:tc>
          <w:tcPr>
            <w:tcW w:w="0" w:type="dxa"/>
          </w:tcPr>
          <w:p w14:paraId="49949B9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450</w:t>
            </w:r>
          </w:p>
        </w:tc>
        <w:tc>
          <w:tcPr>
            <w:tcW w:w="0" w:type="dxa"/>
          </w:tcPr>
          <w:p w14:paraId="49949B9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463</w:t>
            </w:r>
          </w:p>
        </w:tc>
      </w:tr>
      <w:tr w:rsidR="00760F31" w:rsidRPr="00760F31" w14:paraId="49949B9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9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9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B9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75</w:t>
            </w:r>
          </w:p>
        </w:tc>
        <w:tc>
          <w:tcPr>
            <w:tcW w:w="0" w:type="dxa"/>
          </w:tcPr>
          <w:p w14:paraId="49949B9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29.2</w:t>
            </w:r>
          </w:p>
        </w:tc>
        <w:tc>
          <w:tcPr>
            <w:tcW w:w="0" w:type="dxa"/>
          </w:tcPr>
          <w:p w14:paraId="49949B9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58</w:t>
            </w:r>
          </w:p>
        </w:tc>
        <w:tc>
          <w:tcPr>
            <w:tcW w:w="0" w:type="dxa"/>
          </w:tcPr>
          <w:p w14:paraId="49949B9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65</w:t>
            </w:r>
          </w:p>
        </w:tc>
        <w:tc>
          <w:tcPr>
            <w:tcW w:w="0" w:type="dxa"/>
          </w:tcPr>
          <w:p w14:paraId="49949B9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138</w:t>
            </w:r>
          </w:p>
        </w:tc>
      </w:tr>
      <w:tr w:rsidR="00760F31" w:rsidRPr="00760F31" w14:paraId="49949BA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9F" w14:textId="77777777" w:rsidR="00760F31" w:rsidRPr="00760F31" w:rsidRDefault="00760F31" w:rsidP="00760F31">
            <w:pPr>
              <w:rPr>
                <w:rFonts w:ascii="Segoe UI" w:eastAsia="Calibri" w:hAnsi="Segoe UI"/>
                <w:color w:val="000000"/>
                <w:sz w:val="18"/>
                <w:szCs w:val="20"/>
                <w:lang w:val="en-US"/>
              </w:rPr>
            </w:pPr>
          </w:p>
        </w:tc>
        <w:tc>
          <w:tcPr>
            <w:tcW w:w="0" w:type="dxa"/>
          </w:tcPr>
          <w:p w14:paraId="49949BA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BA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28</w:t>
            </w:r>
          </w:p>
        </w:tc>
        <w:tc>
          <w:tcPr>
            <w:tcW w:w="0" w:type="dxa"/>
          </w:tcPr>
          <w:p w14:paraId="49949BA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6.7</w:t>
            </w:r>
          </w:p>
        </w:tc>
        <w:tc>
          <w:tcPr>
            <w:tcW w:w="0" w:type="dxa"/>
          </w:tcPr>
          <w:p w14:paraId="49949BA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w:t>
            </w:r>
          </w:p>
        </w:tc>
        <w:tc>
          <w:tcPr>
            <w:tcW w:w="0" w:type="dxa"/>
          </w:tcPr>
          <w:p w14:paraId="49949BA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59</w:t>
            </w:r>
          </w:p>
        </w:tc>
        <w:tc>
          <w:tcPr>
            <w:tcW w:w="0" w:type="dxa"/>
          </w:tcPr>
          <w:p w14:paraId="49949BA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40</w:t>
            </w:r>
          </w:p>
        </w:tc>
      </w:tr>
      <w:tr w:rsidR="00760F31" w:rsidRPr="00760F31" w14:paraId="49949BA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A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A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BA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BA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BA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BA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35</w:t>
            </w:r>
          </w:p>
        </w:tc>
        <w:tc>
          <w:tcPr>
            <w:tcW w:w="0" w:type="dxa"/>
          </w:tcPr>
          <w:p w14:paraId="49949BA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w:t>
            </w:r>
          </w:p>
        </w:tc>
      </w:tr>
      <w:tr w:rsidR="00760F31" w:rsidRPr="00760F31" w14:paraId="49949BB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BA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Francija</w:t>
            </w:r>
          </w:p>
        </w:tc>
        <w:tc>
          <w:tcPr>
            <w:tcW w:w="0" w:type="dxa"/>
          </w:tcPr>
          <w:p w14:paraId="49949BB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BB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1918</w:t>
            </w:r>
          </w:p>
        </w:tc>
        <w:tc>
          <w:tcPr>
            <w:tcW w:w="0" w:type="dxa"/>
          </w:tcPr>
          <w:p w14:paraId="49949BB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453.4</w:t>
            </w:r>
          </w:p>
        </w:tc>
        <w:tc>
          <w:tcPr>
            <w:tcW w:w="0" w:type="dxa"/>
          </w:tcPr>
          <w:p w14:paraId="49949BB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1601</w:t>
            </w:r>
          </w:p>
        </w:tc>
        <w:tc>
          <w:tcPr>
            <w:tcW w:w="0" w:type="dxa"/>
          </w:tcPr>
          <w:p w14:paraId="49949BB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3411</w:t>
            </w:r>
          </w:p>
        </w:tc>
        <w:tc>
          <w:tcPr>
            <w:tcW w:w="0" w:type="dxa"/>
          </w:tcPr>
          <w:p w14:paraId="49949BB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3897</w:t>
            </w:r>
          </w:p>
        </w:tc>
      </w:tr>
      <w:tr w:rsidR="00760F31" w:rsidRPr="00760F31" w14:paraId="49949BB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B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B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BB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515</w:t>
            </w:r>
          </w:p>
        </w:tc>
        <w:tc>
          <w:tcPr>
            <w:tcW w:w="0" w:type="dxa"/>
          </w:tcPr>
          <w:p w14:paraId="49949BB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191</w:t>
            </w:r>
          </w:p>
        </w:tc>
        <w:tc>
          <w:tcPr>
            <w:tcW w:w="0" w:type="dxa"/>
          </w:tcPr>
          <w:p w14:paraId="49949BB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349</w:t>
            </w:r>
          </w:p>
        </w:tc>
        <w:tc>
          <w:tcPr>
            <w:tcW w:w="0" w:type="dxa"/>
          </w:tcPr>
          <w:p w14:paraId="49949BB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569</w:t>
            </w:r>
          </w:p>
        </w:tc>
        <w:tc>
          <w:tcPr>
            <w:tcW w:w="0" w:type="dxa"/>
          </w:tcPr>
          <w:p w14:paraId="49949BB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784</w:t>
            </w:r>
          </w:p>
        </w:tc>
      </w:tr>
      <w:tr w:rsidR="00760F31" w:rsidRPr="00760F31" w14:paraId="49949BC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BF" w14:textId="77777777" w:rsidR="00760F31" w:rsidRPr="00760F31" w:rsidRDefault="00760F31" w:rsidP="00760F31">
            <w:pPr>
              <w:rPr>
                <w:rFonts w:ascii="Segoe UI" w:eastAsia="Calibri" w:hAnsi="Segoe UI"/>
                <w:color w:val="000000"/>
                <w:sz w:val="18"/>
                <w:szCs w:val="20"/>
                <w:lang w:val="en-US"/>
              </w:rPr>
            </w:pPr>
          </w:p>
        </w:tc>
        <w:tc>
          <w:tcPr>
            <w:tcW w:w="0" w:type="dxa"/>
          </w:tcPr>
          <w:p w14:paraId="49949BC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BC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107</w:t>
            </w:r>
          </w:p>
        </w:tc>
        <w:tc>
          <w:tcPr>
            <w:tcW w:w="0" w:type="dxa"/>
          </w:tcPr>
          <w:p w14:paraId="49949BC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28.3</w:t>
            </w:r>
          </w:p>
        </w:tc>
        <w:tc>
          <w:tcPr>
            <w:tcW w:w="0" w:type="dxa"/>
          </w:tcPr>
          <w:p w14:paraId="49949BC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77</w:t>
            </w:r>
          </w:p>
        </w:tc>
        <w:tc>
          <w:tcPr>
            <w:tcW w:w="0" w:type="dxa"/>
          </w:tcPr>
          <w:p w14:paraId="49949BC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329</w:t>
            </w:r>
          </w:p>
        </w:tc>
        <w:tc>
          <w:tcPr>
            <w:tcW w:w="0" w:type="dxa"/>
          </w:tcPr>
          <w:p w14:paraId="49949BC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241</w:t>
            </w:r>
          </w:p>
        </w:tc>
      </w:tr>
      <w:tr w:rsidR="00760F31" w:rsidRPr="00760F31" w14:paraId="49949BC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C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C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BC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w:t>
            </w:r>
          </w:p>
        </w:tc>
        <w:tc>
          <w:tcPr>
            <w:tcW w:w="0" w:type="dxa"/>
          </w:tcPr>
          <w:p w14:paraId="49949BC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58.5</w:t>
            </w:r>
          </w:p>
        </w:tc>
        <w:tc>
          <w:tcPr>
            <w:tcW w:w="0" w:type="dxa"/>
          </w:tcPr>
          <w:p w14:paraId="49949BC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w:t>
            </w:r>
          </w:p>
        </w:tc>
        <w:tc>
          <w:tcPr>
            <w:tcW w:w="0" w:type="dxa"/>
          </w:tcPr>
          <w:p w14:paraId="49949BC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395</w:t>
            </w:r>
          </w:p>
        </w:tc>
        <w:tc>
          <w:tcPr>
            <w:tcW w:w="0" w:type="dxa"/>
          </w:tcPr>
          <w:p w14:paraId="49949BC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588</w:t>
            </w:r>
          </w:p>
        </w:tc>
      </w:tr>
      <w:tr w:rsidR="00760F31" w:rsidRPr="00760F31" w14:paraId="49949BD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BC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Horvātija</w:t>
            </w:r>
          </w:p>
        </w:tc>
        <w:tc>
          <w:tcPr>
            <w:tcW w:w="0" w:type="dxa"/>
          </w:tcPr>
          <w:p w14:paraId="49949BD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BD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43</w:t>
            </w:r>
          </w:p>
        </w:tc>
        <w:tc>
          <w:tcPr>
            <w:tcW w:w="0" w:type="dxa"/>
          </w:tcPr>
          <w:p w14:paraId="49949BD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8.9</w:t>
            </w:r>
          </w:p>
        </w:tc>
        <w:tc>
          <w:tcPr>
            <w:tcW w:w="0" w:type="dxa"/>
          </w:tcPr>
          <w:p w14:paraId="49949BD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32</w:t>
            </w:r>
          </w:p>
        </w:tc>
        <w:tc>
          <w:tcPr>
            <w:tcW w:w="0" w:type="dxa"/>
          </w:tcPr>
          <w:p w14:paraId="49949BD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183</w:t>
            </w:r>
          </w:p>
        </w:tc>
        <w:tc>
          <w:tcPr>
            <w:tcW w:w="0" w:type="dxa"/>
          </w:tcPr>
          <w:p w14:paraId="49949BD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54</w:t>
            </w:r>
          </w:p>
        </w:tc>
      </w:tr>
      <w:tr w:rsidR="00760F31" w:rsidRPr="00760F31" w14:paraId="49949BD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D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D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BD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w:t>
            </w:r>
          </w:p>
        </w:tc>
        <w:tc>
          <w:tcPr>
            <w:tcW w:w="0" w:type="dxa"/>
          </w:tcPr>
          <w:p w14:paraId="49949BD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w:t>
            </w:r>
          </w:p>
        </w:tc>
        <w:tc>
          <w:tcPr>
            <w:tcW w:w="0" w:type="dxa"/>
          </w:tcPr>
          <w:p w14:paraId="49949BD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w:t>
            </w:r>
          </w:p>
        </w:tc>
        <w:tc>
          <w:tcPr>
            <w:tcW w:w="0" w:type="dxa"/>
          </w:tcPr>
          <w:p w14:paraId="49949BD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80</w:t>
            </w:r>
          </w:p>
        </w:tc>
        <w:tc>
          <w:tcPr>
            <w:tcW w:w="0" w:type="dxa"/>
          </w:tcPr>
          <w:p w14:paraId="49949BD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w:t>
            </w:r>
          </w:p>
        </w:tc>
      </w:tr>
      <w:tr w:rsidR="00760F31" w:rsidRPr="00760F31" w14:paraId="49949BE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DF" w14:textId="77777777" w:rsidR="00760F31" w:rsidRPr="00760F31" w:rsidRDefault="00760F31" w:rsidP="00760F31">
            <w:pPr>
              <w:rPr>
                <w:rFonts w:ascii="Segoe UI" w:eastAsia="Calibri" w:hAnsi="Segoe UI"/>
                <w:color w:val="000000"/>
                <w:sz w:val="18"/>
                <w:szCs w:val="20"/>
                <w:lang w:val="en-US"/>
              </w:rPr>
            </w:pPr>
          </w:p>
        </w:tc>
        <w:tc>
          <w:tcPr>
            <w:tcW w:w="0" w:type="dxa"/>
          </w:tcPr>
          <w:p w14:paraId="49949BE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BE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w:t>
            </w:r>
          </w:p>
        </w:tc>
        <w:tc>
          <w:tcPr>
            <w:tcW w:w="0" w:type="dxa"/>
          </w:tcPr>
          <w:p w14:paraId="49949BE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2.3</w:t>
            </w:r>
          </w:p>
        </w:tc>
        <w:tc>
          <w:tcPr>
            <w:tcW w:w="0" w:type="dxa"/>
          </w:tcPr>
          <w:p w14:paraId="49949BE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w:t>
            </w:r>
          </w:p>
        </w:tc>
        <w:tc>
          <w:tcPr>
            <w:tcW w:w="0" w:type="dxa"/>
          </w:tcPr>
          <w:p w14:paraId="49949BE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w:t>
            </w:r>
          </w:p>
        </w:tc>
        <w:tc>
          <w:tcPr>
            <w:tcW w:w="0" w:type="dxa"/>
          </w:tcPr>
          <w:p w14:paraId="49949BE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w:t>
            </w:r>
          </w:p>
        </w:tc>
      </w:tr>
      <w:tr w:rsidR="00760F31" w:rsidRPr="00760F31" w14:paraId="49949BE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E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E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BE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BE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2.8</w:t>
            </w:r>
          </w:p>
        </w:tc>
        <w:tc>
          <w:tcPr>
            <w:tcW w:w="0" w:type="dxa"/>
          </w:tcPr>
          <w:p w14:paraId="49949BE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BE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30</w:t>
            </w:r>
          </w:p>
        </w:tc>
        <w:tc>
          <w:tcPr>
            <w:tcW w:w="0" w:type="dxa"/>
          </w:tcPr>
          <w:p w14:paraId="49949BE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r>
      <w:tr w:rsidR="00760F31" w:rsidRPr="00760F31" w14:paraId="49949BF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BE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Ungārija</w:t>
            </w:r>
          </w:p>
        </w:tc>
        <w:tc>
          <w:tcPr>
            <w:tcW w:w="0" w:type="dxa"/>
          </w:tcPr>
          <w:p w14:paraId="49949BF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BF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271</w:t>
            </w:r>
          </w:p>
        </w:tc>
        <w:tc>
          <w:tcPr>
            <w:tcW w:w="0" w:type="dxa"/>
          </w:tcPr>
          <w:p w14:paraId="49949BF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31.8</w:t>
            </w:r>
          </w:p>
        </w:tc>
        <w:tc>
          <w:tcPr>
            <w:tcW w:w="0" w:type="dxa"/>
          </w:tcPr>
          <w:p w14:paraId="49949BF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156</w:t>
            </w:r>
          </w:p>
        </w:tc>
        <w:tc>
          <w:tcPr>
            <w:tcW w:w="0" w:type="dxa"/>
          </w:tcPr>
          <w:p w14:paraId="49949BF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548</w:t>
            </w:r>
          </w:p>
        </w:tc>
        <w:tc>
          <w:tcPr>
            <w:tcW w:w="0" w:type="dxa"/>
          </w:tcPr>
          <w:p w14:paraId="49949BF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301</w:t>
            </w:r>
          </w:p>
        </w:tc>
      </w:tr>
      <w:tr w:rsidR="00760F31" w:rsidRPr="00760F31" w14:paraId="49949BF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F7" w14:textId="77777777" w:rsidR="00760F31" w:rsidRPr="00760F31" w:rsidRDefault="00760F31" w:rsidP="00760F31">
            <w:pPr>
              <w:rPr>
                <w:rFonts w:ascii="Segoe UI" w:eastAsia="Calibri" w:hAnsi="Segoe UI"/>
                <w:color w:val="000000"/>
                <w:sz w:val="18"/>
                <w:szCs w:val="20"/>
                <w:lang w:val="en-US"/>
              </w:rPr>
            </w:pPr>
          </w:p>
        </w:tc>
        <w:tc>
          <w:tcPr>
            <w:tcW w:w="0" w:type="dxa"/>
          </w:tcPr>
          <w:p w14:paraId="49949BF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BF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48</w:t>
            </w:r>
          </w:p>
        </w:tc>
        <w:tc>
          <w:tcPr>
            <w:tcW w:w="0" w:type="dxa"/>
          </w:tcPr>
          <w:p w14:paraId="49949BF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11.3</w:t>
            </w:r>
          </w:p>
        </w:tc>
        <w:tc>
          <w:tcPr>
            <w:tcW w:w="0" w:type="dxa"/>
          </w:tcPr>
          <w:p w14:paraId="49949BF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42</w:t>
            </w:r>
          </w:p>
        </w:tc>
        <w:tc>
          <w:tcPr>
            <w:tcW w:w="0" w:type="dxa"/>
          </w:tcPr>
          <w:p w14:paraId="49949BF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115</w:t>
            </w:r>
          </w:p>
        </w:tc>
        <w:tc>
          <w:tcPr>
            <w:tcW w:w="0" w:type="dxa"/>
          </w:tcPr>
          <w:p w14:paraId="49949BF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57</w:t>
            </w:r>
          </w:p>
        </w:tc>
      </w:tr>
      <w:tr w:rsidR="00760F31" w:rsidRPr="00760F31" w14:paraId="49949C0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BFF" w14:textId="77777777" w:rsidR="00760F31" w:rsidRPr="00760F31" w:rsidRDefault="00760F31" w:rsidP="00760F31">
            <w:pPr>
              <w:rPr>
                <w:rFonts w:ascii="Segoe UI" w:eastAsia="Calibri" w:hAnsi="Segoe UI"/>
                <w:color w:val="000000"/>
                <w:sz w:val="18"/>
                <w:szCs w:val="20"/>
                <w:lang w:val="en-US"/>
              </w:rPr>
            </w:pPr>
          </w:p>
        </w:tc>
        <w:tc>
          <w:tcPr>
            <w:tcW w:w="0" w:type="dxa"/>
          </w:tcPr>
          <w:p w14:paraId="49949C0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Industrija – akadēmiskā vide, partnerība un sadarbības </w:t>
            </w:r>
            <w:r w:rsidRPr="00760F31">
              <w:rPr>
                <w:rFonts w:eastAsia="Calibri"/>
                <w:color w:val="000000"/>
                <w:sz w:val="18"/>
                <w:szCs w:val="20"/>
                <w:lang w:val="en-US"/>
              </w:rPr>
              <w:lastRenderedPageBreak/>
              <w:t>veidi</w:t>
            </w:r>
          </w:p>
        </w:tc>
        <w:tc>
          <w:tcPr>
            <w:tcW w:w="0" w:type="dxa"/>
          </w:tcPr>
          <w:p w14:paraId="49949C0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lastRenderedPageBreak/>
              <w:t>16</w:t>
            </w:r>
          </w:p>
        </w:tc>
        <w:tc>
          <w:tcPr>
            <w:tcW w:w="0" w:type="dxa"/>
          </w:tcPr>
          <w:p w14:paraId="49949C0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5.5</w:t>
            </w:r>
          </w:p>
        </w:tc>
        <w:tc>
          <w:tcPr>
            <w:tcW w:w="0" w:type="dxa"/>
          </w:tcPr>
          <w:p w14:paraId="49949C0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w:t>
            </w:r>
          </w:p>
        </w:tc>
        <w:tc>
          <w:tcPr>
            <w:tcW w:w="0" w:type="dxa"/>
          </w:tcPr>
          <w:p w14:paraId="49949C0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125</w:t>
            </w:r>
          </w:p>
        </w:tc>
        <w:tc>
          <w:tcPr>
            <w:tcW w:w="0" w:type="dxa"/>
          </w:tcPr>
          <w:p w14:paraId="49949C0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109</w:t>
            </w:r>
          </w:p>
        </w:tc>
      </w:tr>
      <w:tr w:rsidR="00760F31" w:rsidRPr="00760F31" w14:paraId="49949C0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0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0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C0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C0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4.5</w:t>
            </w:r>
          </w:p>
        </w:tc>
        <w:tc>
          <w:tcPr>
            <w:tcW w:w="0" w:type="dxa"/>
          </w:tcPr>
          <w:p w14:paraId="49949C0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C0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74</w:t>
            </w:r>
          </w:p>
        </w:tc>
        <w:tc>
          <w:tcPr>
            <w:tcW w:w="0" w:type="dxa"/>
          </w:tcPr>
          <w:p w14:paraId="49949C0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r>
      <w:tr w:rsidR="00760F31" w:rsidRPr="00760F31" w14:paraId="49949C1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C0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Īrija</w:t>
            </w:r>
          </w:p>
        </w:tc>
        <w:tc>
          <w:tcPr>
            <w:tcW w:w="0" w:type="dxa"/>
          </w:tcPr>
          <w:p w14:paraId="49949C1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C1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363</w:t>
            </w:r>
          </w:p>
        </w:tc>
        <w:tc>
          <w:tcPr>
            <w:tcW w:w="0" w:type="dxa"/>
          </w:tcPr>
          <w:p w14:paraId="49949C1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113.6</w:t>
            </w:r>
          </w:p>
        </w:tc>
        <w:tc>
          <w:tcPr>
            <w:tcW w:w="0" w:type="dxa"/>
          </w:tcPr>
          <w:p w14:paraId="49949C1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314</w:t>
            </w:r>
          </w:p>
        </w:tc>
        <w:tc>
          <w:tcPr>
            <w:tcW w:w="0" w:type="dxa"/>
          </w:tcPr>
          <w:p w14:paraId="49949C1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649</w:t>
            </w:r>
          </w:p>
        </w:tc>
        <w:tc>
          <w:tcPr>
            <w:tcW w:w="0" w:type="dxa"/>
          </w:tcPr>
          <w:p w14:paraId="49949C1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822</w:t>
            </w:r>
          </w:p>
        </w:tc>
      </w:tr>
      <w:tr w:rsidR="00760F31" w:rsidRPr="00760F31" w14:paraId="49949C1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1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1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C1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82</w:t>
            </w:r>
          </w:p>
        </w:tc>
        <w:tc>
          <w:tcPr>
            <w:tcW w:w="0" w:type="dxa"/>
          </w:tcPr>
          <w:p w14:paraId="49949C1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35.7</w:t>
            </w:r>
          </w:p>
        </w:tc>
        <w:tc>
          <w:tcPr>
            <w:tcW w:w="0" w:type="dxa"/>
          </w:tcPr>
          <w:p w14:paraId="49949C1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66</w:t>
            </w:r>
          </w:p>
        </w:tc>
        <w:tc>
          <w:tcPr>
            <w:tcW w:w="0" w:type="dxa"/>
          </w:tcPr>
          <w:p w14:paraId="49949C1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110</w:t>
            </w:r>
          </w:p>
        </w:tc>
        <w:tc>
          <w:tcPr>
            <w:tcW w:w="0" w:type="dxa"/>
          </w:tcPr>
          <w:p w14:paraId="49949C1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146</w:t>
            </w:r>
          </w:p>
        </w:tc>
      </w:tr>
      <w:tr w:rsidR="00760F31" w:rsidRPr="00760F31" w14:paraId="49949C2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1F" w14:textId="77777777" w:rsidR="00760F31" w:rsidRPr="00760F31" w:rsidRDefault="00760F31" w:rsidP="00760F31">
            <w:pPr>
              <w:rPr>
                <w:rFonts w:ascii="Segoe UI" w:eastAsia="Calibri" w:hAnsi="Segoe UI"/>
                <w:color w:val="000000"/>
                <w:sz w:val="18"/>
                <w:szCs w:val="20"/>
                <w:lang w:val="en-US"/>
              </w:rPr>
            </w:pPr>
          </w:p>
        </w:tc>
        <w:tc>
          <w:tcPr>
            <w:tcW w:w="0" w:type="dxa"/>
          </w:tcPr>
          <w:p w14:paraId="49949C2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C2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70</w:t>
            </w:r>
          </w:p>
        </w:tc>
        <w:tc>
          <w:tcPr>
            <w:tcW w:w="0" w:type="dxa"/>
          </w:tcPr>
          <w:p w14:paraId="49949C2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25.7</w:t>
            </w:r>
          </w:p>
        </w:tc>
        <w:tc>
          <w:tcPr>
            <w:tcW w:w="0" w:type="dxa"/>
          </w:tcPr>
          <w:p w14:paraId="49949C2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43</w:t>
            </w:r>
          </w:p>
        </w:tc>
        <w:tc>
          <w:tcPr>
            <w:tcW w:w="0" w:type="dxa"/>
          </w:tcPr>
          <w:p w14:paraId="49949C2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133</w:t>
            </w:r>
          </w:p>
        </w:tc>
        <w:tc>
          <w:tcPr>
            <w:tcW w:w="0" w:type="dxa"/>
          </w:tcPr>
          <w:p w14:paraId="49949C2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322</w:t>
            </w:r>
          </w:p>
        </w:tc>
      </w:tr>
      <w:tr w:rsidR="00760F31" w:rsidRPr="00760F31" w14:paraId="49949C2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2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2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C2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w:t>
            </w:r>
          </w:p>
        </w:tc>
        <w:tc>
          <w:tcPr>
            <w:tcW w:w="0" w:type="dxa"/>
          </w:tcPr>
          <w:p w14:paraId="49949C2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21.5</w:t>
            </w:r>
          </w:p>
        </w:tc>
        <w:tc>
          <w:tcPr>
            <w:tcW w:w="0" w:type="dxa"/>
          </w:tcPr>
          <w:p w14:paraId="49949C2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w:t>
            </w:r>
          </w:p>
        </w:tc>
        <w:tc>
          <w:tcPr>
            <w:tcW w:w="0" w:type="dxa"/>
          </w:tcPr>
          <w:p w14:paraId="49949C2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127</w:t>
            </w:r>
          </w:p>
        </w:tc>
        <w:tc>
          <w:tcPr>
            <w:tcW w:w="0" w:type="dxa"/>
          </w:tcPr>
          <w:p w14:paraId="49949C2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58</w:t>
            </w:r>
          </w:p>
        </w:tc>
      </w:tr>
      <w:tr w:rsidR="00760F31" w:rsidRPr="00760F31" w14:paraId="49949C3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C2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Itālija</w:t>
            </w:r>
          </w:p>
        </w:tc>
        <w:tc>
          <w:tcPr>
            <w:tcW w:w="0" w:type="dxa"/>
          </w:tcPr>
          <w:p w14:paraId="49949C3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C3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1378</w:t>
            </w:r>
          </w:p>
        </w:tc>
        <w:tc>
          <w:tcPr>
            <w:tcW w:w="0" w:type="dxa"/>
          </w:tcPr>
          <w:p w14:paraId="49949C3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281</w:t>
            </w:r>
          </w:p>
        </w:tc>
        <w:tc>
          <w:tcPr>
            <w:tcW w:w="0" w:type="dxa"/>
          </w:tcPr>
          <w:p w14:paraId="49949C3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1003</w:t>
            </w:r>
          </w:p>
        </w:tc>
        <w:tc>
          <w:tcPr>
            <w:tcW w:w="0" w:type="dxa"/>
          </w:tcPr>
          <w:p w14:paraId="49949C3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5352</w:t>
            </w:r>
          </w:p>
        </w:tc>
        <w:tc>
          <w:tcPr>
            <w:tcW w:w="0" w:type="dxa"/>
          </w:tcPr>
          <w:p w14:paraId="49949C3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3243</w:t>
            </w:r>
          </w:p>
        </w:tc>
      </w:tr>
      <w:tr w:rsidR="00760F31" w:rsidRPr="00760F31" w14:paraId="49949C3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3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3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C3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382</w:t>
            </w:r>
          </w:p>
        </w:tc>
        <w:tc>
          <w:tcPr>
            <w:tcW w:w="0" w:type="dxa"/>
          </w:tcPr>
          <w:p w14:paraId="49949C3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139.9</w:t>
            </w:r>
          </w:p>
        </w:tc>
        <w:tc>
          <w:tcPr>
            <w:tcW w:w="0" w:type="dxa"/>
          </w:tcPr>
          <w:p w14:paraId="49949C3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267</w:t>
            </w:r>
          </w:p>
        </w:tc>
        <w:tc>
          <w:tcPr>
            <w:tcW w:w="0" w:type="dxa"/>
          </w:tcPr>
          <w:p w14:paraId="49949C3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1429</w:t>
            </w:r>
          </w:p>
        </w:tc>
        <w:tc>
          <w:tcPr>
            <w:tcW w:w="0" w:type="dxa"/>
          </w:tcPr>
          <w:p w14:paraId="49949C3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664</w:t>
            </w:r>
          </w:p>
        </w:tc>
      </w:tr>
      <w:tr w:rsidR="00760F31" w:rsidRPr="00760F31" w14:paraId="49949C4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3F" w14:textId="77777777" w:rsidR="00760F31" w:rsidRPr="00760F31" w:rsidRDefault="00760F31" w:rsidP="00760F31">
            <w:pPr>
              <w:rPr>
                <w:rFonts w:ascii="Segoe UI" w:eastAsia="Calibri" w:hAnsi="Segoe UI"/>
                <w:color w:val="000000"/>
                <w:sz w:val="18"/>
                <w:szCs w:val="20"/>
                <w:lang w:val="en-US"/>
              </w:rPr>
            </w:pPr>
          </w:p>
        </w:tc>
        <w:tc>
          <w:tcPr>
            <w:tcW w:w="0" w:type="dxa"/>
          </w:tcPr>
          <w:p w14:paraId="49949C4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C4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110</w:t>
            </w:r>
          </w:p>
        </w:tc>
        <w:tc>
          <w:tcPr>
            <w:tcW w:w="0" w:type="dxa"/>
          </w:tcPr>
          <w:p w14:paraId="49949C4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37.3</w:t>
            </w:r>
          </w:p>
        </w:tc>
        <w:tc>
          <w:tcPr>
            <w:tcW w:w="0" w:type="dxa"/>
          </w:tcPr>
          <w:p w14:paraId="49949C4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77</w:t>
            </w:r>
          </w:p>
        </w:tc>
        <w:tc>
          <w:tcPr>
            <w:tcW w:w="0" w:type="dxa"/>
          </w:tcPr>
          <w:p w14:paraId="49949C4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630</w:t>
            </w:r>
          </w:p>
        </w:tc>
        <w:tc>
          <w:tcPr>
            <w:tcW w:w="0" w:type="dxa"/>
          </w:tcPr>
          <w:p w14:paraId="49949C4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640</w:t>
            </w:r>
          </w:p>
        </w:tc>
      </w:tr>
      <w:tr w:rsidR="00760F31" w:rsidRPr="00760F31" w14:paraId="49949C4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4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4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C4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19</w:t>
            </w:r>
          </w:p>
        </w:tc>
        <w:tc>
          <w:tcPr>
            <w:tcW w:w="0" w:type="dxa"/>
          </w:tcPr>
          <w:p w14:paraId="49949C4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21.2</w:t>
            </w:r>
          </w:p>
        </w:tc>
        <w:tc>
          <w:tcPr>
            <w:tcW w:w="0" w:type="dxa"/>
          </w:tcPr>
          <w:p w14:paraId="49949C4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19</w:t>
            </w:r>
          </w:p>
        </w:tc>
        <w:tc>
          <w:tcPr>
            <w:tcW w:w="0" w:type="dxa"/>
          </w:tcPr>
          <w:p w14:paraId="49949C4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554</w:t>
            </w:r>
          </w:p>
        </w:tc>
        <w:tc>
          <w:tcPr>
            <w:tcW w:w="0" w:type="dxa"/>
          </w:tcPr>
          <w:p w14:paraId="49949C4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295</w:t>
            </w:r>
          </w:p>
        </w:tc>
      </w:tr>
      <w:tr w:rsidR="00760F31" w:rsidRPr="00760F31" w14:paraId="49949C5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C4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Lietuva</w:t>
            </w:r>
          </w:p>
        </w:tc>
        <w:tc>
          <w:tcPr>
            <w:tcW w:w="0" w:type="dxa"/>
          </w:tcPr>
          <w:p w14:paraId="49949C5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C5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66</w:t>
            </w:r>
          </w:p>
        </w:tc>
        <w:tc>
          <w:tcPr>
            <w:tcW w:w="0" w:type="dxa"/>
          </w:tcPr>
          <w:p w14:paraId="49949C5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3.9</w:t>
            </w:r>
          </w:p>
        </w:tc>
        <w:tc>
          <w:tcPr>
            <w:tcW w:w="0" w:type="dxa"/>
          </w:tcPr>
          <w:p w14:paraId="49949C5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31</w:t>
            </w:r>
          </w:p>
        </w:tc>
        <w:tc>
          <w:tcPr>
            <w:tcW w:w="0" w:type="dxa"/>
          </w:tcPr>
          <w:p w14:paraId="49949C5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151</w:t>
            </w:r>
          </w:p>
        </w:tc>
        <w:tc>
          <w:tcPr>
            <w:tcW w:w="0" w:type="dxa"/>
          </w:tcPr>
          <w:p w14:paraId="49949C5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86</w:t>
            </w:r>
          </w:p>
        </w:tc>
      </w:tr>
      <w:tr w:rsidR="00760F31" w:rsidRPr="00760F31" w14:paraId="49949C5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5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5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C5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w:t>
            </w:r>
          </w:p>
        </w:tc>
        <w:tc>
          <w:tcPr>
            <w:tcW w:w="0" w:type="dxa"/>
          </w:tcPr>
          <w:p w14:paraId="49949C5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w:t>
            </w:r>
          </w:p>
        </w:tc>
        <w:tc>
          <w:tcPr>
            <w:tcW w:w="0" w:type="dxa"/>
          </w:tcPr>
          <w:p w14:paraId="49949C5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w:t>
            </w:r>
          </w:p>
        </w:tc>
        <w:tc>
          <w:tcPr>
            <w:tcW w:w="0" w:type="dxa"/>
          </w:tcPr>
          <w:p w14:paraId="49949C5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39</w:t>
            </w:r>
          </w:p>
        </w:tc>
        <w:tc>
          <w:tcPr>
            <w:tcW w:w="0" w:type="dxa"/>
          </w:tcPr>
          <w:p w14:paraId="49949C5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w:t>
            </w:r>
          </w:p>
        </w:tc>
      </w:tr>
      <w:tr w:rsidR="00760F31" w:rsidRPr="00760F31" w14:paraId="49949C6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5F" w14:textId="77777777" w:rsidR="00760F31" w:rsidRPr="00760F31" w:rsidRDefault="00760F31" w:rsidP="00760F31">
            <w:pPr>
              <w:rPr>
                <w:rFonts w:ascii="Segoe UI" w:eastAsia="Calibri" w:hAnsi="Segoe UI"/>
                <w:color w:val="000000"/>
                <w:sz w:val="18"/>
                <w:szCs w:val="20"/>
                <w:lang w:val="en-US"/>
              </w:rPr>
            </w:pPr>
          </w:p>
        </w:tc>
        <w:tc>
          <w:tcPr>
            <w:tcW w:w="0" w:type="dxa"/>
          </w:tcPr>
          <w:p w14:paraId="49949C6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C6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w:t>
            </w:r>
          </w:p>
        </w:tc>
        <w:tc>
          <w:tcPr>
            <w:tcW w:w="0" w:type="dxa"/>
          </w:tcPr>
          <w:p w14:paraId="49949C6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0.546</w:t>
            </w:r>
          </w:p>
        </w:tc>
        <w:tc>
          <w:tcPr>
            <w:tcW w:w="0" w:type="dxa"/>
          </w:tcPr>
          <w:p w14:paraId="49949C6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w:t>
            </w:r>
          </w:p>
        </w:tc>
        <w:tc>
          <w:tcPr>
            <w:tcW w:w="0" w:type="dxa"/>
          </w:tcPr>
          <w:p w14:paraId="49949C6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w:t>
            </w:r>
          </w:p>
        </w:tc>
        <w:tc>
          <w:tcPr>
            <w:tcW w:w="0" w:type="dxa"/>
          </w:tcPr>
          <w:p w14:paraId="49949C6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C6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6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6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C6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6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6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6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w:t>
            </w:r>
          </w:p>
        </w:tc>
        <w:tc>
          <w:tcPr>
            <w:tcW w:w="0" w:type="dxa"/>
          </w:tcPr>
          <w:p w14:paraId="49949C6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C7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C6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Luksenburga</w:t>
            </w:r>
          </w:p>
        </w:tc>
        <w:tc>
          <w:tcPr>
            <w:tcW w:w="0" w:type="dxa"/>
          </w:tcPr>
          <w:p w14:paraId="49949C7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Kopā, tai </w:t>
            </w:r>
            <w:r w:rsidRPr="00760F31">
              <w:rPr>
                <w:rFonts w:eastAsia="Calibri"/>
                <w:color w:val="000000"/>
                <w:sz w:val="18"/>
                <w:szCs w:val="20"/>
                <w:lang w:val="en-US"/>
              </w:rPr>
              <w:lastRenderedPageBreak/>
              <w:t>skaitā</w:t>
            </w:r>
          </w:p>
        </w:tc>
        <w:tc>
          <w:tcPr>
            <w:tcW w:w="0" w:type="dxa"/>
          </w:tcPr>
          <w:p w14:paraId="49949C7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lastRenderedPageBreak/>
              <w:t>22</w:t>
            </w:r>
          </w:p>
        </w:tc>
        <w:tc>
          <w:tcPr>
            <w:tcW w:w="0" w:type="dxa"/>
          </w:tcPr>
          <w:p w14:paraId="49949C7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10.9</w:t>
            </w:r>
          </w:p>
        </w:tc>
        <w:tc>
          <w:tcPr>
            <w:tcW w:w="0" w:type="dxa"/>
          </w:tcPr>
          <w:p w14:paraId="49949C7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w:t>
            </w:r>
          </w:p>
        </w:tc>
        <w:tc>
          <w:tcPr>
            <w:tcW w:w="0" w:type="dxa"/>
          </w:tcPr>
          <w:p w14:paraId="49949C7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56</w:t>
            </w:r>
          </w:p>
        </w:tc>
        <w:tc>
          <w:tcPr>
            <w:tcW w:w="0" w:type="dxa"/>
          </w:tcPr>
          <w:p w14:paraId="49949C7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207</w:t>
            </w:r>
          </w:p>
        </w:tc>
      </w:tr>
      <w:tr w:rsidR="00760F31" w:rsidRPr="00760F31" w14:paraId="49949C7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7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7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C7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w:t>
            </w:r>
          </w:p>
        </w:tc>
        <w:tc>
          <w:tcPr>
            <w:tcW w:w="0" w:type="dxa"/>
          </w:tcPr>
          <w:p w14:paraId="49949C7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w:t>
            </w:r>
          </w:p>
        </w:tc>
        <w:tc>
          <w:tcPr>
            <w:tcW w:w="0" w:type="dxa"/>
          </w:tcPr>
          <w:p w14:paraId="49949C7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w:t>
            </w:r>
          </w:p>
        </w:tc>
        <w:tc>
          <w:tcPr>
            <w:tcW w:w="0" w:type="dxa"/>
          </w:tcPr>
          <w:p w14:paraId="49949C7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C7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r>
      <w:tr w:rsidR="00760F31" w:rsidRPr="00760F31" w14:paraId="49949C8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7F" w14:textId="77777777" w:rsidR="00760F31" w:rsidRPr="00760F31" w:rsidRDefault="00760F31" w:rsidP="00760F31">
            <w:pPr>
              <w:rPr>
                <w:rFonts w:ascii="Segoe UI" w:eastAsia="Calibri" w:hAnsi="Segoe UI"/>
                <w:color w:val="000000"/>
                <w:sz w:val="18"/>
                <w:szCs w:val="20"/>
                <w:lang w:val="en-US"/>
              </w:rPr>
            </w:pPr>
          </w:p>
        </w:tc>
        <w:tc>
          <w:tcPr>
            <w:tcW w:w="0" w:type="dxa"/>
          </w:tcPr>
          <w:p w14:paraId="49949C8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C8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w:t>
            </w:r>
          </w:p>
        </w:tc>
        <w:tc>
          <w:tcPr>
            <w:tcW w:w="0" w:type="dxa"/>
          </w:tcPr>
          <w:p w14:paraId="49949C8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0.992</w:t>
            </w:r>
          </w:p>
        </w:tc>
        <w:tc>
          <w:tcPr>
            <w:tcW w:w="0" w:type="dxa"/>
          </w:tcPr>
          <w:p w14:paraId="49949C8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C8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8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w:t>
            </w:r>
          </w:p>
        </w:tc>
      </w:tr>
      <w:tr w:rsidR="00760F31" w:rsidRPr="00760F31" w14:paraId="49949C8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8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8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C8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w:t>
            </w:r>
          </w:p>
        </w:tc>
        <w:tc>
          <w:tcPr>
            <w:tcW w:w="0" w:type="dxa"/>
          </w:tcPr>
          <w:p w14:paraId="49949C8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7.4</w:t>
            </w:r>
          </w:p>
        </w:tc>
        <w:tc>
          <w:tcPr>
            <w:tcW w:w="0" w:type="dxa"/>
          </w:tcPr>
          <w:p w14:paraId="49949C8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w:t>
            </w:r>
          </w:p>
        </w:tc>
        <w:tc>
          <w:tcPr>
            <w:tcW w:w="0" w:type="dxa"/>
          </w:tcPr>
          <w:p w14:paraId="49949C8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w:t>
            </w:r>
          </w:p>
        </w:tc>
        <w:tc>
          <w:tcPr>
            <w:tcW w:w="0" w:type="dxa"/>
          </w:tcPr>
          <w:p w14:paraId="49949C8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162</w:t>
            </w:r>
          </w:p>
        </w:tc>
      </w:tr>
      <w:tr w:rsidR="00760F31" w:rsidRPr="00760F31" w14:paraId="49949C9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C8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Latvija</w:t>
            </w:r>
          </w:p>
        </w:tc>
        <w:tc>
          <w:tcPr>
            <w:tcW w:w="0" w:type="dxa"/>
          </w:tcPr>
          <w:p w14:paraId="49949C9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C9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88</w:t>
            </w:r>
          </w:p>
        </w:tc>
        <w:tc>
          <w:tcPr>
            <w:tcW w:w="0" w:type="dxa"/>
          </w:tcPr>
          <w:p w14:paraId="49949C9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w:t>
            </w:r>
          </w:p>
        </w:tc>
        <w:tc>
          <w:tcPr>
            <w:tcW w:w="0" w:type="dxa"/>
          </w:tcPr>
          <w:p w14:paraId="49949C9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25</w:t>
            </w:r>
          </w:p>
        </w:tc>
        <w:tc>
          <w:tcPr>
            <w:tcW w:w="0" w:type="dxa"/>
          </w:tcPr>
          <w:p w14:paraId="49949C9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103</w:t>
            </w:r>
          </w:p>
        </w:tc>
        <w:tc>
          <w:tcPr>
            <w:tcW w:w="0" w:type="dxa"/>
          </w:tcPr>
          <w:p w14:paraId="49949C9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91</w:t>
            </w:r>
          </w:p>
        </w:tc>
      </w:tr>
      <w:tr w:rsidR="00760F31" w:rsidRPr="00760F31" w14:paraId="49949C9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9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9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C9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C9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C9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C9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w:t>
            </w:r>
          </w:p>
        </w:tc>
        <w:tc>
          <w:tcPr>
            <w:tcW w:w="0" w:type="dxa"/>
          </w:tcPr>
          <w:p w14:paraId="49949C9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w:t>
            </w:r>
          </w:p>
        </w:tc>
      </w:tr>
      <w:tr w:rsidR="00760F31" w:rsidRPr="00760F31" w14:paraId="49949CA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9F" w14:textId="77777777" w:rsidR="00760F31" w:rsidRPr="00760F31" w:rsidRDefault="00760F31" w:rsidP="00760F31">
            <w:pPr>
              <w:rPr>
                <w:rFonts w:ascii="Segoe UI" w:eastAsia="Calibri" w:hAnsi="Segoe UI"/>
                <w:color w:val="000000"/>
                <w:sz w:val="18"/>
                <w:szCs w:val="20"/>
                <w:lang w:val="en-US"/>
              </w:rPr>
            </w:pPr>
          </w:p>
        </w:tc>
        <w:tc>
          <w:tcPr>
            <w:tcW w:w="0" w:type="dxa"/>
          </w:tcPr>
          <w:p w14:paraId="49949CA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CA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A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A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A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A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CA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A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A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CA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A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A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A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CA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CB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CA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Malta</w:t>
            </w:r>
          </w:p>
        </w:tc>
        <w:tc>
          <w:tcPr>
            <w:tcW w:w="0" w:type="dxa"/>
          </w:tcPr>
          <w:p w14:paraId="49949CB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CB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23</w:t>
            </w:r>
          </w:p>
        </w:tc>
        <w:tc>
          <w:tcPr>
            <w:tcW w:w="0" w:type="dxa"/>
          </w:tcPr>
          <w:p w14:paraId="49949CB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1.2</w:t>
            </w:r>
          </w:p>
        </w:tc>
        <w:tc>
          <w:tcPr>
            <w:tcW w:w="0" w:type="dxa"/>
          </w:tcPr>
          <w:p w14:paraId="49949CB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w:t>
            </w:r>
          </w:p>
        </w:tc>
        <w:tc>
          <w:tcPr>
            <w:tcW w:w="0" w:type="dxa"/>
          </w:tcPr>
          <w:p w14:paraId="49949CB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w:t>
            </w:r>
          </w:p>
        </w:tc>
        <w:tc>
          <w:tcPr>
            <w:tcW w:w="0" w:type="dxa"/>
          </w:tcPr>
          <w:p w14:paraId="49949CB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w:t>
            </w:r>
          </w:p>
        </w:tc>
      </w:tr>
      <w:tr w:rsidR="00760F31" w:rsidRPr="00760F31" w14:paraId="49949CB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B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B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CB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CB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0.267</w:t>
            </w:r>
          </w:p>
        </w:tc>
        <w:tc>
          <w:tcPr>
            <w:tcW w:w="0" w:type="dxa"/>
          </w:tcPr>
          <w:p w14:paraId="49949CB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CB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w:t>
            </w:r>
          </w:p>
        </w:tc>
        <w:tc>
          <w:tcPr>
            <w:tcW w:w="0" w:type="dxa"/>
          </w:tcPr>
          <w:p w14:paraId="49949CB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r>
      <w:tr w:rsidR="00760F31" w:rsidRPr="00760F31" w14:paraId="49949CC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BF" w14:textId="77777777" w:rsidR="00760F31" w:rsidRPr="00760F31" w:rsidRDefault="00760F31" w:rsidP="00760F31">
            <w:pPr>
              <w:rPr>
                <w:rFonts w:ascii="Segoe UI" w:eastAsia="Calibri" w:hAnsi="Segoe UI"/>
                <w:color w:val="000000"/>
                <w:sz w:val="18"/>
                <w:szCs w:val="20"/>
                <w:lang w:val="en-US"/>
              </w:rPr>
            </w:pPr>
          </w:p>
        </w:tc>
        <w:tc>
          <w:tcPr>
            <w:tcW w:w="0" w:type="dxa"/>
          </w:tcPr>
          <w:p w14:paraId="49949CC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CC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C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C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C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C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CC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C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C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CC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C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C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CC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w:t>
            </w:r>
          </w:p>
        </w:tc>
        <w:tc>
          <w:tcPr>
            <w:tcW w:w="0" w:type="dxa"/>
          </w:tcPr>
          <w:p w14:paraId="49949CC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CD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CC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Nīderlande</w:t>
            </w:r>
          </w:p>
        </w:tc>
        <w:tc>
          <w:tcPr>
            <w:tcW w:w="0" w:type="dxa"/>
          </w:tcPr>
          <w:p w14:paraId="49949CD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CD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1132</w:t>
            </w:r>
          </w:p>
        </w:tc>
        <w:tc>
          <w:tcPr>
            <w:tcW w:w="0" w:type="dxa"/>
          </w:tcPr>
          <w:p w14:paraId="49949CD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320.3</w:t>
            </w:r>
          </w:p>
        </w:tc>
        <w:tc>
          <w:tcPr>
            <w:tcW w:w="0" w:type="dxa"/>
          </w:tcPr>
          <w:p w14:paraId="49949CD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924</w:t>
            </w:r>
          </w:p>
        </w:tc>
        <w:tc>
          <w:tcPr>
            <w:tcW w:w="0" w:type="dxa"/>
          </w:tcPr>
          <w:p w14:paraId="49949CD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1128</w:t>
            </w:r>
          </w:p>
        </w:tc>
        <w:tc>
          <w:tcPr>
            <w:tcW w:w="0" w:type="dxa"/>
          </w:tcPr>
          <w:p w14:paraId="49949CD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2066</w:t>
            </w:r>
          </w:p>
        </w:tc>
      </w:tr>
      <w:tr w:rsidR="00760F31" w:rsidRPr="00760F31" w14:paraId="49949CD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D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D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CD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484</w:t>
            </w:r>
          </w:p>
        </w:tc>
        <w:tc>
          <w:tcPr>
            <w:tcW w:w="0" w:type="dxa"/>
          </w:tcPr>
          <w:p w14:paraId="49949CD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192.2</w:t>
            </w:r>
          </w:p>
        </w:tc>
        <w:tc>
          <w:tcPr>
            <w:tcW w:w="0" w:type="dxa"/>
          </w:tcPr>
          <w:p w14:paraId="49949CD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307</w:t>
            </w:r>
          </w:p>
        </w:tc>
        <w:tc>
          <w:tcPr>
            <w:tcW w:w="0" w:type="dxa"/>
          </w:tcPr>
          <w:p w14:paraId="49949CD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217</w:t>
            </w:r>
          </w:p>
        </w:tc>
        <w:tc>
          <w:tcPr>
            <w:tcW w:w="0" w:type="dxa"/>
          </w:tcPr>
          <w:p w14:paraId="49949CD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960</w:t>
            </w:r>
          </w:p>
        </w:tc>
      </w:tr>
      <w:tr w:rsidR="00760F31" w:rsidRPr="00760F31" w14:paraId="49949CE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DF" w14:textId="77777777" w:rsidR="00760F31" w:rsidRPr="00760F31" w:rsidRDefault="00760F31" w:rsidP="00760F31">
            <w:pPr>
              <w:rPr>
                <w:rFonts w:ascii="Segoe UI" w:eastAsia="Calibri" w:hAnsi="Segoe UI"/>
                <w:color w:val="000000"/>
                <w:sz w:val="18"/>
                <w:szCs w:val="20"/>
                <w:lang w:val="en-US"/>
              </w:rPr>
            </w:pPr>
          </w:p>
        </w:tc>
        <w:tc>
          <w:tcPr>
            <w:tcW w:w="0" w:type="dxa"/>
          </w:tcPr>
          <w:p w14:paraId="49949CE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Industrija – akadēmiskā vide, partnerība un </w:t>
            </w:r>
            <w:r w:rsidRPr="00760F31">
              <w:rPr>
                <w:rFonts w:eastAsia="Calibri"/>
                <w:color w:val="000000"/>
                <w:sz w:val="18"/>
                <w:szCs w:val="20"/>
                <w:lang w:val="en-US"/>
              </w:rPr>
              <w:lastRenderedPageBreak/>
              <w:t>sadarbības veidi</w:t>
            </w:r>
          </w:p>
        </w:tc>
        <w:tc>
          <w:tcPr>
            <w:tcW w:w="0" w:type="dxa"/>
          </w:tcPr>
          <w:p w14:paraId="49949CE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lastRenderedPageBreak/>
              <w:t>75</w:t>
            </w:r>
          </w:p>
        </w:tc>
        <w:tc>
          <w:tcPr>
            <w:tcW w:w="0" w:type="dxa"/>
          </w:tcPr>
          <w:p w14:paraId="49949CE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24.1</w:t>
            </w:r>
          </w:p>
        </w:tc>
        <w:tc>
          <w:tcPr>
            <w:tcW w:w="0" w:type="dxa"/>
          </w:tcPr>
          <w:p w14:paraId="49949CE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55</w:t>
            </w:r>
          </w:p>
        </w:tc>
        <w:tc>
          <w:tcPr>
            <w:tcW w:w="0" w:type="dxa"/>
          </w:tcPr>
          <w:p w14:paraId="49949CE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139</w:t>
            </w:r>
          </w:p>
        </w:tc>
        <w:tc>
          <w:tcPr>
            <w:tcW w:w="0" w:type="dxa"/>
          </w:tcPr>
          <w:p w14:paraId="49949CE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251</w:t>
            </w:r>
          </w:p>
        </w:tc>
      </w:tr>
      <w:tr w:rsidR="00760F31" w:rsidRPr="00760F31" w14:paraId="49949CE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E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E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CE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CE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22.2</w:t>
            </w:r>
          </w:p>
        </w:tc>
        <w:tc>
          <w:tcPr>
            <w:tcW w:w="0" w:type="dxa"/>
          </w:tcPr>
          <w:p w14:paraId="49949CE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CE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164</w:t>
            </w:r>
          </w:p>
        </w:tc>
        <w:tc>
          <w:tcPr>
            <w:tcW w:w="0" w:type="dxa"/>
          </w:tcPr>
          <w:p w14:paraId="49949CE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32</w:t>
            </w:r>
          </w:p>
        </w:tc>
      </w:tr>
      <w:tr w:rsidR="00760F31" w:rsidRPr="00760F31" w14:paraId="49949CF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CE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Polija</w:t>
            </w:r>
          </w:p>
        </w:tc>
        <w:tc>
          <w:tcPr>
            <w:tcW w:w="0" w:type="dxa"/>
          </w:tcPr>
          <w:p w14:paraId="49949CF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CF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361</w:t>
            </w:r>
          </w:p>
        </w:tc>
        <w:tc>
          <w:tcPr>
            <w:tcW w:w="0" w:type="dxa"/>
          </w:tcPr>
          <w:p w14:paraId="49949CF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41.5</w:t>
            </w:r>
          </w:p>
        </w:tc>
        <w:tc>
          <w:tcPr>
            <w:tcW w:w="0" w:type="dxa"/>
          </w:tcPr>
          <w:p w14:paraId="49949CF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256</w:t>
            </w:r>
          </w:p>
        </w:tc>
        <w:tc>
          <w:tcPr>
            <w:tcW w:w="0" w:type="dxa"/>
          </w:tcPr>
          <w:p w14:paraId="49949CF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1547</w:t>
            </w:r>
          </w:p>
        </w:tc>
        <w:tc>
          <w:tcPr>
            <w:tcW w:w="0" w:type="dxa"/>
          </w:tcPr>
          <w:p w14:paraId="49949CF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706</w:t>
            </w:r>
          </w:p>
        </w:tc>
      </w:tr>
      <w:tr w:rsidR="00760F31" w:rsidRPr="00760F31" w14:paraId="49949CF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F7" w14:textId="77777777" w:rsidR="00760F31" w:rsidRPr="00760F31" w:rsidRDefault="00760F31" w:rsidP="00760F31">
            <w:pPr>
              <w:rPr>
                <w:rFonts w:ascii="Segoe UI" w:eastAsia="Calibri" w:hAnsi="Segoe UI"/>
                <w:color w:val="000000"/>
                <w:sz w:val="18"/>
                <w:szCs w:val="20"/>
                <w:lang w:val="en-US"/>
              </w:rPr>
            </w:pPr>
          </w:p>
        </w:tc>
        <w:tc>
          <w:tcPr>
            <w:tcW w:w="0" w:type="dxa"/>
          </w:tcPr>
          <w:p w14:paraId="49949CF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CF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77</w:t>
            </w:r>
          </w:p>
        </w:tc>
        <w:tc>
          <w:tcPr>
            <w:tcW w:w="0" w:type="dxa"/>
          </w:tcPr>
          <w:p w14:paraId="49949CF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21.8</w:t>
            </w:r>
          </w:p>
        </w:tc>
        <w:tc>
          <w:tcPr>
            <w:tcW w:w="0" w:type="dxa"/>
          </w:tcPr>
          <w:p w14:paraId="49949CF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70</w:t>
            </w:r>
          </w:p>
        </w:tc>
        <w:tc>
          <w:tcPr>
            <w:tcW w:w="0" w:type="dxa"/>
          </w:tcPr>
          <w:p w14:paraId="49949CF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455</w:t>
            </w:r>
          </w:p>
        </w:tc>
        <w:tc>
          <w:tcPr>
            <w:tcW w:w="0" w:type="dxa"/>
          </w:tcPr>
          <w:p w14:paraId="49949CF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115</w:t>
            </w:r>
          </w:p>
        </w:tc>
      </w:tr>
      <w:tr w:rsidR="00760F31" w:rsidRPr="00760F31" w14:paraId="49949D0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CFF" w14:textId="77777777" w:rsidR="00760F31" w:rsidRPr="00760F31" w:rsidRDefault="00760F31" w:rsidP="00760F31">
            <w:pPr>
              <w:rPr>
                <w:rFonts w:ascii="Segoe UI" w:eastAsia="Calibri" w:hAnsi="Segoe UI"/>
                <w:color w:val="000000"/>
                <w:sz w:val="18"/>
                <w:szCs w:val="20"/>
                <w:lang w:val="en-US"/>
              </w:rPr>
            </w:pPr>
          </w:p>
        </w:tc>
        <w:tc>
          <w:tcPr>
            <w:tcW w:w="0" w:type="dxa"/>
          </w:tcPr>
          <w:p w14:paraId="49949D0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D0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39</w:t>
            </w:r>
          </w:p>
        </w:tc>
        <w:tc>
          <w:tcPr>
            <w:tcW w:w="0" w:type="dxa"/>
          </w:tcPr>
          <w:p w14:paraId="49949D0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7.9</w:t>
            </w:r>
          </w:p>
        </w:tc>
        <w:tc>
          <w:tcPr>
            <w:tcW w:w="0" w:type="dxa"/>
          </w:tcPr>
          <w:p w14:paraId="49949D0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26</w:t>
            </w:r>
          </w:p>
        </w:tc>
        <w:tc>
          <w:tcPr>
            <w:tcW w:w="0" w:type="dxa"/>
          </w:tcPr>
          <w:p w14:paraId="49949D0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311</w:t>
            </w:r>
          </w:p>
        </w:tc>
        <w:tc>
          <w:tcPr>
            <w:tcW w:w="0" w:type="dxa"/>
          </w:tcPr>
          <w:p w14:paraId="49949D0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161</w:t>
            </w:r>
          </w:p>
        </w:tc>
      </w:tr>
      <w:tr w:rsidR="00760F31" w:rsidRPr="00760F31" w14:paraId="49949D0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0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0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D0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D0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0.108</w:t>
            </w:r>
          </w:p>
        </w:tc>
        <w:tc>
          <w:tcPr>
            <w:tcW w:w="0" w:type="dxa"/>
          </w:tcPr>
          <w:p w14:paraId="49949D0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D0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76</w:t>
            </w:r>
          </w:p>
        </w:tc>
        <w:tc>
          <w:tcPr>
            <w:tcW w:w="0" w:type="dxa"/>
          </w:tcPr>
          <w:p w14:paraId="49949D0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r>
      <w:tr w:rsidR="00760F31" w:rsidRPr="00760F31" w14:paraId="49949D1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D0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Portugāle</w:t>
            </w:r>
          </w:p>
        </w:tc>
        <w:tc>
          <w:tcPr>
            <w:tcW w:w="0" w:type="dxa"/>
          </w:tcPr>
          <w:p w14:paraId="49949D1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D1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379</w:t>
            </w:r>
          </w:p>
        </w:tc>
        <w:tc>
          <w:tcPr>
            <w:tcW w:w="0" w:type="dxa"/>
          </w:tcPr>
          <w:p w14:paraId="49949D1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58.3</w:t>
            </w:r>
          </w:p>
        </w:tc>
        <w:tc>
          <w:tcPr>
            <w:tcW w:w="0" w:type="dxa"/>
          </w:tcPr>
          <w:p w14:paraId="49949D1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303</w:t>
            </w:r>
          </w:p>
        </w:tc>
        <w:tc>
          <w:tcPr>
            <w:tcW w:w="0" w:type="dxa"/>
          </w:tcPr>
          <w:p w14:paraId="49949D1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1250</w:t>
            </w:r>
          </w:p>
        </w:tc>
        <w:tc>
          <w:tcPr>
            <w:tcW w:w="0" w:type="dxa"/>
          </w:tcPr>
          <w:p w14:paraId="49949D1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832</w:t>
            </w:r>
          </w:p>
        </w:tc>
      </w:tr>
      <w:tr w:rsidR="00760F31" w:rsidRPr="00760F31" w14:paraId="49949D1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1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1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D1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87</w:t>
            </w:r>
          </w:p>
        </w:tc>
        <w:tc>
          <w:tcPr>
            <w:tcW w:w="0" w:type="dxa"/>
          </w:tcPr>
          <w:p w14:paraId="49949D1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25.9</w:t>
            </w:r>
          </w:p>
        </w:tc>
        <w:tc>
          <w:tcPr>
            <w:tcW w:w="0" w:type="dxa"/>
          </w:tcPr>
          <w:p w14:paraId="49949D1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73</w:t>
            </w:r>
          </w:p>
        </w:tc>
        <w:tc>
          <w:tcPr>
            <w:tcW w:w="0" w:type="dxa"/>
          </w:tcPr>
          <w:p w14:paraId="49949D1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310</w:t>
            </w:r>
          </w:p>
        </w:tc>
        <w:tc>
          <w:tcPr>
            <w:tcW w:w="0" w:type="dxa"/>
          </w:tcPr>
          <w:p w14:paraId="49949D1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126</w:t>
            </w:r>
          </w:p>
        </w:tc>
      </w:tr>
      <w:tr w:rsidR="00760F31" w:rsidRPr="00760F31" w14:paraId="49949D2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1F" w14:textId="77777777" w:rsidR="00760F31" w:rsidRPr="00760F31" w:rsidRDefault="00760F31" w:rsidP="00760F31">
            <w:pPr>
              <w:rPr>
                <w:rFonts w:ascii="Segoe UI" w:eastAsia="Calibri" w:hAnsi="Segoe UI"/>
                <w:color w:val="000000"/>
                <w:sz w:val="18"/>
                <w:szCs w:val="20"/>
                <w:lang w:val="en-US"/>
              </w:rPr>
            </w:pPr>
          </w:p>
        </w:tc>
        <w:tc>
          <w:tcPr>
            <w:tcW w:w="0" w:type="dxa"/>
          </w:tcPr>
          <w:p w14:paraId="49949D2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D2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28</w:t>
            </w:r>
          </w:p>
        </w:tc>
        <w:tc>
          <w:tcPr>
            <w:tcW w:w="0" w:type="dxa"/>
          </w:tcPr>
          <w:p w14:paraId="49949D2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5.8</w:t>
            </w:r>
          </w:p>
        </w:tc>
        <w:tc>
          <w:tcPr>
            <w:tcW w:w="0" w:type="dxa"/>
          </w:tcPr>
          <w:p w14:paraId="49949D2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w:t>
            </w:r>
          </w:p>
        </w:tc>
        <w:tc>
          <w:tcPr>
            <w:tcW w:w="0" w:type="dxa"/>
          </w:tcPr>
          <w:p w14:paraId="49949D2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190</w:t>
            </w:r>
          </w:p>
        </w:tc>
        <w:tc>
          <w:tcPr>
            <w:tcW w:w="0" w:type="dxa"/>
          </w:tcPr>
          <w:p w14:paraId="49949D2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151</w:t>
            </w:r>
          </w:p>
        </w:tc>
      </w:tr>
      <w:tr w:rsidR="00760F31" w:rsidRPr="00760F31" w14:paraId="49949D2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2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2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D2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w:t>
            </w:r>
          </w:p>
        </w:tc>
        <w:tc>
          <w:tcPr>
            <w:tcW w:w="0" w:type="dxa"/>
          </w:tcPr>
          <w:p w14:paraId="49949D2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4.6</w:t>
            </w:r>
          </w:p>
        </w:tc>
        <w:tc>
          <w:tcPr>
            <w:tcW w:w="0" w:type="dxa"/>
          </w:tcPr>
          <w:p w14:paraId="49949D2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w:t>
            </w:r>
          </w:p>
        </w:tc>
        <w:tc>
          <w:tcPr>
            <w:tcW w:w="0" w:type="dxa"/>
          </w:tcPr>
          <w:p w14:paraId="49949D2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85</w:t>
            </w:r>
          </w:p>
        </w:tc>
        <w:tc>
          <w:tcPr>
            <w:tcW w:w="0" w:type="dxa"/>
          </w:tcPr>
          <w:p w14:paraId="49949D2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61</w:t>
            </w:r>
          </w:p>
        </w:tc>
      </w:tr>
      <w:tr w:rsidR="00760F31" w:rsidRPr="00760F31" w14:paraId="49949D3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D2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Rumānija</w:t>
            </w:r>
          </w:p>
        </w:tc>
        <w:tc>
          <w:tcPr>
            <w:tcW w:w="0" w:type="dxa"/>
          </w:tcPr>
          <w:p w14:paraId="49949D3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D3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90</w:t>
            </w:r>
          </w:p>
        </w:tc>
        <w:tc>
          <w:tcPr>
            <w:tcW w:w="0" w:type="dxa"/>
          </w:tcPr>
          <w:p w14:paraId="49949D3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8.6</w:t>
            </w:r>
          </w:p>
        </w:tc>
        <w:tc>
          <w:tcPr>
            <w:tcW w:w="0" w:type="dxa"/>
          </w:tcPr>
          <w:p w14:paraId="49949D3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67</w:t>
            </w:r>
          </w:p>
        </w:tc>
        <w:tc>
          <w:tcPr>
            <w:tcW w:w="0" w:type="dxa"/>
          </w:tcPr>
          <w:p w14:paraId="49949D3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493</w:t>
            </w:r>
          </w:p>
        </w:tc>
        <w:tc>
          <w:tcPr>
            <w:tcW w:w="0" w:type="dxa"/>
          </w:tcPr>
          <w:p w14:paraId="49949D3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177</w:t>
            </w:r>
          </w:p>
        </w:tc>
      </w:tr>
      <w:tr w:rsidR="00760F31" w:rsidRPr="00760F31" w14:paraId="49949D3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3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3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D3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w:t>
            </w:r>
          </w:p>
        </w:tc>
        <w:tc>
          <w:tcPr>
            <w:tcW w:w="0" w:type="dxa"/>
          </w:tcPr>
          <w:p w14:paraId="49949D3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4.5</w:t>
            </w:r>
          </w:p>
        </w:tc>
        <w:tc>
          <w:tcPr>
            <w:tcW w:w="0" w:type="dxa"/>
          </w:tcPr>
          <w:p w14:paraId="49949D3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w:t>
            </w:r>
          </w:p>
        </w:tc>
        <w:tc>
          <w:tcPr>
            <w:tcW w:w="0" w:type="dxa"/>
          </w:tcPr>
          <w:p w14:paraId="49949D3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152</w:t>
            </w:r>
          </w:p>
        </w:tc>
        <w:tc>
          <w:tcPr>
            <w:tcW w:w="0" w:type="dxa"/>
          </w:tcPr>
          <w:p w14:paraId="49949D3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24</w:t>
            </w:r>
          </w:p>
        </w:tc>
      </w:tr>
      <w:tr w:rsidR="00760F31" w:rsidRPr="00760F31" w14:paraId="49949D4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3F" w14:textId="77777777" w:rsidR="00760F31" w:rsidRPr="00760F31" w:rsidRDefault="00760F31" w:rsidP="00760F31">
            <w:pPr>
              <w:rPr>
                <w:rFonts w:ascii="Segoe UI" w:eastAsia="Calibri" w:hAnsi="Segoe UI"/>
                <w:color w:val="000000"/>
                <w:sz w:val="18"/>
                <w:szCs w:val="20"/>
                <w:lang w:val="en-US"/>
              </w:rPr>
            </w:pPr>
          </w:p>
        </w:tc>
        <w:tc>
          <w:tcPr>
            <w:tcW w:w="0" w:type="dxa"/>
          </w:tcPr>
          <w:p w14:paraId="49949D4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D4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w:t>
            </w:r>
          </w:p>
        </w:tc>
        <w:tc>
          <w:tcPr>
            <w:tcW w:w="0" w:type="dxa"/>
          </w:tcPr>
          <w:p w14:paraId="49949D4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w:t>
            </w:r>
          </w:p>
        </w:tc>
        <w:tc>
          <w:tcPr>
            <w:tcW w:w="0" w:type="dxa"/>
          </w:tcPr>
          <w:p w14:paraId="49949D4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D4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72</w:t>
            </w:r>
          </w:p>
        </w:tc>
        <w:tc>
          <w:tcPr>
            <w:tcW w:w="0" w:type="dxa"/>
          </w:tcPr>
          <w:p w14:paraId="49949D4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44</w:t>
            </w:r>
          </w:p>
        </w:tc>
      </w:tr>
      <w:tr w:rsidR="00760F31" w:rsidRPr="00760F31" w14:paraId="49949D4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4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4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D4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D4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D4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D4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41</w:t>
            </w:r>
          </w:p>
        </w:tc>
        <w:tc>
          <w:tcPr>
            <w:tcW w:w="0" w:type="dxa"/>
          </w:tcPr>
          <w:p w14:paraId="49949D4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D5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D4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lastRenderedPageBreak/>
              <w:t>Zviedrija</w:t>
            </w:r>
          </w:p>
        </w:tc>
        <w:tc>
          <w:tcPr>
            <w:tcW w:w="0" w:type="dxa"/>
          </w:tcPr>
          <w:p w14:paraId="49949D5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D5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605</w:t>
            </w:r>
          </w:p>
        </w:tc>
        <w:tc>
          <w:tcPr>
            <w:tcW w:w="0" w:type="dxa"/>
          </w:tcPr>
          <w:p w14:paraId="49949D5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182.1</w:t>
            </w:r>
          </w:p>
        </w:tc>
        <w:tc>
          <w:tcPr>
            <w:tcW w:w="0" w:type="dxa"/>
          </w:tcPr>
          <w:p w14:paraId="49949D5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493</w:t>
            </w:r>
          </w:p>
        </w:tc>
        <w:tc>
          <w:tcPr>
            <w:tcW w:w="0" w:type="dxa"/>
          </w:tcPr>
          <w:p w14:paraId="49949D5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683</w:t>
            </w:r>
          </w:p>
        </w:tc>
        <w:tc>
          <w:tcPr>
            <w:tcW w:w="0" w:type="dxa"/>
          </w:tcPr>
          <w:p w14:paraId="49949D5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1015</w:t>
            </w:r>
          </w:p>
        </w:tc>
      </w:tr>
      <w:tr w:rsidR="00760F31" w:rsidRPr="00760F31" w14:paraId="49949D5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5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5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D5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239</w:t>
            </w:r>
          </w:p>
        </w:tc>
        <w:tc>
          <w:tcPr>
            <w:tcW w:w="0" w:type="dxa"/>
          </w:tcPr>
          <w:p w14:paraId="49949D5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90.9</w:t>
            </w:r>
          </w:p>
        </w:tc>
        <w:tc>
          <w:tcPr>
            <w:tcW w:w="0" w:type="dxa"/>
          </w:tcPr>
          <w:p w14:paraId="49949D5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175</w:t>
            </w:r>
          </w:p>
        </w:tc>
        <w:tc>
          <w:tcPr>
            <w:tcW w:w="0" w:type="dxa"/>
          </w:tcPr>
          <w:p w14:paraId="49949D5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92</w:t>
            </w:r>
          </w:p>
        </w:tc>
        <w:tc>
          <w:tcPr>
            <w:tcW w:w="0" w:type="dxa"/>
          </w:tcPr>
          <w:p w14:paraId="49949D5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333</w:t>
            </w:r>
          </w:p>
        </w:tc>
      </w:tr>
      <w:tr w:rsidR="00760F31" w:rsidRPr="00760F31" w14:paraId="49949D6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5F" w14:textId="77777777" w:rsidR="00760F31" w:rsidRPr="00760F31" w:rsidRDefault="00760F31" w:rsidP="00760F31">
            <w:pPr>
              <w:rPr>
                <w:rFonts w:ascii="Segoe UI" w:eastAsia="Calibri" w:hAnsi="Segoe UI"/>
                <w:color w:val="000000"/>
                <w:sz w:val="18"/>
                <w:szCs w:val="20"/>
                <w:lang w:val="en-US"/>
              </w:rPr>
            </w:pPr>
          </w:p>
        </w:tc>
        <w:tc>
          <w:tcPr>
            <w:tcW w:w="0" w:type="dxa"/>
          </w:tcPr>
          <w:p w14:paraId="49949D6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D6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49</w:t>
            </w:r>
          </w:p>
        </w:tc>
        <w:tc>
          <w:tcPr>
            <w:tcW w:w="0" w:type="dxa"/>
          </w:tcPr>
          <w:p w14:paraId="49949D6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14.3</w:t>
            </w:r>
          </w:p>
        </w:tc>
        <w:tc>
          <w:tcPr>
            <w:tcW w:w="0" w:type="dxa"/>
          </w:tcPr>
          <w:p w14:paraId="49949D6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38</w:t>
            </w:r>
          </w:p>
        </w:tc>
        <w:tc>
          <w:tcPr>
            <w:tcW w:w="0" w:type="dxa"/>
          </w:tcPr>
          <w:p w14:paraId="49949D6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96</w:t>
            </w:r>
          </w:p>
        </w:tc>
        <w:tc>
          <w:tcPr>
            <w:tcW w:w="0" w:type="dxa"/>
          </w:tcPr>
          <w:p w14:paraId="49949D6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188</w:t>
            </w:r>
          </w:p>
        </w:tc>
      </w:tr>
      <w:tr w:rsidR="00760F31" w:rsidRPr="00760F31" w14:paraId="49949D6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6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6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D6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w:t>
            </w:r>
          </w:p>
        </w:tc>
        <w:tc>
          <w:tcPr>
            <w:tcW w:w="0" w:type="dxa"/>
          </w:tcPr>
          <w:p w14:paraId="49949D6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368</w:t>
            </w:r>
          </w:p>
        </w:tc>
        <w:tc>
          <w:tcPr>
            <w:tcW w:w="0" w:type="dxa"/>
          </w:tcPr>
          <w:p w14:paraId="49949D6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w:t>
            </w:r>
          </w:p>
        </w:tc>
        <w:tc>
          <w:tcPr>
            <w:tcW w:w="0" w:type="dxa"/>
          </w:tcPr>
          <w:p w14:paraId="49949D6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118</w:t>
            </w:r>
          </w:p>
        </w:tc>
        <w:tc>
          <w:tcPr>
            <w:tcW w:w="0" w:type="dxa"/>
          </w:tcPr>
          <w:p w14:paraId="49949D6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188</w:t>
            </w:r>
          </w:p>
        </w:tc>
      </w:tr>
      <w:tr w:rsidR="00760F31" w:rsidRPr="00760F31" w14:paraId="49949D7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D6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Slovēnija</w:t>
            </w:r>
          </w:p>
        </w:tc>
        <w:tc>
          <w:tcPr>
            <w:tcW w:w="0" w:type="dxa"/>
          </w:tcPr>
          <w:p w14:paraId="49949D7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D7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92</w:t>
            </w:r>
          </w:p>
        </w:tc>
        <w:tc>
          <w:tcPr>
            <w:tcW w:w="0" w:type="dxa"/>
          </w:tcPr>
          <w:p w14:paraId="49949D7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14.5</w:t>
            </w:r>
          </w:p>
        </w:tc>
        <w:tc>
          <w:tcPr>
            <w:tcW w:w="0" w:type="dxa"/>
          </w:tcPr>
          <w:p w14:paraId="49949D7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69</w:t>
            </w:r>
          </w:p>
        </w:tc>
        <w:tc>
          <w:tcPr>
            <w:tcW w:w="0" w:type="dxa"/>
          </w:tcPr>
          <w:p w14:paraId="49949D7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162</w:t>
            </w:r>
          </w:p>
        </w:tc>
        <w:tc>
          <w:tcPr>
            <w:tcW w:w="0" w:type="dxa"/>
          </w:tcPr>
          <w:p w14:paraId="49949D7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100</w:t>
            </w:r>
          </w:p>
        </w:tc>
      </w:tr>
      <w:tr w:rsidR="00760F31" w:rsidRPr="00760F31" w14:paraId="49949D7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7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7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D7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36</w:t>
            </w:r>
          </w:p>
        </w:tc>
        <w:tc>
          <w:tcPr>
            <w:tcW w:w="0" w:type="dxa"/>
          </w:tcPr>
          <w:p w14:paraId="49949D7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w:t>
            </w:r>
          </w:p>
        </w:tc>
        <w:tc>
          <w:tcPr>
            <w:tcW w:w="0" w:type="dxa"/>
          </w:tcPr>
          <w:p w14:paraId="49949D7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29</w:t>
            </w:r>
          </w:p>
        </w:tc>
        <w:tc>
          <w:tcPr>
            <w:tcW w:w="0" w:type="dxa"/>
          </w:tcPr>
          <w:p w14:paraId="49949D7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34</w:t>
            </w:r>
          </w:p>
        </w:tc>
        <w:tc>
          <w:tcPr>
            <w:tcW w:w="0" w:type="dxa"/>
          </w:tcPr>
          <w:p w14:paraId="49949D7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w:t>
            </w:r>
          </w:p>
        </w:tc>
      </w:tr>
      <w:tr w:rsidR="00760F31" w:rsidRPr="00760F31" w14:paraId="49949D8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7F" w14:textId="77777777" w:rsidR="00760F31" w:rsidRPr="00760F31" w:rsidRDefault="00760F31" w:rsidP="00760F31">
            <w:pPr>
              <w:rPr>
                <w:rFonts w:ascii="Segoe UI" w:eastAsia="Calibri" w:hAnsi="Segoe UI"/>
                <w:color w:val="000000"/>
                <w:sz w:val="18"/>
                <w:szCs w:val="20"/>
                <w:lang w:val="en-US"/>
              </w:rPr>
            </w:pPr>
          </w:p>
        </w:tc>
        <w:tc>
          <w:tcPr>
            <w:tcW w:w="0" w:type="dxa"/>
          </w:tcPr>
          <w:p w14:paraId="49949D8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D8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D8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0.945</w:t>
            </w:r>
          </w:p>
        </w:tc>
        <w:tc>
          <w:tcPr>
            <w:tcW w:w="0" w:type="dxa"/>
          </w:tcPr>
          <w:p w14:paraId="49949D8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D8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34</w:t>
            </w:r>
          </w:p>
        </w:tc>
        <w:tc>
          <w:tcPr>
            <w:tcW w:w="0" w:type="dxa"/>
          </w:tcPr>
          <w:p w14:paraId="49949D8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w:t>
            </w:r>
          </w:p>
        </w:tc>
      </w:tr>
      <w:tr w:rsidR="00760F31" w:rsidRPr="00760F31" w14:paraId="49949D8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8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8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D8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D8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D8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c>
          <w:tcPr>
            <w:tcW w:w="0" w:type="dxa"/>
          </w:tcPr>
          <w:p w14:paraId="49949D8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12</w:t>
            </w:r>
          </w:p>
        </w:tc>
        <w:tc>
          <w:tcPr>
            <w:tcW w:w="0" w:type="dxa"/>
          </w:tcPr>
          <w:p w14:paraId="49949D8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r>
      <w:tr w:rsidR="00760F31" w:rsidRPr="00760F31" w14:paraId="49949D9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D8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Slovākija</w:t>
            </w:r>
          </w:p>
        </w:tc>
        <w:tc>
          <w:tcPr>
            <w:tcW w:w="0" w:type="dxa"/>
          </w:tcPr>
          <w:p w14:paraId="49949D9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D9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65</w:t>
            </w:r>
          </w:p>
        </w:tc>
        <w:tc>
          <w:tcPr>
            <w:tcW w:w="0" w:type="dxa"/>
          </w:tcPr>
          <w:p w14:paraId="49949D9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w:t>
            </w:r>
          </w:p>
        </w:tc>
        <w:tc>
          <w:tcPr>
            <w:tcW w:w="0" w:type="dxa"/>
          </w:tcPr>
          <w:p w14:paraId="49949D9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46</w:t>
            </w:r>
          </w:p>
        </w:tc>
        <w:tc>
          <w:tcPr>
            <w:tcW w:w="0" w:type="dxa"/>
          </w:tcPr>
          <w:p w14:paraId="49949D9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213</w:t>
            </w:r>
          </w:p>
        </w:tc>
        <w:tc>
          <w:tcPr>
            <w:tcW w:w="0" w:type="dxa"/>
          </w:tcPr>
          <w:p w14:paraId="49949D9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106</w:t>
            </w:r>
          </w:p>
        </w:tc>
      </w:tr>
      <w:tr w:rsidR="00760F31" w:rsidRPr="00760F31" w14:paraId="49949D9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9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9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D9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w:t>
            </w:r>
          </w:p>
        </w:tc>
        <w:tc>
          <w:tcPr>
            <w:tcW w:w="0" w:type="dxa"/>
          </w:tcPr>
          <w:p w14:paraId="49949D9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4.3</w:t>
            </w:r>
          </w:p>
        </w:tc>
        <w:tc>
          <w:tcPr>
            <w:tcW w:w="0" w:type="dxa"/>
          </w:tcPr>
          <w:p w14:paraId="49949D9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14</w:t>
            </w:r>
          </w:p>
        </w:tc>
        <w:tc>
          <w:tcPr>
            <w:tcW w:w="0" w:type="dxa"/>
          </w:tcPr>
          <w:p w14:paraId="49949D9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57</w:t>
            </w:r>
          </w:p>
        </w:tc>
        <w:tc>
          <w:tcPr>
            <w:tcW w:w="0" w:type="dxa"/>
          </w:tcPr>
          <w:p w14:paraId="49949D9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w:t>
            </w:r>
          </w:p>
        </w:tc>
      </w:tr>
      <w:tr w:rsidR="00760F31" w:rsidRPr="00760F31" w14:paraId="49949DA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9F" w14:textId="77777777" w:rsidR="00760F31" w:rsidRPr="00760F31" w:rsidRDefault="00760F31" w:rsidP="00760F31">
            <w:pPr>
              <w:rPr>
                <w:rFonts w:ascii="Segoe UI" w:eastAsia="Calibri" w:hAnsi="Segoe UI"/>
                <w:color w:val="000000"/>
                <w:sz w:val="18"/>
                <w:szCs w:val="20"/>
                <w:lang w:val="en-US"/>
              </w:rPr>
            </w:pPr>
          </w:p>
        </w:tc>
        <w:tc>
          <w:tcPr>
            <w:tcW w:w="0" w:type="dxa"/>
          </w:tcPr>
          <w:p w14:paraId="49949DA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Industrija – akadēmiskā vide, partnerība un sadarbības veidi</w:t>
            </w:r>
          </w:p>
        </w:tc>
        <w:tc>
          <w:tcPr>
            <w:tcW w:w="0" w:type="dxa"/>
          </w:tcPr>
          <w:p w14:paraId="49949DA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7</w:t>
            </w:r>
          </w:p>
        </w:tc>
        <w:tc>
          <w:tcPr>
            <w:tcW w:w="0" w:type="dxa"/>
          </w:tcPr>
          <w:p w14:paraId="49949DA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1.3</w:t>
            </w:r>
          </w:p>
        </w:tc>
        <w:tc>
          <w:tcPr>
            <w:tcW w:w="0" w:type="dxa"/>
          </w:tcPr>
          <w:p w14:paraId="49949DA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w:t>
            </w:r>
          </w:p>
        </w:tc>
        <w:tc>
          <w:tcPr>
            <w:tcW w:w="0" w:type="dxa"/>
          </w:tcPr>
          <w:p w14:paraId="49949DA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37</w:t>
            </w:r>
          </w:p>
        </w:tc>
        <w:tc>
          <w:tcPr>
            <w:tcW w:w="0" w:type="dxa"/>
          </w:tcPr>
          <w:p w14:paraId="49949DA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44</w:t>
            </w:r>
          </w:p>
        </w:tc>
      </w:tr>
      <w:tr w:rsidR="00760F31" w:rsidRPr="00760F31" w14:paraId="49949DA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A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A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DA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DA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3.1</w:t>
            </w:r>
          </w:p>
        </w:tc>
        <w:tc>
          <w:tcPr>
            <w:tcW w:w="0" w:type="dxa"/>
          </w:tcPr>
          <w:p w14:paraId="49949DA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w:t>
            </w:r>
          </w:p>
        </w:tc>
        <w:tc>
          <w:tcPr>
            <w:tcW w:w="0" w:type="dxa"/>
          </w:tcPr>
          <w:p w14:paraId="49949DA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w:t>
            </w:r>
          </w:p>
        </w:tc>
        <w:tc>
          <w:tcPr>
            <w:tcW w:w="0" w:type="dxa"/>
          </w:tcPr>
          <w:p w14:paraId="49949DA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0</w:t>
            </w:r>
          </w:p>
        </w:tc>
      </w:tr>
      <w:tr w:rsidR="00760F31" w:rsidRPr="00760F31" w14:paraId="49949DB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9949DAF"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Apvienotā karaliste</w:t>
            </w:r>
          </w:p>
        </w:tc>
        <w:tc>
          <w:tcPr>
            <w:tcW w:w="0" w:type="dxa"/>
          </w:tcPr>
          <w:p w14:paraId="49949DB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Kopā, tai skaitā</w:t>
            </w:r>
          </w:p>
        </w:tc>
        <w:tc>
          <w:tcPr>
            <w:tcW w:w="0" w:type="dxa"/>
          </w:tcPr>
          <w:p w14:paraId="49949DB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4053</w:t>
            </w:r>
          </w:p>
        </w:tc>
        <w:tc>
          <w:tcPr>
            <w:tcW w:w="0" w:type="dxa"/>
          </w:tcPr>
          <w:p w14:paraId="49949DB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1086.4</w:t>
            </w:r>
          </w:p>
        </w:tc>
        <w:tc>
          <w:tcPr>
            <w:tcW w:w="0" w:type="dxa"/>
          </w:tcPr>
          <w:p w14:paraId="49949DB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3425</w:t>
            </w:r>
          </w:p>
        </w:tc>
        <w:tc>
          <w:tcPr>
            <w:tcW w:w="0" w:type="dxa"/>
          </w:tcPr>
          <w:p w14:paraId="49949DB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3454</w:t>
            </w:r>
          </w:p>
        </w:tc>
        <w:tc>
          <w:tcPr>
            <w:tcW w:w="0" w:type="dxa"/>
          </w:tcPr>
          <w:p w14:paraId="49949DB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8120</w:t>
            </w:r>
          </w:p>
        </w:tc>
      </w:tr>
      <w:tr w:rsidR="00760F31" w:rsidRPr="00760F31" w14:paraId="49949DB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B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B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Sākotnējie apmācības tīkli</w:t>
            </w:r>
          </w:p>
        </w:tc>
        <w:tc>
          <w:tcPr>
            <w:tcW w:w="0" w:type="dxa"/>
          </w:tcPr>
          <w:p w14:paraId="49949DB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962</w:t>
            </w:r>
          </w:p>
        </w:tc>
        <w:tc>
          <w:tcPr>
            <w:tcW w:w="0" w:type="dxa"/>
          </w:tcPr>
          <w:p w14:paraId="49949DB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472.7</w:t>
            </w:r>
          </w:p>
        </w:tc>
        <w:tc>
          <w:tcPr>
            <w:tcW w:w="0" w:type="dxa"/>
          </w:tcPr>
          <w:p w14:paraId="49949DB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512</w:t>
            </w:r>
          </w:p>
        </w:tc>
        <w:tc>
          <w:tcPr>
            <w:tcW w:w="0" w:type="dxa"/>
          </w:tcPr>
          <w:p w14:paraId="49949DB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300</w:t>
            </w:r>
          </w:p>
        </w:tc>
        <w:tc>
          <w:tcPr>
            <w:tcW w:w="0" w:type="dxa"/>
          </w:tcPr>
          <w:p w14:paraId="49949DB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2383</w:t>
            </w:r>
          </w:p>
        </w:tc>
      </w:tr>
      <w:tr w:rsidR="00760F31" w:rsidRPr="00760F31" w14:paraId="49949DC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BF" w14:textId="77777777" w:rsidR="00760F31" w:rsidRPr="00760F31" w:rsidRDefault="00760F31" w:rsidP="00760F31">
            <w:pPr>
              <w:rPr>
                <w:rFonts w:ascii="Segoe UI" w:eastAsia="Calibri" w:hAnsi="Segoe UI"/>
                <w:color w:val="000000"/>
                <w:sz w:val="18"/>
                <w:szCs w:val="20"/>
                <w:lang w:val="en-US"/>
              </w:rPr>
            </w:pPr>
          </w:p>
        </w:tc>
        <w:tc>
          <w:tcPr>
            <w:tcW w:w="0" w:type="dxa"/>
          </w:tcPr>
          <w:p w14:paraId="49949DC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Industrija – akadēmiskā vide, </w:t>
            </w:r>
            <w:r w:rsidRPr="00760F31">
              <w:rPr>
                <w:rFonts w:eastAsia="Calibri"/>
                <w:color w:val="000000"/>
                <w:sz w:val="18"/>
                <w:szCs w:val="20"/>
                <w:lang w:val="en-US"/>
              </w:rPr>
              <w:lastRenderedPageBreak/>
              <w:t>partnerība un sadarbības veidi</w:t>
            </w:r>
          </w:p>
        </w:tc>
        <w:tc>
          <w:tcPr>
            <w:tcW w:w="0" w:type="dxa"/>
          </w:tcPr>
          <w:p w14:paraId="49949DC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lastRenderedPageBreak/>
              <w:t>232</w:t>
            </w:r>
          </w:p>
        </w:tc>
        <w:tc>
          <w:tcPr>
            <w:tcW w:w="0" w:type="dxa"/>
          </w:tcPr>
          <w:p w14:paraId="49949DC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85.7</w:t>
            </w:r>
          </w:p>
        </w:tc>
        <w:tc>
          <w:tcPr>
            <w:tcW w:w="0" w:type="dxa"/>
          </w:tcPr>
          <w:p w14:paraId="49949DC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150</w:t>
            </w:r>
          </w:p>
        </w:tc>
        <w:tc>
          <w:tcPr>
            <w:tcW w:w="0" w:type="dxa"/>
          </w:tcPr>
          <w:p w14:paraId="49949DC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376</w:t>
            </w:r>
          </w:p>
        </w:tc>
        <w:tc>
          <w:tcPr>
            <w:tcW w:w="0" w:type="dxa"/>
          </w:tcPr>
          <w:p w14:paraId="49949DC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894</w:t>
            </w:r>
          </w:p>
        </w:tc>
      </w:tr>
      <w:tr w:rsidR="00760F31" w:rsidRPr="00760F31" w14:paraId="49949DCE"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49949DC7" w14:textId="77777777" w:rsidR="00760F31" w:rsidRPr="00760F31" w:rsidRDefault="00760F31" w:rsidP="00760F31">
            <w:pPr>
              <w:rPr>
                <w:rFonts w:ascii="Segoe UI" w:eastAsia="Calibri" w:hAnsi="Segoe UI"/>
                <w:color w:val="000000"/>
                <w:sz w:val="18"/>
                <w:szCs w:val="20"/>
                <w:lang w:val="en-US"/>
              </w:rPr>
            </w:pPr>
          </w:p>
        </w:tc>
        <w:tc>
          <w:tcPr>
            <w:tcW w:w="0" w:type="dxa"/>
          </w:tcPr>
          <w:p w14:paraId="49949DC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Reģionālo, nacionālo un starptautisko programmu finansējums</w:t>
            </w:r>
          </w:p>
        </w:tc>
        <w:tc>
          <w:tcPr>
            <w:tcW w:w="0" w:type="dxa"/>
          </w:tcPr>
          <w:p w14:paraId="49949DC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DC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21.7</w:t>
            </w:r>
          </w:p>
        </w:tc>
        <w:tc>
          <w:tcPr>
            <w:tcW w:w="0" w:type="dxa"/>
          </w:tcPr>
          <w:p w14:paraId="49949DC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w:t>
            </w:r>
          </w:p>
        </w:tc>
        <w:tc>
          <w:tcPr>
            <w:tcW w:w="0" w:type="dxa"/>
          </w:tcPr>
          <w:p w14:paraId="49949DC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157</w:t>
            </w:r>
          </w:p>
        </w:tc>
        <w:tc>
          <w:tcPr>
            <w:tcW w:w="0" w:type="dxa"/>
          </w:tcPr>
          <w:p w14:paraId="49949DC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349</w:t>
            </w:r>
          </w:p>
        </w:tc>
      </w:tr>
    </w:tbl>
    <w:p w14:paraId="49949DCF" w14:textId="77777777" w:rsidR="00760F31" w:rsidRPr="00760F31" w:rsidRDefault="00760F31" w:rsidP="00760F31">
      <w:pPr>
        <w:rPr>
          <w:rFonts w:ascii="Segoe UI" w:eastAsia="Tahoma" w:hAnsi="Segoe UI" w:cs="Segoe UI"/>
        </w:rPr>
      </w:pPr>
    </w:p>
    <w:p w14:paraId="49949DD0" w14:textId="77777777" w:rsidR="00760F31" w:rsidRPr="00760F31" w:rsidRDefault="00760F31" w:rsidP="00760F31">
      <w:pPr>
        <w:rPr>
          <w:rFonts w:ascii="Segoe UI" w:eastAsia="Times New Roman" w:hAnsi="Segoe UI"/>
          <w:b/>
          <w:color w:val="27093C"/>
          <w:sz w:val="28"/>
          <w:szCs w:val="28"/>
        </w:rPr>
      </w:pPr>
      <w:bookmarkStart w:id="55" w:name="_Toc484600271"/>
      <w:bookmarkStart w:id="56" w:name="_Toc484602537"/>
      <w:bookmarkStart w:id="57" w:name="_Toc484613283"/>
      <w:bookmarkStart w:id="58" w:name="_Toc484620302"/>
      <w:bookmarkStart w:id="59" w:name="_Toc484722165"/>
      <w:bookmarkStart w:id="60" w:name="_Toc484729098"/>
      <w:r w:rsidRPr="00760F31">
        <w:rPr>
          <w:rFonts w:ascii="Calibri" w:eastAsia="Times New Roman" w:hAnsi="Calibri"/>
          <w:b/>
          <w:color w:val="27093C"/>
          <w:sz w:val="28"/>
          <w:szCs w:val="28"/>
        </w:rPr>
        <w:br w:type="page"/>
      </w:r>
    </w:p>
    <w:p w14:paraId="49949DD1" w14:textId="4C1680AA" w:rsidR="00760F31" w:rsidRPr="00760F31" w:rsidRDefault="00455729" w:rsidP="00276AE2">
      <w:pPr>
        <w:pStyle w:val="Heading2"/>
        <w:numPr>
          <w:ilvl w:val="0"/>
          <w:numId w:val="0"/>
        </w:numPr>
        <w:ind w:left="792"/>
        <w:rPr>
          <w:rFonts w:ascii="Segoe UI" w:eastAsia="Times New Roman" w:hAnsi="Segoe UI"/>
        </w:rPr>
      </w:pPr>
      <w:bookmarkStart w:id="61" w:name="_6.Pielikums:_AII_dalība"/>
      <w:bookmarkStart w:id="62" w:name="_Hlk486930084"/>
      <w:bookmarkEnd w:id="61"/>
      <w:r>
        <w:rPr>
          <w:rFonts w:ascii="Segoe UI" w:eastAsia="Times New Roman" w:hAnsi="Segoe UI"/>
          <w:color w:val="27093C"/>
        </w:rPr>
        <w:lastRenderedPageBreak/>
        <w:t>6</w:t>
      </w:r>
      <w:r w:rsidR="00760F31" w:rsidRPr="00760F31">
        <w:rPr>
          <w:rFonts w:ascii="Segoe UI" w:eastAsia="Times New Roman" w:hAnsi="Segoe UI"/>
          <w:color w:val="27093C"/>
        </w:rPr>
        <w:t xml:space="preserve">.Pielikums: AII dalība datu pieprasījumu sagatavošanā, aptaujā un padziļinātajās, daļēji strukturētās intervijās </w:t>
      </w:r>
    </w:p>
    <w:tbl>
      <w:tblPr>
        <w:tblStyle w:val="TableGrid1"/>
        <w:tblW w:w="9798" w:type="dxa"/>
        <w:tblLayout w:type="fixed"/>
        <w:tblLook w:val="04A0" w:firstRow="1" w:lastRow="0" w:firstColumn="1" w:lastColumn="0" w:noHBand="0" w:noVBand="1"/>
      </w:tblPr>
      <w:tblGrid>
        <w:gridCol w:w="534"/>
        <w:gridCol w:w="840"/>
        <w:gridCol w:w="1047"/>
        <w:gridCol w:w="992"/>
        <w:gridCol w:w="1338"/>
        <w:gridCol w:w="1215"/>
        <w:gridCol w:w="1655"/>
        <w:gridCol w:w="2177"/>
      </w:tblGrid>
      <w:tr w:rsidR="00760F31" w:rsidRPr="00760F31" w14:paraId="49949DDC" w14:textId="77777777" w:rsidTr="00DF2E30">
        <w:trPr>
          <w:cnfStyle w:val="100000000000" w:firstRow="1" w:lastRow="0" w:firstColumn="0" w:lastColumn="0" w:oddVBand="0" w:evenVBand="0" w:oddHBand="0" w:evenHBand="0" w:firstRowFirstColumn="0" w:firstRowLastColumn="0" w:lastRowFirstColumn="0" w:lastRowLastColumn="0"/>
          <w:trHeight w:val="960"/>
          <w:tblHeader/>
        </w:trPr>
        <w:tc>
          <w:tcPr>
            <w:cnfStyle w:val="001000000000" w:firstRow="0" w:lastRow="0" w:firstColumn="1" w:lastColumn="0" w:oddVBand="0" w:evenVBand="0" w:oddHBand="0" w:evenHBand="0" w:firstRowFirstColumn="0" w:firstRowLastColumn="0" w:lastRowFirstColumn="0" w:lastRowLastColumn="0"/>
            <w:tcW w:w="534" w:type="dxa"/>
            <w:noWrap/>
            <w:hideMark/>
          </w:tcPr>
          <w:bookmarkEnd w:id="62"/>
          <w:p w14:paraId="49949DD3"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N.</w:t>
            </w:r>
          </w:p>
          <w:p w14:paraId="49949DD4"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p.k.</w:t>
            </w:r>
          </w:p>
        </w:tc>
        <w:tc>
          <w:tcPr>
            <w:tcW w:w="840" w:type="dxa"/>
            <w:noWrap/>
            <w:hideMark/>
          </w:tcPr>
          <w:p w14:paraId="49949DD5"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AII</w:t>
            </w:r>
          </w:p>
        </w:tc>
        <w:tc>
          <w:tcPr>
            <w:tcW w:w="1047" w:type="dxa"/>
            <w:hideMark/>
          </w:tcPr>
          <w:p w14:paraId="49949DD6"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Iesniegts datu pieprasījums</w:t>
            </w:r>
          </w:p>
        </w:tc>
        <w:tc>
          <w:tcPr>
            <w:tcW w:w="992" w:type="dxa"/>
            <w:hideMark/>
          </w:tcPr>
          <w:p w14:paraId="49949DD7"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Personu skaits, kam izsūtīta aptauja</w:t>
            </w:r>
          </w:p>
        </w:tc>
        <w:tc>
          <w:tcPr>
            <w:tcW w:w="1338" w:type="dxa"/>
            <w:hideMark/>
          </w:tcPr>
          <w:p w14:paraId="49949DD8"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Respondentu skaits</w:t>
            </w:r>
          </w:p>
        </w:tc>
        <w:tc>
          <w:tcPr>
            <w:tcW w:w="1215" w:type="dxa"/>
            <w:hideMark/>
          </w:tcPr>
          <w:p w14:paraId="49949DD9"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Atbildētība, %</w:t>
            </w:r>
          </w:p>
        </w:tc>
        <w:tc>
          <w:tcPr>
            <w:tcW w:w="1655" w:type="dxa"/>
            <w:hideMark/>
          </w:tcPr>
          <w:p w14:paraId="49949DDA"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Padziļinātās, daļēji strukturētas ekspertu intervijas</w:t>
            </w:r>
          </w:p>
        </w:tc>
        <w:tc>
          <w:tcPr>
            <w:tcW w:w="2177" w:type="dxa"/>
            <w:hideMark/>
          </w:tcPr>
          <w:p w14:paraId="49949DDB"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Eksperta amats</w:t>
            </w:r>
          </w:p>
        </w:tc>
      </w:tr>
      <w:tr w:rsidR="00760F31" w:rsidRPr="00760F31" w14:paraId="49949DE5"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DDD"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w:t>
            </w:r>
          </w:p>
        </w:tc>
        <w:tc>
          <w:tcPr>
            <w:tcW w:w="840" w:type="dxa"/>
            <w:noWrap/>
            <w:hideMark/>
          </w:tcPr>
          <w:p w14:paraId="49949DDE"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BA</w:t>
            </w:r>
          </w:p>
        </w:tc>
        <w:tc>
          <w:tcPr>
            <w:tcW w:w="1047" w:type="dxa"/>
            <w:noWrap/>
            <w:hideMark/>
          </w:tcPr>
          <w:p w14:paraId="49949DDF"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DE0"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6</w:t>
            </w:r>
          </w:p>
        </w:tc>
        <w:tc>
          <w:tcPr>
            <w:tcW w:w="1338" w:type="dxa"/>
            <w:noWrap/>
            <w:hideMark/>
          </w:tcPr>
          <w:p w14:paraId="49949DE1"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w:t>
            </w:r>
          </w:p>
        </w:tc>
        <w:tc>
          <w:tcPr>
            <w:tcW w:w="1215" w:type="dxa"/>
            <w:noWrap/>
            <w:hideMark/>
          </w:tcPr>
          <w:p w14:paraId="49949DE2"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33%</w:t>
            </w:r>
          </w:p>
        </w:tc>
        <w:tc>
          <w:tcPr>
            <w:tcW w:w="1655" w:type="dxa"/>
            <w:noWrap/>
            <w:hideMark/>
          </w:tcPr>
          <w:p w14:paraId="49949DE3"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Velta Vikmane (KDSP)</w:t>
            </w:r>
          </w:p>
        </w:tc>
        <w:tc>
          <w:tcPr>
            <w:tcW w:w="2177" w:type="dxa"/>
            <w:noWrap/>
            <w:hideMark/>
          </w:tcPr>
          <w:p w14:paraId="49949DE4"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DSP "Biznesa vadība" direktore</w:t>
            </w:r>
          </w:p>
        </w:tc>
      </w:tr>
      <w:tr w:rsidR="00760F31" w:rsidRPr="00760F31" w14:paraId="49949DEE"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DE6"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2</w:t>
            </w:r>
          </w:p>
        </w:tc>
        <w:tc>
          <w:tcPr>
            <w:tcW w:w="840" w:type="dxa"/>
            <w:noWrap/>
            <w:hideMark/>
          </w:tcPr>
          <w:p w14:paraId="49949DE7"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BAT</w:t>
            </w:r>
          </w:p>
        </w:tc>
        <w:tc>
          <w:tcPr>
            <w:tcW w:w="1047" w:type="dxa"/>
            <w:noWrap/>
            <w:hideMark/>
          </w:tcPr>
          <w:p w14:paraId="49949DE8"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Nē</w:t>
            </w:r>
          </w:p>
        </w:tc>
        <w:tc>
          <w:tcPr>
            <w:tcW w:w="992" w:type="dxa"/>
            <w:noWrap/>
            <w:hideMark/>
          </w:tcPr>
          <w:p w14:paraId="49949DE9"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7</w:t>
            </w:r>
          </w:p>
        </w:tc>
        <w:tc>
          <w:tcPr>
            <w:tcW w:w="1338" w:type="dxa"/>
            <w:noWrap/>
            <w:hideMark/>
          </w:tcPr>
          <w:p w14:paraId="49949DEA"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w:t>
            </w:r>
          </w:p>
        </w:tc>
        <w:tc>
          <w:tcPr>
            <w:tcW w:w="1215" w:type="dxa"/>
            <w:noWrap/>
            <w:hideMark/>
          </w:tcPr>
          <w:p w14:paraId="49949DEB"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29%</w:t>
            </w:r>
          </w:p>
        </w:tc>
        <w:tc>
          <w:tcPr>
            <w:tcW w:w="1655" w:type="dxa"/>
            <w:noWrap/>
            <w:hideMark/>
          </w:tcPr>
          <w:p w14:paraId="49949DEC"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Imants Bergs (INTL)</w:t>
            </w:r>
          </w:p>
        </w:tc>
        <w:tc>
          <w:tcPr>
            <w:tcW w:w="2177" w:type="dxa"/>
            <w:noWrap/>
            <w:hideMark/>
          </w:tcPr>
          <w:p w14:paraId="49949DED"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Prorektors</w:t>
            </w:r>
          </w:p>
        </w:tc>
      </w:tr>
      <w:tr w:rsidR="00760F31" w:rsidRPr="00760F31" w14:paraId="49949DF7"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DEF"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3</w:t>
            </w:r>
          </w:p>
        </w:tc>
        <w:tc>
          <w:tcPr>
            <w:tcW w:w="840" w:type="dxa"/>
            <w:noWrap/>
            <w:hideMark/>
          </w:tcPr>
          <w:p w14:paraId="49949DF0"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BSA</w:t>
            </w:r>
          </w:p>
        </w:tc>
        <w:tc>
          <w:tcPr>
            <w:tcW w:w="1047" w:type="dxa"/>
            <w:noWrap/>
            <w:hideMark/>
          </w:tcPr>
          <w:p w14:paraId="49949DF1"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Nē</w:t>
            </w:r>
          </w:p>
        </w:tc>
        <w:tc>
          <w:tcPr>
            <w:tcW w:w="992" w:type="dxa"/>
            <w:noWrap/>
            <w:hideMark/>
          </w:tcPr>
          <w:p w14:paraId="49949DF2"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4</w:t>
            </w:r>
          </w:p>
        </w:tc>
        <w:tc>
          <w:tcPr>
            <w:tcW w:w="1338" w:type="dxa"/>
            <w:noWrap/>
            <w:hideMark/>
          </w:tcPr>
          <w:p w14:paraId="49949DF3"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1</w:t>
            </w:r>
          </w:p>
        </w:tc>
        <w:tc>
          <w:tcPr>
            <w:tcW w:w="1215" w:type="dxa"/>
            <w:noWrap/>
            <w:hideMark/>
          </w:tcPr>
          <w:p w14:paraId="49949DF4"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25%</w:t>
            </w:r>
          </w:p>
        </w:tc>
        <w:tc>
          <w:tcPr>
            <w:tcW w:w="1655" w:type="dxa"/>
            <w:noWrap/>
          </w:tcPr>
          <w:p w14:paraId="49949DF5"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tcPr>
          <w:p w14:paraId="49949DF6"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00"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DF8"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4</w:t>
            </w:r>
          </w:p>
        </w:tc>
        <w:tc>
          <w:tcPr>
            <w:tcW w:w="840" w:type="dxa"/>
            <w:noWrap/>
            <w:hideMark/>
          </w:tcPr>
          <w:p w14:paraId="49949DF9"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DU</w:t>
            </w:r>
          </w:p>
        </w:tc>
        <w:tc>
          <w:tcPr>
            <w:tcW w:w="1047" w:type="dxa"/>
            <w:noWrap/>
            <w:hideMark/>
          </w:tcPr>
          <w:p w14:paraId="49949DFA"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DFB"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17</w:t>
            </w:r>
          </w:p>
        </w:tc>
        <w:tc>
          <w:tcPr>
            <w:tcW w:w="1338" w:type="dxa"/>
            <w:noWrap/>
            <w:hideMark/>
          </w:tcPr>
          <w:p w14:paraId="49949DFC"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w:t>
            </w:r>
          </w:p>
        </w:tc>
        <w:tc>
          <w:tcPr>
            <w:tcW w:w="1215" w:type="dxa"/>
            <w:noWrap/>
            <w:hideMark/>
          </w:tcPr>
          <w:p w14:paraId="49949DFD"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18%</w:t>
            </w:r>
          </w:p>
        </w:tc>
        <w:tc>
          <w:tcPr>
            <w:tcW w:w="1655" w:type="dxa"/>
            <w:noWrap/>
          </w:tcPr>
          <w:p w14:paraId="49949DFE"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tcPr>
          <w:p w14:paraId="49949DFF"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09"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01"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5</w:t>
            </w:r>
          </w:p>
        </w:tc>
        <w:tc>
          <w:tcPr>
            <w:tcW w:w="840" w:type="dxa"/>
            <w:noWrap/>
            <w:hideMark/>
          </w:tcPr>
          <w:p w14:paraId="49949E02"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ISMA</w:t>
            </w:r>
          </w:p>
        </w:tc>
        <w:tc>
          <w:tcPr>
            <w:tcW w:w="1047" w:type="dxa"/>
            <w:noWrap/>
            <w:hideMark/>
          </w:tcPr>
          <w:p w14:paraId="49949E03"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Nē</w:t>
            </w:r>
          </w:p>
        </w:tc>
        <w:tc>
          <w:tcPr>
            <w:tcW w:w="992" w:type="dxa"/>
            <w:noWrap/>
            <w:hideMark/>
          </w:tcPr>
          <w:p w14:paraId="49949E04"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w:t>
            </w:r>
          </w:p>
        </w:tc>
        <w:tc>
          <w:tcPr>
            <w:tcW w:w="1338" w:type="dxa"/>
            <w:noWrap/>
            <w:hideMark/>
          </w:tcPr>
          <w:p w14:paraId="49949E05"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0</w:t>
            </w:r>
          </w:p>
        </w:tc>
        <w:tc>
          <w:tcPr>
            <w:tcW w:w="1215" w:type="dxa"/>
            <w:noWrap/>
            <w:hideMark/>
          </w:tcPr>
          <w:p w14:paraId="49949E06"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0%</w:t>
            </w:r>
          </w:p>
        </w:tc>
        <w:tc>
          <w:tcPr>
            <w:tcW w:w="1655" w:type="dxa"/>
            <w:noWrap/>
          </w:tcPr>
          <w:p w14:paraId="49949E07"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tcPr>
          <w:p w14:paraId="49949E08"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12"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0A"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6</w:t>
            </w:r>
          </w:p>
        </w:tc>
        <w:tc>
          <w:tcPr>
            <w:tcW w:w="840" w:type="dxa"/>
            <w:noWrap/>
            <w:hideMark/>
          </w:tcPr>
          <w:p w14:paraId="49949E0B"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JVLMA</w:t>
            </w:r>
          </w:p>
        </w:tc>
        <w:tc>
          <w:tcPr>
            <w:tcW w:w="1047" w:type="dxa"/>
            <w:noWrap/>
            <w:hideMark/>
          </w:tcPr>
          <w:p w14:paraId="49949E0C"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Daļēji</w:t>
            </w:r>
          </w:p>
        </w:tc>
        <w:tc>
          <w:tcPr>
            <w:tcW w:w="992" w:type="dxa"/>
            <w:noWrap/>
            <w:hideMark/>
          </w:tcPr>
          <w:p w14:paraId="49949E0D"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w:t>
            </w:r>
          </w:p>
        </w:tc>
        <w:tc>
          <w:tcPr>
            <w:tcW w:w="1338" w:type="dxa"/>
            <w:noWrap/>
            <w:hideMark/>
          </w:tcPr>
          <w:p w14:paraId="49949E0E"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0</w:t>
            </w:r>
          </w:p>
        </w:tc>
        <w:tc>
          <w:tcPr>
            <w:tcW w:w="1215" w:type="dxa"/>
            <w:noWrap/>
            <w:hideMark/>
          </w:tcPr>
          <w:p w14:paraId="49949E0F"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0%</w:t>
            </w:r>
          </w:p>
        </w:tc>
        <w:tc>
          <w:tcPr>
            <w:tcW w:w="1655" w:type="dxa"/>
            <w:noWrap/>
            <w:hideMark/>
          </w:tcPr>
          <w:p w14:paraId="49949E10"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Anda Beitāne (INTL, KDSP)</w:t>
            </w:r>
          </w:p>
        </w:tc>
        <w:tc>
          <w:tcPr>
            <w:tcW w:w="2177" w:type="dxa"/>
            <w:noWrap/>
            <w:hideMark/>
          </w:tcPr>
          <w:p w14:paraId="49949E11"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Zinātniskā un radošā darba prorektore</w:t>
            </w:r>
          </w:p>
        </w:tc>
      </w:tr>
      <w:tr w:rsidR="00760F31" w:rsidRPr="00760F31" w14:paraId="49949E1B"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13"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7</w:t>
            </w:r>
          </w:p>
        </w:tc>
        <w:tc>
          <w:tcPr>
            <w:tcW w:w="840" w:type="dxa"/>
            <w:noWrap/>
            <w:hideMark/>
          </w:tcPr>
          <w:p w14:paraId="49949E14"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LiepU</w:t>
            </w:r>
          </w:p>
        </w:tc>
        <w:tc>
          <w:tcPr>
            <w:tcW w:w="1047" w:type="dxa"/>
            <w:noWrap/>
            <w:hideMark/>
          </w:tcPr>
          <w:p w14:paraId="49949E15"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16"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w:t>
            </w:r>
          </w:p>
        </w:tc>
        <w:tc>
          <w:tcPr>
            <w:tcW w:w="1338" w:type="dxa"/>
            <w:noWrap/>
            <w:hideMark/>
          </w:tcPr>
          <w:p w14:paraId="49949E17"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w:t>
            </w:r>
          </w:p>
        </w:tc>
        <w:tc>
          <w:tcPr>
            <w:tcW w:w="1215" w:type="dxa"/>
            <w:noWrap/>
            <w:hideMark/>
          </w:tcPr>
          <w:p w14:paraId="49949E18"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38%</w:t>
            </w:r>
          </w:p>
        </w:tc>
        <w:tc>
          <w:tcPr>
            <w:tcW w:w="1655" w:type="dxa"/>
            <w:noWrap/>
            <w:hideMark/>
          </w:tcPr>
          <w:p w14:paraId="49949E19"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Ieva Ozola (KDSP, INTL)</w:t>
            </w:r>
          </w:p>
        </w:tc>
        <w:tc>
          <w:tcPr>
            <w:tcW w:w="2177" w:type="dxa"/>
            <w:noWrap/>
            <w:hideMark/>
          </w:tcPr>
          <w:p w14:paraId="49949E1A"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Zinātnes prorektore</w:t>
            </w:r>
          </w:p>
        </w:tc>
      </w:tr>
      <w:tr w:rsidR="00760F31" w:rsidRPr="00760F31" w14:paraId="49949E24"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1C"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8</w:t>
            </w:r>
          </w:p>
        </w:tc>
        <w:tc>
          <w:tcPr>
            <w:tcW w:w="840" w:type="dxa"/>
            <w:noWrap/>
            <w:hideMark/>
          </w:tcPr>
          <w:p w14:paraId="49949E1D"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LKuA</w:t>
            </w:r>
          </w:p>
        </w:tc>
        <w:tc>
          <w:tcPr>
            <w:tcW w:w="1047" w:type="dxa"/>
            <w:noWrap/>
            <w:hideMark/>
          </w:tcPr>
          <w:p w14:paraId="49949E1E"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1F"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w:t>
            </w:r>
          </w:p>
        </w:tc>
        <w:tc>
          <w:tcPr>
            <w:tcW w:w="1338" w:type="dxa"/>
            <w:noWrap/>
            <w:hideMark/>
          </w:tcPr>
          <w:p w14:paraId="49949E20"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0</w:t>
            </w:r>
          </w:p>
        </w:tc>
        <w:tc>
          <w:tcPr>
            <w:tcW w:w="1215" w:type="dxa"/>
            <w:noWrap/>
            <w:hideMark/>
          </w:tcPr>
          <w:p w14:paraId="49949E21"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0%</w:t>
            </w:r>
          </w:p>
        </w:tc>
        <w:tc>
          <w:tcPr>
            <w:tcW w:w="1655" w:type="dxa"/>
            <w:noWrap/>
          </w:tcPr>
          <w:p w14:paraId="49949E22"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tcPr>
          <w:p w14:paraId="49949E23"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2D"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25"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9</w:t>
            </w:r>
          </w:p>
        </w:tc>
        <w:tc>
          <w:tcPr>
            <w:tcW w:w="840" w:type="dxa"/>
            <w:noWrap/>
            <w:hideMark/>
          </w:tcPr>
          <w:p w14:paraId="49949E26"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LLU</w:t>
            </w:r>
          </w:p>
        </w:tc>
        <w:tc>
          <w:tcPr>
            <w:tcW w:w="1047" w:type="dxa"/>
            <w:noWrap/>
            <w:hideMark/>
          </w:tcPr>
          <w:p w14:paraId="49949E27"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28"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26</w:t>
            </w:r>
          </w:p>
        </w:tc>
        <w:tc>
          <w:tcPr>
            <w:tcW w:w="1338" w:type="dxa"/>
            <w:noWrap/>
            <w:hideMark/>
          </w:tcPr>
          <w:p w14:paraId="49949E29"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13</w:t>
            </w:r>
          </w:p>
        </w:tc>
        <w:tc>
          <w:tcPr>
            <w:tcW w:w="1215" w:type="dxa"/>
            <w:noWrap/>
            <w:hideMark/>
          </w:tcPr>
          <w:p w14:paraId="49949E2A"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50%</w:t>
            </w:r>
          </w:p>
        </w:tc>
        <w:tc>
          <w:tcPr>
            <w:tcW w:w="1655" w:type="dxa"/>
            <w:noWrap/>
            <w:hideMark/>
          </w:tcPr>
          <w:p w14:paraId="49949E2B"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Aigars Laizāns (INTL)</w:t>
            </w:r>
          </w:p>
        </w:tc>
        <w:tc>
          <w:tcPr>
            <w:tcW w:w="2177" w:type="dxa"/>
            <w:noWrap/>
            <w:hideMark/>
          </w:tcPr>
          <w:p w14:paraId="49949E2C"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Studiju prorektors</w:t>
            </w:r>
          </w:p>
        </w:tc>
      </w:tr>
      <w:tr w:rsidR="00760F31" w:rsidRPr="00760F31" w14:paraId="49949E36"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2E"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10</w:t>
            </w:r>
          </w:p>
        </w:tc>
        <w:tc>
          <w:tcPr>
            <w:tcW w:w="840" w:type="dxa"/>
            <w:noWrap/>
            <w:hideMark/>
          </w:tcPr>
          <w:p w14:paraId="49949E2F"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LMāA</w:t>
            </w:r>
          </w:p>
        </w:tc>
        <w:tc>
          <w:tcPr>
            <w:tcW w:w="1047" w:type="dxa"/>
            <w:noWrap/>
            <w:hideMark/>
          </w:tcPr>
          <w:p w14:paraId="49949E30"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Nē</w:t>
            </w:r>
          </w:p>
        </w:tc>
        <w:tc>
          <w:tcPr>
            <w:tcW w:w="992" w:type="dxa"/>
            <w:noWrap/>
            <w:hideMark/>
          </w:tcPr>
          <w:p w14:paraId="49949E31"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338" w:type="dxa"/>
            <w:noWrap/>
            <w:hideMark/>
          </w:tcPr>
          <w:p w14:paraId="49949E32"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215" w:type="dxa"/>
            <w:noWrap/>
            <w:hideMark/>
          </w:tcPr>
          <w:p w14:paraId="49949E33"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655" w:type="dxa"/>
            <w:noWrap/>
          </w:tcPr>
          <w:p w14:paraId="49949E34"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tcPr>
          <w:p w14:paraId="49949E35"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3F"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37"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11</w:t>
            </w:r>
          </w:p>
        </w:tc>
        <w:tc>
          <w:tcPr>
            <w:tcW w:w="840" w:type="dxa"/>
            <w:noWrap/>
            <w:hideMark/>
          </w:tcPr>
          <w:p w14:paraId="49949E38"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LNAA</w:t>
            </w:r>
          </w:p>
        </w:tc>
        <w:tc>
          <w:tcPr>
            <w:tcW w:w="1047" w:type="dxa"/>
            <w:noWrap/>
            <w:hideMark/>
          </w:tcPr>
          <w:p w14:paraId="49949E39"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Nē</w:t>
            </w:r>
          </w:p>
        </w:tc>
        <w:tc>
          <w:tcPr>
            <w:tcW w:w="992" w:type="dxa"/>
            <w:noWrap/>
            <w:hideMark/>
          </w:tcPr>
          <w:p w14:paraId="49949E3A"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1</w:t>
            </w:r>
          </w:p>
        </w:tc>
        <w:tc>
          <w:tcPr>
            <w:tcW w:w="1338" w:type="dxa"/>
            <w:noWrap/>
            <w:hideMark/>
          </w:tcPr>
          <w:p w14:paraId="49949E3B"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0</w:t>
            </w:r>
          </w:p>
        </w:tc>
        <w:tc>
          <w:tcPr>
            <w:tcW w:w="1215" w:type="dxa"/>
            <w:noWrap/>
            <w:hideMark/>
          </w:tcPr>
          <w:p w14:paraId="49949E3C"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0%</w:t>
            </w:r>
          </w:p>
        </w:tc>
        <w:tc>
          <w:tcPr>
            <w:tcW w:w="1655" w:type="dxa"/>
            <w:noWrap/>
          </w:tcPr>
          <w:p w14:paraId="49949E3D"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tcPr>
          <w:p w14:paraId="49949E3E"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48"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40"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12</w:t>
            </w:r>
          </w:p>
        </w:tc>
        <w:tc>
          <w:tcPr>
            <w:tcW w:w="840" w:type="dxa"/>
            <w:noWrap/>
            <w:hideMark/>
          </w:tcPr>
          <w:p w14:paraId="49949E41"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LSPA</w:t>
            </w:r>
          </w:p>
        </w:tc>
        <w:tc>
          <w:tcPr>
            <w:tcW w:w="1047" w:type="dxa"/>
            <w:noWrap/>
            <w:hideMark/>
          </w:tcPr>
          <w:p w14:paraId="49949E42"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43"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7</w:t>
            </w:r>
          </w:p>
        </w:tc>
        <w:tc>
          <w:tcPr>
            <w:tcW w:w="1338" w:type="dxa"/>
            <w:noWrap/>
            <w:hideMark/>
          </w:tcPr>
          <w:p w14:paraId="49949E44"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w:t>
            </w:r>
          </w:p>
        </w:tc>
        <w:tc>
          <w:tcPr>
            <w:tcW w:w="1215" w:type="dxa"/>
            <w:noWrap/>
            <w:hideMark/>
          </w:tcPr>
          <w:p w14:paraId="49949E45"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29%</w:t>
            </w:r>
          </w:p>
        </w:tc>
        <w:tc>
          <w:tcPr>
            <w:tcW w:w="1655" w:type="dxa"/>
            <w:noWrap/>
          </w:tcPr>
          <w:p w14:paraId="49949E46"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tcPr>
          <w:p w14:paraId="49949E47"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58"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49"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13</w:t>
            </w:r>
          </w:p>
        </w:tc>
        <w:tc>
          <w:tcPr>
            <w:tcW w:w="840" w:type="dxa"/>
            <w:noWrap/>
            <w:hideMark/>
          </w:tcPr>
          <w:p w14:paraId="49949E4A"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LU</w:t>
            </w:r>
          </w:p>
        </w:tc>
        <w:tc>
          <w:tcPr>
            <w:tcW w:w="1047" w:type="dxa"/>
            <w:noWrap/>
            <w:hideMark/>
          </w:tcPr>
          <w:p w14:paraId="49949E4B"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4C"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47</w:t>
            </w:r>
          </w:p>
        </w:tc>
        <w:tc>
          <w:tcPr>
            <w:tcW w:w="1338" w:type="dxa"/>
            <w:noWrap/>
            <w:hideMark/>
          </w:tcPr>
          <w:p w14:paraId="49949E4D"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w:t>
            </w:r>
          </w:p>
        </w:tc>
        <w:tc>
          <w:tcPr>
            <w:tcW w:w="1215" w:type="dxa"/>
            <w:noWrap/>
            <w:hideMark/>
          </w:tcPr>
          <w:p w14:paraId="49949E4E"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6%</w:t>
            </w:r>
          </w:p>
        </w:tc>
        <w:tc>
          <w:tcPr>
            <w:tcW w:w="1655" w:type="dxa"/>
            <w:noWrap/>
            <w:hideMark/>
          </w:tcPr>
          <w:p w14:paraId="49949E4F"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Tālis Tisenkopfs (KDSP); </w:t>
            </w:r>
          </w:p>
          <w:p w14:paraId="49949E50"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p w14:paraId="49949E51"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Indriķis Muižnieks (INTL, KDSP); </w:t>
            </w:r>
          </w:p>
          <w:p w14:paraId="49949E52"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Ina Druviete (INTL)</w:t>
            </w:r>
          </w:p>
        </w:tc>
        <w:tc>
          <w:tcPr>
            <w:tcW w:w="2177" w:type="dxa"/>
            <w:noWrap/>
            <w:hideMark/>
          </w:tcPr>
          <w:p w14:paraId="49949E53"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Profesors, (Sociālo zinātņu fakultāte</w:t>
            </w:r>
          </w:p>
          <w:p w14:paraId="49949E54"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Socioloģijas nodaļa)</w:t>
            </w:r>
          </w:p>
          <w:p w14:paraId="49949E55"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Rektors</w:t>
            </w:r>
          </w:p>
          <w:p w14:paraId="49949E56"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p w14:paraId="49949E57"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Prorektors humanitāro un izglītības zinātņu jomā</w:t>
            </w:r>
          </w:p>
        </w:tc>
      </w:tr>
      <w:tr w:rsidR="00760F31" w:rsidRPr="00760F31" w14:paraId="49949E61"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59"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14</w:t>
            </w:r>
          </w:p>
        </w:tc>
        <w:tc>
          <w:tcPr>
            <w:tcW w:w="840" w:type="dxa"/>
            <w:noWrap/>
            <w:hideMark/>
          </w:tcPr>
          <w:p w14:paraId="49949E5A"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LJA</w:t>
            </w:r>
          </w:p>
        </w:tc>
        <w:tc>
          <w:tcPr>
            <w:tcW w:w="1047" w:type="dxa"/>
            <w:noWrap/>
            <w:hideMark/>
          </w:tcPr>
          <w:p w14:paraId="49949E5B"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Nē</w:t>
            </w:r>
          </w:p>
        </w:tc>
        <w:tc>
          <w:tcPr>
            <w:tcW w:w="992" w:type="dxa"/>
            <w:noWrap/>
            <w:hideMark/>
          </w:tcPr>
          <w:p w14:paraId="49949E5C"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338" w:type="dxa"/>
            <w:noWrap/>
            <w:hideMark/>
          </w:tcPr>
          <w:p w14:paraId="49949E5D"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215" w:type="dxa"/>
            <w:noWrap/>
            <w:hideMark/>
          </w:tcPr>
          <w:p w14:paraId="49949E5E"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655" w:type="dxa"/>
            <w:noWrap/>
            <w:hideMark/>
          </w:tcPr>
          <w:p w14:paraId="49949E5F"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hideMark/>
          </w:tcPr>
          <w:p w14:paraId="49949E60"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6A"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62"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15</w:t>
            </w:r>
          </w:p>
        </w:tc>
        <w:tc>
          <w:tcPr>
            <w:tcW w:w="840" w:type="dxa"/>
            <w:noWrap/>
            <w:hideMark/>
          </w:tcPr>
          <w:p w14:paraId="49949E63"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RISEBA</w:t>
            </w:r>
          </w:p>
        </w:tc>
        <w:tc>
          <w:tcPr>
            <w:tcW w:w="1047" w:type="dxa"/>
            <w:noWrap/>
            <w:hideMark/>
          </w:tcPr>
          <w:p w14:paraId="49949E64"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Nē</w:t>
            </w:r>
          </w:p>
        </w:tc>
        <w:tc>
          <w:tcPr>
            <w:tcW w:w="992" w:type="dxa"/>
            <w:noWrap/>
            <w:hideMark/>
          </w:tcPr>
          <w:p w14:paraId="49949E65"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7</w:t>
            </w:r>
          </w:p>
        </w:tc>
        <w:tc>
          <w:tcPr>
            <w:tcW w:w="1338" w:type="dxa"/>
            <w:noWrap/>
            <w:hideMark/>
          </w:tcPr>
          <w:p w14:paraId="49949E66"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w:t>
            </w:r>
          </w:p>
        </w:tc>
        <w:tc>
          <w:tcPr>
            <w:tcW w:w="1215" w:type="dxa"/>
            <w:noWrap/>
            <w:hideMark/>
          </w:tcPr>
          <w:p w14:paraId="49949E67"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29%</w:t>
            </w:r>
          </w:p>
        </w:tc>
        <w:tc>
          <w:tcPr>
            <w:tcW w:w="1655" w:type="dxa"/>
            <w:noWrap/>
            <w:hideMark/>
          </w:tcPr>
          <w:p w14:paraId="49949E68"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hideMark/>
          </w:tcPr>
          <w:p w14:paraId="49949E69"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73"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6B"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16</w:t>
            </w:r>
          </w:p>
        </w:tc>
        <w:tc>
          <w:tcPr>
            <w:tcW w:w="840" w:type="dxa"/>
            <w:noWrap/>
            <w:hideMark/>
          </w:tcPr>
          <w:p w14:paraId="49949E6C"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RJA</w:t>
            </w:r>
          </w:p>
        </w:tc>
        <w:tc>
          <w:tcPr>
            <w:tcW w:w="1047" w:type="dxa"/>
            <w:noWrap/>
            <w:hideMark/>
          </w:tcPr>
          <w:p w14:paraId="49949E6D"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Nē</w:t>
            </w:r>
          </w:p>
        </w:tc>
        <w:tc>
          <w:tcPr>
            <w:tcW w:w="992" w:type="dxa"/>
            <w:noWrap/>
            <w:hideMark/>
          </w:tcPr>
          <w:p w14:paraId="49949E6E"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2</w:t>
            </w:r>
          </w:p>
        </w:tc>
        <w:tc>
          <w:tcPr>
            <w:tcW w:w="1338" w:type="dxa"/>
            <w:noWrap/>
            <w:hideMark/>
          </w:tcPr>
          <w:p w14:paraId="49949E6F"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1</w:t>
            </w:r>
          </w:p>
        </w:tc>
        <w:tc>
          <w:tcPr>
            <w:tcW w:w="1215" w:type="dxa"/>
            <w:noWrap/>
            <w:hideMark/>
          </w:tcPr>
          <w:p w14:paraId="49949E70"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50%</w:t>
            </w:r>
          </w:p>
        </w:tc>
        <w:tc>
          <w:tcPr>
            <w:tcW w:w="1655" w:type="dxa"/>
            <w:noWrap/>
            <w:hideMark/>
          </w:tcPr>
          <w:p w14:paraId="49949E71"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George Ulrich (KDSP)</w:t>
            </w:r>
          </w:p>
        </w:tc>
        <w:tc>
          <w:tcPr>
            <w:tcW w:w="2177" w:type="dxa"/>
            <w:noWrap/>
            <w:hideMark/>
          </w:tcPr>
          <w:p w14:paraId="49949E72"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Rektors</w:t>
            </w:r>
          </w:p>
        </w:tc>
      </w:tr>
      <w:tr w:rsidR="00760F31" w:rsidRPr="00760F31" w14:paraId="49949E7C"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74"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17</w:t>
            </w:r>
          </w:p>
        </w:tc>
        <w:tc>
          <w:tcPr>
            <w:tcW w:w="840" w:type="dxa"/>
            <w:noWrap/>
            <w:hideMark/>
          </w:tcPr>
          <w:p w14:paraId="49949E75"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RPIVA</w:t>
            </w:r>
          </w:p>
        </w:tc>
        <w:tc>
          <w:tcPr>
            <w:tcW w:w="1047" w:type="dxa"/>
            <w:noWrap/>
            <w:hideMark/>
          </w:tcPr>
          <w:p w14:paraId="49949E76"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77"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338" w:type="dxa"/>
            <w:noWrap/>
            <w:hideMark/>
          </w:tcPr>
          <w:p w14:paraId="49949E78"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215" w:type="dxa"/>
            <w:noWrap/>
            <w:hideMark/>
          </w:tcPr>
          <w:p w14:paraId="49949E79"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655" w:type="dxa"/>
            <w:noWrap/>
            <w:hideMark/>
          </w:tcPr>
          <w:p w14:paraId="49949E7A"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hideMark/>
          </w:tcPr>
          <w:p w14:paraId="49949E7B"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85"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7D"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18</w:t>
            </w:r>
          </w:p>
        </w:tc>
        <w:tc>
          <w:tcPr>
            <w:tcW w:w="840" w:type="dxa"/>
            <w:noWrap/>
            <w:hideMark/>
          </w:tcPr>
          <w:p w14:paraId="49949E7E"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RSU</w:t>
            </w:r>
          </w:p>
        </w:tc>
        <w:tc>
          <w:tcPr>
            <w:tcW w:w="1047" w:type="dxa"/>
            <w:noWrap/>
            <w:hideMark/>
          </w:tcPr>
          <w:p w14:paraId="49949E7F"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80"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33</w:t>
            </w:r>
          </w:p>
        </w:tc>
        <w:tc>
          <w:tcPr>
            <w:tcW w:w="1338" w:type="dxa"/>
            <w:noWrap/>
            <w:hideMark/>
          </w:tcPr>
          <w:p w14:paraId="49949E81"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1</w:t>
            </w:r>
          </w:p>
        </w:tc>
        <w:tc>
          <w:tcPr>
            <w:tcW w:w="1215" w:type="dxa"/>
            <w:noWrap/>
            <w:hideMark/>
          </w:tcPr>
          <w:p w14:paraId="49949E82"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w:t>
            </w:r>
          </w:p>
        </w:tc>
        <w:tc>
          <w:tcPr>
            <w:tcW w:w="1655" w:type="dxa"/>
            <w:noWrap/>
            <w:hideMark/>
          </w:tcPr>
          <w:p w14:paraId="49949E83"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hideMark/>
          </w:tcPr>
          <w:p w14:paraId="49949E84"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8E"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86"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19</w:t>
            </w:r>
          </w:p>
        </w:tc>
        <w:tc>
          <w:tcPr>
            <w:tcW w:w="840" w:type="dxa"/>
            <w:noWrap/>
            <w:hideMark/>
          </w:tcPr>
          <w:p w14:paraId="49949E87"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RTA</w:t>
            </w:r>
          </w:p>
        </w:tc>
        <w:tc>
          <w:tcPr>
            <w:tcW w:w="1047" w:type="dxa"/>
            <w:noWrap/>
            <w:hideMark/>
          </w:tcPr>
          <w:p w14:paraId="49949E88"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89"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12</w:t>
            </w:r>
          </w:p>
        </w:tc>
        <w:tc>
          <w:tcPr>
            <w:tcW w:w="1338" w:type="dxa"/>
            <w:noWrap/>
            <w:hideMark/>
          </w:tcPr>
          <w:p w14:paraId="49949E8A"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w:t>
            </w:r>
          </w:p>
        </w:tc>
        <w:tc>
          <w:tcPr>
            <w:tcW w:w="1215" w:type="dxa"/>
            <w:noWrap/>
            <w:hideMark/>
          </w:tcPr>
          <w:p w14:paraId="49949E8B"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17%</w:t>
            </w:r>
          </w:p>
        </w:tc>
        <w:tc>
          <w:tcPr>
            <w:tcW w:w="1655" w:type="dxa"/>
            <w:noWrap/>
            <w:hideMark/>
          </w:tcPr>
          <w:p w14:paraId="49949E8C"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hideMark/>
          </w:tcPr>
          <w:p w14:paraId="49949E8D"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97"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8F"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20</w:t>
            </w:r>
          </w:p>
        </w:tc>
        <w:tc>
          <w:tcPr>
            <w:tcW w:w="840" w:type="dxa"/>
            <w:noWrap/>
            <w:hideMark/>
          </w:tcPr>
          <w:p w14:paraId="49949E90"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RTU</w:t>
            </w:r>
          </w:p>
        </w:tc>
        <w:tc>
          <w:tcPr>
            <w:tcW w:w="1047" w:type="dxa"/>
            <w:noWrap/>
            <w:hideMark/>
          </w:tcPr>
          <w:p w14:paraId="49949E91"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92"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35</w:t>
            </w:r>
          </w:p>
        </w:tc>
        <w:tc>
          <w:tcPr>
            <w:tcW w:w="1338" w:type="dxa"/>
            <w:noWrap/>
            <w:hideMark/>
          </w:tcPr>
          <w:p w14:paraId="49949E93"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5</w:t>
            </w:r>
          </w:p>
        </w:tc>
        <w:tc>
          <w:tcPr>
            <w:tcW w:w="1215" w:type="dxa"/>
            <w:noWrap/>
            <w:hideMark/>
          </w:tcPr>
          <w:p w14:paraId="49949E94"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14%</w:t>
            </w:r>
          </w:p>
        </w:tc>
        <w:tc>
          <w:tcPr>
            <w:tcW w:w="1655" w:type="dxa"/>
            <w:noWrap/>
            <w:hideMark/>
          </w:tcPr>
          <w:p w14:paraId="49949E95"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Tālis Juhna (INTL)</w:t>
            </w:r>
          </w:p>
        </w:tc>
        <w:tc>
          <w:tcPr>
            <w:tcW w:w="2177" w:type="dxa"/>
            <w:noWrap/>
            <w:hideMark/>
          </w:tcPr>
          <w:p w14:paraId="49949E96"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Zinātņu prorektors</w:t>
            </w:r>
          </w:p>
        </w:tc>
      </w:tr>
      <w:tr w:rsidR="00760F31" w:rsidRPr="00760F31" w14:paraId="49949EA0"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98"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21</w:t>
            </w:r>
          </w:p>
        </w:tc>
        <w:tc>
          <w:tcPr>
            <w:tcW w:w="840" w:type="dxa"/>
            <w:noWrap/>
            <w:hideMark/>
          </w:tcPr>
          <w:p w14:paraId="49949E99"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TSI</w:t>
            </w:r>
          </w:p>
        </w:tc>
        <w:tc>
          <w:tcPr>
            <w:tcW w:w="1047" w:type="dxa"/>
            <w:noWrap/>
            <w:hideMark/>
          </w:tcPr>
          <w:p w14:paraId="49949E9A"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9B"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8</w:t>
            </w:r>
          </w:p>
        </w:tc>
        <w:tc>
          <w:tcPr>
            <w:tcW w:w="1338" w:type="dxa"/>
            <w:noWrap/>
            <w:hideMark/>
          </w:tcPr>
          <w:p w14:paraId="49949E9C"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w:t>
            </w:r>
          </w:p>
        </w:tc>
        <w:tc>
          <w:tcPr>
            <w:tcW w:w="1215" w:type="dxa"/>
            <w:noWrap/>
            <w:hideMark/>
          </w:tcPr>
          <w:p w14:paraId="49949E9D"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25%</w:t>
            </w:r>
          </w:p>
        </w:tc>
        <w:tc>
          <w:tcPr>
            <w:tcW w:w="1655" w:type="dxa"/>
            <w:noWrap/>
            <w:hideMark/>
          </w:tcPr>
          <w:p w14:paraId="49949E9E"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hideMark/>
          </w:tcPr>
          <w:p w14:paraId="49949E9F"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AA"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A1"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22</w:t>
            </w:r>
          </w:p>
        </w:tc>
        <w:tc>
          <w:tcPr>
            <w:tcW w:w="840" w:type="dxa"/>
            <w:noWrap/>
            <w:hideMark/>
          </w:tcPr>
          <w:p w14:paraId="49949EA2"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VeA</w:t>
            </w:r>
          </w:p>
        </w:tc>
        <w:tc>
          <w:tcPr>
            <w:tcW w:w="1047" w:type="dxa"/>
            <w:noWrap/>
            <w:hideMark/>
          </w:tcPr>
          <w:p w14:paraId="49949EA3"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A4"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w:t>
            </w:r>
          </w:p>
        </w:tc>
        <w:tc>
          <w:tcPr>
            <w:tcW w:w="1338" w:type="dxa"/>
            <w:noWrap/>
            <w:hideMark/>
          </w:tcPr>
          <w:p w14:paraId="49949EA5"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1</w:t>
            </w:r>
          </w:p>
        </w:tc>
        <w:tc>
          <w:tcPr>
            <w:tcW w:w="1215" w:type="dxa"/>
            <w:noWrap/>
            <w:hideMark/>
          </w:tcPr>
          <w:p w14:paraId="49949EA6"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33%</w:t>
            </w:r>
          </w:p>
        </w:tc>
        <w:tc>
          <w:tcPr>
            <w:tcW w:w="1655" w:type="dxa"/>
            <w:noWrap/>
            <w:hideMark/>
          </w:tcPr>
          <w:p w14:paraId="75E3C12A" w14:textId="77777777" w:rsidR="00966BAD"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Raita Rollande (INTL); </w:t>
            </w:r>
          </w:p>
          <w:p w14:paraId="49949EA7" w14:textId="18865E7E"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Guntars Dreijers (KDSP)</w:t>
            </w:r>
          </w:p>
        </w:tc>
        <w:tc>
          <w:tcPr>
            <w:tcW w:w="2177" w:type="dxa"/>
            <w:noWrap/>
            <w:hideMark/>
          </w:tcPr>
          <w:p w14:paraId="6A934554" w14:textId="77777777" w:rsidR="00966BAD" w:rsidRDefault="00FE091D"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Pr>
                <w:rFonts w:eastAsia="Calibri"/>
                <w:color w:val="000000"/>
                <w:sz w:val="18"/>
                <w:szCs w:val="20"/>
              </w:rPr>
              <w:t>D</w:t>
            </w:r>
            <w:r w:rsidRPr="00FE091D">
              <w:rPr>
                <w:rFonts w:eastAsia="Calibri"/>
                <w:color w:val="000000"/>
                <w:sz w:val="18"/>
                <w:szCs w:val="20"/>
              </w:rPr>
              <w:t>ocente, VeA mācību prorektore.</w:t>
            </w:r>
          </w:p>
          <w:p w14:paraId="49949EA9" w14:textId="3124C481"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Tulkošanas studiju fakultātes dekāns</w:t>
            </w:r>
          </w:p>
        </w:tc>
      </w:tr>
      <w:tr w:rsidR="00760F31" w:rsidRPr="00760F31" w14:paraId="49949EB3" w14:textId="77777777" w:rsidTr="00276AE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AB"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23</w:t>
            </w:r>
          </w:p>
        </w:tc>
        <w:tc>
          <w:tcPr>
            <w:tcW w:w="840" w:type="dxa"/>
            <w:noWrap/>
            <w:hideMark/>
          </w:tcPr>
          <w:p w14:paraId="49949EAC"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ViA</w:t>
            </w:r>
          </w:p>
        </w:tc>
        <w:tc>
          <w:tcPr>
            <w:tcW w:w="1047" w:type="dxa"/>
            <w:noWrap/>
            <w:hideMark/>
          </w:tcPr>
          <w:p w14:paraId="49949EAD"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Jā</w:t>
            </w:r>
          </w:p>
        </w:tc>
        <w:tc>
          <w:tcPr>
            <w:tcW w:w="992" w:type="dxa"/>
            <w:noWrap/>
            <w:hideMark/>
          </w:tcPr>
          <w:p w14:paraId="49949EAE"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4</w:t>
            </w:r>
          </w:p>
        </w:tc>
        <w:tc>
          <w:tcPr>
            <w:tcW w:w="1338" w:type="dxa"/>
            <w:noWrap/>
            <w:hideMark/>
          </w:tcPr>
          <w:p w14:paraId="49949EAF"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3</w:t>
            </w:r>
          </w:p>
        </w:tc>
        <w:tc>
          <w:tcPr>
            <w:tcW w:w="1215" w:type="dxa"/>
            <w:noWrap/>
            <w:hideMark/>
          </w:tcPr>
          <w:p w14:paraId="49949EB0"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75%</w:t>
            </w:r>
          </w:p>
        </w:tc>
        <w:tc>
          <w:tcPr>
            <w:tcW w:w="1655" w:type="dxa"/>
            <w:noWrap/>
            <w:hideMark/>
          </w:tcPr>
          <w:p w14:paraId="49949EB1"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2177" w:type="dxa"/>
            <w:noWrap/>
            <w:hideMark/>
          </w:tcPr>
          <w:p w14:paraId="49949EB2" w14:textId="77777777" w:rsidR="00760F31" w:rsidRPr="00760F31" w:rsidRDefault="00760F31" w:rsidP="00ED355D">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r>
      <w:tr w:rsidR="00760F31" w:rsidRPr="00760F31" w14:paraId="49949EBC" w14:textId="77777777" w:rsidTr="00276AE2">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949EB4" w14:textId="77777777" w:rsidR="00760F31" w:rsidRPr="00760F31" w:rsidRDefault="00760F31" w:rsidP="00ED355D">
            <w:pPr>
              <w:rPr>
                <w:rFonts w:ascii="Segoe UI" w:eastAsia="Calibri" w:hAnsi="Segoe UI"/>
                <w:color w:val="000000"/>
                <w:sz w:val="18"/>
                <w:szCs w:val="20"/>
              </w:rPr>
            </w:pPr>
            <w:r w:rsidRPr="00760F31">
              <w:rPr>
                <w:rFonts w:ascii="Segoe UI" w:eastAsia="Calibri" w:hAnsi="Segoe UI"/>
                <w:color w:val="000000"/>
                <w:sz w:val="18"/>
                <w:szCs w:val="20"/>
              </w:rPr>
              <w:t>24</w:t>
            </w:r>
          </w:p>
        </w:tc>
        <w:tc>
          <w:tcPr>
            <w:tcW w:w="840" w:type="dxa"/>
            <w:noWrap/>
            <w:hideMark/>
          </w:tcPr>
          <w:p w14:paraId="49949EB5"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AIC</w:t>
            </w:r>
          </w:p>
        </w:tc>
        <w:tc>
          <w:tcPr>
            <w:tcW w:w="1047" w:type="dxa"/>
            <w:noWrap/>
            <w:hideMark/>
          </w:tcPr>
          <w:p w14:paraId="49949EB6"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992" w:type="dxa"/>
            <w:noWrap/>
            <w:hideMark/>
          </w:tcPr>
          <w:p w14:paraId="49949EB7"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338" w:type="dxa"/>
            <w:noWrap/>
            <w:hideMark/>
          </w:tcPr>
          <w:p w14:paraId="49949EB8"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215" w:type="dxa"/>
            <w:noWrap/>
            <w:hideMark/>
          </w:tcPr>
          <w:p w14:paraId="49949EB9"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N/a</w:t>
            </w:r>
          </w:p>
        </w:tc>
        <w:tc>
          <w:tcPr>
            <w:tcW w:w="1655" w:type="dxa"/>
            <w:noWrap/>
            <w:hideMark/>
          </w:tcPr>
          <w:p w14:paraId="49949EBA"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Andrejs Rauhvargers (INTL, KDSP)</w:t>
            </w:r>
          </w:p>
        </w:tc>
        <w:tc>
          <w:tcPr>
            <w:tcW w:w="2177" w:type="dxa"/>
            <w:noWrap/>
            <w:hideMark/>
          </w:tcPr>
          <w:p w14:paraId="49949EBB" w14:textId="77777777" w:rsidR="00760F31" w:rsidRPr="00760F31" w:rsidRDefault="00760F31" w:rsidP="00ED355D">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Vadītājs</w:t>
            </w:r>
          </w:p>
        </w:tc>
      </w:tr>
    </w:tbl>
    <w:p w14:paraId="704D9017" w14:textId="77777777" w:rsidR="00276AE2" w:rsidRDefault="00276AE2" w:rsidP="00ED355D">
      <w:pPr>
        <w:spacing w:before="120" w:after="120"/>
        <w:jc w:val="both"/>
        <w:rPr>
          <w:rFonts w:ascii="Segoe UI" w:eastAsia="Times New Roman" w:hAnsi="Segoe UI"/>
          <w:b/>
          <w:color w:val="27093C"/>
          <w:sz w:val="28"/>
          <w:szCs w:val="28"/>
        </w:rPr>
      </w:pPr>
      <w:bookmarkStart w:id="63" w:name="_Hlk486930092"/>
    </w:p>
    <w:p w14:paraId="3E88F8F0" w14:textId="77777777" w:rsidR="00276AE2" w:rsidRDefault="00276AE2">
      <w:pPr>
        <w:rPr>
          <w:rFonts w:ascii="Segoe UI" w:eastAsia="Times New Roman" w:hAnsi="Segoe UI"/>
          <w:b/>
          <w:color w:val="27093C"/>
          <w:sz w:val="28"/>
          <w:szCs w:val="28"/>
        </w:rPr>
      </w:pPr>
      <w:r>
        <w:rPr>
          <w:rFonts w:ascii="Segoe UI" w:eastAsia="Times New Roman" w:hAnsi="Segoe UI"/>
          <w:b/>
          <w:color w:val="27093C"/>
          <w:sz w:val="28"/>
          <w:szCs w:val="28"/>
        </w:rPr>
        <w:br w:type="page"/>
      </w:r>
    </w:p>
    <w:p w14:paraId="49949EBD" w14:textId="6A9DB07F" w:rsidR="00760F31" w:rsidRPr="00760F31" w:rsidRDefault="00455729" w:rsidP="00276AE2">
      <w:pPr>
        <w:pStyle w:val="Heading2"/>
        <w:numPr>
          <w:ilvl w:val="0"/>
          <w:numId w:val="0"/>
        </w:numPr>
        <w:ind w:left="792" w:hanging="432"/>
        <w:rPr>
          <w:rFonts w:ascii="Segoe UI" w:eastAsia="Times New Roman" w:hAnsi="Segoe UI"/>
          <w:b w:val="0"/>
          <w:color w:val="27093C"/>
        </w:rPr>
      </w:pPr>
      <w:bookmarkStart w:id="64" w:name="_7.Pielikums:_Padziļināto,_daļēji"/>
      <w:bookmarkEnd w:id="64"/>
      <w:r>
        <w:rPr>
          <w:rFonts w:ascii="Segoe UI" w:eastAsia="Times New Roman" w:hAnsi="Segoe UI"/>
          <w:color w:val="27093C"/>
        </w:rPr>
        <w:lastRenderedPageBreak/>
        <w:t>7</w:t>
      </w:r>
      <w:r w:rsidR="00760F31" w:rsidRPr="00760F31">
        <w:rPr>
          <w:rFonts w:ascii="Segoe UI" w:eastAsia="Times New Roman" w:hAnsi="Segoe UI"/>
          <w:color w:val="27093C"/>
        </w:rPr>
        <w:t>.Pielikums: Padziļināto, daļēji strukturēto ekspertu interviju instrumentārijs</w:t>
      </w:r>
      <w:bookmarkEnd w:id="43"/>
      <w:bookmarkEnd w:id="44"/>
      <w:bookmarkEnd w:id="45"/>
      <w:bookmarkEnd w:id="46"/>
      <w:bookmarkEnd w:id="55"/>
      <w:bookmarkEnd w:id="56"/>
      <w:bookmarkEnd w:id="57"/>
      <w:bookmarkEnd w:id="58"/>
      <w:bookmarkEnd w:id="59"/>
      <w:bookmarkEnd w:id="60"/>
    </w:p>
    <w:p w14:paraId="49949EBE" w14:textId="77777777" w:rsidR="00760F31" w:rsidRPr="00760F31" w:rsidRDefault="00760F31" w:rsidP="00ED355D">
      <w:pPr>
        <w:spacing w:before="120" w:after="120"/>
        <w:jc w:val="both"/>
        <w:rPr>
          <w:rFonts w:ascii="Segoe UI" w:eastAsia="Times New Roman" w:hAnsi="Segoe UI"/>
          <w:b/>
        </w:rPr>
      </w:pPr>
      <w:bookmarkStart w:id="65" w:name="_Toc484509607"/>
      <w:bookmarkStart w:id="66" w:name="_Toc484519647"/>
      <w:bookmarkStart w:id="67" w:name="_Toc484521173"/>
      <w:bookmarkStart w:id="68" w:name="_Toc484522652"/>
      <w:bookmarkStart w:id="69" w:name="_Toc484600272"/>
      <w:bookmarkStart w:id="70" w:name="_Toc484602538"/>
      <w:bookmarkStart w:id="71" w:name="_Toc484613284"/>
      <w:bookmarkStart w:id="72" w:name="_Toc484620303"/>
      <w:bookmarkStart w:id="73" w:name="_Toc484722166"/>
      <w:bookmarkStart w:id="74" w:name="_Toc484729099"/>
      <w:bookmarkEnd w:id="63"/>
      <w:r w:rsidRPr="00760F31">
        <w:rPr>
          <w:rFonts w:ascii="Segoe UI" w:eastAsia="Times New Roman" w:hAnsi="Segoe UI"/>
          <w:b/>
        </w:rPr>
        <w:t>Daļēji strukturētas eksperta intervijas vadlīnijas (studiju programmu ES valodās – SPEV īstenošana AII)</w:t>
      </w:r>
    </w:p>
    <w:tbl>
      <w:tblPr>
        <w:tblStyle w:val="TableGrid1"/>
        <w:tblW w:w="99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1"/>
        <w:gridCol w:w="3379"/>
      </w:tblGrid>
      <w:tr w:rsidR="00760F31" w:rsidRPr="00760F31" w14:paraId="49949EC1" w14:textId="77777777" w:rsidTr="00DF2E3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90" w:type="dxa"/>
            <w:gridSpan w:val="2"/>
          </w:tcPr>
          <w:p w14:paraId="49949EBF" w14:textId="77777777" w:rsidR="00760F31" w:rsidRPr="00760F31" w:rsidRDefault="00760F31" w:rsidP="00455729">
            <w:pPr>
              <w:pStyle w:val="CCTableText"/>
            </w:pPr>
            <w:r w:rsidRPr="00760F31">
              <w:t>Informanta loma attiecībā uz SPEV ieviešanu, īstenošanu, attīstību, akreditēšanu</w:t>
            </w:r>
          </w:p>
          <w:p w14:paraId="49949EC0" w14:textId="77777777" w:rsidR="00760F31" w:rsidRPr="00760F31" w:rsidRDefault="00760F31" w:rsidP="00455729">
            <w:pPr>
              <w:pStyle w:val="CCTableText"/>
            </w:pPr>
          </w:p>
        </w:tc>
      </w:tr>
      <w:tr w:rsidR="00760F31" w:rsidRPr="00760F31" w14:paraId="49949EC4"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C2" w14:textId="77777777" w:rsidR="00760F31" w:rsidRPr="00760F31" w:rsidRDefault="00760F31" w:rsidP="00455729">
            <w:pPr>
              <w:pStyle w:val="CCTableText"/>
            </w:pPr>
            <w:r w:rsidRPr="00760F31">
              <w:t>Kā Jūsu darba pienākumi saistīti ar SPEV ieviešanu, īstenošanu, attīstību, akreditēšanu? Cik lielu daļu Jūsu darba veido šis tēmu loks?</w:t>
            </w:r>
          </w:p>
        </w:tc>
        <w:tc>
          <w:tcPr>
            <w:tcW w:w="3379" w:type="dxa"/>
            <w:vMerge w:val="restart"/>
          </w:tcPr>
          <w:p w14:paraId="49949EC3"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rPr>
                <w:i/>
              </w:rPr>
            </w:pPr>
            <w:r w:rsidRPr="00760F31">
              <w:rPr>
                <w:i/>
              </w:rPr>
              <w:t>Informanta specifiskā pozīcija, ekspertīzes lauks</w:t>
            </w:r>
          </w:p>
        </w:tc>
      </w:tr>
      <w:tr w:rsidR="00760F31" w:rsidRPr="00760F31" w14:paraId="49949EC7"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shd w:val="clear" w:color="auto" w:fill="FFFFFF"/>
          </w:tcPr>
          <w:p w14:paraId="49949EC5" w14:textId="77777777" w:rsidR="00760F31" w:rsidRPr="00760F31" w:rsidRDefault="00760F31" w:rsidP="00455729">
            <w:pPr>
              <w:pStyle w:val="CCTableText"/>
            </w:pPr>
            <w:r w:rsidRPr="00760F31">
              <w:t>Par kāda veida jautājumiem (attiecībā uz SPEV) Jums jāpieņem lēmumi?</w:t>
            </w:r>
          </w:p>
        </w:tc>
        <w:tc>
          <w:tcPr>
            <w:tcW w:w="3379" w:type="dxa"/>
            <w:vMerge/>
          </w:tcPr>
          <w:p w14:paraId="49949EC6" w14:textId="77777777" w:rsidR="00760F31" w:rsidRPr="00760F31" w:rsidRDefault="00760F31" w:rsidP="00455729">
            <w:pPr>
              <w:pStyle w:val="CCTableText"/>
              <w:cnfStyle w:val="000000010000" w:firstRow="0" w:lastRow="0" w:firstColumn="0" w:lastColumn="0" w:oddVBand="0" w:evenVBand="0" w:oddHBand="0" w:evenHBand="1" w:firstRowFirstColumn="0" w:firstRowLastColumn="0" w:lastRowFirstColumn="0" w:lastRowLastColumn="0"/>
              <w:rPr>
                <w:i/>
              </w:rPr>
            </w:pPr>
          </w:p>
        </w:tc>
      </w:tr>
      <w:tr w:rsidR="00760F31" w:rsidRPr="00760F31" w14:paraId="49949ECA"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C8" w14:textId="77777777" w:rsidR="00760F31" w:rsidRPr="00760F31" w:rsidRDefault="00760F31" w:rsidP="00455729">
            <w:pPr>
              <w:pStyle w:val="CCTableText"/>
            </w:pPr>
            <w:r w:rsidRPr="00760F31">
              <w:t>Vai Jūsu loma attiecībā uz SPEV ir mainījusies pēdējo 3-5 gadu laikā?</w:t>
            </w:r>
          </w:p>
        </w:tc>
        <w:tc>
          <w:tcPr>
            <w:tcW w:w="3379" w:type="dxa"/>
          </w:tcPr>
          <w:p w14:paraId="49949EC9"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rPr>
                <w:i/>
              </w:rPr>
            </w:pPr>
            <w:r w:rsidRPr="00760F31">
              <w:rPr>
                <w:i/>
              </w:rPr>
              <w:t>Informanta papildus perspektīvas vai pieredzes dziļums</w:t>
            </w:r>
          </w:p>
        </w:tc>
      </w:tr>
      <w:tr w:rsidR="00760F31" w:rsidRPr="00760F31" w14:paraId="49949ECC"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0" w:type="dxa"/>
            <w:gridSpan w:val="2"/>
          </w:tcPr>
          <w:p w14:paraId="49949ECB" w14:textId="77777777" w:rsidR="00760F31" w:rsidRPr="00760F31" w:rsidRDefault="00760F31" w:rsidP="00455729">
            <w:pPr>
              <w:pStyle w:val="CCTableText"/>
            </w:pPr>
            <w:r w:rsidRPr="00760F31">
              <w:t>SPEV īstenošana AII</w:t>
            </w:r>
          </w:p>
        </w:tc>
      </w:tr>
      <w:tr w:rsidR="00760F31" w:rsidRPr="00760F31" w14:paraId="49949ECF"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CD" w14:textId="77777777" w:rsidR="00760F31" w:rsidRPr="00760F31" w:rsidRDefault="00760F31" w:rsidP="00455729">
            <w:pPr>
              <w:pStyle w:val="CCTableText"/>
            </w:pPr>
            <w:r w:rsidRPr="00760F31">
              <w:t>Vai SPEV īstenošana un tās kvalitāte ir aktuāls temats jūsu AII? (Ja nē, tad kāpēc?)</w:t>
            </w:r>
          </w:p>
        </w:tc>
        <w:tc>
          <w:tcPr>
            <w:tcW w:w="3379" w:type="dxa"/>
          </w:tcPr>
          <w:p w14:paraId="49949ECE"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rPr>
                <w:i/>
              </w:rPr>
            </w:pPr>
            <w:r w:rsidRPr="00760F31">
              <w:rPr>
                <w:i/>
              </w:rPr>
              <w:t>Tēmas aktualitāte/vērtība</w:t>
            </w:r>
          </w:p>
        </w:tc>
      </w:tr>
      <w:tr w:rsidR="00760F31" w:rsidRPr="00760F31" w14:paraId="49949ED2"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shd w:val="clear" w:color="auto" w:fill="FFFFFF"/>
          </w:tcPr>
          <w:p w14:paraId="49949ED0" w14:textId="77777777" w:rsidR="00760F31" w:rsidRPr="00760F31" w:rsidRDefault="00760F31" w:rsidP="00455729">
            <w:pPr>
              <w:pStyle w:val="CCTableText"/>
            </w:pPr>
            <w:r w:rsidRPr="00760F31">
              <w:t xml:space="preserve">Kā ir attīstījusies SPEV īstenošana jūsu AII līdz šim: kādos programmu līmeņos un studiju virzienos, kādu valstu studenti? </w:t>
            </w:r>
          </w:p>
        </w:tc>
        <w:tc>
          <w:tcPr>
            <w:tcW w:w="3379" w:type="dxa"/>
            <w:vMerge w:val="restart"/>
          </w:tcPr>
          <w:p w14:paraId="49949ED1" w14:textId="77777777" w:rsidR="00760F31" w:rsidRPr="00760F31" w:rsidRDefault="00760F31" w:rsidP="00455729">
            <w:pPr>
              <w:pStyle w:val="CCTableText"/>
              <w:cnfStyle w:val="000000010000" w:firstRow="0" w:lastRow="0" w:firstColumn="0" w:lastColumn="0" w:oddVBand="0" w:evenVBand="0" w:oddHBand="0" w:evenHBand="1" w:firstRowFirstColumn="0" w:firstRowLastColumn="0" w:lastRowFirstColumn="0" w:lastRowLastColumn="0"/>
              <w:rPr>
                <w:i/>
              </w:rPr>
            </w:pPr>
            <w:r w:rsidRPr="00760F31">
              <w:rPr>
                <w:i/>
              </w:rPr>
              <w:t>Parādības mērogi un izpausmes</w:t>
            </w:r>
          </w:p>
        </w:tc>
      </w:tr>
      <w:tr w:rsidR="00760F31" w:rsidRPr="00760F31" w14:paraId="49949ED5"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D3" w14:textId="77777777" w:rsidR="00760F31" w:rsidRPr="00760F31" w:rsidRDefault="00760F31" w:rsidP="00455729">
            <w:pPr>
              <w:pStyle w:val="CCTableText"/>
            </w:pPr>
            <w:r w:rsidRPr="00760F31">
              <w:t>Kāda ir proporcija starp tiem ĀS, kas ir apmaiņas programmu dalībnieki un studē grāda/kvalifikācijas ieguvei?</w:t>
            </w:r>
          </w:p>
        </w:tc>
        <w:tc>
          <w:tcPr>
            <w:tcW w:w="3379" w:type="dxa"/>
            <w:vMerge/>
          </w:tcPr>
          <w:p w14:paraId="49949ED4"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rPr>
                <w:i/>
              </w:rPr>
            </w:pPr>
          </w:p>
        </w:tc>
      </w:tr>
      <w:tr w:rsidR="00760F31" w:rsidRPr="00760F31" w14:paraId="49949ED8"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shd w:val="clear" w:color="auto" w:fill="FFFFFF"/>
          </w:tcPr>
          <w:p w14:paraId="49949ED6" w14:textId="77777777" w:rsidR="00760F31" w:rsidRPr="00760F31" w:rsidRDefault="00760F31" w:rsidP="00455729">
            <w:pPr>
              <w:pStyle w:val="CCTableText"/>
            </w:pPr>
            <w:r w:rsidRPr="00760F31">
              <w:t xml:space="preserve">Kā vērtējat SPEV devumu studiju kvalitātei jūsu augstskolā? Kas būtu uzlabojams? Kas sagādā grūtības (piemēram, studiju kvalitātes nodrošināšanā)? </w:t>
            </w:r>
          </w:p>
        </w:tc>
        <w:tc>
          <w:tcPr>
            <w:tcW w:w="3379" w:type="dxa"/>
          </w:tcPr>
          <w:p w14:paraId="49949ED7" w14:textId="77777777" w:rsidR="00760F31" w:rsidRPr="00760F31" w:rsidRDefault="00760F31" w:rsidP="00455729">
            <w:pPr>
              <w:pStyle w:val="CCTableText"/>
              <w:cnfStyle w:val="000000010000" w:firstRow="0" w:lastRow="0" w:firstColumn="0" w:lastColumn="0" w:oddVBand="0" w:evenVBand="0" w:oddHBand="0" w:evenHBand="1" w:firstRowFirstColumn="0" w:firstRowLastColumn="0" w:lastRowFirstColumn="0" w:lastRowLastColumn="0"/>
              <w:rPr>
                <w:i/>
              </w:rPr>
            </w:pPr>
            <w:r w:rsidRPr="00760F31">
              <w:rPr>
                <w:i/>
              </w:rPr>
              <w:t xml:space="preserve">Iepriekšējās pieredzes vērtējums </w:t>
            </w:r>
          </w:p>
        </w:tc>
      </w:tr>
      <w:tr w:rsidR="00760F31" w:rsidRPr="00760F31" w14:paraId="49949EDB"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D9" w14:textId="77777777" w:rsidR="00760F31" w:rsidRPr="00760F31" w:rsidRDefault="00760F31" w:rsidP="00455729">
            <w:pPr>
              <w:pStyle w:val="CCTableText"/>
            </w:pPr>
            <w:r w:rsidRPr="00760F31">
              <w:t>Vai paredzat, ka SPEV īstenošana jūsu AII turpmāk attīstīsies plašāk?</w:t>
            </w:r>
          </w:p>
        </w:tc>
        <w:tc>
          <w:tcPr>
            <w:tcW w:w="3379" w:type="dxa"/>
          </w:tcPr>
          <w:p w14:paraId="49949EDA"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rPr>
                <w:i/>
              </w:rPr>
            </w:pPr>
            <w:r w:rsidRPr="00760F31">
              <w:rPr>
                <w:i/>
              </w:rPr>
              <w:t>Prognozes</w:t>
            </w:r>
          </w:p>
        </w:tc>
      </w:tr>
      <w:tr w:rsidR="00760F31" w:rsidRPr="00760F31" w14:paraId="49949EDD"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0" w:type="dxa"/>
            <w:gridSpan w:val="2"/>
          </w:tcPr>
          <w:p w14:paraId="49949EDC" w14:textId="77777777" w:rsidR="00760F31" w:rsidRPr="00760F31" w:rsidRDefault="00760F31" w:rsidP="00455729">
            <w:pPr>
              <w:pStyle w:val="CCTableText"/>
            </w:pPr>
            <w:r w:rsidRPr="00760F31">
              <w:t>SPEV ieviešanas un īstenošanas pieredze</w:t>
            </w:r>
          </w:p>
        </w:tc>
      </w:tr>
      <w:tr w:rsidR="00760F31" w:rsidRPr="00760F31" w14:paraId="49949EE0"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DE" w14:textId="77777777" w:rsidR="00760F31" w:rsidRPr="00760F31" w:rsidRDefault="00760F31" w:rsidP="00455729">
            <w:pPr>
              <w:pStyle w:val="CCTableText"/>
            </w:pPr>
            <w:r w:rsidRPr="00760F31">
              <w:t>Kas visvairāk palīdzējis attīstīt SPEV jūru augstskolā (partneri, zināšanas, ārēju institūciju atbalsts, AII vadības redzējums....)</w:t>
            </w:r>
          </w:p>
        </w:tc>
        <w:tc>
          <w:tcPr>
            <w:tcW w:w="3379" w:type="dxa"/>
            <w:vMerge w:val="restart"/>
          </w:tcPr>
          <w:p w14:paraId="49949EDF"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rPr>
                <w:i/>
              </w:rPr>
            </w:pPr>
            <w:r w:rsidRPr="00760F31">
              <w:rPr>
                <w:i/>
              </w:rPr>
              <w:t>Pieredze konkrēti</w:t>
            </w:r>
          </w:p>
        </w:tc>
      </w:tr>
      <w:tr w:rsidR="00760F31" w:rsidRPr="00760F31" w14:paraId="49949EE3"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shd w:val="clear" w:color="auto" w:fill="FFFFFF"/>
          </w:tcPr>
          <w:p w14:paraId="49949EE1" w14:textId="77777777" w:rsidR="00760F31" w:rsidRPr="00760F31" w:rsidRDefault="00760F31" w:rsidP="00455729">
            <w:pPr>
              <w:pStyle w:val="CCTableText"/>
            </w:pPr>
            <w:r w:rsidRPr="00760F31">
              <w:t>Kādi bijuši šķēršļi (juridiskie, AII iekšējie nolikumi, cilvēkfaktors, akadēmiskā personāla valodu zināšanas?)</w:t>
            </w:r>
          </w:p>
        </w:tc>
        <w:tc>
          <w:tcPr>
            <w:tcW w:w="3379" w:type="dxa"/>
            <w:vMerge/>
          </w:tcPr>
          <w:p w14:paraId="49949EE2" w14:textId="77777777" w:rsidR="00760F31" w:rsidRPr="00760F31" w:rsidRDefault="00760F31" w:rsidP="00455729">
            <w:pPr>
              <w:pStyle w:val="CCTableText"/>
              <w:cnfStyle w:val="000000010000" w:firstRow="0" w:lastRow="0" w:firstColumn="0" w:lastColumn="0" w:oddVBand="0" w:evenVBand="0" w:oddHBand="0" w:evenHBand="1" w:firstRowFirstColumn="0" w:firstRowLastColumn="0" w:lastRowFirstColumn="0" w:lastRowLastColumn="0"/>
            </w:pPr>
          </w:p>
        </w:tc>
      </w:tr>
      <w:tr w:rsidR="00760F31" w:rsidRPr="00760F31" w14:paraId="49949EE6"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E4" w14:textId="77777777" w:rsidR="00760F31" w:rsidRPr="00760F31" w:rsidRDefault="00760F31" w:rsidP="00455729">
            <w:pPr>
              <w:pStyle w:val="CCTableText"/>
            </w:pPr>
            <w:r w:rsidRPr="00760F31">
              <w:t>Kā piesaistāt potenciālos studējošos? Vai šajā procesā ir kādi šķēršļi, problēmas? Kādi (juridiski, administratīvi, finansiāli, cilvēkfaktori..)</w:t>
            </w:r>
          </w:p>
        </w:tc>
        <w:tc>
          <w:tcPr>
            <w:tcW w:w="3379" w:type="dxa"/>
            <w:vMerge/>
          </w:tcPr>
          <w:p w14:paraId="49949EE5"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pPr>
          </w:p>
        </w:tc>
      </w:tr>
      <w:tr w:rsidR="00760F31" w:rsidRPr="00760F31" w14:paraId="49949EE9"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shd w:val="clear" w:color="auto" w:fill="FFFFFF"/>
          </w:tcPr>
          <w:p w14:paraId="49949EE7" w14:textId="77777777" w:rsidR="00760F31" w:rsidRPr="00760F31" w:rsidRDefault="00760F31" w:rsidP="00455729">
            <w:pPr>
              <w:pStyle w:val="CCTableText"/>
            </w:pPr>
            <w:r w:rsidRPr="00760F31">
              <w:t>Kā sekmējat ārvalstu studējošo integrēšanos AII? Vai ir kādi šķēršļi?</w:t>
            </w:r>
          </w:p>
        </w:tc>
        <w:tc>
          <w:tcPr>
            <w:tcW w:w="3379" w:type="dxa"/>
            <w:vMerge/>
          </w:tcPr>
          <w:p w14:paraId="49949EE8" w14:textId="77777777" w:rsidR="00760F31" w:rsidRPr="00760F31" w:rsidRDefault="00760F31" w:rsidP="00455729">
            <w:pPr>
              <w:pStyle w:val="CCTableText"/>
              <w:cnfStyle w:val="000000010000" w:firstRow="0" w:lastRow="0" w:firstColumn="0" w:lastColumn="0" w:oddVBand="0" w:evenVBand="0" w:oddHBand="0" w:evenHBand="1" w:firstRowFirstColumn="0" w:firstRowLastColumn="0" w:lastRowFirstColumn="0" w:lastRowLastColumn="0"/>
            </w:pPr>
          </w:p>
        </w:tc>
      </w:tr>
      <w:tr w:rsidR="00760F31" w:rsidRPr="00760F31" w14:paraId="49949EEC"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EA" w14:textId="77777777" w:rsidR="00760F31" w:rsidRPr="00760F31" w:rsidRDefault="00760F31" w:rsidP="00455729">
            <w:pPr>
              <w:pStyle w:val="CCTableText"/>
            </w:pPr>
            <w:r w:rsidRPr="00760F31">
              <w:t>Kā piesaistāt ārvalstu akadēmisko personālu? Vai šajā procesā ir kādi šķēršļi, problēmas? Kādi? Vai ĀAP piesaistāt specifiskai programmai, vai visam virzienam/vairākiem virzieniem?</w:t>
            </w:r>
          </w:p>
        </w:tc>
        <w:tc>
          <w:tcPr>
            <w:tcW w:w="3379" w:type="dxa"/>
            <w:vMerge/>
          </w:tcPr>
          <w:p w14:paraId="49949EEB"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pPr>
          </w:p>
        </w:tc>
      </w:tr>
      <w:tr w:rsidR="00760F31" w:rsidRPr="00760F31" w14:paraId="49949EEF"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shd w:val="clear" w:color="auto" w:fill="FFFFFF"/>
          </w:tcPr>
          <w:p w14:paraId="49949EED" w14:textId="77777777" w:rsidR="00760F31" w:rsidRPr="00760F31" w:rsidRDefault="00760F31" w:rsidP="00455729">
            <w:pPr>
              <w:pStyle w:val="CCTableText"/>
            </w:pPr>
            <w:r w:rsidRPr="00760F31">
              <w:t>Kā praksē izpaužas studiju programmas īstenošana svešvalodā, ja ir neliels ārvalstu studentu īpatsvars studiju grupā?</w:t>
            </w:r>
          </w:p>
        </w:tc>
        <w:tc>
          <w:tcPr>
            <w:tcW w:w="3379" w:type="dxa"/>
            <w:vMerge/>
          </w:tcPr>
          <w:p w14:paraId="49949EEE" w14:textId="77777777" w:rsidR="00760F31" w:rsidRPr="00760F31" w:rsidRDefault="00760F31" w:rsidP="00455729">
            <w:pPr>
              <w:pStyle w:val="CCTableText"/>
              <w:cnfStyle w:val="000000010000" w:firstRow="0" w:lastRow="0" w:firstColumn="0" w:lastColumn="0" w:oddVBand="0" w:evenVBand="0" w:oddHBand="0" w:evenHBand="1" w:firstRowFirstColumn="0" w:firstRowLastColumn="0" w:lastRowFirstColumn="0" w:lastRowLastColumn="0"/>
            </w:pPr>
          </w:p>
        </w:tc>
      </w:tr>
      <w:tr w:rsidR="00760F31" w:rsidRPr="00760F31" w14:paraId="49949EF2"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F0" w14:textId="77777777" w:rsidR="00760F31" w:rsidRPr="00760F31" w:rsidRDefault="00760F31" w:rsidP="00455729">
            <w:pPr>
              <w:pStyle w:val="CCTableText"/>
            </w:pPr>
            <w:r w:rsidRPr="00760F31">
              <w:t>Vai sākot jaunas SPEV izveidi tagad, kaut ko darītu citādāk nekā agrāk?</w:t>
            </w:r>
          </w:p>
        </w:tc>
        <w:tc>
          <w:tcPr>
            <w:tcW w:w="3379" w:type="dxa"/>
            <w:vMerge/>
          </w:tcPr>
          <w:p w14:paraId="49949EF1"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pPr>
          </w:p>
        </w:tc>
      </w:tr>
      <w:tr w:rsidR="00760F31" w:rsidRPr="00760F31" w14:paraId="49949EF5"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shd w:val="clear" w:color="auto" w:fill="FFFFFF"/>
          </w:tcPr>
          <w:p w14:paraId="49949EF3" w14:textId="77777777" w:rsidR="00760F31" w:rsidRPr="00760F31" w:rsidRDefault="00760F31" w:rsidP="00455729">
            <w:pPr>
              <w:pStyle w:val="CCTableText"/>
            </w:pPr>
            <w:r w:rsidRPr="00760F31">
              <w:t>Vai plānojat veidot vēl kādu SPEV tuvākajā nākotnē?</w:t>
            </w:r>
          </w:p>
        </w:tc>
        <w:tc>
          <w:tcPr>
            <w:tcW w:w="3379" w:type="dxa"/>
          </w:tcPr>
          <w:p w14:paraId="49949EF4" w14:textId="77777777" w:rsidR="00760F31" w:rsidRPr="00760F31" w:rsidRDefault="00760F31" w:rsidP="00455729">
            <w:pPr>
              <w:pStyle w:val="CCTableText"/>
              <w:cnfStyle w:val="000000010000" w:firstRow="0" w:lastRow="0" w:firstColumn="0" w:lastColumn="0" w:oddVBand="0" w:evenVBand="0" w:oddHBand="0" w:evenHBand="1" w:firstRowFirstColumn="0" w:firstRowLastColumn="0" w:lastRowFirstColumn="0" w:lastRowLastColumn="0"/>
              <w:rPr>
                <w:i/>
              </w:rPr>
            </w:pPr>
            <w:r w:rsidRPr="00760F31">
              <w:rPr>
                <w:i/>
              </w:rPr>
              <w:t>Plāni</w:t>
            </w:r>
          </w:p>
        </w:tc>
      </w:tr>
      <w:tr w:rsidR="00760F31" w:rsidRPr="00760F31" w14:paraId="49949EF7" w14:textId="77777777" w:rsidTr="00DF2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0" w:type="dxa"/>
            <w:gridSpan w:val="2"/>
            <w:shd w:val="clear" w:color="auto" w:fill="FFE29A"/>
          </w:tcPr>
          <w:p w14:paraId="49949EF6" w14:textId="77777777" w:rsidR="00760F31" w:rsidRPr="00760F31" w:rsidRDefault="00760F31" w:rsidP="00455729">
            <w:pPr>
              <w:pStyle w:val="CCTableText"/>
              <w:rPr>
                <w:i/>
              </w:rPr>
            </w:pPr>
            <w:r w:rsidRPr="00760F31">
              <w:t>Internacionalizācijas attīstības stratēģija AII</w:t>
            </w:r>
          </w:p>
        </w:tc>
      </w:tr>
      <w:tr w:rsidR="00760F31" w:rsidRPr="00760F31" w14:paraId="49949EFB"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shd w:val="clear" w:color="auto" w:fill="FFFFFF"/>
          </w:tcPr>
          <w:p w14:paraId="49949EF8" w14:textId="77777777" w:rsidR="00760F31" w:rsidRPr="00760F31" w:rsidRDefault="00760F31" w:rsidP="00455729">
            <w:pPr>
              <w:pStyle w:val="CCTableText"/>
            </w:pPr>
            <w:r w:rsidRPr="00760F31">
              <w:t xml:space="preserve">Vai Jūsu AII ir izvirzīti kādi īpaši stratēģiski mērķi attiecībā uz </w:t>
            </w:r>
            <w:r w:rsidRPr="00760F31">
              <w:lastRenderedPageBreak/>
              <w:t>internacionalizācijas attīstību?</w:t>
            </w:r>
          </w:p>
          <w:p w14:paraId="49949EF9" w14:textId="77777777" w:rsidR="00760F31" w:rsidRPr="00760F31" w:rsidRDefault="00760F31" w:rsidP="00455729">
            <w:pPr>
              <w:pStyle w:val="CCTableText"/>
            </w:pPr>
          </w:p>
        </w:tc>
        <w:tc>
          <w:tcPr>
            <w:tcW w:w="3379" w:type="dxa"/>
          </w:tcPr>
          <w:p w14:paraId="49949EFA" w14:textId="77777777" w:rsidR="00760F31" w:rsidRPr="00760F31" w:rsidRDefault="00760F31" w:rsidP="00455729">
            <w:pPr>
              <w:pStyle w:val="CCTableText"/>
              <w:cnfStyle w:val="000000010000" w:firstRow="0" w:lastRow="0" w:firstColumn="0" w:lastColumn="0" w:oddVBand="0" w:evenVBand="0" w:oddHBand="0" w:evenHBand="1" w:firstRowFirstColumn="0" w:firstRowLastColumn="0" w:lastRowFirstColumn="0" w:lastRowLastColumn="0"/>
              <w:rPr>
                <w:i/>
              </w:rPr>
            </w:pPr>
            <w:r w:rsidRPr="00760F31">
              <w:rPr>
                <w:i/>
              </w:rPr>
              <w:lastRenderedPageBreak/>
              <w:t>Kopskats</w:t>
            </w:r>
          </w:p>
        </w:tc>
      </w:tr>
      <w:tr w:rsidR="00760F31" w:rsidRPr="00760F31" w14:paraId="49949EFE"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EFC" w14:textId="77777777" w:rsidR="00760F31" w:rsidRPr="00760F31" w:rsidRDefault="00760F31" w:rsidP="00455729">
            <w:pPr>
              <w:pStyle w:val="CCTableText"/>
            </w:pPr>
            <w:r w:rsidRPr="00760F31">
              <w:t>Kā AII esošā pārvaldības sistēma un lomu sadalījums starp dažāda līmeņa institūcijām ietekmē internacionalizācijas attīstību?</w:t>
            </w:r>
          </w:p>
        </w:tc>
        <w:tc>
          <w:tcPr>
            <w:tcW w:w="3379" w:type="dxa"/>
          </w:tcPr>
          <w:p w14:paraId="49949EFD"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rPr>
                <w:i/>
              </w:rPr>
            </w:pPr>
            <w:r w:rsidRPr="00760F31">
              <w:rPr>
                <w:i/>
              </w:rPr>
              <w:t>AII pārvaldības sistēmas ietekme</w:t>
            </w:r>
          </w:p>
        </w:tc>
      </w:tr>
      <w:tr w:rsidR="00760F31" w:rsidRPr="00760F31" w14:paraId="49949F01" w14:textId="77777777" w:rsidTr="00ED35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shd w:val="clear" w:color="auto" w:fill="FFFFFF"/>
          </w:tcPr>
          <w:p w14:paraId="49949EFF" w14:textId="77777777" w:rsidR="00760F31" w:rsidRPr="00760F31" w:rsidRDefault="00760F31" w:rsidP="00455729">
            <w:pPr>
              <w:pStyle w:val="CCTableText"/>
            </w:pPr>
            <w:r w:rsidRPr="00760F31">
              <w:t>Vai Jūs sagaidītu kādus atbalstošus pasākumus internacionalizācijas attīstībai kopumā no AI nozares vadības? Iesaistītajām institūcijām?</w:t>
            </w:r>
          </w:p>
        </w:tc>
        <w:tc>
          <w:tcPr>
            <w:tcW w:w="3379" w:type="dxa"/>
          </w:tcPr>
          <w:p w14:paraId="49949F00" w14:textId="77777777" w:rsidR="00760F31" w:rsidRPr="00760F31" w:rsidRDefault="00760F31" w:rsidP="00455729">
            <w:pPr>
              <w:pStyle w:val="CCTableText"/>
              <w:cnfStyle w:val="000000010000" w:firstRow="0" w:lastRow="0" w:firstColumn="0" w:lastColumn="0" w:oddVBand="0" w:evenVBand="0" w:oddHBand="0" w:evenHBand="1" w:firstRowFirstColumn="0" w:firstRowLastColumn="0" w:lastRowFirstColumn="0" w:lastRowLastColumn="0"/>
              <w:rPr>
                <w:i/>
              </w:rPr>
            </w:pPr>
            <w:r w:rsidRPr="00760F31">
              <w:rPr>
                <w:i/>
              </w:rPr>
              <w:t>Ārējās vides ietekme</w:t>
            </w:r>
          </w:p>
        </w:tc>
      </w:tr>
      <w:tr w:rsidR="00760F31" w:rsidRPr="00760F31" w14:paraId="49949F04" w14:textId="77777777" w:rsidTr="00ED3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11" w:type="dxa"/>
          </w:tcPr>
          <w:p w14:paraId="49949F02" w14:textId="77777777" w:rsidR="00760F31" w:rsidRPr="00760F31" w:rsidRDefault="00760F31" w:rsidP="00455729">
            <w:pPr>
              <w:pStyle w:val="CCTableText"/>
            </w:pPr>
            <w:r w:rsidRPr="00760F31">
              <w:t>Kāda veida pasākumi vēl uzlabotu studiju kvalitāti jūsu AII un valstī papildus internacionalizācijai?</w:t>
            </w:r>
          </w:p>
        </w:tc>
        <w:tc>
          <w:tcPr>
            <w:tcW w:w="3379" w:type="dxa"/>
          </w:tcPr>
          <w:p w14:paraId="49949F03" w14:textId="77777777" w:rsidR="00760F31" w:rsidRPr="00760F31" w:rsidRDefault="00760F31" w:rsidP="00455729">
            <w:pPr>
              <w:pStyle w:val="CCTableText"/>
              <w:cnfStyle w:val="000000100000" w:firstRow="0" w:lastRow="0" w:firstColumn="0" w:lastColumn="0" w:oddVBand="0" w:evenVBand="0" w:oddHBand="1" w:evenHBand="0" w:firstRowFirstColumn="0" w:firstRowLastColumn="0" w:lastRowFirstColumn="0" w:lastRowLastColumn="0"/>
              <w:rPr>
                <w:i/>
              </w:rPr>
            </w:pPr>
            <w:r w:rsidRPr="00760F31">
              <w:rPr>
                <w:i/>
              </w:rPr>
              <w:t>Noslēguma kopskats, iespēja atgriezties pie SPEV</w:t>
            </w:r>
          </w:p>
        </w:tc>
      </w:tr>
      <w:tr w:rsidR="00760F31" w:rsidRPr="00760F31" w14:paraId="49949F06"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0" w:type="dxa"/>
            <w:gridSpan w:val="2"/>
          </w:tcPr>
          <w:p w14:paraId="49949F05" w14:textId="77777777" w:rsidR="00760F31" w:rsidRPr="00760F31" w:rsidRDefault="00760F31" w:rsidP="00455729">
            <w:pPr>
              <w:pStyle w:val="CCTableText"/>
              <w:rPr>
                <w:i/>
              </w:rPr>
            </w:pPr>
          </w:p>
        </w:tc>
      </w:tr>
    </w:tbl>
    <w:p w14:paraId="49949F07" w14:textId="77777777" w:rsidR="00760F31" w:rsidRPr="00760F31" w:rsidRDefault="00760F31" w:rsidP="00760F31">
      <w:pPr>
        <w:spacing w:before="120" w:after="120"/>
        <w:jc w:val="both"/>
        <w:rPr>
          <w:rFonts w:ascii="Segoe UI" w:eastAsia="Times New Roman" w:hAnsi="Segoe UI"/>
          <w:b/>
        </w:rPr>
      </w:pPr>
    </w:p>
    <w:p w14:paraId="49949F08" w14:textId="77777777" w:rsidR="00760F31" w:rsidRPr="00760F31" w:rsidRDefault="00760F31" w:rsidP="00760F31">
      <w:pPr>
        <w:rPr>
          <w:rFonts w:ascii="Segoe UI" w:eastAsia="Times New Roman" w:hAnsi="Segoe UI"/>
          <w:b/>
        </w:rPr>
      </w:pPr>
      <w:r w:rsidRPr="00760F31">
        <w:rPr>
          <w:rFonts w:ascii="Calibri" w:eastAsia="Times New Roman" w:hAnsi="Calibri"/>
          <w:b/>
          <w:sz w:val="18"/>
          <w:szCs w:val="24"/>
        </w:rPr>
        <w:br w:type="page"/>
      </w:r>
    </w:p>
    <w:p w14:paraId="49949F09" w14:textId="77777777" w:rsidR="00760F31" w:rsidRPr="00760F31" w:rsidRDefault="00760F31" w:rsidP="00760F31">
      <w:pPr>
        <w:spacing w:before="120" w:after="120"/>
        <w:jc w:val="both"/>
        <w:rPr>
          <w:rFonts w:ascii="Segoe UI" w:eastAsia="Times New Roman" w:hAnsi="Segoe UI"/>
          <w:b/>
        </w:rPr>
      </w:pPr>
      <w:r w:rsidRPr="00760F31">
        <w:rPr>
          <w:rFonts w:ascii="Segoe UI" w:eastAsia="Times New Roman" w:hAnsi="Segoe UI"/>
          <w:b/>
        </w:rPr>
        <w:lastRenderedPageBreak/>
        <w:t>Daļēji strukturētas eksperta intervijas vadlīnijas (kopīgo DSP īstenošana AII)</w:t>
      </w:r>
    </w:p>
    <w:tbl>
      <w:tblPr>
        <w:tblStyle w:val="TableGrid1"/>
        <w:tblW w:w="9900" w:type="dxa"/>
        <w:tblLook w:val="04A0" w:firstRow="1" w:lastRow="0" w:firstColumn="1" w:lastColumn="0" w:noHBand="0" w:noVBand="1"/>
      </w:tblPr>
      <w:tblGrid>
        <w:gridCol w:w="6702"/>
        <w:gridCol w:w="3198"/>
      </w:tblGrid>
      <w:tr w:rsidR="00760F31" w:rsidRPr="00760F31" w14:paraId="49949F0C"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0" w:type="dxa"/>
            <w:gridSpan w:val="2"/>
          </w:tcPr>
          <w:p w14:paraId="49949F0A" w14:textId="77777777" w:rsidR="00760F31" w:rsidRPr="00760F31" w:rsidRDefault="00760F31" w:rsidP="00760F31">
            <w:pPr>
              <w:rPr>
                <w:rFonts w:ascii="Segoe UI" w:eastAsia="Calibri" w:hAnsi="Segoe UI"/>
                <w:sz w:val="20"/>
                <w:szCs w:val="20"/>
              </w:rPr>
            </w:pPr>
            <w:r w:rsidRPr="00760F31">
              <w:rPr>
                <w:rFonts w:ascii="Segoe UI" w:eastAsia="Calibri" w:hAnsi="Segoe UI"/>
                <w:sz w:val="20"/>
                <w:szCs w:val="20"/>
              </w:rPr>
              <w:t>Informanta loma attiecībā uz DSP ieviešanu, īstenošanu, attīstību, akreditēšanu</w:t>
            </w:r>
          </w:p>
          <w:p w14:paraId="49949F0B" w14:textId="77777777" w:rsidR="00760F31" w:rsidRPr="00760F31" w:rsidRDefault="00760F31" w:rsidP="00760F31">
            <w:pPr>
              <w:rPr>
                <w:rFonts w:ascii="Segoe UI" w:eastAsia="Calibri" w:hAnsi="Segoe UI"/>
                <w:color w:val="000000"/>
                <w:sz w:val="20"/>
                <w:szCs w:val="20"/>
              </w:rPr>
            </w:pPr>
          </w:p>
        </w:tc>
      </w:tr>
      <w:tr w:rsidR="00760F31" w:rsidRPr="00760F31" w14:paraId="49949F0F"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0D"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Kā Jūsu darba pienākumi saistīti ar DSP ieviešanu, īstenošanu, attīstību, akreditēšanu? Cik lielu daļu Jūsu darba veido šis tēmu loks?</w:t>
            </w:r>
          </w:p>
        </w:tc>
        <w:tc>
          <w:tcPr>
            <w:tcW w:w="3198" w:type="dxa"/>
            <w:vMerge w:val="restart"/>
            <w:shd w:val="clear" w:color="auto" w:fill="FFFFFF" w:themeFill="background1"/>
          </w:tcPr>
          <w:p w14:paraId="49949F0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i/>
                <w:color w:val="000000"/>
                <w:sz w:val="20"/>
                <w:szCs w:val="20"/>
              </w:rPr>
            </w:pPr>
            <w:r w:rsidRPr="00760F31">
              <w:rPr>
                <w:rFonts w:eastAsia="Calibri"/>
                <w:i/>
                <w:color w:val="000000"/>
                <w:sz w:val="20"/>
                <w:szCs w:val="20"/>
              </w:rPr>
              <w:t>Informanta specifiskā pozīcija, ekspertīzes lauks</w:t>
            </w:r>
          </w:p>
        </w:tc>
      </w:tr>
      <w:tr w:rsidR="00760F31" w:rsidRPr="00760F31" w14:paraId="49949F12"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10"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Par kāda veida jautājumiem (attiecībā uz DSP) Jums jāpieņem lēmumi?</w:t>
            </w:r>
          </w:p>
        </w:tc>
        <w:tc>
          <w:tcPr>
            <w:tcW w:w="3198" w:type="dxa"/>
            <w:vMerge/>
            <w:shd w:val="clear" w:color="auto" w:fill="FFFFFF" w:themeFill="background1"/>
          </w:tcPr>
          <w:p w14:paraId="49949F1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i/>
                <w:color w:val="000000"/>
                <w:sz w:val="20"/>
                <w:szCs w:val="20"/>
              </w:rPr>
            </w:pPr>
          </w:p>
        </w:tc>
      </w:tr>
      <w:tr w:rsidR="00760F31" w:rsidRPr="00760F31" w14:paraId="49949F15"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13"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Vai Jūsu loma attiecībā uz DSP ir mainījusies pēdējo 3-5 gadu laikā?</w:t>
            </w:r>
          </w:p>
        </w:tc>
        <w:tc>
          <w:tcPr>
            <w:tcW w:w="3198" w:type="dxa"/>
            <w:shd w:val="clear" w:color="auto" w:fill="FFFFFF" w:themeFill="background1"/>
          </w:tcPr>
          <w:p w14:paraId="49949F1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i/>
                <w:color w:val="000000"/>
                <w:sz w:val="20"/>
                <w:szCs w:val="20"/>
              </w:rPr>
            </w:pPr>
            <w:r w:rsidRPr="00760F31">
              <w:rPr>
                <w:rFonts w:eastAsia="Calibri"/>
                <w:i/>
                <w:color w:val="000000"/>
                <w:sz w:val="20"/>
                <w:szCs w:val="20"/>
              </w:rPr>
              <w:t>Informanta papildus perspektīvas vai pieredzes dziļums</w:t>
            </w:r>
          </w:p>
        </w:tc>
      </w:tr>
      <w:tr w:rsidR="00760F31" w:rsidRPr="00760F31" w14:paraId="49949F17"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0" w:type="dxa"/>
            <w:gridSpan w:val="2"/>
          </w:tcPr>
          <w:p w14:paraId="49949F16"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DSP resursu koplietošanas situācija AII</w:t>
            </w:r>
          </w:p>
        </w:tc>
      </w:tr>
      <w:tr w:rsidR="00760F31" w:rsidRPr="00760F31" w14:paraId="49949F1A"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18"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Vai DSP resursu apvienošana kvalitatīvākai DSP īstenošanai ir aktuāls temats jūsu AII? (Ja nē, tad kāpēc?)</w:t>
            </w:r>
          </w:p>
        </w:tc>
        <w:tc>
          <w:tcPr>
            <w:tcW w:w="3198" w:type="dxa"/>
            <w:shd w:val="clear" w:color="auto" w:fill="FFFFFF" w:themeFill="background1"/>
          </w:tcPr>
          <w:p w14:paraId="49949F1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i/>
                <w:color w:val="000000"/>
                <w:sz w:val="20"/>
                <w:szCs w:val="20"/>
              </w:rPr>
            </w:pPr>
            <w:r w:rsidRPr="00760F31">
              <w:rPr>
                <w:rFonts w:eastAsia="Calibri"/>
                <w:i/>
                <w:color w:val="000000"/>
                <w:sz w:val="20"/>
                <w:szCs w:val="20"/>
              </w:rPr>
              <w:t>Tēmas aktualitāte/vērtība</w:t>
            </w:r>
          </w:p>
        </w:tc>
      </w:tr>
      <w:tr w:rsidR="00760F31" w:rsidRPr="00760F31" w14:paraId="49949F1D"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1B"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Kā resursu koplietošana Jūsu AII īstenota līdz šim?(doktorantūras skolas, Marijas Sklodovskas-Kirī vārdā nosauktās programmas projekti, starpaugstskolu vienošanās par resursu lietošanu, stratēģiskā partnerība, kopīgas vasaras skolas, u.c...)</w:t>
            </w:r>
          </w:p>
        </w:tc>
        <w:tc>
          <w:tcPr>
            <w:tcW w:w="3198" w:type="dxa"/>
            <w:shd w:val="clear" w:color="auto" w:fill="FFFFFF" w:themeFill="background1"/>
          </w:tcPr>
          <w:p w14:paraId="49949F1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i/>
                <w:color w:val="000000"/>
                <w:sz w:val="20"/>
                <w:szCs w:val="20"/>
              </w:rPr>
            </w:pPr>
            <w:r w:rsidRPr="00760F31">
              <w:rPr>
                <w:rFonts w:eastAsia="Calibri"/>
                <w:i/>
                <w:color w:val="000000"/>
                <w:sz w:val="20"/>
                <w:szCs w:val="20"/>
              </w:rPr>
              <w:t>Parādības mērogi un izpausmes</w:t>
            </w:r>
          </w:p>
        </w:tc>
      </w:tr>
      <w:tr w:rsidR="00760F31" w:rsidRPr="00760F31" w14:paraId="49949F20"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1E"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 xml:space="preserve">Kā vērtējat šo koplietošanas veidu devumu DSP kvalitātei? Kas būtu uzlabojams? Kas sagādā grūtības? </w:t>
            </w:r>
          </w:p>
        </w:tc>
        <w:tc>
          <w:tcPr>
            <w:tcW w:w="3198" w:type="dxa"/>
            <w:shd w:val="clear" w:color="auto" w:fill="FFFFFF" w:themeFill="background1"/>
          </w:tcPr>
          <w:p w14:paraId="49949F1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i/>
                <w:color w:val="000000"/>
                <w:sz w:val="20"/>
                <w:szCs w:val="20"/>
              </w:rPr>
            </w:pPr>
            <w:r w:rsidRPr="00760F31">
              <w:rPr>
                <w:rFonts w:eastAsia="Calibri"/>
                <w:i/>
                <w:color w:val="000000"/>
                <w:sz w:val="20"/>
                <w:szCs w:val="20"/>
              </w:rPr>
              <w:t xml:space="preserve">Iepriekšējās pieredzes vērtējums </w:t>
            </w:r>
          </w:p>
        </w:tc>
      </w:tr>
      <w:tr w:rsidR="00760F31" w:rsidRPr="00760F31" w14:paraId="49949F23" w14:textId="77777777" w:rsidTr="00760F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21"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Vai paredzat, ka šāda koplietošana jūsu AII turpmāk attīstīsies plašāk?</w:t>
            </w:r>
          </w:p>
        </w:tc>
        <w:tc>
          <w:tcPr>
            <w:tcW w:w="3198" w:type="dxa"/>
          </w:tcPr>
          <w:p w14:paraId="49949F2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i/>
                <w:color w:val="000000"/>
                <w:sz w:val="20"/>
                <w:szCs w:val="20"/>
              </w:rPr>
            </w:pPr>
            <w:r w:rsidRPr="00760F31">
              <w:rPr>
                <w:rFonts w:eastAsia="Calibri"/>
                <w:i/>
                <w:color w:val="000000"/>
                <w:sz w:val="20"/>
                <w:szCs w:val="20"/>
              </w:rPr>
              <w:t>Prognozes</w:t>
            </w:r>
          </w:p>
        </w:tc>
      </w:tr>
      <w:tr w:rsidR="00760F31" w:rsidRPr="00760F31" w14:paraId="49949F25" w14:textId="77777777" w:rsidTr="00DF2E30">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FFE29A"/>
          </w:tcPr>
          <w:p w14:paraId="49949F24"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Kopīga DSP kā koplietošanas risinājums</w:t>
            </w:r>
          </w:p>
        </w:tc>
      </w:tr>
      <w:tr w:rsidR="00760F31" w:rsidRPr="00760F31" w14:paraId="49949F28" w14:textId="77777777" w:rsidTr="00373A1F">
        <w:trPr>
          <w:cnfStyle w:val="000000010000" w:firstRow="0" w:lastRow="0" w:firstColumn="0" w:lastColumn="0" w:oddVBand="0" w:evenVBand="0" w:oddHBand="0" w:evenHBand="1"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26"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 xml:space="preserve">Kā Jūs vērtējat pilnībā kopīgas DSP ideju kā divu vai vairāku AII resursu apvienošanas risinājumu? </w:t>
            </w:r>
          </w:p>
        </w:tc>
        <w:tc>
          <w:tcPr>
            <w:tcW w:w="3198" w:type="dxa"/>
            <w:shd w:val="clear" w:color="auto" w:fill="FFFFFF" w:themeFill="background1"/>
          </w:tcPr>
          <w:p w14:paraId="49949F2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i/>
                <w:color w:val="000000"/>
                <w:sz w:val="20"/>
                <w:szCs w:val="20"/>
              </w:rPr>
            </w:pPr>
            <w:r w:rsidRPr="00760F31">
              <w:rPr>
                <w:rFonts w:eastAsia="Calibri"/>
                <w:i/>
                <w:color w:val="000000"/>
                <w:sz w:val="20"/>
                <w:szCs w:val="20"/>
              </w:rPr>
              <w:t>Attieksme kopumā</w:t>
            </w:r>
          </w:p>
        </w:tc>
      </w:tr>
      <w:tr w:rsidR="00760F31" w:rsidRPr="00760F31" w14:paraId="49949F2B"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29"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 xml:space="preserve">Vai jūsu AII jebkad apsvērts šis risinājums? </w:t>
            </w:r>
          </w:p>
        </w:tc>
        <w:tc>
          <w:tcPr>
            <w:tcW w:w="3198" w:type="dxa"/>
            <w:vMerge w:val="restart"/>
            <w:shd w:val="clear" w:color="auto" w:fill="FFFFFF" w:themeFill="background1"/>
          </w:tcPr>
          <w:p w14:paraId="49949F2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i/>
                <w:color w:val="000000"/>
                <w:sz w:val="20"/>
                <w:szCs w:val="20"/>
              </w:rPr>
            </w:pPr>
            <w:r w:rsidRPr="00760F31">
              <w:rPr>
                <w:rFonts w:eastAsia="Calibri"/>
                <w:i/>
                <w:color w:val="000000"/>
                <w:sz w:val="20"/>
                <w:szCs w:val="20"/>
              </w:rPr>
              <w:t>Pieredze kopumā</w:t>
            </w:r>
          </w:p>
        </w:tc>
      </w:tr>
      <w:tr w:rsidR="00760F31" w:rsidRPr="00760F31" w14:paraId="49949F2E"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2C"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Ja noraidīta, tad kāpēc? (piemēram, AIP rekomendācijas iesaka DSP X sakarā sadarboties ar AII Y...)</w:t>
            </w:r>
          </w:p>
        </w:tc>
        <w:tc>
          <w:tcPr>
            <w:tcW w:w="3198" w:type="dxa"/>
            <w:vMerge/>
            <w:shd w:val="clear" w:color="auto" w:fill="FFFFFF" w:themeFill="background1"/>
          </w:tcPr>
          <w:p w14:paraId="49949F2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20"/>
                <w:szCs w:val="20"/>
              </w:rPr>
            </w:pPr>
          </w:p>
        </w:tc>
      </w:tr>
      <w:tr w:rsidR="00760F31" w:rsidRPr="00760F31" w14:paraId="49949F31"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2F"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Ja šāda iniciatīva sākta, bet nav turpināta, kāpēc tā?</w:t>
            </w:r>
          </w:p>
        </w:tc>
        <w:tc>
          <w:tcPr>
            <w:tcW w:w="3198" w:type="dxa"/>
            <w:vMerge/>
            <w:shd w:val="clear" w:color="auto" w:fill="FFFFFF" w:themeFill="background1"/>
          </w:tcPr>
          <w:p w14:paraId="49949F3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20"/>
                <w:szCs w:val="20"/>
              </w:rPr>
            </w:pPr>
          </w:p>
        </w:tc>
      </w:tr>
      <w:tr w:rsidR="00760F31" w:rsidRPr="00760F31" w14:paraId="49949F34"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32"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Ja īstenota, tad kā vērtējat tās devumu?</w:t>
            </w:r>
          </w:p>
        </w:tc>
        <w:tc>
          <w:tcPr>
            <w:tcW w:w="3198" w:type="dxa"/>
            <w:vMerge/>
            <w:shd w:val="clear" w:color="auto" w:fill="FFFFFF" w:themeFill="background1"/>
          </w:tcPr>
          <w:p w14:paraId="49949F3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20"/>
                <w:szCs w:val="20"/>
              </w:rPr>
            </w:pPr>
          </w:p>
        </w:tc>
      </w:tr>
      <w:tr w:rsidR="00760F31" w:rsidRPr="00760F31" w14:paraId="49949F36" w14:textId="77777777" w:rsidTr="00DF2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FFE29A"/>
          </w:tcPr>
          <w:p w14:paraId="49949F35"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Kopīgas DSP ieviešanas un īstenošanas pieredze</w:t>
            </w:r>
          </w:p>
        </w:tc>
      </w:tr>
      <w:tr w:rsidR="00760F31" w:rsidRPr="00760F31" w14:paraId="49949F39" w14:textId="77777777" w:rsidTr="00760F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37"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Kas visvairāk palīdzējis izveidot kopīgo DSP (partneri, zināšanas, ārēju institūciju atbalsts, AII vadības redzējums....)</w:t>
            </w:r>
          </w:p>
        </w:tc>
        <w:tc>
          <w:tcPr>
            <w:tcW w:w="3198" w:type="dxa"/>
            <w:vMerge w:val="restart"/>
          </w:tcPr>
          <w:p w14:paraId="49949F3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i/>
                <w:color w:val="000000"/>
                <w:sz w:val="20"/>
                <w:szCs w:val="20"/>
              </w:rPr>
            </w:pPr>
            <w:r w:rsidRPr="00760F31">
              <w:rPr>
                <w:rFonts w:eastAsia="Calibri"/>
                <w:i/>
                <w:color w:val="000000"/>
                <w:sz w:val="20"/>
                <w:szCs w:val="20"/>
              </w:rPr>
              <w:t>Pieredze konkrēti</w:t>
            </w:r>
          </w:p>
        </w:tc>
      </w:tr>
      <w:tr w:rsidR="00760F31" w:rsidRPr="00760F31" w14:paraId="49949F3D"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3A"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Kādi bijuši šķēršļi (juridiskie, AII iekšējie nolikumi, cilvēkfaktori...)</w:t>
            </w:r>
          </w:p>
          <w:p w14:paraId="49949F3B"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Kā kopīgas DSP īstenošanu ietekmē partner-augstskolu vēlētā akadēmiskā personāla piesaiste konkrētajai augstskolai?</w:t>
            </w:r>
          </w:p>
        </w:tc>
        <w:tc>
          <w:tcPr>
            <w:tcW w:w="3198" w:type="dxa"/>
            <w:vMerge/>
            <w:shd w:val="clear" w:color="auto" w:fill="FFE29A"/>
          </w:tcPr>
          <w:p w14:paraId="49949F3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20"/>
                <w:szCs w:val="20"/>
              </w:rPr>
            </w:pPr>
          </w:p>
        </w:tc>
      </w:tr>
      <w:tr w:rsidR="00760F31" w:rsidRPr="00760F31" w14:paraId="49949F40" w14:textId="77777777" w:rsidTr="00760F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3E"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Kā vērtējat kopīgas DSP licencēšanas, akreditēšanas procesu?</w:t>
            </w:r>
          </w:p>
        </w:tc>
        <w:tc>
          <w:tcPr>
            <w:tcW w:w="3198" w:type="dxa"/>
            <w:vMerge/>
          </w:tcPr>
          <w:p w14:paraId="49949F3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20"/>
                <w:szCs w:val="20"/>
              </w:rPr>
            </w:pPr>
          </w:p>
        </w:tc>
      </w:tr>
      <w:tr w:rsidR="00760F31" w:rsidRPr="00760F31" w14:paraId="49949F43"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41"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Vai veicot šo ceļu tagad, kaut ko darītu citādāk?</w:t>
            </w:r>
          </w:p>
        </w:tc>
        <w:tc>
          <w:tcPr>
            <w:tcW w:w="3198" w:type="dxa"/>
            <w:vMerge/>
            <w:shd w:val="clear" w:color="auto" w:fill="FFE29A"/>
          </w:tcPr>
          <w:p w14:paraId="49949F4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20"/>
                <w:szCs w:val="20"/>
              </w:rPr>
            </w:pPr>
          </w:p>
        </w:tc>
      </w:tr>
      <w:tr w:rsidR="00760F31" w:rsidRPr="00760F31" w14:paraId="49949F46" w14:textId="77777777" w:rsidTr="00760F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44"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Vai plānojat veidot vēl kādu kopīgu DSP?</w:t>
            </w:r>
          </w:p>
        </w:tc>
        <w:tc>
          <w:tcPr>
            <w:tcW w:w="3198" w:type="dxa"/>
          </w:tcPr>
          <w:p w14:paraId="49949F4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i/>
                <w:color w:val="000000"/>
                <w:sz w:val="20"/>
                <w:szCs w:val="20"/>
              </w:rPr>
            </w:pPr>
            <w:r w:rsidRPr="00760F31">
              <w:rPr>
                <w:rFonts w:eastAsia="Calibri"/>
                <w:i/>
                <w:color w:val="000000"/>
                <w:sz w:val="20"/>
                <w:szCs w:val="20"/>
              </w:rPr>
              <w:t>Plāni</w:t>
            </w:r>
          </w:p>
        </w:tc>
      </w:tr>
      <w:tr w:rsidR="00760F31" w:rsidRPr="00760F31" w14:paraId="49949F48" w14:textId="77777777" w:rsidTr="00DF2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0" w:type="dxa"/>
            <w:gridSpan w:val="2"/>
            <w:shd w:val="clear" w:color="auto" w:fill="FFE29A"/>
          </w:tcPr>
          <w:p w14:paraId="49949F47" w14:textId="77777777" w:rsidR="00760F31" w:rsidRPr="00760F31" w:rsidRDefault="00760F31" w:rsidP="00760F31">
            <w:pPr>
              <w:rPr>
                <w:rFonts w:ascii="Segoe UI" w:eastAsia="Calibri" w:hAnsi="Segoe UI"/>
                <w:i/>
                <w:color w:val="000000"/>
                <w:sz w:val="20"/>
                <w:szCs w:val="20"/>
              </w:rPr>
            </w:pPr>
            <w:r w:rsidRPr="00760F31">
              <w:rPr>
                <w:rFonts w:ascii="Segoe UI" w:eastAsia="Calibri" w:hAnsi="Segoe UI"/>
                <w:color w:val="000000"/>
                <w:sz w:val="20"/>
                <w:szCs w:val="20"/>
              </w:rPr>
              <w:t>DSP attīstības stratēģija AII</w:t>
            </w:r>
          </w:p>
        </w:tc>
      </w:tr>
      <w:tr w:rsidR="00760F31" w:rsidRPr="00760F31" w14:paraId="49949F4C"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49"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Vai Jūsu AII ir izvirzīti kādi īpaši stratēģiski mērķi attiecībā uz doktorantūras studiju līmeni?</w:t>
            </w:r>
          </w:p>
          <w:p w14:paraId="49949F4A"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 xml:space="preserve"> (piemēram, vairāk internacionalizācijas, starpdisciplinaritātes, sadarbības ar industriju, u.c.)</w:t>
            </w:r>
          </w:p>
        </w:tc>
        <w:tc>
          <w:tcPr>
            <w:tcW w:w="3198" w:type="dxa"/>
            <w:shd w:val="clear" w:color="auto" w:fill="FFFFFF" w:themeFill="background1"/>
          </w:tcPr>
          <w:p w14:paraId="49949F4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i/>
                <w:color w:val="000000"/>
                <w:sz w:val="20"/>
                <w:szCs w:val="20"/>
              </w:rPr>
            </w:pPr>
            <w:r w:rsidRPr="00760F31">
              <w:rPr>
                <w:rFonts w:eastAsia="Calibri"/>
                <w:i/>
                <w:color w:val="000000"/>
                <w:sz w:val="20"/>
                <w:szCs w:val="20"/>
              </w:rPr>
              <w:t>Kopskats</w:t>
            </w:r>
          </w:p>
        </w:tc>
      </w:tr>
      <w:tr w:rsidR="00760F31" w:rsidRPr="00760F31" w14:paraId="49949F4F"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4D"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Kā AII esošā pārvaldības sistēma un lomu sadalījums starp dažāda līmeņa institūcijām ietekmē DSP stratēģisko attīstību?</w:t>
            </w:r>
          </w:p>
        </w:tc>
        <w:tc>
          <w:tcPr>
            <w:tcW w:w="3198" w:type="dxa"/>
            <w:vMerge w:val="restart"/>
            <w:shd w:val="clear" w:color="auto" w:fill="FFFFFF" w:themeFill="background1"/>
          </w:tcPr>
          <w:p w14:paraId="49949F4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i/>
                <w:color w:val="000000"/>
                <w:sz w:val="20"/>
                <w:szCs w:val="20"/>
              </w:rPr>
            </w:pPr>
            <w:r w:rsidRPr="00760F31">
              <w:rPr>
                <w:rFonts w:eastAsia="Calibri"/>
                <w:i/>
                <w:color w:val="000000"/>
                <w:sz w:val="20"/>
                <w:szCs w:val="20"/>
              </w:rPr>
              <w:t>AII pārvaldības sistēmas ietekme</w:t>
            </w:r>
          </w:p>
        </w:tc>
      </w:tr>
      <w:tr w:rsidR="00760F31" w:rsidRPr="00760F31" w14:paraId="49949F52"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50"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Vai tā veicina resursu koplietošanu?</w:t>
            </w:r>
          </w:p>
        </w:tc>
        <w:tc>
          <w:tcPr>
            <w:tcW w:w="3198" w:type="dxa"/>
            <w:vMerge/>
            <w:shd w:val="clear" w:color="auto" w:fill="FFFFFF" w:themeFill="background1"/>
          </w:tcPr>
          <w:p w14:paraId="49949F5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i/>
                <w:color w:val="000000"/>
                <w:sz w:val="20"/>
                <w:szCs w:val="20"/>
              </w:rPr>
            </w:pPr>
          </w:p>
        </w:tc>
      </w:tr>
      <w:tr w:rsidR="00760F31" w:rsidRPr="00760F31" w14:paraId="49949F55"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tcPr>
          <w:p w14:paraId="49949F53"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Vai Jūs sagaidītu kādus atbalstošus pasākumus DSP attīstībai kopumā no AI nozares vadības? Iesaistītajām institūcijām?</w:t>
            </w:r>
          </w:p>
        </w:tc>
        <w:tc>
          <w:tcPr>
            <w:tcW w:w="3198" w:type="dxa"/>
            <w:shd w:val="clear" w:color="auto" w:fill="FFFFFF" w:themeFill="background1"/>
          </w:tcPr>
          <w:p w14:paraId="49949F5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i/>
                <w:color w:val="000000"/>
                <w:sz w:val="20"/>
                <w:szCs w:val="20"/>
              </w:rPr>
            </w:pPr>
            <w:r w:rsidRPr="00760F31">
              <w:rPr>
                <w:rFonts w:eastAsia="Calibri"/>
                <w:i/>
                <w:color w:val="000000"/>
                <w:sz w:val="20"/>
                <w:szCs w:val="20"/>
              </w:rPr>
              <w:t>Ārējās vides ietekme</w:t>
            </w:r>
          </w:p>
        </w:tc>
      </w:tr>
      <w:tr w:rsidR="00760F31" w:rsidRPr="00760F31" w14:paraId="49949F58"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02" w:type="dxa"/>
            <w:shd w:val="clear" w:color="auto" w:fill="FFFFFF"/>
          </w:tcPr>
          <w:p w14:paraId="49949F56" w14:textId="77777777" w:rsidR="00760F31" w:rsidRPr="00760F31" w:rsidRDefault="00760F31" w:rsidP="00760F31">
            <w:pPr>
              <w:rPr>
                <w:rFonts w:ascii="Segoe UI" w:eastAsia="Calibri" w:hAnsi="Segoe UI"/>
                <w:color w:val="000000"/>
                <w:sz w:val="20"/>
                <w:szCs w:val="20"/>
              </w:rPr>
            </w:pPr>
            <w:r w:rsidRPr="00760F31">
              <w:rPr>
                <w:rFonts w:ascii="Segoe UI" w:eastAsia="Calibri" w:hAnsi="Segoe UI"/>
                <w:color w:val="000000"/>
                <w:sz w:val="20"/>
                <w:szCs w:val="20"/>
              </w:rPr>
              <w:t>Kāda veida pasākumi vēl uzlabotu DSP kvalitāti jūsu AII un valstī papildu resursu koplietošanai?</w:t>
            </w:r>
          </w:p>
        </w:tc>
        <w:tc>
          <w:tcPr>
            <w:tcW w:w="3198" w:type="dxa"/>
            <w:shd w:val="clear" w:color="auto" w:fill="FFFFFF" w:themeFill="background1"/>
          </w:tcPr>
          <w:p w14:paraId="49949F5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i/>
                <w:color w:val="000000"/>
                <w:sz w:val="20"/>
                <w:szCs w:val="20"/>
              </w:rPr>
            </w:pPr>
            <w:r w:rsidRPr="00760F31">
              <w:rPr>
                <w:rFonts w:eastAsia="Calibri"/>
                <w:i/>
                <w:color w:val="000000"/>
                <w:sz w:val="20"/>
                <w:szCs w:val="20"/>
              </w:rPr>
              <w:t>Noslēguma kopskats, iespēja atgriezties pie kopīgajām DSP</w:t>
            </w:r>
          </w:p>
        </w:tc>
      </w:tr>
      <w:tr w:rsidR="00760F31" w:rsidRPr="00760F31" w14:paraId="49949F5A"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0" w:type="dxa"/>
            <w:gridSpan w:val="2"/>
          </w:tcPr>
          <w:p w14:paraId="49949F59" w14:textId="77777777" w:rsidR="00760F31" w:rsidRPr="00760F31" w:rsidRDefault="00760F31" w:rsidP="00760F31">
            <w:pPr>
              <w:rPr>
                <w:rFonts w:ascii="Segoe UI" w:eastAsia="Calibri" w:hAnsi="Segoe UI"/>
                <w:i/>
                <w:color w:val="000000"/>
                <w:sz w:val="20"/>
                <w:szCs w:val="20"/>
              </w:rPr>
            </w:pPr>
          </w:p>
        </w:tc>
      </w:tr>
    </w:tbl>
    <w:p w14:paraId="49949F5B" w14:textId="77777777" w:rsidR="00760F31" w:rsidRPr="00760F31" w:rsidRDefault="00760F31" w:rsidP="00760F31">
      <w:pPr>
        <w:spacing w:before="120" w:after="120"/>
        <w:jc w:val="both"/>
        <w:rPr>
          <w:rFonts w:ascii="Segoe UI" w:eastAsia="Times New Roman" w:hAnsi="Segoe UI"/>
        </w:rPr>
      </w:pPr>
    </w:p>
    <w:p w14:paraId="49949F5C" w14:textId="1B9B5F37" w:rsidR="00760F31" w:rsidRPr="00760F31" w:rsidRDefault="00455729" w:rsidP="00276AE2">
      <w:pPr>
        <w:pStyle w:val="Heading2"/>
        <w:numPr>
          <w:ilvl w:val="0"/>
          <w:numId w:val="0"/>
        </w:numPr>
        <w:ind w:left="792"/>
        <w:rPr>
          <w:rFonts w:ascii="Segoe UI" w:eastAsia="Times New Roman" w:hAnsi="Segoe UI"/>
        </w:rPr>
      </w:pPr>
      <w:bookmarkStart w:id="75" w:name="_8.Pielikums:_Apkopojums_no"/>
      <w:bookmarkStart w:id="76" w:name="_Hlk486930148"/>
      <w:bookmarkEnd w:id="75"/>
      <w:r>
        <w:rPr>
          <w:rFonts w:ascii="Segoe UI" w:eastAsia="Times New Roman" w:hAnsi="Segoe UI"/>
          <w:color w:val="27093C"/>
        </w:rPr>
        <w:lastRenderedPageBreak/>
        <w:t>8</w:t>
      </w:r>
      <w:r w:rsidR="00760F31" w:rsidRPr="00760F31">
        <w:rPr>
          <w:rFonts w:ascii="Segoe UI" w:eastAsia="Times New Roman" w:hAnsi="Segoe UI"/>
          <w:color w:val="27093C"/>
        </w:rPr>
        <w:t>.Pielikums: Apkopojums no KPMG pētījumā lietotajiem indikatoriem studiju programma salīdzināšanai</w:t>
      </w:r>
      <w:bookmarkEnd w:id="65"/>
      <w:bookmarkEnd w:id="66"/>
      <w:bookmarkEnd w:id="67"/>
      <w:bookmarkEnd w:id="68"/>
      <w:bookmarkEnd w:id="69"/>
      <w:bookmarkEnd w:id="70"/>
      <w:bookmarkEnd w:id="71"/>
      <w:bookmarkEnd w:id="72"/>
      <w:bookmarkEnd w:id="73"/>
      <w:bookmarkEnd w:id="74"/>
    </w:p>
    <w:bookmarkEnd w:id="76"/>
    <w:p w14:paraId="49949F5D" w14:textId="77777777" w:rsidR="00760F31" w:rsidRPr="00760F31" w:rsidRDefault="00760F31" w:rsidP="00760F31">
      <w:pPr>
        <w:spacing w:before="120" w:after="120"/>
        <w:jc w:val="both"/>
        <w:rPr>
          <w:rFonts w:ascii="Segoe UI" w:eastAsia="Times New Roman" w:hAnsi="Segoe UI"/>
        </w:rPr>
      </w:pPr>
      <w:r w:rsidRPr="00760F31">
        <w:rPr>
          <w:rFonts w:ascii="Segoe UI" w:eastAsia="Times New Roman" w:hAnsi="Segoe UI"/>
        </w:rPr>
        <w:t>Apkopojums par KMPG lietotajiem indikatoriem studiju programma salīdzināšanai, vērtēšanai. Pētījums veikts: 2011. gadā. Mērķis: analizēt izglītības eksportspēju.</w:t>
      </w:r>
    </w:p>
    <w:p w14:paraId="49949F5E" w14:textId="77777777" w:rsidR="00760F31" w:rsidRPr="00760F31" w:rsidRDefault="00760F31" w:rsidP="00760F31">
      <w:pPr>
        <w:spacing w:before="120" w:after="120"/>
        <w:jc w:val="both"/>
        <w:rPr>
          <w:rFonts w:ascii="Segoe UI" w:eastAsia="Times New Roman" w:hAnsi="Segoe UI"/>
        </w:rPr>
      </w:pPr>
      <w:r w:rsidRPr="00760F31">
        <w:rPr>
          <w:rFonts w:ascii="Segoe UI" w:eastAsia="Times New Roman" w:hAnsi="Segoe UI"/>
        </w:rPr>
        <w:t>Analizētās studiju programmas: tās, kas Latvijā piedāvātas eksportam (gan RUS, gan ENG), arī “līdzīgās”  tām programmas Lietuvas un Igaunijas AII. Kopā analizētas: 50 LV īstenotās programmas.</w:t>
      </w:r>
    </w:p>
    <w:p w14:paraId="49949F5F" w14:textId="77777777" w:rsidR="00760F31" w:rsidRPr="00760F31" w:rsidRDefault="00760F31" w:rsidP="00760F31">
      <w:pPr>
        <w:spacing w:before="120" w:after="120"/>
        <w:jc w:val="both"/>
        <w:rPr>
          <w:rFonts w:ascii="Segoe UI" w:eastAsia="Times New Roman" w:hAnsi="Segoe UI"/>
          <w:b/>
        </w:rPr>
      </w:pPr>
      <w:r w:rsidRPr="00760F31">
        <w:rPr>
          <w:rFonts w:ascii="Segoe UI" w:eastAsia="Times New Roman" w:hAnsi="Segoe UI"/>
          <w:b/>
        </w:rPr>
        <w:t xml:space="preserve">Programmu izvēles kritēriji: </w:t>
      </w:r>
    </w:p>
    <w:p w14:paraId="49949F60" w14:textId="77777777" w:rsidR="00760F31" w:rsidRPr="00760F31" w:rsidRDefault="00760F31" w:rsidP="00760F31">
      <w:pPr>
        <w:spacing w:before="120" w:after="120"/>
        <w:ind w:left="720" w:hanging="360"/>
        <w:jc w:val="both"/>
        <w:rPr>
          <w:rFonts w:ascii="Segoe UI" w:eastAsia="Times New Roman" w:hAnsi="Segoe UI"/>
          <w:lang w:eastAsia="lv-LV"/>
        </w:rPr>
      </w:pPr>
      <w:r w:rsidRPr="00760F31">
        <w:rPr>
          <w:rFonts w:ascii="Segoe UI" w:eastAsia="Times New Roman" w:hAnsi="Segoe UI"/>
          <w:lang w:eastAsia="lv-LV"/>
        </w:rPr>
        <w:t xml:space="preserve">Tajās IR ārvalstu studenti, </w:t>
      </w:r>
    </w:p>
    <w:p w14:paraId="49949F61" w14:textId="77777777" w:rsidR="00760F31" w:rsidRPr="00760F31" w:rsidRDefault="00760F31" w:rsidP="00760F31">
      <w:pPr>
        <w:spacing w:before="120" w:after="120"/>
        <w:ind w:left="720" w:hanging="360"/>
        <w:jc w:val="both"/>
        <w:rPr>
          <w:rFonts w:ascii="Segoe UI" w:eastAsia="Times New Roman" w:hAnsi="Segoe UI"/>
          <w:lang w:eastAsia="lv-LV"/>
        </w:rPr>
      </w:pPr>
      <w:r w:rsidRPr="00760F31">
        <w:rPr>
          <w:rFonts w:ascii="Segoe UI" w:eastAsia="Times New Roman" w:hAnsi="Segoe UI"/>
          <w:lang w:eastAsia="lv-LV"/>
        </w:rPr>
        <w:t xml:space="preserve">Akreditācijas termiņš 6 gadi; </w:t>
      </w:r>
    </w:p>
    <w:p w14:paraId="49949F62" w14:textId="77777777" w:rsidR="00760F31" w:rsidRPr="00760F31" w:rsidRDefault="00760F31" w:rsidP="00760F31">
      <w:pPr>
        <w:spacing w:before="120" w:after="120"/>
        <w:ind w:left="720" w:hanging="360"/>
        <w:jc w:val="both"/>
        <w:rPr>
          <w:rFonts w:ascii="Segoe UI" w:eastAsia="Times New Roman" w:hAnsi="Segoe UI"/>
          <w:lang w:eastAsia="lv-LV"/>
        </w:rPr>
      </w:pPr>
      <w:r w:rsidRPr="00760F31">
        <w:rPr>
          <w:rFonts w:ascii="Segoe UI" w:eastAsia="Times New Roman" w:hAnsi="Segoe UI"/>
          <w:lang w:eastAsia="lv-LV"/>
        </w:rPr>
        <w:t>Tematiskie virzieni.</w:t>
      </w:r>
    </w:p>
    <w:p w14:paraId="49949F63" w14:textId="77777777" w:rsidR="00760F31" w:rsidRPr="00760F31" w:rsidRDefault="00760F31" w:rsidP="00760F31">
      <w:pPr>
        <w:spacing w:before="120" w:after="120"/>
        <w:jc w:val="both"/>
        <w:rPr>
          <w:rFonts w:ascii="Segoe UI" w:eastAsia="Times New Roman" w:hAnsi="Segoe UI"/>
        </w:rPr>
      </w:pPr>
      <w:r w:rsidRPr="00760F31">
        <w:rPr>
          <w:rFonts w:ascii="Segoe UI" w:eastAsia="Times New Roman" w:hAnsi="Segoe UI"/>
        </w:rPr>
        <w:t>Studiju programmu salīdzināšanas kritēriju izcelsme: netiek norādīta.</w:t>
      </w:r>
    </w:p>
    <w:p w14:paraId="49949F64" w14:textId="77777777" w:rsidR="00760F31" w:rsidRPr="00760F31" w:rsidRDefault="00760F31" w:rsidP="00760F31">
      <w:pPr>
        <w:spacing w:before="120" w:after="120"/>
        <w:jc w:val="both"/>
        <w:rPr>
          <w:rFonts w:ascii="Segoe UI" w:eastAsia="Times New Roman" w:hAnsi="Segoe UI"/>
          <w:b/>
        </w:rPr>
      </w:pPr>
      <w:r w:rsidRPr="00760F31">
        <w:rPr>
          <w:rFonts w:ascii="Segoe UI" w:eastAsia="Times New Roman" w:hAnsi="Segoe UI"/>
          <w:b/>
        </w:rPr>
        <w:t xml:space="preserve">Studiju programmu salīdzināšanas kritēriju izmantošana: </w:t>
      </w:r>
    </w:p>
    <w:p w14:paraId="49949F65" w14:textId="77777777" w:rsidR="00760F31" w:rsidRPr="00760F31" w:rsidRDefault="00760F31" w:rsidP="00760F31">
      <w:pPr>
        <w:spacing w:before="120" w:after="120"/>
        <w:jc w:val="both"/>
        <w:rPr>
          <w:rFonts w:ascii="Segoe UI" w:eastAsia="Times New Roman" w:hAnsi="Segoe UI"/>
        </w:rPr>
      </w:pPr>
      <w:r w:rsidRPr="00760F31">
        <w:rPr>
          <w:rFonts w:ascii="Segoe UI" w:eastAsia="Times New Roman" w:hAnsi="Segoe UI"/>
        </w:rPr>
        <w:t xml:space="preserve">Konsekventi salīdzinātie kritēriji ir studiju programma īstenošanas valoda, studiju maksa, reglamentēta vai nereglamentēta profesija, iegūstamā kvalifikācija; programmas ilgums, ārvalstu studentu skaits, akadēmiskā personāla ar vēlētiem amatiem skaits (NB: komentāros piemin secinājumu par augstu lektoru īpatsvaru kā nevēlamu parādību); ārvalstu pasniedzēju esamība/skaits (vieslektori vs. vēlētie); eksporta kā mērķa norādīšana AII vai programmas dokumentācijā; apmaiņas studentu esamība (jā/nē); </w:t>
      </w:r>
    </w:p>
    <w:p w14:paraId="49949F66" w14:textId="77777777" w:rsidR="00760F31" w:rsidRPr="00760F31" w:rsidRDefault="00760F31" w:rsidP="00760F31">
      <w:pPr>
        <w:spacing w:before="120" w:after="120"/>
        <w:jc w:val="both"/>
        <w:rPr>
          <w:rFonts w:ascii="Segoe UI" w:eastAsia="Times New Roman" w:hAnsi="Segoe UI"/>
        </w:rPr>
      </w:pPr>
      <w:r w:rsidRPr="00760F31">
        <w:rPr>
          <w:rFonts w:ascii="Segoe UI" w:eastAsia="Times New Roman" w:hAnsi="Segoe UI"/>
        </w:rPr>
        <w:t>Konsekventi pieminēts arī, kādus pasākums veic ārvalstu studentu piesaistei, info pieejamība ārvalstu studentiem, atbalsta pakalpojumu esamība, tālmācības pieejamība. Reti/epizodiski izmantotie kritēriji (drīzāk pat iekļauti deskriptīvi, jo netiek salīdzināti):</w:t>
      </w:r>
    </w:p>
    <w:p w14:paraId="49949F67" w14:textId="77777777" w:rsidR="00760F31" w:rsidRPr="00760F31" w:rsidRDefault="00760F31" w:rsidP="00760F31">
      <w:pPr>
        <w:spacing w:before="120" w:after="120"/>
        <w:ind w:left="720" w:hanging="360"/>
        <w:jc w:val="both"/>
        <w:rPr>
          <w:rFonts w:ascii="Segoe UI" w:eastAsia="Times New Roman" w:hAnsi="Segoe UI"/>
          <w:lang w:eastAsia="lv-LV"/>
        </w:rPr>
      </w:pPr>
      <w:r w:rsidRPr="00760F31">
        <w:rPr>
          <w:rFonts w:ascii="Segoe UI" w:eastAsia="Times New Roman" w:hAnsi="Segoe UI"/>
          <w:lang w:eastAsia="lv-LV"/>
        </w:rPr>
        <w:t xml:space="preserve">Programmā iegūtās zināšanas, prasmes palīdz veidot karjeru kā tādam un tādam speciālistam </w:t>
      </w:r>
    </w:p>
    <w:p w14:paraId="49949F68" w14:textId="77777777" w:rsidR="00760F31" w:rsidRPr="00760F31" w:rsidRDefault="00760F31" w:rsidP="00760F31">
      <w:pPr>
        <w:spacing w:before="120" w:after="120"/>
        <w:ind w:left="720" w:hanging="360"/>
        <w:jc w:val="both"/>
        <w:rPr>
          <w:rFonts w:ascii="Segoe UI" w:eastAsia="Times New Roman" w:hAnsi="Segoe UI"/>
          <w:lang w:eastAsia="lv-LV"/>
        </w:rPr>
      </w:pPr>
      <w:r w:rsidRPr="00760F31">
        <w:rPr>
          <w:rFonts w:ascii="Segoe UI" w:eastAsia="Times New Roman" w:hAnsi="Segoe UI"/>
          <w:lang w:eastAsia="lv-LV"/>
        </w:rPr>
        <w:t>Kādas prasmes un zināšanu jomas tiek apgūtas programmas ietvaros; Programma sniedz padziļinātas zināšanas šādās jomās</w:t>
      </w:r>
    </w:p>
    <w:p w14:paraId="49949F69" w14:textId="77777777" w:rsidR="00760F31" w:rsidRPr="00760F31" w:rsidRDefault="00760F31" w:rsidP="00760F31">
      <w:pPr>
        <w:spacing w:before="120" w:after="120"/>
        <w:ind w:left="720" w:hanging="360"/>
        <w:jc w:val="both"/>
        <w:rPr>
          <w:rFonts w:ascii="Segoe UI" w:eastAsia="Times New Roman" w:hAnsi="Segoe UI"/>
          <w:lang w:eastAsia="lv-LV"/>
        </w:rPr>
      </w:pPr>
      <w:r w:rsidRPr="00760F31">
        <w:rPr>
          <w:rFonts w:ascii="Segoe UI" w:eastAsia="Times New Roman" w:hAnsi="Segoe UI"/>
          <w:lang w:eastAsia="lv-LV"/>
        </w:rPr>
        <w:t>Ar kādu grādu var studēt programmā</w:t>
      </w:r>
    </w:p>
    <w:p w14:paraId="49949F6A" w14:textId="77777777" w:rsidR="00760F31" w:rsidRPr="00760F31" w:rsidRDefault="00760F31" w:rsidP="00760F31">
      <w:pPr>
        <w:spacing w:before="120" w:after="120"/>
        <w:ind w:left="720" w:hanging="360"/>
        <w:jc w:val="both"/>
        <w:rPr>
          <w:rFonts w:ascii="Segoe UI" w:eastAsia="Times New Roman" w:hAnsi="Segoe UI"/>
          <w:lang w:eastAsia="lv-LV"/>
        </w:rPr>
      </w:pPr>
      <w:r w:rsidRPr="00760F31">
        <w:rPr>
          <w:rFonts w:ascii="Segoe UI" w:eastAsia="Times New Roman" w:hAnsi="Segoe UI"/>
          <w:lang w:eastAsia="lv-LV"/>
        </w:rPr>
        <w:t>Pēc programmas absolvēšanas ir iespēja turpināt studijas doktorantūrā</w:t>
      </w:r>
    </w:p>
    <w:p w14:paraId="49949F6B" w14:textId="77777777" w:rsidR="00760F31" w:rsidRPr="00760F31" w:rsidRDefault="00760F31" w:rsidP="00760F31">
      <w:pPr>
        <w:spacing w:before="120" w:after="120"/>
        <w:jc w:val="both"/>
        <w:rPr>
          <w:rFonts w:ascii="Segoe UI" w:eastAsia="Times New Roman" w:hAnsi="Segoe UI"/>
        </w:rPr>
      </w:pPr>
      <w:r w:rsidRPr="00760F31">
        <w:rPr>
          <w:rFonts w:ascii="Segoe UI" w:eastAsia="Times New Roman" w:hAnsi="Segoe UI"/>
        </w:rPr>
        <w:t>Salīdzinājumam ar “ līdzīgām” studiju programma Baltijas valstīs piemin “unikālas SP, kas netiek piedāvātas svešvalodā citās Baltijas valstu AI iestādēs”.</w:t>
      </w:r>
    </w:p>
    <w:p w14:paraId="49949F6C" w14:textId="77777777" w:rsidR="00760F31" w:rsidRPr="00760F31" w:rsidRDefault="00760F31" w:rsidP="00760F31">
      <w:pPr>
        <w:spacing w:before="120" w:after="120"/>
        <w:jc w:val="both"/>
        <w:rPr>
          <w:rFonts w:ascii="Segoe UI" w:eastAsia="Times New Roman" w:hAnsi="Segoe UI"/>
          <w:b/>
          <w:color w:val="27093C"/>
          <w:sz w:val="28"/>
          <w:szCs w:val="28"/>
        </w:rPr>
      </w:pPr>
      <w:bookmarkStart w:id="77" w:name="_Toc484509609"/>
      <w:bookmarkStart w:id="78" w:name="_Toc484519649"/>
      <w:bookmarkStart w:id="79" w:name="_Toc484521175"/>
      <w:bookmarkStart w:id="80" w:name="_Toc484522654"/>
      <w:bookmarkStart w:id="81" w:name="_Toc484600274"/>
      <w:bookmarkStart w:id="82" w:name="_Toc484602540"/>
      <w:bookmarkStart w:id="83" w:name="_Toc484613285"/>
      <w:bookmarkStart w:id="84" w:name="_Toc484620304"/>
      <w:bookmarkStart w:id="85" w:name="_Toc484722167"/>
      <w:bookmarkStart w:id="86" w:name="_Toc484729100"/>
    </w:p>
    <w:p w14:paraId="49949F6D" w14:textId="77777777" w:rsidR="00760F31" w:rsidRPr="00760F31" w:rsidRDefault="00760F31" w:rsidP="00760F31">
      <w:pPr>
        <w:rPr>
          <w:rFonts w:ascii="Segoe UI" w:eastAsia="Times New Roman" w:hAnsi="Segoe UI"/>
          <w:b/>
          <w:color w:val="27093C"/>
          <w:sz w:val="28"/>
          <w:szCs w:val="28"/>
        </w:rPr>
      </w:pPr>
      <w:r w:rsidRPr="00760F31">
        <w:rPr>
          <w:rFonts w:ascii="Calibri" w:eastAsia="Times New Roman" w:hAnsi="Calibri"/>
          <w:b/>
          <w:color w:val="27093C"/>
          <w:sz w:val="28"/>
          <w:szCs w:val="28"/>
        </w:rPr>
        <w:br w:type="page"/>
      </w:r>
    </w:p>
    <w:p w14:paraId="49949F6E" w14:textId="657D174F" w:rsidR="00760F31" w:rsidRPr="00760F31" w:rsidRDefault="00455729" w:rsidP="00276AE2">
      <w:pPr>
        <w:pStyle w:val="Heading2"/>
        <w:numPr>
          <w:ilvl w:val="0"/>
          <w:numId w:val="0"/>
        </w:numPr>
        <w:ind w:left="792"/>
        <w:rPr>
          <w:rFonts w:ascii="Segoe UI" w:eastAsia="Times New Roman" w:hAnsi="Segoe UI"/>
        </w:rPr>
      </w:pPr>
      <w:bookmarkStart w:id="87" w:name="_9.Pielikums:_SPEV_programmu"/>
      <w:bookmarkStart w:id="88" w:name="_Hlk486930158"/>
      <w:bookmarkEnd w:id="87"/>
      <w:r>
        <w:rPr>
          <w:rFonts w:ascii="Segoe UI" w:eastAsia="Times New Roman" w:hAnsi="Segoe UI"/>
          <w:color w:val="27093C"/>
        </w:rPr>
        <w:lastRenderedPageBreak/>
        <w:t>9</w:t>
      </w:r>
      <w:r w:rsidR="00760F31" w:rsidRPr="00760F31">
        <w:rPr>
          <w:rFonts w:ascii="Segoe UI" w:eastAsia="Times New Roman" w:hAnsi="Segoe UI"/>
          <w:color w:val="27093C"/>
        </w:rPr>
        <w:t>.Pielikums: SPEV programmu SVID</w:t>
      </w:r>
      <w:bookmarkEnd w:id="10"/>
      <w:bookmarkEnd w:id="11"/>
      <w:bookmarkEnd w:id="77"/>
      <w:bookmarkEnd w:id="78"/>
      <w:bookmarkEnd w:id="79"/>
      <w:bookmarkEnd w:id="80"/>
      <w:bookmarkEnd w:id="81"/>
      <w:bookmarkEnd w:id="82"/>
      <w:bookmarkEnd w:id="83"/>
      <w:bookmarkEnd w:id="84"/>
      <w:bookmarkEnd w:id="85"/>
      <w:bookmarkEnd w:id="86"/>
    </w:p>
    <w:bookmarkEnd w:id="88"/>
    <w:p w14:paraId="49949F6F"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BA</w:t>
      </w:r>
      <w:r w:rsidRPr="00760F31">
        <w:rPr>
          <w:rFonts w:ascii="Segoe UI" w:eastAsia="Times New Roman" w:hAnsi="Segoe UI" w:cs="Segoe UI"/>
          <w:b/>
          <w:vertAlign w:val="superscript"/>
        </w:rPr>
        <w:footnoteReference w:id="1"/>
      </w:r>
    </w:p>
    <w:tbl>
      <w:tblPr>
        <w:tblStyle w:val="TableGrid1"/>
        <w:tblW w:w="10278" w:type="dxa"/>
        <w:tblLook w:val="04A0" w:firstRow="1" w:lastRow="0" w:firstColumn="1" w:lastColumn="0" w:noHBand="0" w:noVBand="1"/>
      </w:tblPr>
      <w:tblGrid>
        <w:gridCol w:w="5508"/>
        <w:gridCol w:w="4770"/>
      </w:tblGrid>
      <w:tr w:rsidR="00760F31" w:rsidRPr="00760F31" w14:paraId="49949F72"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70"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9F71"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9F7F"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7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 studentiem studēt un iziet praksi starptautiskajā vidē līdzvērtīgās programmās;</w:t>
            </w:r>
          </w:p>
          <w:p w14:paraId="49949F7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Starptautisku studiju programmu piedāvājums angļu valodā;</w:t>
            </w:r>
          </w:p>
          <w:p w14:paraId="49949F7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Ārvalstu studentiem tiek nodrošināta iespēja visu informāciju saņemt angļu valodā;</w:t>
            </w:r>
          </w:p>
          <w:p w14:paraId="49949F7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Prakses vietu nodrošināšana nozaru uzņēmumos, īpašu vērību pievēršot inovatīviem uzņēmumiem;</w:t>
            </w:r>
          </w:p>
          <w:p w14:paraId="49949F7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Programmās uzsvars ir vērsts uz to, kā uzņēmumiem darboties starptautiskā tirgū;</w:t>
            </w:r>
          </w:p>
          <w:p w14:paraId="49949F7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Augsti kvalificētu ārvalstu pasniedzēju speciālistu iesaistīšana programmas organizācijas un realizācijas procesā;</w:t>
            </w:r>
          </w:p>
          <w:p w14:paraId="49949F7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Visiem programmas studentiem ir iespēja sadarboties ar studentiem no partneraugstskolām starptautiskajos pētījumu projektos un biznesa nedēļās; </w:t>
            </w:r>
          </w:p>
          <w:p w14:paraId="49949F7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Visiem programmas studentiem ir iespēja studēt starptautiskā vidē līdzvērtīgās programmās citās es AII kā apmaiņas studentiem;</w:t>
            </w:r>
          </w:p>
          <w:p w14:paraId="49949F7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Aktīva ārvalstu studentu piesaistīšana</w:t>
            </w:r>
          </w:p>
        </w:tc>
        <w:tc>
          <w:tcPr>
            <w:tcW w:w="4770" w:type="dxa"/>
          </w:tcPr>
          <w:p w14:paraId="49949F7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Studējošajiem nav studiju programma budžeta vietu;</w:t>
            </w:r>
          </w:p>
          <w:p w14:paraId="49949F7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Nepietiekami izmantota studentu mobilitāte </w:t>
            </w:r>
          </w:p>
          <w:p w14:paraId="49949F7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9F82"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8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4770" w:type="dxa"/>
          </w:tcPr>
          <w:p w14:paraId="49949F8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9F87"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8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Ārvalstu studentu piesaistes stratēģijas pilnveidošana</w:t>
            </w:r>
          </w:p>
        </w:tc>
        <w:tc>
          <w:tcPr>
            <w:tcW w:w="4770" w:type="dxa"/>
          </w:tcPr>
          <w:p w14:paraId="49949F8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Reflektantu skaita samazināšanās demogrāfisko tendenču ietekmē;</w:t>
            </w:r>
          </w:p>
          <w:p w14:paraId="49949F8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Līdzīgas studiju programma citās Latvijas AII un negodīga konkurence; </w:t>
            </w:r>
          </w:p>
          <w:p w14:paraId="49949F8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Bezmaksas biznesa studijas ārvalstīs.</w:t>
            </w:r>
          </w:p>
        </w:tc>
      </w:tr>
    </w:tbl>
    <w:p w14:paraId="49949F88"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DU</w:t>
      </w:r>
      <w:r w:rsidRPr="00760F31">
        <w:rPr>
          <w:rFonts w:ascii="Segoe UI" w:eastAsia="Times New Roman" w:hAnsi="Segoe UI" w:cs="Segoe UI"/>
          <w:b/>
          <w:vertAlign w:val="superscript"/>
        </w:rPr>
        <w:footnoteReference w:id="2"/>
      </w:r>
    </w:p>
    <w:tbl>
      <w:tblPr>
        <w:tblStyle w:val="TableGrid1"/>
        <w:tblW w:w="10278" w:type="dxa"/>
        <w:tblLook w:val="04A0" w:firstRow="1" w:lastRow="0" w:firstColumn="1" w:lastColumn="0" w:noHBand="0" w:noVBand="1"/>
      </w:tblPr>
      <w:tblGrid>
        <w:gridCol w:w="5495"/>
        <w:gridCol w:w="4783"/>
      </w:tblGrid>
      <w:tr w:rsidR="00760F31" w:rsidRPr="00760F31" w14:paraId="49949F8B"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tcPr>
          <w:p w14:paraId="49949F89"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83" w:type="dxa"/>
          </w:tcPr>
          <w:p w14:paraId="49949F8A"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9F9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tcPr>
          <w:p w14:paraId="49949F8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Skaidri definētas realizējamo studiju virzienu attīstības stratēģijas, kopīgie un studiju programmu mērķi un uzdevumi; </w:t>
            </w:r>
          </w:p>
          <w:p w14:paraId="49949F8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Daudzveidīgu studiju formu un metožu izmantošana; </w:t>
            </w:r>
          </w:p>
          <w:p w14:paraId="49949F8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Patstāvīga studiju satura pilnveidošana, jaunu studiju un pasniegšanas formu meklēšana un ieviešana; </w:t>
            </w:r>
          </w:p>
          <w:p w14:paraId="49949F8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Vienīgā AII Latvijā, kas nodrošina maģistra līmeņu akadēmisko izglītību dabas rekreācijā arī angļu valodā.</w:t>
            </w:r>
          </w:p>
        </w:tc>
        <w:tc>
          <w:tcPr>
            <w:tcW w:w="4783" w:type="dxa"/>
          </w:tcPr>
          <w:p w14:paraId="49949F9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Nepietiekama atpazīstamība ES realizējamo studiju programmu vidū; </w:t>
            </w:r>
          </w:p>
          <w:p w14:paraId="49949F9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Akadēmiskajam personālam nepietiekamas vairāku svešvalodu zināšanas;</w:t>
            </w:r>
          </w:p>
          <w:p w14:paraId="49949F9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Ārzemju viesdocētāju vājā iesaistīšana; </w:t>
            </w:r>
          </w:p>
          <w:p w14:paraId="49949F9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Ārvalstu studējošo zemais skaits;</w:t>
            </w:r>
          </w:p>
          <w:p w14:paraId="49949F9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Moduļu sistēmas nepietiekama ieviešana; </w:t>
            </w:r>
          </w:p>
          <w:p w14:paraId="49949F9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Nepietiekama starptautisko apmaiņas programmu iespēju izmantošana, t.sk., Erasmus+</w:t>
            </w:r>
          </w:p>
        </w:tc>
      </w:tr>
      <w:tr w:rsidR="00760F31" w:rsidRPr="00760F31" w14:paraId="49949F99"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tcPr>
          <w:p w14:paraId="49949F9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4783" w:type="dxa"/>
          </w:tcPr>
          <w:p w14:paraId="49949F9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9F9F"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tcPr>
          <w:p w14:paraId="49949F9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popularizēšana (sadarbības tīkli, zinātnes komunikācijas pasākumi, reklāmas kampaņas iesaistot studējošos u.c.);</w:t>
            </w:r>
          </w:p>
          <w:p w14:paraId="49949F9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Piedāvāt pievilcīgu vidi ārvalstu vieslektoriem un studentiem</w:t>
            </w:r>
          </w:p>
        </w:tc>
        <w:tc>
          <w:tcPr>
            <w:tcW w:w="4783" w:type="dxa"/>
          </w:tcPr>
          <w:p w14:paraId="49949F9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Reflektantu skaita samazināšanās demogrāfisko un ekonomisko tendenču ietekmē;</w:t>
            </w:r>
          </w:p>
          <w:p w14:paraId="49949F9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Darba tirgus pieprasījuma straujās izmaiņas;</w:t>
            </w:r>
          </w:p>
          <w:p w14:paraId="49949F9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Valsts finansējuma izglītībai un zinātnei nepietiekamība, samazināšana un vājā prognozējamība ilgtermiņā</w:t>
            </w:r>
          </w:p>
        </w:tc>
      </w:tr>
    </w:tbl>
    <w:p w14:paraId="49949FA0" w14:textId="77777777" w:rsidR="00760F31" w:rsidRPr="00760F31" w:rsidRDefault="00760F31" w:rsidP="00760F31">
      <w:pPr>
        <w:tabs>
          <w:tab w:val="left" w:pos="1733"/>
        </w:tabs>
        <w:rPr>
          <w:rFonts w:ascii="Segoe UI" w:eastAsia="Times New Roman" w:hAnsi="Segoe UI" w:cs="Segoe UI"/>
          <w:b/>
        </w:rPr>
      </w:pPr>
      <w:r w:rsidRPr="00760F31">
        <w:rPr>
          <w:rFonts w:ascii="Segoe UI" w:eastAsia="Times New Roman" w:hAnsi="Segoe UI" w:cs="Segoe UI"/>
          <w:b/>
        </w:rPr>
        <w:t>JVLMA</w:t>
      </w:r>
      <w:r w:rsidRPr="00760F31">
        <w:rPr>
          <w:rFonts w:ascii="Segoe UI" w:eastAsia="Times New Roman" w:hAnsi="Segoe UI" w:cs="Segoe UI"/>
          <w:b/>
          <w:vertAlign w:val="superscript"/>
        </w:rPr>
        <w:footnoteReference w:id="3"/>
      </w:r>
    </w:p>
    <w:tbl>
      <w:tblPr>
        <w:tblStyle w:val="TableGrid1"/>
        <w:tblW w:w="10278" w:type="dxa"/>
        <w:tblLook w:val="04A0" w:firstRow="1" w:lastRow="0" w:firstColumn="1" w:lastColumn="0" w:noHBand="0" w:noVBand="1"/>
      </w:tblPr>
      <w:tblGrid>
        <w:gridCol w:w="5508"/>
        <w:gridCol w:w="4770"/>
      </w:tblGrid>
      <w:tr w:rsidR="00760F31" w:rsidRPr="00760F31" w14:paraId="49949FA3"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A1"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9FA2"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9FAB"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A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Vienīgā AI un zinātnes institūcija valstī, kas īsteno mūzikas studiju programma visos trīs AI līmeņos: bakalaurs, maģistrs un zinātņu doktors un kas nodrošina arī zinātnisko pētniecību mūzikas nozarē;</w:t>
            </w:r>
          </w:p>
          <w:p w14:paraId="49949FA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lastRenderedPageBreak/>
              <w:t>Studijas ir saistītas ar māksliniecisko, pedagoģisko un pētniecisko darbību;</w:t>
            </w:r>
          </w:p>
          <w:p w14:paraId="49949FA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Plašas mobilitātes iespējas, attīstās internacionalizācija;</w:t>
            </w:r>
          </w:p>
          <w:p w14:paraId="49949FA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Plaša un ilgtermiņā noturīga starptautiskā sadarbība, noslēgti sadarbības līgumi ar partneriem un tiek īstenoti projekti visā pasaulē</w:t>
            </w:r>
          </w:p>
        </w:tc>
        <w:tc>
          <w:tcPr>
            <w:tcW w:w="4770" w:type="dxa"/>
          </w:tcPr>
          <w:p w14:paraId="49949FA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Nepietiekama akadēmiskā personāla un studentu mobilitāte, ir mazs ārzemju pastāvīgo studentu un viesprofesoru skaits;</w:t>
            </w:r>
          </w:p>
          <w:p w14:paraId="49949FA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Personālam pietrūkst motivācijas svešvalodu prasmju </w:t>
            </w:r>
            <w:r w:rsidRPr="00760F31">
              <w:rPr>
                <w:rFonts w:eastAsia="Calibri"/>
                <w:color w:val="000000"/>
                <w:sz w:val="18"/>
                <w:szCs w:val="20"/>
              </w:rPr>
              <w:lastRenderedPageBreak/>
              <w:t>pilnveidošanai, kas sekmētu aktīvu darbošanos starptautiskajā akadēmiskajā apritē, kā arī nodrošinātu studiju kursu kvalitatīvu apguvi svešvalodā;</w:t>
            </w:r>
          </w:p>
          <w:p w14:paraId="49949FA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Studijas un pētniecības darbs orientēts pārsvarā uz Latvijas tirgus pieprasījumu</w:t>
            </w:r>
          </w:p>
        </w:tc>
      </w:tr>
      <w:tr w:rsidR="00760F31" w:rsidRPr="00760F31" w14:paraId="49949FAE"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A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lastRenderedPageBreak/>
              <w:t xml:space="preserve">Iespējas </w:t>
            </w:r>
          </w:p>
        </w:tc>
        <w:tc>
          <w:tcPr>
            <w:tcW w:w="4770" w:type="dxa"/>
          </w:tcPr>
          <w:p w14:paraId="49949FA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9FB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A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Jaunu studiju programmu izveide - maģistrantūras studiju programma angļu valodā;</w:t>
            </w:r>
          </w:p>
          <w:p w14:paraId="49949FB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Moduļu studiju sistēmas ieviešana;</w:t>
            </w:r>
          </w:p>
          <w:p w14:paraId="49949FB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Kvalitatīvu studiju programmu nodrošināšana ārvalstu studentiem svešvalodās un pieejamo studiju programmu skaita paplašināšana;</w:t>
            </w:r>
          </w:p>
          <w:p w14:paraId="49949FB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Intensificēt starptautisko mārketingu ar mērķi piesaistīt talantīgus studentus no Eiropas citām pasaules valstīm;</w:t>
            </w:r>
          </w:p>
          <w:p w14:paraId="49949FB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Atbalstīt pasākumus, kuru rezultātā palielinātos angļu valodā apgūstamo studiju kursu skaits, ieskaitot e-studiju vidē piedāvāto studiju kursu tulkojumu angļu valodā</w:t>
            </w:r>
          </w:p>
        </w:tc>
        <w:tc>
          <w:tcPr>
            <w:tcW w:w="4770" w:type="dxa"/>
          </w:tcPr>
          <w:p w14:paraId="49949FB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Politikas, likumdošanas un ārējo lēmumu ietekme uz tālāku attīstību, ierobežotas iespējas savas attīstības plānošanā un lēmumu pieņemšanā;</w:t>
            </w:r>
          </w:p>
          <w:p w14:paraId="49949FB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9FB7"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LiepU</w:t>
      </w:r>
      <w:r w:rsidRPr="00760F31">
        <w:rPr>
          <w:rFonts w:ascii="Segoe UI" w:eastAsia="Times New Roman" w:hAnsi="Segoe UI" w:cs="Segoe UI"/>
          <w:b/>
          <w:vertAlign w:val="superscript"/>
        </w:rPr>
        <w:footnoteReference w:id="4"/>
      </w:r>
    </w:p>
    <w:tbl>
      <w:tblPr>
        <w:tblStyle w:val="TableGrid1"/>
        <w:tblW w:w="10278" w:type="dxa"/>
        <w:tblLook w:val="04A0" w:firstRow="1" w:lastRow="0" w:firstColumn="1" w:lastColumn="0" w:noHBand="0" w:noVBand="1"/>
      </w:tblPr>
      <w:tblGrid>
        <w:gridCol w:w="5508"/>
        <w:gridCol w:w="4770"/>
      </w:tblGrid>
      <w:tr w:rsidR="00760F31" w:rsidRPr="00760F31" w14:paraId="49949FBA"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B8"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9FB9"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9FC4"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B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Daudzveidīgs studiju piedāvājums;</w:t>
            </w:r>
          </w:p>
          <w:p w14:paraId="49949FB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virzieni ar stabilu attīstību, tradīcijām un atpazīstamību Latvijā;</w:t>
            </w:r>
          </w:p>
          <w:p w14:paraId="49949FB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Rūpīgi izstrādātas, prasībām atbilstošas SP;</w:t>
            </w:r>
          </w:p>
          <w:p w14:paraId="49949FB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Paplašināti studiju programmu piedāvājumi angļu valodā;</w:t>
            </w:r>
          </w:p>
          <w:p w14:paraId="49949FB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Erasmus + aktivitātes – studentu, prakšu un pasniedzēju mobilitātes, divpusējās sadarbības līgumi</w:t>
            </w:r>
          </w:p>
        </w:tc>
        <w:tc>
          <w:tcPr>
            <w:tcW w:w="4770" w:type="dxa"/>
          </w:tcPr>
          <w:p w14:paraId="49949FC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Neliels pilna laika ārvalstu studentu īpatsvars;</w:t>
            </w:r>
          </w:p>
          <w:p w14:paraId="49949FC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Atsevišķu studiju programmu nepietiekams nodrošinājums ar atbilstošiem kvalificētiem mācībspēkiem nepietiekamā finansējuma dēļ;</w:t>
            </w:r>
          </w:p>
          <w:p w14:paraId="49949FC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Dinamiskas un pārliecinošas reklāmas trūkums; </w:t>
            </w:r>
          </w:p>
          <w:p w14:paraId="49949FC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Komunikācijas trūkums starp esošajiem pilna laika ārvalstu studentiem un potenciālajiem reflektantiem no ārvalstīm.</w:t>
            </w:r>
          </w:p>
        </w:tc>
      </w:tr>
      <w:tr w:rsidR="00760F31" w:rsidRPr="00760F31" w14:paraId="49949FC7"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C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4770" w:type="dxa"/>
          </w:tcPr>
          <w:p w14:paraId="49949FC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9FD1"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C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Jaunu studiju programmu izveide atbilstoši stratēģiskajai specializācijai, t.sk.  Kopīgu studiju programmu veidošana ar Latvijas un ārvalstu AII;</w:t>
            </w:r>
          </w:p>
          <w:p w14:paraId="49949FC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Ārvalstu studentu skaita palielināšana un  piesaiste;</w:t>
            </w:r>
          </w:p>
          <w:p w14:paraId="49949FC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programmu konsolidācija;</w:t>
            </w:r>
          </w:p>
          <w:p w14:paraId="49949FC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Duālās izglītības attīstīšana; </w:t>
            </w:r>
          </w:p>
          <w:p w14:paraId="49949FC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Informācijas par  studiju piedāvājumu ārvalstu pilna laika studentiem iekļaušana Liepājas pilsētas domes prezentācijas materiālos;</w:t>
            </w:r>
          </w:p>
          <w:p w14:paraId="49949FC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Liepu līdzdalība Liepājas pilsētas domes starptautiskajās vizītēs;</w:t>
            </w:r>
          </w:p>
          <w:p w14:paraId="49949FC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Dalība tiešsaistes mārketinga aktivitātēs</w:t>
            </w:r>
          </w:p>
        </w:tc>
        <w:tc>
          <w:tcPr>
            <w:tcW w:w="4770" w:type="dxa"/>
          </w:tcPr>
          <w:p w14:paraId="49949FC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Valsts AI finansēšanas modelis, kas neveicina AI piedāvājuma kvalitāti un ilgtermiņa plānošanu; </w:t>
            </w:r>
          </w:p>
          <w:p w14:paraId="49949FD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Nespēja nodrošināt ārvalstu studentu skaitu atbilstoši izvirzītajām prasībām</w:t>
            </w:r>
          </w:p>
        </w:tc>
      </w:tr>
    </w:tbl>
    <w:p w14:paraId="49949FD2"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LJA</w:t>
      </w:r>
      <w:r w:rsidRPr="00760F31">
        <w:rPr>
          <w:rFonts w:ascii="Segoe UI" w:eastAsia="Times New Roman" w:hAnsi="Segoe UI" w:cs="Segoe UI"/>
          <w:b/>
          <w:vertAlign w:val="superscript"/>
        </w:rPr>
        <w:footnoteReference w:id="5"/>
      </w:r>
    </w:p>
    <w:tbl>
      <w:tblPr>
        <w:tblStyle w:val="TableGrid1"/>
        <w:tblW w:w="10278" w:type="dxa"/>
        <w:tblLook w:val="04A0" w:firstRow="1" w:lastRow="0" w:firstColumn="1" w:lastColumn="0" w:noHBand="0" w:noVBand="1"/>
      </w:tblPr>
      <w:tblGrid>
        <w:gridCol w:w="5508"/>
        <w:gridCol w:w="4770"/>
      </w:tblGrid>
      <w:tr w:rsidR="00760F31" w:rsidRPr="00760F31" w14:paraId="49949FD5"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D3"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9FD4"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9FDE"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D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Stabils pieprasījums pēc jūrniecības nozares speciālistiem; </w:t>
            </w:r>
          </w:p>
          <w:p w14:paraId="49949FD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Vienīgā jūrniecības nozares AII valstī; </w:t>
            </w:r>
          </w:p>
          <w:p w14:paraId="49949FD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Laba sadarbība ar jūrniecības uzņēmumiem, prakses vietas studentiem; </w:t>
            </w:r>
          </w:p>
          <w:p w14:paraId="49949FD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Attīstīta ārvalstu sadarbība, kā arī Erasmus iespēju izmantošana</w:t>
            </w:r>
          </w:p>
        </w:tc>
        <w:tc>
          <w:tcPr>
            <w:tcW w:w="4770" w:type="dxa"/>
          </w:tcPr>
          <w:p w14:paraId="49949FD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Nepietiekama informācija masu saziņas līdzekļos;</w:t>
            </w:r>
          </w:p>
          <w:p w14:paraId="49949FD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Latvijas republikas ekonomika un īpaši ostas ir stipri politizētas; </w:t>
            </w:r>
          </w:p>
          <w:p w14:paraId="49949FD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Atrašanās vieta ir tālu no centra;</w:t>
            </w:r>
          </w:p>
          <w:p w14:paraId="49949FD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Nespēja nodrošināt ārvalstu studentu skaitu atbilstoši izvirzītajām prasībām</w:t>
            </w:r>
          </w:p>
        </w:tc>
      </w:tr>
      <w:tr w:rsidR="00760F31" w:rsidRPr="00760F31" w14:paraId="49949FE1"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D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4770" w:type="dxa"/>
          </w:tcPr>
          <w:p w14:paraId="49949FE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9FE8"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E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Jāveicina ciešāka sadarbība ar citām jūrniecības iestādēm un organizācijām;</w:t>
            </w:r>
          </w:p>
          <w:p w14:paraId="49949FE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Kopīgu studiju programmu izstrāde ar ārvalstu partneriem</w:t>
            </w:r>
          </w:p>
          <w:p w14:paraId="49949FE4" w14:textId="77777777" w:rsidR="00760F31" w:rsidRPr="00760F31" w:rsidRDefault="00760F31" w:rsidP="00760F31">
            <w:pPr>
              <w:rPr>
                <w:rFonts w:ascii="Segoe UI" w:eastAsia="Calibri" w:hAnsi="Segoe UI"/>
                <w:color w:val="000000"/>
                <w:sz w:val="18"/>
                <w:szCs w:val="20"/>
              </w:rPr>
            </w:pPr>
          </w:p>
        </w:tc>
        <w:tc>
          <w:tcPr>
            <w:tcW w:w="4770" w:type="dxa"/>
          </w:tcPr>
          <w:p w14:paraId="49949FE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Valstī ir daudz AII ar transporta pakalpojumu un vadības un administrēšanas speciālistu sagatavošanas programmām; </w:t>
            </w:r>
          </w:p>
          <w:p w14:paraId="49949FE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Citas mācību iestādes, kas piedāvā jūrniecības izglītību (tajā skaitā arī profesionālās pilnveides kursus) Latvijā;</w:t>
            </w:r>
          </w:p>
          <w:p w14:paraId="49949FE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Esošā ekonomiskā nestabilitāte valstī var izraisīt potenciālo studentu un studējošo aizplūdi uz ārvalstīm</w:t>
            </w:r>
          </w:p>
        </w:tc>
      </w:tr>
    </w:tbl>
    <w:p w14:paraId="49949FE9" w14:textId="77777777" w:rsidR="00760F31" w:rsidRPr="00760F31" w:rsidRDefault="00760F31" w:rsidP="00760F31">
      <w:pPr>
        <w:rPr>
          <w:rFonts w:ascii="Segoe UI" w:eastAsia="Times New Roman" w:hAnsi="Segoe UI" w:cs="Segoe UI"/>
        </w:rPr>
      </w:pPr>
      <w:r w:rsidRPr="00760F31">
        <w:rPr>
          <w:rFonts w:ascii="Segoe UI" w:eastAsia="Times New Roman" w:hAnsi="Segoe UI" w:cs="Segoe UI"/>
          <w:b/>
        </w:rPr>
        <w:lastRenderedPageBreak/>
        <w:t>LKuA</w:t>
      </w:r>
      <w:r w:rsidRPr="00760F31">
        <w:rPr>
          <w:rFonts w:ascii="Segoe UI" w:eastAsia="Times New Roman" w:hAnsi="Segoe UI" w:cs="Segoe UI"/>
          <w:b/>
          <w:vertAlign w:val="superscript"/>
        </w:rPr>
        <w:footnoteReference w:id="6"/>
      </w:r>
    </w:p>
    <w:tbl>
      <w:tblPr>
        <w:tblStyle w:val="TableGrid1"/>
        <w:tblW w:w="10278" w:type="dxa"/>
        <w:tblLook w:val="04A0" w:firstRow="1" w:lastRow="0" w:firstColumn="1" w:lastColumn="0" w:noHBand="0" w:noVBand="1"/>
      </w:tblPr>
      <w:tblGrid>
        <w:gridCol w:w="5508"/>
        <w:gridCol w:w="4770"/>
      </w:tblGrid>
      <w:tr w:rsidR="00760F31" w:rsidRPr="00760F31" w14:paraId="49949FEC"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EA"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9FEB"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9FF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E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Unikālas, augstas kvalitātes izglītības iespējas; </w:t>
            </w:r>
          </w:p>
          <w:p w14:paraId="49949FE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Individuāla pieeja katram studējošajam; </w:t>
            </w:r>
          </w:p>
          <w:p w14:paraId="49949FE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Radoša, daudzveidīga vide; </w:t>
            </w:r>
          </w:p>
          <w:p w14:paraId="49949FF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Starpdisciplinaritāte; </w:t>
            </w:r>
          </w:p>
          <w:p w14:paraId="49949FF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Laba sadarbība ar citām nozares institūcijām.</w:t>
            </w:r>
          </w:p>
          <w:p w14:paraId="49949FF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Atsevišķi studiju kursi svešvalodās Erasmus+ iebraucošajiem studentiem</w:t>
            </w:r>
          </w:p>
        </w:tc>
        <w:tc>
          <w:tcPr>
            <w:tcW w:w="4770" w:type="dxa"/>
          </w:tcPr>
          <w:p w14:paraId="49949FF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Finanšu un cilvēkresursu nepietiekamība;</w:t>
            </w:r>
          </w:p>
          <w:p w14:paraId="49949FF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Nepietiekama atpazīstamība sabiedrībā, neprecīzs tēls</w:t>
            </w:r>
          </w:p>
          <w:p w14:paraId="49949FF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9FF9"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F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4770" w:type="dxa"/>
          </w:tcPr>
          <w:p w14:paraId="49949FF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003"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9FF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Ieviest jaunas un attīstīt esošās SP, kas piemērota ārvalstu reflektantiem; </w:t>
            </w:r>
          </w:p>
          <w:p w14:paraId="49949FF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Attīstīt LKuA kā starptautisku kultūras notikumu platformu un radošu industriju centru; </w:t>
            </w:r>
          </w:p>
          <w:p w14:paraId="49949FF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Realizēt jaunus starptautiskus projektus; </w:t>
            </w:r>
          </w:p>
          <w:p w14:paraId="49949FF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 studiju kursu pārstrukturēšana moduļu sistēmā ārvalstu studentiem;</w:t>
            </w:r>
          </w:p>
          <w:p w14:paraId="49949FF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Izveidot bukletu par akadēmiju angļu valodā (elektroniskā formātā), kuru nosūtīt AII ES un ārpus ES;</w:t>
            </w:r>
          </w:p>
          <w:p w14:paraId="49949FF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Izveidot mājaslapā sadaļu arī franču un/vai vācu valodā</w:t>
            </w:r>
          </w:p>
        </w:tc>
        <w:tc>
          <w:tcPr>
            <w:tcW w:w="4770" w:type="dxa"/>
          </w:tcPr>
          <w:p w14:paraId="4994A00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Krasas izmaiņas kultūrpolitikas prioritātēs un izglītības attīstības stratēģijā; </w:t>
            </w:r>
          </w:p>
          <w:p w14:paraId="4994A00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Finansiālās situācijas pasliktināšanās; </w:t>
            </w:r>
          </w:p>
          <w:p w14:paraId="4994A00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Kultūras un mākslas nozares problēmu dinamika un darba tirgus pieprasījuma sadrumstalotība.</w:t>
            </w:r>
          </w:p>
        </w:tc>
      </w:tr>
    </w:tbl>
    <w:p w14:paraId="4994A004"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LLU</w:t>
      </w:r>
      <w:r w:rsidRPr="00760F31">
        <w:rPr>
          <w:rFonts w:ascii="Segoe UI" w:eastAsia="Times New Roman" w:hAnsi="Segoe UI" w:cs="Segoe UI"/>
          <w:b/>
          <w:vertAlign w:val="superscript"/>
        </w:rPr>
        <w:footnoteReference w:id="7"/>
      </w:r>
    </w:p>
    <w:tbl>
      <w:tblPr>
        <w:tblStyle w:val="TableGrid1"/>
        <w:tblW w:w="10278" w:type="dxa"/>
        <w:tblLook w:val="04A0" w:firstRow="1" w:lastRow="0" w:firstColumn="1" w:lastColumn="0" w:noHBand="0" w:noVBand="1"/>
      </w:tblPr>
      <w:tblGrid>
        <w:gridCol w:w="5508"/>
        <w:gridCol w:w="4770"/>
      </w:tblGrid>
      <w:tr w:rsidR="00760F31" w:rsidRPr="00760F31" w14:paraId="4994A007"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05"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A006"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012"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0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Unikālas, vienīgi LLU pieejamas SP;</w:t>
            </w:r>
          </w:p>
          <w:p w14:paraId="4994A00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Universitātes nozīmīgums Latvijas tautsaimniecībā;</w:t>
            </w:r>
          </w:p>
          <w:p w14:paraId="4994A00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Daudzveidīgs studiju un mūžizglītības piedāvājums;</w:t>
            </w:r>
          </w:p>
          <w:p w14:paraId="4994A00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Universitātes atpazīstamība Latvijā;</w:t>
            </w:r>
          </w:p>
          <w:p w14:paraId="4994A00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Vēsturē un tradīcijās balstīta darbība </w:t>
            </w:r>
          </w:p>
        </w:tc>
        <w:tc>
          <w:tcPr>
            <w:tcW w:w="4770" w:type="dxa"/>
          </w:tcPr>
          <w:p w14:paraId="4994A00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Ierobežotas finanšu iespējas studijām un pētniecībai;</w:t>
            </w:r>
          </w:p>
          <w:p w14:paraId="4994A00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Nepietiekama starptautiskā atpazīstamība;</w:t>
            </w:r>
          </w:p>
          <w:p w14:paraId="4994A00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Zems piesaistīto ārvalstu pētnieku, mācībspēku un studentu skaits;</w:t>
            </w:r>
          </w:p>
          <w:p w14:paraId="4994A01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Pilnveidojams studiju un pētniecības nodrošinājums;</w:t>
            </w:r>
          </w:p>
          <w:p w14:paraId="4994A01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Nepietiekami izmantotas sadarbības iespējas ar ārvalstu institūcijām izglītības attīstībai un internacionalizācijai</w:t>
            </w:r>
          </w:p>
        </w:tc>
      </w:tr>
      <w:tr w:rsidR="00760F31" w:rsidRPr="00760F31" w14:paraId="4994A015"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1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4770" w:type="dxa"/>
          </w:tcPr>
          <w:p w14:paraId="4994A01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01D"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1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Inovatīvu studiju metožu izmantošana;</w:t>
            </w:r>
          </w:p>
          <w:p w14:paraId="4994A01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Universitātes tēla uzlabošana (progresīva, dinamiska, inovatīva);</w:t>
            </w:r>
          </w:p>
          <w:p w14:paraId="4994A01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LLU mecenāti, absolventi un studenti kā vēstneši Latvijā un pasaulē </w:t>
            </w:r>
          </w:p>
        </w:tc>
        <w:tc>
          <w:tcPr>
            <w:tcW w:w="4770" w:type="dxa"/>
          </w:tcPr>
          <w:p w14:paraId="4994A01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Demogrāfiskās situācijas pasliktināšanās Latvijā;</w:t>
            </w:r>
          </w:p>
          <w:p w14:paraId="4994A01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Valsts izglītības un zinātnes politikas mērķu un prioritāšu mainība;</w:t>
            </w:r>
          </w:p>
          <w:p w14:paraId="4994A01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Ģeopolitisko notikumu ietekme uz sociālekonomiskajiem procesiem Latvijā;</w:t>
            </w:r>
          </w:p>
          <w:p w14:paraId="4994A01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Nevienlīdzīgas pozīcijas konkurencē ar citu valstu AII un pētniecības institūcijām </w:t>
            </w:r>
          </w:p>
        </w:tc>
      </w:tr>
    </w:tbl>
    <w:p w14:paraId="4994A01E"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LMāA</w:t>
      </w:r>
      <w:r w:rsidRPr="00760F31">
        <w:rPr>
          <w:rFonts w:ascii="Segoe UI" w:eastAsia="Times New Roman" w:hAnsi="Segoe UI" w:cs="Segoe UI"/>
          <w:b/>
          <w:vertAlign w:val="superscript"/>
        </w:rPr>
        <w:footnoteReference w:id="8"/>
      </w:r>
    </w:p>
    <w:tbl>
      <w:tblPr>
        <w:tblStyle w:val="TableGrid1"/>
        <w:tblW w:w="10278" w:type="dxa"/>
        <w:tblLook w:val="04A0" w:firstRow="1" w:lastRow="0" w:firstColumn="1" w:lastColumn="0" w:noHBand="0" w:noVBand="1"/>
      </w:tblPr>
      <w:tblGrid>
        <w:gridCol w:w="5508"/>
        <w:gridCol w:w="4770"/>
      </w:tblGrid>
      <w:tr w:rsidR="00760F31" w:rsidRPr="00760F31" w14:paraId="4994A021"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1F"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A020"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02A"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2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Pozitīvs mākslas un dizaina izglītības zīmols;</w:t>
            </w:r>
          </w:p>
          <w:p w14:paraId="4994A02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Studijas un pētniecība ir saistītas ar radošumu;</w:t>
            </w:r>
          </w:p>
          <w:p w14:paraId="4994A02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Starptautiskās partnerattiecības - Erasmus, Kuno, Cirrus un Borisa un Ināras Teterevu fondu mobilitātes programmas;</w:t>
            </w:r>
          </w:p>
          <w:p w14:paraId="4994A02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Starptautiskie sadarbības projekti, kas nodrošina ilgtspējīgu ieguvumu visām ieinteresētajām pusēm</w:t>
            </w:r>
          </w:p>
        </w:tc>
        <w:tc>
          <w:tcPr>
            <w:tcW w:w="4770" w:type="dxa"/>
          </w:tcPr>
          <w:p w14:paraId="4994A02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Nepietiekama Latvijas valsts zīmolvadība, neveicina LMāA un LMāA zīmola atpazīstamību ārvalstīs;</w:t>
            </w:r>
          </w:p>
          <w:p w14:paraId="4994A02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Nav licenzētas ārvalstu studentiem paredzētas SP, kā arī nav piedāvājuma mūžizglītības studentu piesaistei;</w:t>
            </w:r>
          </w:p>
          <w:p w14:paraId="4994A02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Stratēģiskie plāni tiek izstrādāti un īstenoti mainīgu politisko, sociālo un ekonomisko prioritāšu vidē;</w:t>
            </w:r>
          </w:p>
          <w:p w14:paraId="4994A02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Pieļauta stratēģiska kļūda, neiekļaujot radošās un kultūras industrijas viedās specializācijas stratēģijās (ris3), bremzējot radošo, dizaina un netehnoloģisko inovāciju pārnesi tautsaimniecībā</w:t>
            </w:r>
          </w:p>
        </w:tc>
      </w:tr>
      <w:tr w:rsidR="00760F31" w:rsidRPr="00760F31" w14:paraId="4994A02D"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2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4770" w:type="dxa"/>
          </w:tcPr>
          <w:p w14:paraId="4994A02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038"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2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lastRenderedPageBreak/>
              <w:t xml:space="preserve">Jaunu, ievērojamu mākslas un dizaina ideju izveide, interpretācija un izmantošana LMA zīmološanai; </w:t>
            </w:r>
          </w:p>
          <w:p w14:paraId="4994A02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Starpaugstskolu un starpdisciplināru programmu izveide;</w:t>
            </w:r>
          </w:p>
          <w:p w14:paraId="4994A03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LMA ārvalstu filiāles (piem. Venēcijā) izveide starptautiskas konkurētspējas un izglītības procesu internacionalizācijas, ārvalstu studentu piesaistes veicināšanai;</w:t>
            </w:r>
          </w:p>
          <w:p w14:paraId="4994A03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Maģistra studiju programma piedāvājuma izstrāde ārvalstu studentiem angļu valodā;</w:t>
            </w:r>
          </w:p>
          <w:p w14:paraId="4994A03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Ilgtspējīgu un stratēģiskā partnerībā balstītu kopīgā grāda studiju programmu izstrāde;</w:t>
            </w:r>
          </w:p>
          <w:p w14:paraId="4994A03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Ārvalstu studentu un mācībspēku piesaiste</w:t>
            </w:r>
          </w:p>
        </w:tc>
        <w:tc>
          <w:tcPr>
            <w:tcW w:w="4770" w:type="dxa"/>
          </w:tcPr>
          <w:p w14:paraId="4994A03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Konkurētspēju ar citām AII, tai skaitā valsts AII, var ietekmēt politiski motivēta attīstības resursu nevienlīdzīgā pieejamība;</w:t>
            </w:r>
          </w:p>
          <w:p w14:paraId="4994A03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Nelabvēlīgas izmaiņas valsts politikā AI jomā;</w:t>
            </w:r>
          </w:p>
          <w:p w14:paraId="4994A03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ES finansēto projektu apjoma samazināšanās</w:t>
            </w:r>
          </w:p>
          <w:p w14:paraId="4994A03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039"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LSPA</w:t>
      </w:r>
      <w:r w:rsidRPr="00760F31">
        <w:rPr>
          <w:rFonts w:ascii="Segoe UI" w:eastAsia="Times New Roman" w:hAnsi="Segoe UI" w:cs="Segoe UI"/>
          <w:b/>
          <w:vertAlign w:val="superscript"/>
        </w:rPr>
        <w:footnoteReference w:id="9"/>
      </w:r>
    </w:p>
    <w:tbl>
      <w:tblPr>
        <w:tblStyle w:val="TableGrid1"/>
        <w:tblW w:w="10278" w:type="dxa"/>
        <w:tblLook w:val="04A0" w:firstRow="1" w:lastRow="0" w:firstColumn="1" w:lastColumn="0" w:noHBand="0" w:noVBand="1"/>
      </w:tblPr>
      <w:tblGrid>
        <w:gridCol w:w="5508"/>
        <w:gridCol w:w="4770"/>
      </w:tblGrid>
      <w:tr w:rsidR="00760F31" w:rsidRPr="00760F31" w14:paraId="4994A03C"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3A" w14:textId="77777777" w:rsidR="00760F31" w:rsidRPr="00760F31" w:rsidRDefault="00760F31" w:rsidP="00760F31">
            <w:pPr>
              <w:rPr>
                <w:rFonts w:ascii="Segoe UI" w:eastAsia="Calibri" w:hAnsi="Segoe UI"/>
                <w:sz w:val="18"/>
                <w:szCs w:val="20"/>
                <w:lang w:val="en-US"/>
              </w:rPr>
            </w:pPr>
            <w:r w:rsidRPr="00760F31">
              <w:rPr>
                <w:rFonts w:ascii="Segoe UI" w:eastAsia="Calibri" w:hAnsi="Segoe UI"/>
                <w:sz w:val="18"/>
                <w:szCs w:val="20"/>
                <w:lang w:val="en-US"/>
              </w:rPr>
              <w:t>Stiprās puses</w:t>
            </w:r>
          </w:p>
        </w:tc>
        <w:tc>
          <w:tcPr>
            <w:tcW w:w="4770" w:type="dxa"/>
          </w:tcPr>
          <w:p w14:paraId="4994A03B"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Vājās puses</w:t>
            </w:r>
          </w:p>
        </w:tc>
      </w:tr>
      <w:tr w:rsidR="00760F31" w:rsidRPr="00760F31" w14:paraId="4994A042"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3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Pieaugošs ārvalstu studējošo skaits;</w:t>
            </w:r>
          </w:p>
          <w:p w14:paraId="4994A03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Unikālas studiju programma sporta zinātnē un veselības aprūpē sportā, nodrošinot studiju un zinātnes vienotību</w:t>
            </w:r>
          </w:p>
        </w:tc>
        <w:tc>
          <w:tcPr>
            <w:tcW w:w="4770" w:type="dxa"/>
          </w:tcPr>
          <w:p w14:paraId="4994A03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Ierobežoti finanšu un akadēmiskā personāla atjaunotnes resursi; </w:t>
            </w:r>
          </w:p>
          <w:p w14:paraId="4994A04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Sporta jomā nav sistēmiski izstrādātu inovāciju komercializēšanas instrumentu; </w:t>
            </w:r>
          </w:p>
          <w:p w14:paraId="4994A04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 xml:space="preserve">SPs dominē maza apjoma studiju kursi. </w:t>
            </w:r>
          </w:p>
        </w:tc>
      </w:tr>
      <w:tr w:rsidR="00760F31" w:rsidRPr="00760F31" w14:paraId="4994A045"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43"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 xml:space="preserve">Iespējas </w:t>
            </w:r>
          </w:p>
        </w:tc>
        <w:tc>
          <w:tcPr>
            <w:tcW w:w="4770" w:type="dxa"/>
          </w:tcPr>
          <w:p w14:paraId="4994A04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Draudi</w:t>
            </w:r>
          </w:p>
        </w:tc>
      </w:tr>
      <w:tr w:rsidR="00760F31" w:rsidRPr="00760F31" w14:paraId="4994A04A"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4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Popularizēt LSPA izglītību ārzemēs, darbojoties AI eksporta apvienībā, piedaloties izglītības izstādēs un informējot par studiju iespējām LSPA</w:t>
            </w:r>
          </w:p>
        </w:tc>
        <w:tc>
          <w:tcPr>
            <w:tcW w:w="4770" w:type="dxa"/>
          </w:tcPr>
          <w:p w14:paraId="4994A04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Valsts budžeta finansējuma nepietiekamais apjoms un nestabilitāte augstākajā izglītībā un zinātnē liedz iespējas konkurēt starptautiskā līmenī; </w:t>
            </w:r>
          </w:p>
          <w:p w14:paraId="4994A04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Latvijā un starptautiskajā līmenī sporta jomā pieaug AI iestāžu konkurētspēja; </w:t>
            </w:r>
          </w:p>
          <w:p w14:paraId="4994A04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Nozares AII iespējamais konsolidācijas process negatīvi ietekmēs sporta nozares turpmāko attīstību</w:t>
            </w:r>
          </w:p>
        </w:tc>
      </w:tr>
    </w:tbl>
    <w:p w14:paraId="4994A04B"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LU</w:t>
      </w:r>
      <w:r w:rsidRPr="00760F31">
        <w:rPr>
          <w:rFonts w:ascii="Segoe UI" w:eastAsia="Times New Roman" w:hAnsi="Segoe UI" w:cs="Segoe UI"/>
          <w:b/>
          <w:vertAlign w:val="superscript"/>
        </w:rPr>
        <w:footnoteReference w:id="10"/>
      </w:r>
    </w:p>
    <w:tbl>
      <w:tblPr>
        <w:tblStyle w:val="TableGrid1"/>
        <w:tblW w:w="10278" w:type="dxa"/>
        <w:tblLook w:val="04A0" w:firstRow="1" w:lastRow="0" w:firstColumn="1" w:lastColumn="0" w:noHBand="0" w:noVBand="1"/>
      </w:tblPr>
      <w:tblGrid>
        <w:gridCol w:w="5508"/>
        <w:gridCol w:w="4770"/>
      </w:tblGrid>
      <w:tr w:rsidR="00760F31" w:rsidRPr="00760F31" w14:paraId="4994A04E"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4C"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A04D"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057"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4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Atpazīstama nacionāla zinātnes universitāte;</w:t>
            </w:r>
          </w:p>
          <w:p w14:paraId="4994A05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Sistēmiska kompetenču apguve un plaša spektra studiju virzienu sinerģija;</w:t>
            </w:r>
          </w:p>
          <w:p w14:paraId="4994A05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Izvērsts starptautiskās un nacionālās sadarbības tīkls;</w:t>
            </w:r>
          </w:p>
          <w:p w14:paraId="4994A05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programmu pēctecība;</w:t>
            </w:r>
          </w:p>
          <w:p w14:paraId="4994A05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Studentu piesaiste ar apmaiņas programmu palīdzību</w:t>
            </w:r>
          </w:p>
        </w:tc>
        <w:tc>
          <w:tcPr>
            <w:tcW w:w="4770" w:type="dxa"/>
          </w:tcPr>
          <w:p w14:paraId="4994A05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Nepietiekama atpazīstamība es un pasaules AI un pētniecības telpā;</w:t>
            </w:r>
          </w:p>
          <w:p w14:paraId="4994A05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Nepietiekoši augsts internacionalizācijas līmenis;</w:t>
            </w:r>
          </w:p>
          <w:p w14:paraId="4994A05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Nepietiekams finansējums kvalitatīva studiju procesa nodrošināšanai un pētniecības īstenošanai, tai skaitā infrastruktūras modernizēšanai, uzturēšanai, atlīdzībai un ārvalstu student piesaistei.</w:t>
            </w:r>
          </w:p>
        </w:tc>
      </w:tr>
      <w:tr w:rsidR="00760F31" w:rsidRPr="00760F31" w14:paraId="4994A05A"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5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4770" w:type="dxa"/>
          </w:tcPr>
          <w:p w14:paraId="4994A05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06E"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5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LU ranga paaugstināšana QS pasaules universitāšu reitingā;</w:t>
            </w:r>
          </w:p>
          <w:p w14:paraId="4994A05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Studiju procesa un pētniecības internacionalizācija; </w:t>
            </w:r>
          </w:p>
          <w:p w14:paraId="4994A05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SPEV izveide un/vai pilnveide;</w:t>
            </w:r>
          </w:p>
          <w:p w14:paraId="4994A05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Kopīgā un dubultā grāda programmu ar ārvalstu AII izveide;</w:t>
            </w:r>
          </w:p>
          <w:p w14:paraId="4994A05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Ārvalstu studējošo īpatsvara palielināšana;</w:t>
            </w:r>
          </w:p>
          <w:p w14:paraId="4994A06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Eiropas un pasaules AI attīstības procesu izpēte un iegūto atziņu, labās prakses ieviešana LU;</w:t>
            </w:r>
          </w:p>
          <w:p w14:paraId="4994A06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Vairākas pilna laika starpdisciplināras studiju programma LU grāda iegūšanai ārvalstu studentiem izveide;</w:t>
            </w:r>
          </w:p>
          <w:p w14:paraId="4994A06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Kopējas/dubultgrāda starpdisciplināras studiju programma un moduļus ES oficiālajās valodās izveide;</w:t>
            </w:r>
          </w:p>
          <w:p w14:paraId="4994A06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kursus angļu valodā STEM nozarēs un paplašināt studiju kursu piedāvājumu humanitāro un sociālo zinātnes nozarēs izstrāde,</w:t>
            </w:r>
          </w:p>
          <w:p w14:paraId="4994A06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Piedalīšanas izglītības izstādēs potenciālo tirgu valstīs;</w:t>
            </w:r>
          </w:p>
          <w:p w14:paraId="4994A06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LU portāla angļu valodas lapas uzlabošana un regulāra </w:t>
            </w:r>
            <w:r w:rsidRPr="00760F31">
              <w:rPr>
                <w:rFonts w:ascii="Segoe UI" w:eastAsia="Calibri" w:hAnsi="Segoe UI"/>
                <w:color w:val="000000"/>
                <w:sz w:val="18"/>
                <w:szCs w:val="20"/>
              </w:rPr>
              <w:lastRenderedPageBreak/>
              <w:t>papildināšana ar aktuālo informāciju;</w:t>
            </w:r>
          </w:p>
          <w:p w14:paraId="4994A06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Sociālo tīklu un mēdiju izmantošana;</w:t>
            </w:r>
          </w:p>
          <w:p w14:paraId="4994A06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Darbs ar atbalstošajām struktūrām – vēstniecības, ministrijas, PMLP;</w:t>
            </w:r>
          </w:p>
          <w:p w14:paraId="4994A06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LU stipendiju ārvalstnieku studijām LU piedāvājuma izveidošana;</w:t>
            </w:r>
          </w:p>
          <w:p w14:paraId="4994A06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Ārvalstu alumni informēšana un iesaistīšana LU ārvalstu studentu piesaistes aktivitātēs;</w:t>
            </w:r>
          </w:p>
          <w:p w14:paraId="4994A06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LU starptautiskās atpazīstamības veicināšana (dalība reitingos, tīklos, projektos)</w:t>
            </w:r>
          </w:p>
        </w:tc>
        <w:tc>
          <w:tcPr>
            <w:tcW w:w="4770" w:type="dxa"/>
          </w:tcPr>
          <w:p w14:paraId="4994A06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Emigrācija, kas ietekmē zinātniskā personāla kapacitāti, vidējo izglītības iestāžu absolventu un AII reflektantu skaitu;</w:t>
            </w:r>
          </w:p>
          <w:p w14:paraId="4994A06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Pieaugošā konkurence Latvijas un starptautiskā līmenī;</w:t>
            </w:r>
          </w:p>
          <w:p w14:paraId="4994A06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Ārvalstu AII piedāvājums un bezmaksas izglītības iespējas ārvalstu AII</w:t>
            </w:r>
          </w:p>
        </w:tc>
      </w:tr>
    </w:tbl>
    <w:p w14:paraId="4994A06F"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RTA</w:t>
      </w:r>
      <w:r w:rsidRPr="00760F31">
        <w:rPr>
          <w:rFonts w:ascii="Segoe UI" w:eastAsia="Times New Roman" w:hAnsi="Segoe UI" w:cs="Segoe UI"/>
          <w:b/>
          <w:vertAlign w:val="superscript"/>
        </w:rPr>
        <w:footnoteReference w:id="11"/>
      </w:r>
    </w:p>
    <w:tbl>
      <w:tblPr>
        <w:tblStyle w:val="TableGrid1"/>
        <w:tblW w:w="10278" w:type="dxa"/>
        <w:tblLook w:val="04A0" w:firstRow="1" w:lastRow="0" w:firstColumn="1" w:lastColumn="0" w:noHBand="0" w:noVBand="1"/>
      </w:tblPr>
      <w:tblGrid>
        <w:gridCol w:w="5508"/>
        <w:gridCol w:w="4770"/>
      </w:tblGrid>
      <w:tr w:rsidR="00760F31" w:rsidRPr="00760F31" w14:paraId="4994A072"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70"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A071"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07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7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Daudzveidīga un sekmīga sadarbība ar ārzemju partneriem, aktīva studējošo un personāla mobilitāte</w:t>
            </w:r>
          </w:p>
        </w:tc>
        <w:tc>
          <w:tcPr>
            <w:tcW w:w="4770" w:type="dxa"/>
          </w:tcPr>
          <w:p w14:paraId="4994A07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Zems ārzemju studējošo īpatsvars.</w:t>
            </w:r>
          </w:p>
          <w:p w14:paraId="4994A07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A079"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7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4770" w:type="dxa"/>
          </w:tcPr>
          <w:p w14:paraId="4994A07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07D"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7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Inovatīvu, starpdisciplināru, uz eksportu vērstu, jaunajās tehnoloģijās balstītu, tālmācībā pieejamu studiju programmu, moduļu un studiju kursu izstrāde</w:t>
            </w:r>
          </w:p>
        </w:tc>
        <w:tc>
          <w:tcPr>
            <w:tcW w:w="4770" w:type="dxa"/>
          </w:tcPr>
          <w:p w14:paraId="4994A07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Ilgtspējīgas un sistemātiskas reģionu attīstības politikas trūkums Latvijā;</w:t>
            </w:r>
          </w:p>
          <w:p w14:paraId="4994A07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Nevienlīdzīga konkurence starp valsts un </w:t>
            </w:r>
            <w:r w:rsidRPr="00760F31">
              <w:rPr>
                <w:rFonts w:eastAsia="Times New Roman"/>
                <w:color w:val="000000"/>
                <w:sz w:val="18"/>
                <w:szCs w:val="20"/>
                <w:lang w:eastAsia="lv-LV"/>
              </w:rPr>
              <w:t>juridisko personu dibināto AII</w:t>
            </w:r>
            <w:r w:rsidRPr="00760F31">
              <w:rPr>
                <w:rFonts w:eastAsia="Calibri"/>
                <w:color w:val="000000"/>
                <w:sz w:val="18"/>
                <w:szCs w:val="20"/>
              </w:rPr>
              <w:t xml:space="preserve"> iestādēm studiju valodas piedāvājumā</w:t>
            </w:r>
          </w:p>
        </w:tc>
      </w:tr>
    </w:tbl>
    <w:p w14:paraId="4994A07E"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RPIVA</w:t>
      </w:r>
      <w:r w:rsidRPr="00760F31">
        <w:rPr>
          <w:rFonts w:ascii="Segoe UI" w:eastAsia="Times New Roman" w:hAnsi="Segoe UI" w:cs="Segoe UI"/>
          <w:b/>
          <w:vertAlign w:val="superscript"/>
        </w:rPr>
        <w:footnoteReference w:id="12"/>
      </w:r>
    </w:p>
    <w:tbl>
      <w:tblPr>
        <w:tblStyle w:val="TableGrid1"/>
        <w:tblW w:w="10278" w:type="dxa"/>
        <w:tblLook w:val="04A0" w:firstRow="1" w:lastRow="0" w:firstColumn="1" w:lastColumn="0" w:noHBand="0" w:noVBand="1"/>
      </w:tblPr>
      <w:tblGrid>
        <w:gridCol w:w="5508"/>
        <w:gridCol w:w="4770"/>
      </w:tblGrid>
      <w:tr w:rsidR="00760F31" w:rsidRPr="00760F31" w14:paraId="4994A081"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7F"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A080"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087"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8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Konkurētspējīgas, darba tirgū pieprasītas, tradīcijās balstītas studiju programma pedagoģijā;</w:t>
            </w:r>
          </w:p>
          <w:p w14:paraId="4994A08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Internacionalizācija un aktīva sadarbība starptautiskos projektos.</w:t>
            </w:r>
          </w:p>
        </w:tc>
        <w:tc>
          <w:tcPr>
            <w:tcW w:w="4770" w:type="dxa"/>
          </w:tcPr>
          <w:p w14:paraId="4994A08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Ieņēmumu avotu neprognozējamība;</w:t>
            </w:r>
          </w:p>
          <w:p w14:paraId="4994A08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IKT un e-studiju vides nepietiekama izmantošana studiju procesā;</w:t>
            </w:r>
          </w:p>
          <w:p w14:paraId="4994A08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Studentu skaita dinamikas neprognozējamība</w:t>
            </w:r>
          </w:p>
        </w:tc>
      </w:tr>
      <w:tr w:rsidR="00760F31" w:rsidRPr="00760F31" w14:paraId="4994A08A"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8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4770" w:type="dxa"/>
          </w:tcPr>
          <w:p w14:paraId="4994A08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094"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8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Inovatīvu un konkurētspējīgu produktu un pakalpojumu radīšana un eksports;</w:t>
            </w:r>
          </w:p>
          <w:p w14:paraId="4994A08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E-studiju vides un tālmācības attīstība;</w:t>
            </w:r>
          </w:p>
          <w:p w14:paraId="4994A08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Jaunu studiju virzienu un zinātņu starpdisciplināro pētījumu attīstība;</w:t>
            </w:r>
          </w:p>
          <w:p w14:paraId="4994A08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Starptautiskas, starpinstitucionālas un starpnozaru sadarbības paplašināšana</w:t>
            </w:r>
          </w:p>
        </w:tc>
        <w:tc>
          <w:tcPr>
            <w:tcW w:w="4770" w:type="dxa"/>
          </w:tcPr>
          <w:p w14:paraId="4994A08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Studējošo skaita samazināšanās nelabvēlīgas demogrāfiskās situācijas un emigrācijas rezultātā;</w:t>
            </w:r>
          </w:p>
          <w:p w14:paraId="4994A09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Latvijas tautsaimniecības attīstības neprognozējamības ietekme uz darba tirgu;</w:t>
            </w:r>
          </w:p>
          <w:p w14:paraId="4994A09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Nekonsekventa AI politika valstī, nestabils, un neprognozējami zems valsts finansējums augstākajai izglītībai un zinātnei;</w:t>
            </w:r>
          </w:p>
          <w:p w14:paraId="4994A09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Grūtības piesaistīt ārvalstu studentus;</w:t>
            </w:r>
          </w:p>
          <w:p w14:paraId="4994A09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Pieaugošā kaimiņvalstu un es dalībvalstu konkurence </w:t>
            </w:r>
          </w:p>
        </w:tc>
      </w:tr>
    </w:tbl>
    <w:p w14:paraId="4994A095"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RSU</w:t>
      </w:r>
      <w:r w:rsidRPr="00760F31">
        <w:rPr>
          <w:rFonts w:ascii="Segoe UI" w:eastAsia="Times New Roman" w:hAnsi="Segoe UI" w:cs="Segoe UI"/>
          <w:b/>
          <w:vertAlign w:val="superscript"/>
        </w:rPr>
        <w:footnoteReference w:id="13"/>
      </w:r>
    </w:p>
    <w:tbl>
      <w:tblPr>
        <w:tblStyle w:val="TableGrid1"/>
        <w:tblW w:w="10278" w:type="dxa"/>
        <w:tblLook w:val="04A0" w:firstRow="1" w:lastRow="0" w:firstColumn="1" w:lastColumn="0" w:noHBand="0" w:noVBand="1"/>
      </w:tblPr>
      <w:tblGrid>
        <w:gridCol w:w="5508"/>
        <w:gridCol w:w="4770"/>
      </w:tblGrid>
      <w:tr w:rsidR="00760F31" w:rsidRPr="00760F31" w14:paraId="4994A098"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96"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A097"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0A9"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9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Nozīmīgākā medicīnas novirziena universitāte Latvijā;</w:t>
            </w:r>
          </w:p>
          <w:p w14:paraId="4994A09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Ievērojams starptautisko studentu skaits, pieaugošs maksas studentu skaits;</w:t>
            </w:r>
          </w:p>
          <w:p w14:paraId="4994A09B" w14:textId="77777777" w:rsid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RSU Mentoru programma - papildus atbalsta sniegšana ārvalstu studentiem;</w:t>
            </w:r>
          </w:p>
          <w:p w14:paraId="78E093CC" w14:textId="1B8AF025" w:rsidR="00E97EF1" w:rsidRPr="00E97EF1" w:rsidRDefault="00E97EF1" w:rsidP="00E97EF1">
            <w:pPr>
              <w:rPr>
                <w:rFonts w:ascii="Segoe UI" w:eastAsia="Calibri" w:hAnsi="Segoe UI"/>
                <w:color w:val="000000"/>
                <w:sz w:val="18"/>
                <w:szCs w:val="20"/>
              </w:rPr>
            </w:pPr>
            <w:r w:rsidRPr="00E97EF1">
              <w:rPr>
                <w:rFonts w:ascii="Segoe UI" w:eastAsia="Calibri" w:hAnsi="Segoe UI"/>
                <w:color w:val="000000"/>
                <w:sz w:val="18"/>
                <w:szCs w:val="20"/>
              </w:rPr>
              <w:t>Lai gan virkne studiju programmu tiek īstenotas veidojot atsevišķas ārvalstu studējošos grupas, kas norāda uz vēl ne līdz galam izmantotu internaciona</w:t>
            </w:r>
            <w:r>
              <w:rPr>
                <w:rFonts w:ascii="Segoe UI" w:eastAsia="Calibri" w:hAnsi="Segoe UI"/>
                <w:color w:val="000000"/>
                <w:sz w:val="18"/>
                <w:szCs w:val="20"/>
              </w:rPr>
              <w:t>l</w:t>
            </w:r>
            <w:r w:rsidRPr="00E97EF1">
              <w:rPr>
                <w:rFonts w:ascii="Segoe UI" w:eastAsia="Calibri" w:hAnsi="Segoe UI"/>
                <w:color w:val="000000"/>
                <w:sz w:val="18"/>
                <w:szCs w:val="20"/>
              </w:rPr>
              <w:t>izācijas potenciālu,  RSU ir arī jauktās studentu grupas.</w:t>
            </w:r>
          </w:p>
          <w:p w14:paraId="4994A09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RSU ir augsta reputācija Latvijā un ārvalstīs;</w:t>
            </w:r>
          </w:p>
          <w:p w14:paraId="4994A09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Dalība augstākās iestādēs ES, aģentu pakalpojumu izmantošana;</w:t>
            </w:r>
          </w:p>
          <w:p w14:paraId="4994A09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Sadarbība ar rekrutēšanas aģentiem;</w:t>
            </w:r>
          </w:p>
          <w:p w14:paraId="4994A09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Atvērto durvju dienas RSU un ārvalstīs;</w:t>
            </w:r>
          </w:p>
          <w:p w14:paraId="4994A0A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lastRenderedPageBreak/>
              <w:t>Sadarbība ar citām universitātēm un ārvalstu klīnikām;</w:t>
            </w:r>
          </w:p>
          <w:p w14:paraId="4994A0A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Rezidentu iespēja stažēties ārvalstu klīnikās;</w:t>
            </w:r>
          </w:p>
          <w:p w14:paraId="4994A0A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Aktīvs darbs sociālajos tīklos.</w:t>
            </w:r>
          </w:p>
          <w:p w14:paraId="4994A0A3" w14:textId="77777777" w:rsidR="00760F31" w:rsidRPr="00760F31" w:rsidRDefault="00760F31" w:rsidP="00760F31">
            <w:pPr>
              <w:rPr>
                <w:rFonts w:ascii="Segoe UI" w:eastAsia="Calibri" w:hAnsi="Segoe UI"/>
                <w:color w:val="000000"/>
                <w:sz w:val="18"/>
                <w:szCs w:val="20"/>
              </w:rPr>
            </w:pPr>
          </w:p>
        </w:tc>
        <w:tc>
          <w:tcPr>
            <w:tcW w:w="4770" w:type="dxa"/>
          </w:tcPr>
          <w:p w14:paraId="4994A0A4" w14:textId="77777777" w:rsid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Universitāte kopumā ir institucionāli sadrumstalota un sarežģīti organizēta;</w:t>
            </w:r>
          </w:p>
          <w:p w14:paraId="4994A0A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Nesabalansēta universitātes internacionalizācijas politika;</w:t>
            </w:r>
          </w:p>
          <w:p w14:paraId="4994A0A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Vairākas RSU programmas angļu valodā nav starptautiskā vidē konkurētspējīgas;</w:t>
            </w:r>
          </w:p>
          <w:p w14:paraId="4994A0A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Starptautiskā sadarbība netiek organizēta centralizēti, nav vienota reģistra starptautiskās sadarbības līgumiem, vairākās fakultātēs nav nozīmētie atbildīgie par starptautisko sadarbību, finansiālās bāzes trūkums RSU starptautiskās sadarbības līgumu īstenošanā</w:t>
            </w:r>
          </w:p>
        </w:tc>
      </w:tr>
      <w:tr w:rsidR="00760F31" w:rsidRPr="00760F31" w14:paraId="4994A0AC"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A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4770" w:type="dxa"/>
          </w:tcPr>
          <w:p w14:paraId="4994A0A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0B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A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Sadarbības ar vadošajām ārvalstu un Latvijas universitātēm un pētniecības centriem attīstīšana;</w:t>
            </w:r>
          </w:p>
          <w:p w14:paraId="4994A0A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Starpdisciplināra sadarbība universitātes iekšienē;</w:t>
            </w:r>
          </w:p>
          <w:p w14:paraId="4994A0A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Valsts politikas un normatīvo aktu izmaiņas, kas dod iespēju piesaistīt vairāk ārvalstu studentus;</w:t>
            </w:r>
          </w:p>
          <w:p w14:paraId="4994A0B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Ārvalstu studentu piesaiste gan no esošajiem prioritārajiem reģioniem, gan apgūstot jaunus eksporta tirgus.</w:t>
            </w:r>
          </w:p>
          <w:p w14:paraId="4994A0B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Mācībspēku un studentu plašāka iesaistīšana ERASMUS starptautiskajās apmaiņas programmās, kā arī ārvalstu viesdocētāju un viespētnieku piesaiste;</w:t>
            </w:r>
          </w:p>
          <w:p w14:paraId="4994A0B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Sadarbības stiprināšana un dažādošana ar klīnikām Latvijā un ārzemēs;</w:t>
            </w:r>
          </w:p>
          <w:p w14:paraId="4994A0B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Sadarbības ar vadošajām ārvalstu un Latvijas universitātēm un pētniecības centriem attīstīšana, sekmējot apmācāmo un akadēmiski-pētnieciskā personāla mobilitāti, veidojot kopīgas augstākā līmeņa apmācību programmas, pētnieciskos projektus, it īpaši – starpnozaru aspektā.</w:t>
            </w:r>
          </w:p>
        </w:tc>
        <w:tc>
          <w:tcPr>
            <w:tcW w:w="4770" w:type="dxa"/>
          </w:tcPr>
          <w:p w14:paraId="4994A0B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Finanses – konkurence starp ES universitātēm par maksātspējīgu klientu – studentu un doktorantu;</w:t>
            </w:r>
          </w:p>
          <w:p w14:paraId="4994A0B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Nelabvēlīga demogrāfiskā situācija valstī, iespējas studēt citur ES veicina migrāciju, un cilvēku intelektuālā potenciāla aizplūšana uz citām pasaules valstīm</w:t>
            </w:r>
          </w:p>
        </w:tc>
      </w:tr>
    </w:tbl>
    <w:p w14:paraId="4994A0B7"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RTU</w:t>
      </w:r>
      <w:r w:rsidRPr="00760F31">
        <w:rPr>
          <w:rFonts w:ascii="Segoe UI" w:eastAsia="Times New Roman" w:hAnsi="Segoe UI" w:cs="Segoe UI"/>
          <w:b/>
          <w:vertAlign w:val="superscript"/>
        </w:rPr>
        <w:footnoteReference w:id="14"/>
      </w:r>
    </w:p>
    <w:tbl>
      <w:tblPr>
        <w:tblStyle w:val="TableGrid1"/>
        <w:tblW w:w="10278" w:type="dxa"/>
        <w:tblLook w:val="04A0" w:firstRow="1" w:lastRow="0" w:firstColumn="1" w:lastColumn="0" w:noHBand="0" w:noVBand="1"/>
      </w:tblPr>
      <w:tblGrid>
        <w:gridCol w:w="5508"/>
        <w:gridCol w:w="4770"/>
      </w:tblGrid>
      <w:tr w:rsidR="00760F31" w:rsidRPr="00760F31" w14:paraId="4994A0BA"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B8"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770" w:type="dxa"/>
          </w:tcPr>
          <w:p w14:paraId="4994A0B9"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0C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B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RTU atpazīstamība; </w:t>
            </w:r>
          </w:p>
          <w:p w14:paraId="4994A0B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Daudzi noslēgtie sadarbības līgumi ar AI institūcijām Latvijā un ārzemēs;</w:t>
            </w:r>
          </w:p>
          <w:p w14:paraId="4994A0B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SP angļu valodā, atbilstošs serviss un struktūras, kas ļauj nodrošināt pieaugošu starptautisko studentu skaitu;</w:t>
            </w:r>
          </w:p>
          <w:p w14:paraId="4994A0B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un pētniecības infrastruktūras atjaunošana, aktīvi un veiksmīgi piedaloties ES pētījumu projektos un struktūrfondu konkursos;</w:t>
            </w:r>
          </w:p>
          <w:p w14:paraId="4994A0B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Sadarbība ar ārvalstu tehniskajām AII;</w:t>
            </w:r>
          </w:p>
          <w:p w14:paraId="4994A0C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Aktīva darbošanās sociālajos tīklos;</w:t>
            </w:r>
          </w:p>
          <w:p w14:paraId="4994A0C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Informācijas reklāmas bukletos, katalogos, internet izplatīšana</w:t>
            </w:r>
          </w:p>
        </w:tc>
        <w:tc>
          <w:tcPr>
            <w:tcW w:w="4770" w:type="dxa"/>
          </w:tcPr>
          <w:p w14:paraId="4994A0C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Ierobežoti finanšu un cilvēkresursi lielu, tai skaitā, starptautisku pētniecības un infrastruktūras projektu tālākai attīstībai; </w:t>
            </w:r>
          </w:p>
          <w:p w14:paraId="4994A0C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Dublēšanās, sadrumstalotība un pārklāšanās studijās un zinātniskajos pētījumos;</w:t>
            </w:r>
          </w:p>
          <w:p w14:paraId="4994A0C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Maza studentu iniciatīva prakses vietas ārzemju AII un iestādēs atrašanai. </w:t>
            </w:r>
          </w:p>
          <w:p w14:paraId="4994A0C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A0C9"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C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4770" w:type="dxa"/>
          </w:tcPr>
          <w:p w14:paraId="4994A0C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0D4"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14:paraId="4994A0C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Valsts politikas un normatīvo aktu izmaiņas (piemēram, ir atļautas kopīgas SP), kas dod iespēju piesaistīt vairāk ārvalstu studentus;</w:t>
            </w:r>
          </w:p>
          <w:p w14:paraId="4994A0C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Vienota RTU vizuālā identitāte starptautiskajam tirgum;</w:t>
            </w:r>
          </w:p>
          <w:p w14:paraId="4994A0C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Sadarbības līgumus ar izglītības aģentūrām, lai piesaistītu ārzemju studentus slēgšana;</w:t>
            </w:r>
          </w:p>
          <w:p w14:paraId="4994A0C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Starptautisku studiju programmu izveide sadarbībā ar ārvalstu AII</w:t>
            </w:r>
          </w:p>
        </w:tc>
        <w:tc>
          <w:tcPr>
            <w:tcW w:w="4770" w:type="dxa"/>
          </w:tcPr>
          <w:p w14:paraId="4994A0C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Latvijas kā valsts nepietiekoša starptautiska atpazīstamība;</w:t>
            </w:r>
          </w:p>
          <w:p w14:paraId="4994A0C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Mazs valsts budžets, kas rada nevienlīdzīgas iespējas konkurēt globalizācijas apstākļos starptautiskā līmenī; </w:t>
            </w:r>
          </w:p>
          <w:p w14:paraId="4994A0D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Nelabvēlīga demogrāfiskā situācija valstī, migrācija un cilvēku intelektuālā potenciāla aizplūšana uz citām pasaules valstīm; </w:t>
            </w:r>
          </w:p>
          <w:p w14:paraId="4994A0D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Nestabila valsts un izglītības un zinātnes ministrijas politika AI un zinātnes jomā;</w:t>
            </w:r>
          </w:p>
          <w:p w14:paraId="4994A0D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Nestabils un procentuāli zems valsts finansējums augstākajai izglītībai un zinātnei;</w:t>
            </w:r>
          </w:p>
          <w:p w14:paraId="4994A0D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Pieaugošā kaimiņvalstu un ES dalībvalstu universitāšu konkurence inženiertehniskās izglītības jomā, kas veicina studējošo aizplūšanu no Latvijas</w:t>
            </w:r>
          </w:p>
        </w:tc>
      </w:tr>
    </w:tbl>
    <w:p w14:paraId="4994A0D5" w14:textId="77777777" w:rsidR="00760F31" w:rsidRPr="00760F31" w:rsidRDefault="00760F31" w:rsidP="00760F31">
      <w:pPr>
        <w:rPr>
          <w:rFonts w:ascii="Segoe UI" w:eastAsia="Times New Roman" w:hAnsi="Segoe UI" w:cs="Segoe UI"/>
          <w:b/>
        </w:rPr>
      </w:pPr>
    </w:p>
    <w:p w14:paraId="4994A0D6" w14:textId="77777777" w:rsidR="00760F31" w:rsidRPr="00760F31" w:rsidRDefault="00760F31" w:rsidP="00760F31">
      <w:pPr>
        <w:rPr>
          <w:rFonts w:ascii="Segoe UI" w:eastAsia="Times New Roman" w:hAnsi="Segoe UI" w:cs="Segoe UI"/>
          <w:b/>
        </w:rPr>
      </w:pPr>
    </w:p>
    <w:p w14:paraId="4994A0D7"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VeA</w:t>
      </w:r>
      <w:r w:rsidRPr="00760F31">
        <w:rPr>
          <w:rFonts w:ascii="Segoe UI" w:eastAsia="Times New Roman" w:hAnsi="Segoe UI" w:cs="Segoe UI"/>
          <w:b/>
          <w:vertAlign w:val="superscript"/>
        </w:rPr>
        <w:footnoteReference w:id="15"/>
      </w:r>
    </w:p>
    <w:tbl>
      <w:tblPr>
        <w:tblStyle w:val="TableGrid1"/>
        <w:tblW w:w="10188" w:type="dxa"/>
        <w:tblLook w:val="04A0" w:firstRow="1" w:lastRow="0" w:firstColumn="1" w:lastColumn="0" w:noHBand="0" w:noVBand="1"/>
      </w:tblPr>
      <w:tblGrid>
        <w:gridCol w:w="4786"/>
        <w:gridCol w:w="5402"/>
      </w:tblGrid>
      <w:tr w:rsidR="00760F31" w:rsidRPr="00760F31" w14:paraId="4994A0DA"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0D8"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lastRenderedPageBreak/>
              <w:t>Stiprās puses</w:t>
            </w:r>
          </w:p>
        </w:tc>
        <w:tc>
          <w:tcPr>
            <w:tcW w:w="5402" w:type="dxa"/>
          </w:tcPr>
          <w:p w14:paraId="4994A0D9"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0E2"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0D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Pilna cikla (bakalaura, maģistra, doktora) studijas;</w:t>
            </w:r>
          </w:p>
          <w:p w14:paraId="4994A0D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Sakārtota studiju vide un studijas notiek vienā ēku kompleksā;</w:t>
            </w:r>
          </w:p>
          <w:p w14:paraId="4994A0D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Pieaugošs ārvalstu studējošo un viesdocētāju skaits, kas nodrošina studiju vides internacionalizāciju; </w:t>
            </w:r>
          </w:p>
          <w:p w14:paraId="4994A0D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Nozīmīgs pašvaldības atbalsts.</w:t>
            </w:r>
          </w:p>
        </w:tc>
        <w:tc>
          <w:tcPr>
            <w:tcW w:w="5402" w:type="dxa"/>
          </w:tcPr>
          <w:p w14:paraId="4994A0D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Studijas nepietiekami lielā skaitā studiju virzienu;</w:t>
            </w:r>
          </w:p>
          <w:p w14:paraId="4994A0E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Īsteno tikai pilna laika klātienes studijas, nepiedāvājot citas studiju formas;</w:t>
            </w:r>
          </w:p>
          <w:p w14:paraId="4994A0E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Reģionālais ģeogrāfiskais novietojums, kas samazina iespējas piesaistīt gan studējošos, gan kvalificētu personālu, kā arī zināmā mērā apgrūtina sadarbības iespējas</w:t>
            </w:r>
          </w:p>
        </w:tc>
      </w:tr>
      <w:tr w:rsidR="00760F31" w:rsidRPr="00760F31" w14:paraId="4994A0E5"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0E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5402" w:type="dxa"/>
          </w:tcPr>
          <w:p w14:paraId="4994A0E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0F0"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0E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Veidot studiju programma svešvalodās;</w:t>
            </w:r>
          </w:p>
          <w:p w14:paraId="4994A0E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Veidot kopīgas studiju programma ar citām AI institūcijām un ārvalstu AII;</w:t>
            </w:r>
          </w:p>
          <w:p w14:paraId="4994A0E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Potenciālo studentu eksaminācijā ārzemēs, lai novērstu nelegālās imigrācijas risku un uzņemtu kvalitatīvākos studentus.</w:t>
            </w:r>
          </w:p>
        </w:tc>
        <w:tc>
          <w:tcPr>
            <w:tcW w:w="5402" w:type="dxa"/>
          </w:tcPr>
          <w:p w14:paraId="4994A0E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Nepietiekošs valsts finansējums augstākajai izglītībai un zinātnei;</w:t>
            </w:r>
          </w:p>
          <w:p w14:paraId="4994A0E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Nepietiekošs finansējums attīstībai un infrastruktūras nodrošināšanai;</w:t>
            </w:r>
          </w:p>
          <w:p w14:paraId="4994A0E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Nelabvēlīgs es struktūrfondu plānojums 2014.-2020. Gadam reģionālajai zinātnei ar pieaugošu reģionu atpalicību no galvaspilsētas;</w:t>
            </w:r>
          </w:p>
          <w:p w14:paraId="4994A0E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 jauno un ekonomiski aktīvo iedzīvotāju emigrācija;</w:t>
            </w:r>
          </w:p>
          <w:p w14:paraId="4994A0E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Valsts stabilas AI un zinātnes politikas neesamība, kas, pretēji policentriskajam valsts attīstības modelim, paredz resursu koncentrāciju galvaspilsētā;</w:t>
            </w:r>
          </w:p>
          <w:p w14:paraId="4994A0E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Nepietiekams valsts atbalsts ārvalstu studentu piesaistei;</w:t>
            </w:r>
          </w:p>
          <w:p w14:paraId="4994A0E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Potenciālo studētgribētāju skaita samazināšanās sakarā ar demogrāfisko un finansiālo situāciju valstī. </w:t>
            </w:r>
          </w:p>
        </w:tc>
      </w:tr>
    </w:tbl>
    <w:p w14:paraId="4994A0F1"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ViA</w:t>
      </w:r>
      <w:r w:rsidRPr="00760F31">
        <w:rPr>
          <w:rFonts w:ascii="Segoe UI" w:eastAsia="Times New Roman" w:hAnsi="Segoe UI" w:cs="Segoe UI"/>
          <w:b/>
          <w:vertAlign w:val="superscript"/>
        </w:rPr>
        <w:footnoteReference w:id="16"/>
      </w:r>
    </w:p>
    <w:tbl>
      <w:tblPr>
        <w:tblStyle w:val="TableGrid1"/>
        <w:tblW w:w="10188" w:type="dxa"/>
        <w:tblLook w:val="04A0" w:firstRow="1" w:lastRow="0" w:firstColumn="1" w:lastColumn="0" w:noHBand="0" w:noVBand="1"/>
      </w:tblPr>
      <w:tblGrid>
        <w:gridCol w:w="4786"/>
        <w:gridCol w:w="5402"/>
      </w:tblGrid>
      <w:tr w:rsidR="00760F31" w:rsidRPr="00760F31" w14:paraId="4994A0F4"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0F2"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5402" w:type="dxa"/>
          </w:tcPr>
          <w:p w14:paraId="4994A0F3"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0FD"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0F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Plašs uz darba tirgu orientētu profesionālo studiju programmu piedāvājums;</w:t>
            </w:r>
          </w:p>
          <w:p w14:paraId="4994A0F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Uz praksi un zināšanu pielietošanu orientētas studiju metodes;</w:t>
            </w:r>
          </w:p>
          <w:p w14:paraId="4994A0F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Starpdisciplināra pieeja;</w:t>
            </w:r>
          </w:p>
          <w:p w14:paraId="4994A0F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Starptautiskā sadarbība studiju procesā</w:t>
            </w:r>
          </w:p>
        </w:tc>
        <w:tc>
          <w:tcPr>
            <w:tcW w:w="5402" w:type="dxa"/>
          </w:tcPr>
          <w:p w14:paraId="4994A0F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Studējošo skaita samazināšanās;</w:t>
            </w:r>
          </w:p>
          <w:p w14:paraId="4994A0F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Finansējuma trūkums AII attīstībai;</w:t>
            </w:r>
          </w:p>
          <w:p w14:paraId="4994A0F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Nepietiekams skaits studiju kursu angļu valodā;</w:t>
            </w:r>
          </w:p>
          <w:p w14:paraId="4994A0F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Materiāli tehniskā bāze neatbilst AII mērķim sasniegt starptautisku līmeni pārredzamā laika period</w:t>
            </w:r>
          </w:p>
        </w:tc>
      </w:tr>
      <w:tr w:rsidR="00760F31" w:rsidRPr="00760F31" w14:paraId="4994A100"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0F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5402" w:type="dxa"/>
          </w:tcPr>
          <w:p w14:paraId="4994A0F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10A"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10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Starptautiskās sadarbības studiju procesā turpināšana un padziļināšana;</w:t>
            </w:r>
          </w:p>
          <w:p w14:paraId="4994A10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programmu angļu valodā attīstība;</w:t>
            </w:r>
          </w:p>
          <w:p w14:paraId="4994A10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Motivētu ārvalstu studentu piesaiste;</w:t>
            </w:r>
          </w:p>
          <w:p w14:paraId="4994A10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Starpdisciplināras ievirzes studiju saturā turpmāka stiprināšana;</w:t>
            </w:r>
          </w:p>
          <w:p w14:paraId="4994A10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Elastīga pieeja studiju procesa nodrošināšanā</w:t>
            </w:r>
          </w:p>
        </w:tc>
        <w:tc>
          <w:tcPr>
            <w:tcW w:w="5402" w:type="dxa"/>
          </w:tcPr>
          <w:p w14:paraId="4994A10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Nelabvēlīga ģeopolitiskā situācija reģionā;</w:t>
            </w:r>
          </w:p>
          <w:p w14:paraId="4994A10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Nekonsekvence valsts politikas prioritātēs, augstākajā izglītībā un zinātnē;</w:t>
            </w:r>
          </w:p>
          <w:p w14:paraId="4994A10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Nespēja atrast savu nišu Latvijas un Baltijas reģiona izglītības un zinātnes tirgū</w:t>
            </w:r>
          </w:p>
          <w:p w14:paraId="4994A10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10B" w14:textId="77777777" w:rsidR="00760F31" w:rsidRPr="00760F31" w:rsidRDefault="00760F31" w:rsidP="00760F31">
      <w:pPr>
        <w:spacing w:before="120" w:after="120"/>
        <w:jc w:val="both"/>
        <w:rPr>
          <w:rFonts w:ascii="Segoe UI" w:eastAsia="Times New Roman" w:hAnsi="Segoe UI"/>
        </w:rPr>
      </w:pPr>
    </w:p>
    <w:p w14:paraId="4994A10C" w14:textId="77777777" w:rsidR="00760F31" w:rsidRPr="00760F31" w:rsidRDefault="00760F31" w:rsidP="00760F31">
      <w:pPr>
        <w:rPr>
          <w:rFonts w:ascii="Calibri" w:eastAsia="Times New Roman" w:hAnsi="Calibri"/>
          <w:sz w:val="18"/>
          <w:szCs w:val="24"/>
        </w:rPr>
        <w:sectPr w:rsidR="00760F31" w:rsidRPr="00760F31" w:rsidSect="00DF2E30">
          <w:headerReference w:type="first" r:id="rId14"/>
          <w:pgSz w:w="11906" w:h="16838"/>
          <w:pgMar w:top="1440" w:right="1800" w:bottom="1560" w:left="1274" w:header="1276" w:footer="708" w:gutter="0"/>
          <w:cols w:space="708"/>
          <w:titlePg/>
          <w:docGrid w:linePitch="360"/>
        </w:sectPr>
      </w:pPr>
    </w:p>
    <w:p w14:paraId="4994A10D" w14:textId="755FD0EF" w:rsidR="00760F31" w:rsidRPr="00760F31" w:rsidRDefault="00455729" w:rsidP="00276AE2">
      <w:pPr>
        <w:pStyle w:val="Heading2"/>
        <w:numPr>
          <w:ilvl w:val="0"/>
          <w:numId w:val="0"/>
        </w:numPr>
        <w:ind w:left="792"/>
        <w:rPr>
          <w:rFonts w:ascii="Segoe UI" w:eastAsia="Times New Roman" w:hAnsi="Segoe UI"/>
        </w:rPr>
      </w:pPr>
      <w:bookmarkStart w:id="89" w:name="_10.Pielikums:_SPEV_SVID"/>
      <w:bookmarkStart w:id="90" w:name="_Toc484613286"/>
      <w:bookmarkStart w:id="91" w:name="_Toc484620305"/>
      <w:bookmarkStart w:id="92" w:name="_Toc484722168"/>
      <w:bookmarkStart w:id="93" w:name="_Toc484729101"/>
      <w:bookmarkStart w:id="94" w:name="_Hlk486930169"/>
      <w:bookmarkEnd w:id="89"/>
      <w:r>
        <w:rPr>
          <w:rFonts w:ascii="Segoe UI" w:eastAsia="Times New Roman" w:hAnsi="Segoe UI"/>
          <w:color w:val="27093C"/>
        </w:rPr>
        <w:lastRenderedPageBreak/>
        <w:t>10</w:t>
      </w:r>
      <w:r w:rsidR="00760F31" w:rsidRPr="00760F31">
        <w:rPr>
          <w:rFonts w:ascii="Segoe UI" w:eastAsia="Times New Roman" w:hAnsi="Segoe UI"/>
          <w:color w:val="27093C"/>
        </w:rPr>
        <w:t>.Pielikums: SPEV SVID analīze AII griezumā pēc statistikas datiem</w:t>
      </w:r>
      <w:bookmarkEnd w:id="90"/>
      <w:bookmarkEnd w:id="91"/>
      <w:bookmarkEnd w:id="92"/>
      <w:bookmarkEnd w:id="93"/>
    </w:p>
    <w:bookmarkEnd w:id="94"/>
    <w:p w14:paraId="4994A10E" w14:textId="77777777" w:rsidR="00760F31" w:rsidRPr="00760F31" w:rsidRDefault="00760F31" w:rsidP="00760F31">
      <w:pPr>
        <w:spacing w:before="120" w:after="120"/>
        <w:jc w:val="both"/>
        <w:rPr>
          <w:rFonts w:ascii="Segoe UI" w:eastAsia="Times New Roman" w:hAnsi="Segoe UI"/>
          <w:b/>
        </w:rPr>
      </w:pPr>
      <w:r w:rsidRPr="00760F31">
        <w:rPr>
          <w:rFonts w:ascii="Segoe UI" w:eastAsia="Times New Roman" w:hAnsi="Segoe UI"/>
          <w:b/>
        </w:rPr>
        <w:t>Valsts dibinātās AII</w:t>
      </w:r>
    </w:p>
    <w:tbl>
      <w:tblPr>
        <w:tblStyle w:val="TableGrid1"/>
        <w:tblW w:w="10188" w:type="dxa"/>
        <w:tblLook w:val="04A0" w:firstRow="1" w:lastRow="0" w:firstColumn="1" w:lastColumn="0" w:noHBand="0" w:noVBand="1"/>
      </w:tblPr>
      <w:tblGrid>
        <w:gridCol w:w="1799"/>
        <w:gridCol w:w="4296"/>
        <w:gridCol w:w="4093"/>
      </w:tblGrid>
      <w:tr w:rsidR="00760F31" w:rsidRPr="00760F31" w14:paraId="4994A112" w14:textId="77777777" w:rsidTr="00760F31">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000" w:firstRow="0" w:lastRow="0" w:firstColumn="1" w:lastColumn="0" w:oddVBand="0" w:evenVBand="0" w:oddHBand="0" w:evenHBand="0" w:firstRowFirstColumn="0" w:firstRowLastColumn="0" w:lastRowFirstColumn="0" w:lastRowLastColumn="0"/>
            <w:tcW w:w="0" w:type="dxa"/>
          </w:tcPr>
          <w:p w14:paraId="4994A10F"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AII</w:t>
            </w:r>
          </w:p>
        </w:tc>
        <w:tc>
          <w:tcPr>
            <w:tcW w:w="0" w:type="dxa"/>
          </w:tcPr>
          <w:p w14:paraId="4994A110"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Stiprās puses</w:t>
            </w:r>
          </w:p>
        </w:tc>
        <w:tc>
          <w:tcPr>
            <w:tcW w:w="0" w:type="dxa"/>
          </w:tcPr>
          <w:p w14:paraId="4994A111"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11E"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13"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RSU</w:t>
            </w:r>
          </w:p>
        </w:tc>
        <w:tc>
          <w:tcPr>
            <w:tcW w:w="0" w:type="dxa"/>
          </w:tcPr>
          <w:p w14:paraId="4994A114"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Lielākais ārvalstu studentu skaits Latvijas AII</w:t>
            </w:r>
          </w:p>
          <w:p w14:paraId="4994A115"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97% studē kvalifikācijas/grāda ieguvei</w:t>
            </w:r>
          </w:p>
          <w:p w14:paraId="4994A116"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SPEV skaits pirmajā trijniekā starp AII</w:t>
            </w:r>
          </w:p>
          <w:p w14:paraId="4994A117"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TOP valstis ir ES</w:t>
            </w:r>
          </w:p>
          <w:p w14:paraId="4994A118"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Ir sistēma ārvalstu studentu piesaistei un atbalstam</w:t>
            </w:r>
          </w:p>
          <w:p w14:paraId="4994A119"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Vairākas SPEV ir praktiski unikālā jomā – veselibas aprūpes SP</w:t>
            </w:r>
          </w:p>
        </w:tc>
        <w:tc>
          <w:tcPr>
            <w:tcW w:w="0" w:type="dxa"/>
          </w:tcPr>
          <w:p w14:paraId="4994A11A"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ĀS pieaugums relatīvi neliels; iespējams, sasniegti “griesti” </w:t>
            </w:r>
          </w:p>
          <w:p w14:paraId="4994A11B"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Ārvalstu viesdocētāju skaits ir tikai likuma normas robežās (mazāk, nekā citiem ārvalstu studentu piesaistes līderiem)</w:t>
            </w:r>
          </w:p>
          <w:p w14:paraId="4994A11C"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Pēc AII vadības domām, AII ir institucionāli sadrumstalota un sarežģīti organizēta</w:t>
            </w:r>
          </w:p>
          <w:p w14:paraId="4994A11D"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Sociālo zinātņu SPEV eksports AII ir mazāk veiksmīgs </w:t>
            </w:r>
          </w:p>
        </w:tc>
      </w:tr>
      <w:tr w:rsidR="00760F31" w:rsidRPr="00760F31" w14:paraId="4994A129"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1F"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RTU</w:t>
            </w:r>
          </w:p>
        </w:tc>
        <w:tc>
          <w:tcPr>
            <w:tcW w:w="0" w:type="dxa"/>
          </w:tcPr>
          <w:p w14:paraId="4994A120"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Otrs lielākais ārvalstu studentu skaits Latvijas AII</w:t>
            </w:r>
          </w:p>
          <w:p w14:paraId="4994A121"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Lielākais SPEV skaits Latvijas AII</w:t>
            </w:r>
          </w:p>
          <w:p w14:paraId="4994A122"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ĀS pieaugums pret iepriekšējo gadu joprojām augsts</w:t>
            </w:r>
          </w:p>
          <w:p w14:paraId="4994A123"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Izdodas piesaistīt studējošos no ārpus ES esošiem tirgiem (TOP valstis ir Indija, Uzbekistāna)</w:t>
            </w:r>
          </w:p>
          <w:p w14:paraId="4994A124"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AII struktūrā augstā līmenī esoša ārvalstu studentu piesaistes un atbalsta struktūrvienība</w:t>
            </w:r>
          </w:p>
          <w:p w14:paraId="4994A125"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ĀAP skaits lielāks par likuma normu</w:t>
            </w:r>
          </w:p>
          <w:p w14:paraId="4994A126"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SPEV piedāvājumā ir gan inženierzinātnes un IT, gan vadības zinātne</w:t>
            </w:r>
          </w:p>
        </w:tc>
        <w:tc>
          <w:tcPr>
            <w:tcW w:w="0" w:type="dxa"/>
          </w:tcPr>
          <w:p w14:paraId="4994A127"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Studējošie kvalifikācijas/grāda ieguvei ir nedaudz vairāk par pusi, pārējie – apmaiņas studenti</w:t>
            </w:r>
          </w:p>
          <w:p w14:paraId="4994A128"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Dzīvošanas risinājumi (kopmītnes) prasa uzlabojumus</w:t>
            </w:r>
          </w:p>
        </w:tc>
      </w:tr>
      <w:tr w:rsidR="00760F31" w:rsidRPr="00760F31" w14:paraId="4994A132"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2A"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LU</w:t>
            </w:r>
          </w:p>
        </w:tc>
        <w:tc>
          <w:tcPr>
            <w:tcW w:w="0" w:type="dxa"/>
          </w:tcPr>
          <w:p w14:paraId="4994A12B"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Trešais lielākais ārvalstu studentu skaits Latvijas AII</w:t>
            </w:r>
          </w:p>
          <w:p w14:paraId="4994A12C"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Otrs lielākais SPEV skaits Latvijas AII</w:t>
            </w:r>
          </w:p>
          <w:p w14:paraId="4994A12D"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Studējošo grāda ieguvei vairāk par pusi</w:t>
            </w:r>
          </w:p>
          <w:p w14:paraId="4994A12E"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Izdodas piesaistīt studējošos gan no ES valstīm, gan ārpus ES </w:t>
            </w:r>
          </w:p>
          <w:p w14:paraId="4994A12F"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SPEV piedāvājumā ir augsti pieprasītā veselibas aprūpe</w:t>
            </w:r>
          </w:p>
        </w:tc>
        <w:tc>
          <w:tcPr>
            <w:tcW w:w="0" w:type="dxa"/>
          </w:tcPr>
          <w:p w14:paraId="4994A130"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Relatīvi neliels ārvalstu studentu skaita pieaugums pret iepriekšējo gadu</w:t>
            </w:r>
          </w:p>
          <w:p w14:paraId="4994A131"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Sociālo un humanitāro zinātņu  SPEV piesaista ārvalstu studentu mazāk veiksmīgi</w:t>
            </w:r>
          </w:p>
        </w:tc>
      </w:tr>
      <w:tr w:rsidR="00760F31" w:rsidRPr="00760F31" w14:paraId="4994A13B"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33"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RTA</w:t>
            </w:r>
          </w:p>
        </w:tc>
        <w:tc>
          <w:tcPr>
            <w:tcW w:w="0" w:type="dxa"/>
          </w:tcPr>
          <w:p w14:paraId="4994A134"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Lielākais ārvalstu studentu skaits ārpus galvaspilsētas</w:t>
            </w:r>
          </w:p>
          <w:p w14:paraId="4994A135"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Rezultatīva piesaiste, jo piedāvātas tikai 3 SPEV</w:t>
            </w:r>
          </w:p>
          <w:p w14:paraId="4994A136"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ĀS skaita izaugsme par 64% pret iepriekšējo gadu</w:t>
            </w:r>
          </w:p>
          <w:p w14:paraId="4994A137"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TOP valstis ietver gan Turciju un Indiju, gan kaimiņvalsti Lietuvu</w:t>
            </w:r>
          </w:p>
          <w:p w14:paraId="4994A138"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SPEV piedāvājumā ir unikāla joma – civilā un militārā aizsardzība</w:t>
            </w:r>
          </w:p>
        </w:tc>
        <w:tc>
          <w:tcPr>
            <w:tcW w:w="0" w:type="dxa"/>
          </w:tcPr>
          <w:p w14:paraId="4994A139"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Maz ĀAP (tikai 1%)</w:t>
            </w:r>
          </w:p>
          <w:p w14:paraId="4994A13A"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r>
      <w:tr w:rsidR="00760F31" w:rsidRPr="00760F31" w14:paraId="4994A144"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3C"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BA</w:t>
            </w:r>
          </w:p>
        </w:tc>
        <w:tc>
          <w:tcPr>
            <w:tcW w:w="0" w:type="dxa"/>
          </w:tcPr>
          <w:p w14:paraId="4994A13D"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ĀS skaita pieaugums pret iepriekšējo gadu 63%</w:t>
            </w:r>
          </w:p>
          <w:p w14:paraId="4994A13E"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TOP valstis ir gan ES, gan Uzbekistāna</w:t>
            </w:r>
          </w:p>
          <w:p w14:paraId="4994A13F"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Ir internacionalizācijas plāns</w:t>
            </w:r>
          </w:p>
          <w:p w14:paraId="4994A140"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Ir ārvalstu studentu arī doktorantūras līmenī</w:t>
            </w:r>
          </w:p>
          <w:p w14:paraId="4994A141"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Ievērojams ĀAP īpatsvars (18%)</w:t>
            </w:r>
          </w:p>
        </w:tc>
        <w:tc>
          <w:tcPr>
            <w:tcW w:w="0" w:type="dxa"/>
          </w:tcPr>
          <w:p w14:paraId="4994A142"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Relatīvi neliels ārvalstu studentu skaits, ņemot vērā SPEV skaitu </w:t>
            </w:r>
          </w:p>
          <w:p w14:paraId="4994A143"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Vairāk par pusi ir apmaiņas studenti</w:t>
            </w:r>
          </w:p>
        </w:tc>
      </w:tr>
      <w:tr w:rsidR="00760F31" w:rsidRPr="00760F31" w14:paraId="4994A14F"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45"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DU</w:t>
            </w:r>
          </w:p>
        </w:tc>
        <w:tc>
          <w:tcPr>
            <w:tcW w:w="0" w:type="dxa"/>
          </w:tcPr>
          <w:p w14:paraId="4994A146"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ĀS skaita pieaugums pret iepriekšējo gadu 65%</w:t>
            </w:r>
          </w:p>
          <w:p w14:paraId="4994A147"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ĀS piesaiste no kaimiņvalstīm, un arī no ASV</w:t>
            </w:r>
          </w:p>
          <w:p w14:paraId="4994A148"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SPEV relatīvi unikālā jomā – dzīvības zinātnes</w:t>
            </w:r>
          </w:p>
          <w:p w14:paraId="4994A149"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p w14:paraId="4994A14A"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c>
          <w:tcPr>
            <w:tcW w:w="0" w:type="dxa"/>
          </w:tcPr>
          <w:p w14:paraId="4994A14B"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Neliels ārvalstu studentu skaits</w:t>
            </w:r>
          </w:p>
          <w:p w14:paraId="4994A14C"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Neliels ĀAP īpatsvars</w:t>
            </w:r>
          </w:p>
          <w:p w14:paraId="4994A14D"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Studējošo grāda ieguvei ir tikai nedaudz vairāk par pusi</w:t>
            </w:r>
          </w:p>
          <w:p w14:paraId="4994A14E"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Pati AII atzīmē mācībspēku nepietiekamās svešvalodu zināšanas</w:t>
            </w:r>
          </w:p>
        </w:tc>
      </w:tr>
      <w:tr w:rsidR="00760F31" w:rsidRPr="00760F31" w14:paraId="4994A157"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50"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VeA</w:t>
            </w:r>
          </w:p>
        </w:tc>
        <w:tc>
          <w:tcPr>
            <w:tcW w:w="0" w:type="dxa"/>
          </w:tcPr>
          <w:p w14:paraId="4994A151"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Otrs lielākais ārvalstu studentu skaits ārpus galvaspilsētas</w:t>
            </w:r>
          </w:p>
          <w:p w14:paraId="4994A152"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96% studē grāda ieguvei</w:t>
            </w:r>
          </w:p>
          <w:p w14:paraId="4994A153"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213% pieaugums ārvalstu studentu pret iepriekšējo </w:t>
            </w:r>
            <w:r w:rsidRPr="00760F31">
              <w:rPr>
                <w:rFonts w:eastAsia="Calibri"/>
                <w:color w:val="000000"/>
                <w:sz w:val="18"/>
                <w:szCs w:val="20"/>
              </w:rPr>
              <w:lastRenderedPageBreak/>
              <w:t>gadu – straujākā izaugsme starp Latvijas AII</w:t>
            </w:r>
          </w:p>
          <w:p w14:paraId="4994A154"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Izdodas piesaistīt ārvalstu studentu gan no ES valstīm, gan Uzbekistānas</w:t>
            </w:r>
          </w:p>
        </w:tc>
        <w:tc>
          <w:tcPr>
            <w:tcW w:w="0" w:type="dxa"/>
          </w:tcPr>
          <w:p w14:paraId="4994A155"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Tematiskā SPEV koncentrēšanās vadībzinātnes jomā - VeA var būt arī citas nišas</w:t>
            </w:r>
          </w:p>
          <w:p w14:paraId="4994A156"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Neliels ĀAP īpatsvars</w:t>
            </w:r>
          </w:p>
        </w:tc>
      </w:tr>
      <w:tr w:rsidR="00760F31" w:rsidRPr="00760F31" w14:paraId="4994A15F"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58"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LLU</w:t>
            </w:r>
          </w:p>
        </w:tc>
        <w:tc>
          <w:tcPr>
            <w:tcW w:w="0" w:type="dxa"/>
          </w:tcPr>
          <w:p w14:paraId="4994A159"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Izveidota jauna stratēģija studiju programma internacionalizācijai, tiek pētīts pieprasījums</w:t>
            </w:r>
          </w:p>
          <w:p w14:paraId="4994A15A"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Augstas kvalitātes programmu, ko var eksportēt, ir relatīvi daudz, Latvijas AII piedāvājuma kontekstā arī unikālas (pārtikas drošība, ainavu arhitektūra, veterinārmedicīna)</w:t>
            </w:r>
          </w:p>
          <w:p w14:paraId="4994A15B"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Iegūta ārvalstu akreditācija programmai, ko vēlas eksportēt</w:t>
            </w:r>
          </w:p>
        </w:tc>
        <w:tc>
          <w:tcPr>
            <w:tcW w:w="0" w:type="dxa"/>
          </w:tcPr>
          <w:p w14:paraId="4994A15C"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Neliels ārvalstu studentu skaits, pieauguma dinamika pagaidām neliela (29%)</w:t>
            </w:r>
          </w:p>
          <w:p w14:paraId="4994A15D"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Nepievilcīgas dzīvošanas iespējas</w:t>
            </w:r>
          </w:p>
          <w:p w14:paraId="4994A15E"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Pati AII atzīmē nepatiekamās mācībspēku svešvalodu zināšanas</w:t>
            </w:r>
          </w:p>
        </w:tc>
      </w:tr>
      <w:tr w:rsidR="00760F31" w:rsidRPr="00760F31" w14:paraId="4994A169"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60"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LiepU</w:t>
            </w:r>
          </w:p>
        </w:tc>
        <w:tc>
          <w:tcPr>
            <w:tcW w:w="0" w:type="dxa"/>
          </w:tcPr>
          <w:p w14:paraId="4994A161"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ĀS palielinājums visai liels reģiona AII</w:t>
            </w:r>
          </w:p>
          <w:p w14:paraId="4994A162"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Top valstis ir Turcija, Indija, Portugāle</w:t>
            </w:r>
          </w:p>
          <w:p w14:paraId="4994A163"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SPEV ir labs spektrs: datorika, vide, mākslas</w:t>
            </w:r>
          </w:p>
          <w:p w14:paraId="4994A164"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Mākslas programma ir unikāla Latvijā (Jauno mediju māksla)</w:t>
            </w:r>
          </w:p>
        </w:tc>
        <w:tc>
          <w:tcPr>
            <w:tcW w:w="0" w:type="dxa"/>
          </w:tcPr>
          <w:p w14:paraId="4994A165"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Neliels ārvalstu studentu skaits, ņemot vērā 6 SPEV</w:t>
            </w:r>
          </w:p>
          <w:p w14:paraId="4994A166"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Puse ir apmaiņas studenti</w:t>
            </w:r>
          </w:p>
          <w:p w14:paraId="4994A167"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Neliels ĀAP īpatsvars</w:t>
            </w:r>
          </w:p>
          <w:p w14:paraId="4994A168"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Pati AII uzskata, ka īsteno par maz reklāmas ārvalstu studentu piesaistei</w:t>
            </w:r>
          </w:p>
        </w:tc>
      </w:tr>
      <w:tr w:rsidR="00760F31" w:rsidRPr="00760F31" w14:paraId="4994A172"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6A"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LKuA</w:t>
            </w:r>
          </w:p>
          <w:p w14:paraId="4994A16B" w14:textId="77777777" w:rsidR="00760F31" w:rsidRPr="00760F31" w:rsidRDefault="00760F31" w:rsidP="00373A1F">
            <w:pPr>
              <w:rPr>
                <w:rFonts w:ascii="Segoe UI" w:eastAsia="Calibri" w:hAnsi="Segoe UI"/>
                <w:color w:val="000000"/>
                <w:sz w:val="18"/>
                <w:szCs w:val="20"/>
              </w:rPr>
            </w:pPr>
          </w:p>
        </w:tc>
        <w:tc>
          <w:tcPr>
            <w:tcW w:w="0" w:type="dxa"/>
          </w:tcPr>
          <w:p w14:paraId="4994A16C"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Ievērojams ārvalstu studentu pieaugums (94%) pret iepriekšējo gadu</w:t>
            </w:r>
          </w:p>
          <w:p w14:paraId="4994A16D"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Piesaista ES valstu studējošos</w:t>
            </w:r>
          </w:p>
          <w:p w14:paraId="4994A16E"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Unikāls piedāvājums – performatīvās mākslas</w:t>
            </w:r>
          </w:p>
        </w:tc>
        <w:tc>
          <w:tcPr>
            <w:tcW w:w="0" w:type="dxa"/>
          </w:tcPr>
          <w:p w14:paraId="4994A16F"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Neliels ārvalstu studentu skaits</w:t>
            </w:r>
          </w:p>
          <w:p w14:paraId="4994A170"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Vairākums ir apmaiņas studenti</w:t>
            </w:r>
          </w:p>
          <w:p w14:paraId="4994A171"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Pati AII uzskata, ka tās vājā puse ir infrastruktūra </w:t>
            </w:r>
          </w:p>
        </w:tc>
      </w:tr>
      <w:tr w:rsidR="00760F31" w:rsidRPr="00760F31" w14:paraId="4994A17A"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73"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ViA</w:t>
            </w:r>
          </w:p>
        </w:tc>
        <w:tc>
          <w:tcPr>
            <w:tcW w:w="0" w:type="dxa"/>
          </w:tcPr>
          <w:p w14:paraId="4994A174"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Noticis ārvalstu studentu skaita pieaugums par 69%</w:t>
            </w:r>
          </w:p>
          <w:p w14:paraId="4994A175"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Atšķirīgs TOP valstu profils: Spānija, Vācija, Gruzija</w:t>
            </w:r>
          </w:p>
        </w:tc>
        <w:tc>
          <w:tcPr>
            <w:tcW w:w="0" w:type="dxa"/>
          </w:tcPr>
          <w:p w14:paraId="4994A176"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Neliels ārvalstu studentu skaits</w:t>
            </w:r>
          </w:p>
          <w:p w14:paraId="4994A177"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Ievērojams ĀAP īpatsvars (16%)</w:t>
            </w:r>
          </w:p>
          <w:p w14:paraId="4994A178"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Vairāk par pusi ir apmaiņas studenti</w:t>
            </w:r>
          </w:p>
          <w:p w14:paraId="4994A179"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Pati AII vērtē savu materiāli-tehnisko bāzi kā neatbilstošu eksporta mērķu sasniegšanai</w:t>
            </w:r>
          </w:p>
        </w:tc>
      </w:tr>
      <w:tr w:rsidR="00760F31" w:rsidRPr="00760F31" w14:paraId="4994A181"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7B"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LMāA</w:t>
            </w:r>
          </w:p>
        </w:tc>
        <w:tc>
          <w:tcPr>
            <w:tcW w:w="0" w:type="dxa"/>
          </w:tcPr>
          <w:p w14:paraId="4994A17C"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Valstu TOP atšķirīgs – Lielbritānija, Čehija, Austrija</w:t>
            </w:r>
          </w:p>
          <w:p w14:paraId="4994A17D"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Unikāla specializācija Latvijas AII kontekstā</w:t>
            </w:r>
          </w:p>
        </w:tc>
        <w:tc>
          <w:tcPr>
            <w:tcW w:w="0" w:type="dxa"/>
          </w:tcPr>
          <w:p w14:paraId="4994A17E"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Neliels ārvalstu studentu skaits</w:t>
            </w:r>
          </w:p>
          <w:p w14:paraId="4994A17F"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Minimāls ĀAP īpatsvars</w:t>
            </w:r>
          </w:p>
          <w:p w14:paraId="4994A180"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Lielākā daļa ir apmaiņas studenti</w:t>
            </w:r>
          </w:p>
        </w:tc>
      </w:tr>
      <w:tr w:rsidR="00760F31" w:rsidRPr="00760F31" w14:paraId="4994A18C"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82"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JVLMA</w:t>
            </w:r>
          </w:p>
        </w:tc>
        <w:tc>
          <w:tcPr>
            <w:tcW w:w="0" w:type="dxa"/>
          </w:tcPr>
          <w:p w14:paraId="4994A183"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Lielākais ārvalstu studentu skaits no mākslas/kultūras AII </w:t>
            </w:r>
          </w:p>
          <w:p w14:paraId="4994A184"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Visi studē grāda ieguvei</w:t>
            </w:r>
          </w:p>
          <w:p w14:paraId="4994A185"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Plašs SPEV piedāvājums</w:t>
            </w:r>
          </w:p>
          <w:p w14:paraId="4994A186"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TOP valstis atšķirīgas: Lielbritānija, Krievija, Igaunija</w:t>
            </w:r>
          </w:p>
          <w:p w14:paraId="4994A187"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Uzsākti mēģinājumi veidot kontaktus ar ĶTR</w:t>
            </w:r>
          </w:p>
          <w:p w14:paraId="4994A188"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ĀAP īpatsvars lielāks nekā vairākumam specializēto AII</w:t>
            </w:r>
          </w:p>
        </w:tc>
        <w:tc>
          <w:tcPr>
            <w:tcW w:w="0" w:type="dxa"/>
          </w:tcPr>
          <w:p w14:paraId="4994A189"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Noticis ārvalstu studentu skaita samazinājums</w:t>
            </w:r>
          </w:p>
          <w:p w14:paraId="4994A18A"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Pati AII uzskata, ka mācībspēkiem trūkst atbilstošu svešvalodu zināšanu un motivācijas tās uzlabot</w:t>
            </w:r>
          </w:p>
          <w:p w14:paraId="4994A18B"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A197"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8D"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LSPA</w:t>
            </w:r>
          </w:p>
        </w:tc>
        <w:tc>
          <w:tcPr>
            <w:tcW w:w="0" w:type="dxa"/>
          </w:tcPr>
          <w:p w14:paraId="4994A18E"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Vairāk par pusi ārvalstu studentu studē grāda ieguvei</w:t>
            </w:r>
          </w:p>
          <w:p w14:paraId="4994A18F"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Ir mērens ārvalstu studentu skaita pieaugums</w:t>
            </w:r>
          </w:p>
          <w:p w14:paraId="4994A190"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Top valstis: Indija, Polija, Igaunija</w:t>
            </w:r>
          </w:p>
          <w:p w14:paraId="4994A191"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Uzsākti mēģinājumi veidot kopīgu SPEV ar Polijas partneriem</w:t>
            </w:r>
          </w:p>
          <w:p w14:paraId="4994A192"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ĀAP īpatsvars labs (5%)</w:t>
            </w:r>
          </w:p>
          <w:p w14:paraId="4994A193"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Unikāla specializācija (sporta rehabilitācija)</w:t>
            </w:r>
          </w:p>
        </w:tc>
        <w:tc>
          <w:tcPr>
            <w:tcW w:w="0" w:type="dxa"/>
          </w:tcPr>
          <w:p w14:paraId="4994A194"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Neliels ārvalstu studentu skaits, ņemot vērā 3 SPEV </w:t>
            </w:r>
          </w:p>
          <w:p w14:paraId="4994A195"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p w14:paraId="4994A196"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p>
        </w:tc>
      </w:tr>
      <w:tr w:rsidR="00760F31" w:rsidRPr="00760F31" w14:paraId="4994A19E"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98"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LNAA</w:t>
            </w:r>
          </w:p>
        </w:tc>
        <w:tc>
          <w:tcPr>
            <w:tcW w:w="0" w:type="dxa"/>
          </w:tcPr>
          <w:p w14:paraId="4994A199"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Visi ārvalstu studentu studē grāda ieguvei</w:t>
            </w:r>
          </w:p>
          <w:p w14:paraId="4994A19A"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TOP valstis Igaunija, Serbija, Vācija</w:t>
            </w:r>
          </w:p>
          <w:p w14:paraId="4994A19B"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Unikāla specializācija </w:t>
            </w:r>
          </w:p>
          <w:p w14:paraId="4994A19C"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Ievērojams ĀAP īpatsvars (21%)</w:t>
            </w:r>
          </w:p>
        </w:tc>
        <w:tc>
          <w:tcPr>
            <w:tcW w:w="0" w:type="dxa"/>
          </w:tcPr>
          <w:p w14:paraId="4994A19D"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Neliels ārvalstu studentu skaits, tas būtiski samazinājies</w:t>
            </w:r>
          </w:p>
        </w:tc>
      </w:tr>
      <w:tr w:rsidR="00760F31" w:rsidRPr="00760F31" w14:paraId="4994A1A2"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9F"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Visas VA</w:t>
            </w:r>
          </w:p>
        </w:tc>
        <w:tc>
          <w:tcPr>
            <w:tcW w:w="0" w:type="dxa"/>
          </w:tcPr>
          <w:p w14:paraId="4994A1A0"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Iespējas</w:t>
            </w:r>
          </w:p>
        </w:tc>
        <w:tc>
          <w:tcPr>
            <w:tcW w:w="0" w:type="dxa"/>
          </w:tcPr>
          <w:p w14:paraId="4994A1A1"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1BB"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A3" w14:textId="77777777" w:rsidR="00760F31" w:rsidRPr="00760F31" w:rsidRDefault="00760F31" w:rsidP="00373A1F">
            <w:pPr>
              <w:rPr>
                <w:rFonts w:ascii="Segoe UI" w:eastAsia="Calibri" w:hAnsi="Segoe UI"/>
                <w:color w:val="000000"/>
                <w:sz w:val="18"/>
                <w:szCs w:val="20"/>
              </w:rPr>
            </w:pPr>
          </w:p>
        </w:tc>
        <w:tc>
          <w:tcPr>
            <w:tcW w:w="0" w:type="dxa"/>
          </w:tcPr>
          <w:p w14:paraId="4994A1A4"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Kopīgu studiju programma veidošana, kas ļauj piesaistīt vairāk ĀS</w:t>
            </w:r>
          </w:p>
          <w:p w14:paraId="4994A1A5"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Pieprasījuma veidošanas pēc aizvien jaunām studiju programmām, mērķtiecīgi strādājot konkrētās mērķa valstīs</w:t>
            </w:r>
          </w:p>
          <w:p w14:paraId="4994A1A6"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SP akreditācijas veikšana atzītās profesionālo studiju programmu akreditācijas asociācijās</w:t>
            </w:r>
          </w:p>
          <w:p w14:paraId="4994A1A7"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Sadarbības attīstīšana ar Latvijas un ārvalstu AII</w:t>
            </w:r>
          </w:p>
          <w:p w14:paraId="4994A1A8"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Starpdisicplināras sadarbības attīstīšana AII iekšienē</w:t>
            </w:r>
          </w:p>
          <w:p w14:paraId="4994A1A9"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Stratēģiskāka ES fondu finansējuma izmantošana SPEV attīstīšanai </w:t>
            </w:r>
          </w:p>
          <w:p w14:paraId="4994A1AA"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Dažām AII – pašvaldības atbalsta izmantošana</w:t>
            </w:r>
          </w:p>
          <w:p w14:paraId="4994A1AB"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Absolventu un mecenātu kontaktu un atbalsta izmantošana</w:t>
            </w:r>
          </w:p>
          <w:p w14:paraId="4994A1AC"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Reitingu sistēmas izmantošana mārketingā </w:t>
            </w:r>
          </w:p>
          <w:p w14:paraId="4994A1AD"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c>
          <w:tcPr>
            <w:tcW w:w="0" w:type="dxa"/>
          </w:tcPr>
          <w:p w14:paraId="4994A1AE"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Konkurence ar ES, arī kaimiņvalstu augstskolām par maksātspējīgu klientu</w:t>
            </w:r>
          </w:p>
          <w:p w14:paraId="4994A1AF"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Latvijas intelektuālā potenciāla aizplūšana uz citām ES valstu AII</w:t>
            </w:r>
          </w:p>
          <w:p w14:paraId="4994A1B0"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Procentuāli zems valsts finansējums AII</w:t>
            </w:r>
          </w:p>
          <w:p w14:paraId="4994A1B1"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Resursu koncentrācija galvaspilsētā (drauds reģionu AII)</w:t>
            </w:r>
          </w:p>
          <w:p w14:paraId="4994A1B2"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Nepietiekams valsts atbalsts ārvalstu studentu piesaistei</w:t>
            </w:r>
          </w:p>
          <w:p w14:paraId="4994A1B3"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Nedrošība par AII nozares, konkrētu studiju programma nākotni (konsolidācijas kontekstā, vairākas AII)</w:t>
            </w:r>
          </w:p>
          <w:p w14:paraId="4994A1B4"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Finansējuma sistēma neparedz papildus atbalstu mācībspēku pedagoģiskajai pilnveidei</w:t>
            </w:r>
          </w:p>
          <w:p w14:paraId="4994A1B5"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Budžeta dotācijas nepiešķiršana pilnā apmērā (norāda vairākas AII)</w:t>
            </w:r>
          </w:p>
          <w:p w14:paraId="4994A1B6"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Regulējums ierobežo SPEV īstenošanas mērogus, to īstenošanai bieži jānotiek “pieverot acis” uz likuma normām – tas veido nevienlīdzīgu konkurenci ar </w:t>
            </w:r>
            <w:r w:rsidRPr="00760F31">
              <w:rPr>
                <w:rFonts w:eastAsia="Times New Roman"/>
                <w:color w:val="000000"/>
                <w:sz w:val="18"/>
                <w:szCs w:val="20"/>
                <w:lang w:eastAsia="lv-LV"/>
              </w:rPr>
              <w:t>juridisko personu dibinātajām</w:t>
            </w:r>
            <w:r w:rsidRPr="00760F31">
              <w:rPr>
                <w:rFonts w:eastAsia="Calibri"/>
                <w:color w:val="000000"/>
                <w:sz w:val="18"/>
                <w:szCs w:val="20"/>
              </w:rPr>
              <w:t xml:space="preserve"> AII</w:t>
            </w:r>
          </w:p>
          <w:p w14:paraId="4994A1B7"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Nekonkurētspējīgs atalgojums ārvalstu akadēmiskajam personālam (ĀAP)</w:t>
            </w:r>
          </w:p>
          <w:p w14:paraId="4994A1B8"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Regulējums ierobežo vēlēta ĀAP piesaisti</w:t>
            </w:r>
          </w:p>
          <w:p w14:paraId="4994A1B9"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Radošo un kultūras industriju neiekļaušana RIS3 prioritāro nozaru skaitā</w:t>
            </w:r>
          </w:p>
          <w:p w14:paraId="4994A1BA"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Ilgtspējīgas reģionu attīstības politikas trūkums Latvijā, kas ietekmē arī augstskolas reģionos</w:t>
            </w:r>
          </w:p>
        </w:tc>
      </w:tr>
    </w:tbl>
    <w:p w14:paraId="4994A1BC" w14:textId="77777777" w:rsidR="00760F31" w:rsidRPr="00760F31" w:rsidRDefault="00760F31" w:rsidP="00373A1F">
      <w:pPr>
        <w:spacing w:before="120" w:after="120"/>
        <w:rPr>
          <w:rFonts w:ascii="Segoe UI" w:eastAsia="Times New Roman" w:hAnsi="Segoe UI"/>
          <w:b/>
        </w:rPr>
      </w:pPr>
      <w:r w:rsidRPr="00760F31" w:rsidDel="00982A59">
        <w:rPr>
          <w:rFonts w:ascii="Segoe UI" w:eastAsia="Times New Roman" w:hAnsi="Segoe UI"/>
          <w:b/>
        </w:rPr>
        <w:lastRenderedPageBreak/>
        <w:t>J</w:t>
      </w:r>
      <w:r w:rsidRPr="00760F31">
        <w:rPr>
          <w:rFonts w:ascii="Segoe UI" w:eastAsia="Times New Roman" w:hAnsi="Segoe UI"/>
          <w:b/>
        </w:rPr>
        <w:t>uridisko personu dibinātās AII</w:t>
      </w:r>
    </w:p>
    <w:tbl>
      <w:tblPr>
        <w:tblStyle w:val="TableGrid1"/>
        <w:tblW w:w="10073" w:type="dxa"/>
        <w:tblLook w:val="04A0" w:firstRow="1" w:lastRow="0" w:firstColumn="1" w:lastColumn="0" w:noHBand="0" w:noVBand="1"/>
      </w:tblPr>
      <w:tblGrid>
        <w:gridCol w:w="2262"/>
        <w:gridCol w:w="3622"/>
        <w:gridCol w:w="4189"/>
      </w:tblGrid>
      <w:tr w:rsidR="00760F31" w:rsidRPr="00760F31" w14:paraId="4994A1C0" w14:textId="77777777" w:rsidTr="00760F31">
        <w:trPr>
          <w:cnfStyle w:val="100000000000" w:firstRow="1" w:lastRow="0" w:firstColumn="0" w:lastColumn="0" w:oddVBand="0" w:evenVBand="0" w:oddHBand="0" w:evenHBand="0" w:firstRowFirstColumn="0" w:firstRowLastColumn="0" w:lastRowFirstColumn="0" w:lastRowLastColumn="0"/>
          <w:trHeight w:val="402"/>
          <w:tblHeader/>
        </w:trPr>
        <w:tc>
          <w:tcPr>
            <w:cnfStyle w:val="001000000000" w:firstRow="0" w:lastRow="0" w:firstColumn="1" w:lastColumn="0" w:oddVBand="0" w:evenVBand="0" w:oddHBand="0" w:evenHBand="0" w:firstRowFirstColumn="0" w:firstRowLastColumn="0" w:lastRowFirstColumn="0" w:lastRowLastColumn="0"/>
            <w:tcW w:w="0" w:type="dxa"/>
          </w:tcPr>
          <w:p w14:paraId="4994A1BD" w14:textId="77777777" w:rsidR="00760F31" w:rsidRPr="00760F31" w:rsidRDefault="00760F31" w:rsidP="00373A1F">
            <w:pPr>
              <w:rPr>
                <w:rFonts w:ascii="Segoe UI" w:eastAsia="Calibri" w:hAnsi="Segoe UI"/>
                <w:sz w:val="18"/>
                <w:szCs w:val="20"/>
                <w:lang w:val="en-US"/>
              </w:rPr>
            </w:pPr>
            <w:r w:rsidRPr="00760F31">
              <w:rPr>
                <w:rFonts w:ascii="Segoe UI" w:eastAsia="Calibri" w:hAnsi="Segoe UI"/>
                <w:sz w:val="18"/>
                <w:szCs w:val="20"/>
                <w:lang w:val="en-US"/>
              </w:rPr>
              <w:t>AII</w:t>
            </w:r>
          </w:p>
        </w:tc>
        <w:tc>
          <w:tcPr>
            <w:tcW w:w="0" w:type="dxa"/>
          </w:tcPr>
          <w:p w14:paraId="4994A1BE" w14:textId="77777777" w:rsidR="00760F31" w:rsidRPr="00760F31" w:rsidRDefault="00760F31" w:rsidP="00373A1F">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Stiprās puses</w:t>
            </w:r>
          </w:p>
        </w:tc>
        <w:tc>
          <w:tcPr>
            <w:tcW w:w="0" w:type="dxa"/>
          </w:tcPr>
          <w:p w14:paraId="4994A1BF" w14:textId="77777777" w:rsidR="00760F31" w:rsidRPr="00760F31" w:rsidRDefault="00760F31" w:rsidP="00373A1F">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Vājās puses</w:t>
            </w:r>
          </w:p>
        </w:tc>
      </w:tr>
      <w:tr w:rsidR="00760F31" w:rsidRPr="00760F31" w14:paraId="4994A1C8"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1C1"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BAT</w:t>
            </w:r>
          </w:p>
        </w:tc>
        <w:tc>
          <w:tcPr>
            <w:tcW w:w="0" w:type="dxa"/>
          </w:tcPr>
          <w:p w14:paraId="4994A1C2"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Otrs lielākais ārvalstu studentu skaits starp PA</w:t>
            </w:r>
          </w:p>
          <w:p w14:paraId="4994A1C3"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Vairākums studē grāda ieguvei</w:t>
            </w:r>
          </w:p>
          <w:p w14:paraId="4994A1C4"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Valstu TOP ir Uzbekistāna, Indija un Gruzija</w:t>
            </w:r>
          </w:p>
          <w:p w14:paraId="4994A1C5"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Kvalitatīva infrastruktūra, t.sk. dzīvošanai</w:t>
            </w:r>
          </w:p>
        </w:tc>
        <w:tc>
          <w:tcPr>
            <w:tcW w:w="0" w:type="dxa"/>
          </w:tcPr>
          <w:p w14:paraId="4994A1C6" w14:textId="77777777" w:rsidR="00760F31" w:rsidRPr="00760F31" w:rsidRDefault="00760F31" w:rsidP="00373A1F">
            <w:pPr>
              <w:ind w:left="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Nenozīmīgs ārvalstu studentu pieaugums (sasniegti “griesti”?)</w:t>
            </w:r>
          </w:p>
          <w:p w14:paraId="4994A1C7" w14:textId="77777777" w:rsidR="00760F31" w:rsidRPr="00760F31" w:rsidRDefault="00760F31" w:rsidP="00373A1F">
            <w:pPr>
              <w:ind w:left="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Relatīvi neliels ĀAP īpatsvars</w:t>
            </w:r>
          </w:p>
        </w:tc>
      </w:tr>
      <w:tr w:rsidR="00760F31" w:rsidRPr="00760F31" w14:paraId="4994A1D0"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1C9"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TSI</w:t>
            </w:r>
          </w:p>
        </w:tc>
        <w:tc>
          <w:tcPr>
            <w:tcW w:w="0" w:type="dxa"/>
          </w:tcPr>
          <w:p w14:paraId="4994A1CA"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Lielākais ārvalstu studentu skaits starp PA</w:t>
            </w:r>
          </w:p>
          <w:p w14:paraId="4994A1CB"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Praktiski visi studē grāda ieguvei</w:t>
            </w:r>
          </w:p>
          <w:p w14:paraId="4994A1CC"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Pieaugums 51% pret iepriekšējo gadu</w:t>
            </w:r>
          </w:p>
          <w:p w14:paraId="4994A1CD"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TSI pārstāvniecība Kazahstānā</w:t>
            </w:r>
          </w:p>
        </w:tc>
        <w:tc>
          <w:tcPr>
            <w:tcW w:w="0" w:type="dxa"/>
          </w:tcPr>
          <w:p w14:paraId="4994A1CE" w14:textId="77777777" w:rsidR="00760F31" w:rsidRPr="00760F31" w:rsidRDefault="00760F31" w:rsidP="00373A1F">
            <w:pPr>
              <w:ind w:left="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TOP valstis ļoti līdzīgas 4-5 PA</w:t>
            </w:r>
          </w:p>
          <w:p w14:paraId="4994A1CF" w14:textId="77777777" w:rsidR="00760F31" w:rsidRPr="00760F31" w:rsidRDefault="00760F31" w:rsidP="00373A1F">
            <w:pPr>
              <w:ind w:left="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Neliels ĀAP īpatsvars</w:t>
            </w:r>
          </w:p>
        </w:tc>
      </w:tr>
      <w:tr w:rsidR="00760F31" w:rsidRPr="00760F31" w14:paraId="4994A1D6"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1D1"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BSA</w:t>
            </w:r>
          </w:p>
        </w:tc>
        <w:tc>
          <w:tcPr>
            <w:tcW w:w="0" w:type="dxa"/>
          </w:tcPr>
          <w:p w14:paraId="4994A1D2"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Ievērojams ārvalstu studentu skaits</w:t>
            </w:r>
          </w:p>
          <w:p w14:paraId="4994A1D3"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Pārsvarā studē grāda ieguvei</w:t>
            </w:r>
          </w:p>
        </w:tc>
        <w:tc>
          <w:tcPr>
            <w:tcW w:w="0" w:type="dxa"/>
          </w:tcPr>
          <w:p w14:paraId="4994A1D4" w14:textId="77777777" w:rsidR="00760F31" w:rsidRPr="00760F31" w:rsidRDefault="00760F31" w:rsidP="00373A1F">
            <w:pPr>
              <w:ind w:left="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TOP valstis ļoti līdzīgas 4-5 PA</w:t>
            </w:r>
          </w:p>
          <w:p w14:paraId="4994A1D5" w14:textId="77777777" w:rsidR="00760F31" w:rsidRPr="00760F31" w:rsidRDefault="00760F31" w:rsidP="00373A1F">
            <w:pPr>
              <w:ind w:left="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Neliels ĀAP īpatsvars</w:t>
            </w:r>
          </w:p>
        </w:tc>
      </w:tr>
      <w:tr w:rsidR="00760F31" w:rsidRPr="00760F31" w14:paraId="4994A1DE"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1D7"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ISMA</w:t>
            </w:r>
          </w:p>
        </w:tc>
        <w:tc>
          <w:tcPr>
            <w:tcW w:w="0" w:type="dxa"/>
          </w:tcPr>
          <w:p w14:paraId="4994A1D8"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Ievērojams ārvalstu studentu skaits</w:t>
            </w:r>
          </w:p>
          <w:p w14:paraId="4994A1D9"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Ievērojams ārvalstu studentu pieaugums</w:t>
            </w:r>
          </w:p>
          <w:p w14:paraId="4994A1DA"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Praktiski visi studē grāda ieguvei</w:t>
            </w:r>
          </w:p>
          <w:p w14:paraId="4994A1DB"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ISMA pārstāvniecība Baltkrievijā</w:t>
            </w:r>
          </w:p>
        </w:tc>
        <w:tc>
          <w:tcPr>
            <w:tcW w:w="0" w:type="dxa"/>
          </w:tcPr>
          <w:p w14:paraId="4994A1DC" w14:textId="77777777" w:rsidR="00760F31" w:rsidRPr="00760F31" w:rsidRDefault="00760F31" w:rsidP="00373A1F">
            <w:pPr>
              <w:ind w:left="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TOP valstis ļoti līdzīgas 4-5 PA</w:t>
            </w:r>
          </w:p>
          <w:p w14:paraId="4994A1DD" w14:textId="77777777" w:rsidR="00760F31" w:rsidRPr="00760F31" w:rsidRDefault="00760F31" w:rsidP="00373A1F">
            <w:pPr>
              <w:ind w:left="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Neliels ĀAP īpatsvars</w:t>
            </w:r>
          </w:p>
        </w:tc>
      </w:tr>
      <w:tr w:rsidR="00760F31" w:rsidRPr="00760F31" w14:paraId="4994A1E5"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1DF"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RSEBAA</w:t>
            </w:r>
          </w:p>
        </w:tc>
        <w:tc>
          <w:tcPr>
            <w:tcW w:w="0" w:type="dxa"/>
          </w:tcPr>
          <w:p w14:paraId="4994A1E0"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Ievērojams ārvalstu studentu skaits</w:t>
            </w:r>
          </w:p>
          <w:p w14:paraId="4994A1E1"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Vairāk par pusi studē grāda ieguvei</w:t>
            </w:r>
          </w:p>
          <w:p w14:paraId="4994A1E2"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 ĀAP</w:t>
            </w:r>
          </w:p>
          <w:p w14:paraId="4994A1E3"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Starp TOP valstīm arī Francija</w:t>
            </w:r>
          </w:p>
        </w:tc>
        <w:tc>
          <w:tcPr>
            <w:tcW w:w="0" w:type="dxa"/>
          </w:tcPr>
          <w:p w14:paraId="4994A1E4" w14:textId="77777777" w:rsidR="00760F31" w:rsidRPr="00760F31" w:rsidRDefault="00760F31" w:rsidP="00373A1F">
            <w:pPr>
              <w:ind w:left="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 no TOP3 valstīm tās pašas, kas citām 4-5 PA</w:t>
            </w:r>
          </w:p>
        </w:tc>
      </w:tr>
      <w:tr w:rsidR="00760F31" w:rsidRPr="00760F31" w14:paraId="4994A1EC"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1E6"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REA</w:t>
            </w:r>
          </w:p>
        </w:tc>
        <w:tc>
          <w:tcPr>
            <w:tcW w:w="0" w:type="dxa"/>
          </w:tcPr>
          <w:p w14:paraId="4994A1E7"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Relatīvi liels ārvalstu studentu skaits</w:t>
            </w:r>
          </w:p>
          <w:p w14:paraId="4994A1E8"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Praktiski visi studē grāda ieguvei</w:t>
            </w:r>
          </w:p>
          <w:p w14:paraId="4994A1E9"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Atšķirīgs valstu profils: Lietuva, Baltkrievija, Igaunija</w:t>
            </w:r>
          </w:p>
          <w:p w14:paraId="4994A1EA" w14:textId="77777777" w:rsidR="00760F31" w:rsidRPr="00760F31" w:rsidRDefault="00760F31" w:rsidP="00373A1F">
            <w:pPr>
              <w:ind w:left="36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Lielākais ĀAP īpatsvars starp </w:t>
            </w:r>
            <w:r w:rsidRPr="00760F31">
              <w:rPr>
                <w:rFonts w:eastAsia="Times New Roman"/>
                <w:color w:val="000000"/>
                <w:sz w:val="18"/>
                <w:szCs w:val="20"/>
                <w:lang w:eastAsia="lv-LV"/>
              </w:rPr>
              <w:t>juridisko personu dibinātajām AII</w:t>
            </w:r>
            <w:r w:rsidRPr="00760F31">
              <w:rPr>
                <w:rFonts w:eastAsia="Calibri"/>
                <w:color w:val="000000"/>
                <w:sz w:val="18"/>
                <w:szCs w:val="20"/>
              </w:rPr>
              <w:t xml:space="preserve"> (38%)</w:t>
            </w:r>
          </w:p>
        </w:tc>
        <w:tc>
          <w:tcPr>
            <w:tcW w:w="0" w:type="dxa"/>
          </w:tcPr>
          <w:p w14:paraId="4994A1EB" w14:textId="77777777" w:rsidR="00760F31" w:rsidRPr="00760F31" w:rsidRDefault="00760F31" w:rsidP="00373A1F">
            <w:pPr>
              <w:ind w:left="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ĀS skaits nedaudz samazinājies</w:t>
            </w:r>
          </w:p>
        </w:tc>
      </w:tr>
      <w:tr w:rsidR="00760F31" w:rsidRPr="00760F31" w14:paraId="4994A1F1"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1ED"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RAI</w:t>
            </w:r>
          </w:p>
        </w:tc>
        <w:tc>
          <w:tcPr>
            <w:tcW w:w="0" w:type="dxa"/>
          </w:tcPr>
          <w:p w14:paraId="4994A1EE"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Visi ārvalstu studentu studē grāda ieguvei</w:t>
            </w:r>
          </w:p>
          <w:p w14:paraId="4994A1EF" w14:textId="77777777" w:rsidR="00760F31" w:rsidRPr="00760F31" w:rsidRDefault="00760F31" w:rsidP="00373A1F">
            <w:pPr>
              <w:ind w:left="36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ĀAP īpatsvars 3% (vairāk, nekā vairākām citām PA)</w:t>
            </w:r>
          </w:p>
        </w:tc>
        <w:tc>
          <w:tcPr>
            <w:tcW w:w="0" w:type="dxa"/>
          </w:tcPr>
          <w:p w14:paraId="4994A1F0" w14:textId="77777777" w:rsidR="00760F31" w:rsidRPr="00760F31" w:rsidRDefault="00760F31" w:rsidP="00373A1F">
            <w:pPr>
              <w:ind w:left="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Valstu profils līdzīgs 4-5 citām AP</w:t>
            </w:r>
          </w:p>
        </w:tc>
      </w:tr>
      <w:tr w:rsidR="00760F31" w:rsidRPr="00760F31" w14:paraId="4994A1F7"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F2"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RJA</w:t>
            </w:r>
          </w:p>
        </w:tc>
        <w:tc>
          <w:tcPr>
            <w:tcW w:w="0" w:type="dxa"/>
          </w:tcPr>
          <w:p w14:paraId="4994A1F3"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Vairākums ārvalstu studentu studē grāda </w:t>
            </w:r>
            <w:r w:rsidRPr="00760F31">
              <w:rPr>
                <w:rFonts w:eastAsia="Calibri"/>
                <w:color w:val="000000"/>
                <w:sz w:val="18"/>
                <w:szCs w:val="20"/>
              </w:rPr>
              <w:lastRenderedPageBreak/>
              <w:t>ieguvei</w:t>
            </w:r>
          </w:p>
          <w:p w14:paraId="4994A1F4"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TP valstis ir atšķirīgas: Lielbritānija, ASV, Azerbaidžāna</w:t>
            </w:r>
          </w:p>
          <w:p w14:paraId="4994A1F5" w14:textId="77777777" w:rsidR="00760F31" w:rsidRPr="00760F31" w:rsidRDefault="00760F31" w:rsidP="00373A1F">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Ievērojams ĀAP īpatsvars</w:t>
            </w:r>
          </w:p>
        </w:tc>
        <w:tc>
          <w:tcPr>
            <w:tcW w:w="0" w:type="dxa"/>
          </w:tcPr>
          <w:p w14:paraId="4994A1F6" w14:textId="77777777" w:rsidR="00760F31" w:rsidRPr="00760F31" w:rsidRDefault="00760F31" w:rsidP="00373A1F">
            <w:pPr>
              <w:ind w:left="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Nedaudz mazinājies ārvalstu studentu skaits</w:t>
            </w:r>
          </w:p>
        </w:tc>
      </w:tr>
      <w:tr w:rsidR="00760F31" w:rsidRPr="00760F31" w14:paraId="4994A1FD"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F8"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EKA</w:t>
            </w:r>
          </w:p>
        </w:tc>
        <w:tc>
          <w:tcPr>
            <w:tcW w:w="0" w:type="dxa"/>
          </w:tcPr>
          <w:p w14:paraId="4994A1F9"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Vairākums ārvalstu studentu studē grāda ieguvei</w:t>
            </w:r>
          </w:p>
          <w:p w14:paraId="4994A1FA"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Ievērojami pieaudzis ārvalstu studentu īpatsvars (par 195% - lielākā izaugsme </w:t>
            </w:r>
            <w:r w:rsidRPr="00760F31">
              <w:rPr>
                <w:rFonts w:eastAsia="Times New Roman"/>
                <w:color w:val="000000"/>
                <w:sz w:val="18"/>
                <w:szCs w:val="20"/>
                <w:lang w:eastAsia="lv-LV"/>
              </w:rPr>
              <w:t>juridisko personu dibināto AII</w:t>
            </w:r>
            <w:r w:rsidRPr="00760F31">
              <w:rPr>
                <w:rFonts w:eastAsia="Calibri"/>
                <w:color w:val="000000"/>
                <w:sz w:val="18"/>
                <w:szCs w:val="20"/>
              </w:rPr>
              <w:t xml:space="preserve"> vidū</w:t>
            </w:r>
          </w:p>
          <w:p w14:paraId="4994A1FB"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Nedaudz atšķirīgas TOP valstis – Uzbekistāna, Indija, Turcija</w:t>
            </w:r>
          </w:p>
        </w:tc>
        <w:tc>
          <w:tcPr>
            <w:tcW w:w="0" w:type="dxa"/>
          </w:tcPr>
          <w:p w14:paraId="4994A1FC" w14:textId="77777777" w:rsidR="00760F31" w:rsidRPr="00760F31" w:rsidRDefault="00760F31" w:rsidP="00373A1F">
            <w:pPr>
              <w:ind w:left="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Neliels ĀAP īpatsvars</w:t>
            </w:r>
          </w:p>
        </w:tc>
      </w:tr>
      <w:tr w:rsidR="00760F31" w:rsidRPr="00760F31" w14:paraId="4994A201" w14:textId="77777777" w:rsidTr="00373A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1FE" w14:textId="77777777" w:rsidR="00760F31" w:rsidRPr="00760F31" w:rsidRDefault="00760F31" w:rsidP="00373A1F">
            <w:pPr>
              <w:rPr>
                <w:rFonts w:ascii="Segoe UI" w:eastAsia="Calibri" w:hAnsi="Segoe UI"/>
                <w:color w:val="000000"/>
                <w:sz w:val="18"/>
                <w:szCs w:val="20"/>
              </w:rPr>
            </w:pPr>
            <w:r w:rsidRPr="00760F31">
              <w:rPr>
                <w:rFonts w:ascii="Segoe UI" w:eastAsia="Calibri" w:hAnsi="Segoe UI"/>
                <w:color w:val="000000"/>
                <w:sz w:val="18"/>
                <w:szCs w:val="20"/>
              </w:rPr>
              <w:t>Visas PA</w:t>
            </w:r>
          </w:p>
        </w:tc>
        <w:tc>
          <w:tcPr>
            <w:tcW w:w="0" w:type="dxa"/>
          </w:tcPr>
          <w:p w14:paraId="4994A1FF" w14:textId="77777777" w:rsidR="00760F31" w:rsidRPr="00760F31" w:rsidRDefault="00760F31" w:rsidP="00373A1F">
            <w:pPr>
              <w:ind w:left="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Iespējas</w:t>
            </w:r>
          </w:p>
        </w:tc>
        <w:tc>
          <w:tcPr>
            <w:tcW w:w="0" w:type="dxa"/>
          </w:tcPr>
          <w:p w14:paraId="4994A200" w14:textId="77777777" w:rsidR="00760F31" w:rsidRPr="00760F31" w:rsidRDefault="00760F31" w:rsidP="00373A1F">
            <w:pPr>
              <w:ind w:left="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205" w14:textId="77777777" w:rsidTr="00373A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FFFF" w:themeFill="background1"/>
          </w:tcPr>
          <w:p w14:paraId="4994A202" w14:textId="77777777" w:rsidR="00760F31" w:rsidRPr="00760F31" w:rsidRDefault="00760F31" w:rsidP="00373A1F">
            <w:pPr>
              <w:rPr>
                <w:rFonts w:ascii="Segoe UI" w:eastAsia="Calibri" w:hAnsi="Segoe UI"/>
                <w:color w:val="000000"/>
                <w:sz w:val="18"/>
                <w:szCs w:val="20"/>
              </w:rPr>
            </w:pPr>
          </w:p>
        </w:tc>
        <w:tc>
          <w:tcPr>
            <w:tcW w:w="0" w:type="dxa"/>
          </w:tcPr>
          <w:p w14:paraId="4994A203" w14:textId="77777777" w:rsidR="00760F31" w:rsidRPr="00760F31" w:rsidRDefault="00760F31" w:rsidP="00373A1F">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Iespējas tādas pašas kā valsts dibinātām AII, ar piebildi – tās neierobežo valsts valodas lietošanas prasības SP, un tās neierobežo regulējums attiecībā uz AII īpašumu izmantošanu</w:t>
            </w:r>
          </w:p>
        </w:tc>
        <w:tc>
          <w:tcPr>
            <w:tcW w:w="0" w:type="dxa"/>
          </w:tcPr>
          <w:p w14:paraId="4994A204" w14:textId="77777777" w:rsidR="00760F31" w:rsidRPr="00760F31" w:rsidRDefault="00760F31" w:rsidP="00373A1F">
            <w:pPr>
              <w:ind w:left="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Konkurence ar valsts AII</w:t>
            </w:r>
          </w:p>
        </w:tc>
      </w:tr>
    </w:tbl>
    <w:p w14:paraId="4994A206" w14:textId="77777777" w:rsidR="00760F31" w:rsidRPr="00760F31" w:rsidRDefault="00760F31" w:rsidP="00760F31">
      <w:pPr>
        <w:spacing w:line="360" w:lineRule="auto"/>
        <w:jc w:val="both"/>
        <w:rPr>
          <w:rFonts w:ascii="Calibri" w:eastAsia="Times New Roman" w:hAnsi="Calibri"/>
          <w:sz w:val="18"/>
          <w:szCs w:val="24"/>
        </w:rPr>
      </w:pPr>
    </w:p>
    <w:p w14:paraId="4994A207" w14:textId="7DBA48C3" w:rsidR="00760F31" w:rsidRPr="00760F31" w:rsidRDefault="00760F31" w:rsidP="00276AE2">
      <w:pPr>
        <w:pStyle w:val="Heading2"/>
        <w:numPr>
          <w:ilvl w:val="0"/>
          <w:numId w:val="0"/>
        </w:numPr>
        <w:ind w:left="792"/>
        <w:rPr>
          <w:rFonts w:ascii="Segoe UI" w:eastAsia="Times New Roman" w:hAnsi="Segoe UI"/>
        </w:rPr>
      </w:pPr>
      <w:bookmarkStart w:id="95" w:name="_11.Pielikums:_AII_doktorantūras"/>
      <w:bookmarkStart w:id="96" w:name="_Toc484071135"/>
      <w:bookmarkStart w:id="97" w:name="_Toc484071904"/>
      <w:bookmarkStart w:id="98" w:name="_Toc484509610"/>
      <w:bookmarkStart w:id="99" w:name="_Toc484519650"/>
      <w:bookmarkStart w:id="100" w:name="_Toc484521176"/>
      <w:bookmarkStart w:id="101" w:name="_Toc484522655"/>
      <w:bookmarkStart w:id="102" w:name="_Toc484600275"/>
      <w:bookmarkStart w:id="103" w:name="_Toc484602541"/>
      <w:bookmarkStart w:id="104" w:name="_Toc484613287"/>
      <w:bookmarkStart w:id="105" w:name="_Toc484620306"/>
      <w:bookmarkStart w:id="106" w:name="_Toc484722169"/>
      <w:bookmarkStart w:id="107" w:name="_Toc484729102"/>
      <w:bookmarkStart w:id="108" w:name="_Hlk486930180"/>
      <w:bookmarkEnd w:id="95"/>
      <w:r w:rsidRPr="00760F31">
        <w:rPr>
          <w:rFonts w:ascii="Segoe UI" w:eastAsia="Times New Roman" w:hAnsi="Segoe UI"/>
          <w:color w:val="27093C"/>
        </w:rPr>
        <w:t>1</w:t>
      </w:r>
      <w:r w:rsidR="00455729">
        <w:rPr>
          <w:rFonts w:ascii="Segoe UI" w:eastAsia="Times New Roman" w:hAnsi="Segoe UI"/>
          <w:color w:val="27093C"/>
        </w:rPr>
        <w:t>1</w:t>
      </w:r>
      <w:r w:rsidRPr="00760F31">
        <w:rPr>
          <w:rFonts w:ascii="Segoe UI" w:eastAsia="Times New Roman" w:hAnsi="Segoe UI"/>
          <w:color w:val="27093C"/>
        </w:rPr>
        <w:t>.Pielikums: AII doktorantūras programmu SVID analīze</w:t>
      </w:r>
      <w:bookmarkEnd w:id="96"/>
      <w:bookmarkEnd w:id="97"/>
      <w:bookmarkEnd w:id="98"/>
      <w:bookmarkEnd w:id="99"/>
      <w:bookmarkEnd w:id="100"/>
      <w:bookmarkEnd w:id="101"/>
      <w:bookmarkEnd w:id="102"/>
      <w:bookmarkEnd w:id="103"/>
      <w:bookmarkEnd w:id="104"/>
      <w:bookmarkEnd w:id="105"/>
      <w:bookmarkEnd w:id="106"/>
      <w:bookmarkEnd w:id="107"/>
    </w:p>
    <w:bookmarkEnd w:id="108"/>
    <w:p w14:paraId="4994A208" w14:textId="77777777" w:rsidR="00760F31" w:rsidRPr="00760F31" w:rsidRDefault="00760F31" w:rsidP="00760F31">
      <w:pPr>
        <w:rPr>
          <w:rFonts w:ascii="Segoe UI" w:eastAsia="Times New Roman" w:hAnsi="Segoe UI" w:cs="Segoe UI"/>
          <w:b/>
          <w:sz w:val="24"/>
          <w:szCs w:val="24"/>
        </w:rPr>
      </w:pPr>
      <w:r w:rsidRPr="00760F31">
        <w:rPr>
          <w:rFonts w:ascii="Segoe UI" w:eastAsia="Times New Roman" w:hAnsi="Segoe UI" w:cs="Segoe UI"/>
          <w:b/>
          <w:sz w:val="24"/>
          <w:szCs w:val="24"/>
        </w:rPr>
        <w:t>LU un VeA doktora studiju programma “Valodniecība”</w:t>
      </w:r>
      <w:r w:rsidRPr="00760F31">
        <w:rPr>
          <w:rFonts w:ascii="Segoe UI" w:eastAsia="Times New Roman" w:hAnsi="Segoe UI" w:cs="Segoe UI"/>
          <w:b/>
          <w:sz w:val="24"/>
          <w:szCs w:val="24"/>
          <w:vertAlign w:val="superscript"/>
        </w:rPr>
        <w:footnoteReference w:id="17"/>
      </w:r>
      <w:r w:rsidRPr="00760F31">
        <w:rPr>
          <w:rFonts w:ascii="Segoe UI" w:eastAsia="Times New Roman" w:hAnsi="Segoe UI" w:cs="Segoe UI"/>
          <w:b/>
          <w:sz w:val="24"/>
          <w:szCs w:val="24"/>
        </w:rPr>
        <w:t xml:space="preserve">  SVID analīze</w:t>
      </w:r>
    </w:p>
    <w:tbl>
      <w:tblPr>
        <w:tblStyle w:val="TableGrid1"/>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760F31" w:rsidRPr="00760F31" w14:paraId="4994A20B"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Pr>
          <w:p w14:paraId="4994A209"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3544" w:type="dxa"/>
          </w:tcPr>
          <w:p w14:paraId="4994A20A"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21A"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Pr>
          <w:p w14:paraId="4994A20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LiepU (latviešu sinhroniskā, latviešu diahroniskā valodniecība) un VeA (lietišķā valodniecība, salīdzināmā un sastatāmā valodniecība) pētniecības specializācija nedublējas un paplašina programmas zinātnisko saturu</w:t>
            </w:r>
          </w:p>
          <w:p w14:paraId="4994A20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Aktuālas pētniecības tēmas, doktorantu pētījumu rezultāti ir praktiski izmantojami terminoloģijā, tulkojumzinātnē, latviešu valodas un svešvalodu mācīšanas praksē</w:t>
            </w:r>
          </w:p>
          <w:p w14:paraId="4994A20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Ārvalstu sadarbības partneru tīkls katrai AII ir savs (LiepU – baltistikas jomā, VeA – tulkojumzinātnes, ģermānistikas jomā), tas paver plašākas iespējas arī doktorantiem</w:t>
            </w:r>
          </w:p>
          <w:p w14:paraId="4994A20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Starptautiskās jauno lingvistu konferences “ViA scientiarum” organizēšana (kopš 2011.) un tā paša nosaukuma recenzējamo rakstu krājuma izdošana (2016. g. krājums arī e-formā)</w:t>
            </w:r>
          </w:p>
          <w:p w14:paraId="4994A21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Doktorantu zinātniskā komunikācija kolokvijos un darbsemināros</w:t>
            </w:r>
          </w:p>
          <w:p w14:paraId="4994A21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Doktorantiem ir labas vismaz divu svešvalodu zināšanas</w:t>
            </w:r>
          </w:p>
          <w:p w14:paraId="4994A21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Reģionālā sadarbība</w:t>
            </w:r>
          </w:p>
          <w:p w14:paraId="4994A21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Laba sadarbība ar Latvijas Universitātes valodniecības nozares doktorantūru (regulāri kopīgi doktorantu semināri, dalība vieslekcijās)</w:t>
            </w:r>
          </w:p>
        </w:tc>
        <w:tc>
          <w:tcPr>
            <w:tcW w:w="3544" w:type="dxa"/>
          </w:tcPr>
          <w:p w14:paraId="4994A21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Pēdējos gados nav konkursa uz budžeta vietām</w:t>
            </w:r>
          </w:p>
          <w:p w14:paraId="4994A21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Valsts budžeta stipendijas (mēnesī 114,0 euro) doktorantiem nenodrošina normālas pilna laika studijas, visi doktoranti strādā</w:t>
            </w:r>
          </w:p>
          <w:p w14:paraId="4994A21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Darba dēļ daļai doktorantu ir grūtības laikus izpildīt doktorantūras gada plānu – palielinās akadēmisko atvaļinājumu skaits programmā</w:t>
            </w:r>
          </w:p>
          <w:p w14:paraId="4994A21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Maza doktorantūras reflektantu ieinteresētība veikt fundamentālos pētījumus latviešu sinhroniskajā un diahroniskajā valodniecībā </w:t>
            </w:r>
          </w:p>
          <w:p w14:paraId="4994A21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Neizmantotas semestra/ studiju gada studiju mobilitātes iespējas (doktorantu darba dēļ)</w:t>
            </w:r>
          </w:p>
          <w:p w14:paraId="4994A21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A21D"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Pr>
          <w:p w14:paraId="4994A21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3544" w:type="dxa"/>
          </w:tcPr>
          <w:p w14:paraId="4994A21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227"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Pr>
          <w:p w14:paraId="4994A21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Mērķtiecīga valodniecības nozares doktorantūru sadarbība Latvijā </w:t>
            </w:r>
          </w:p>
          <w:p w14:paraId="4994A21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Aktīvāka doktorantu dalība starptautiskās doktorantu, jauno zinātnieku skolās</w:t>
            </w:r>
          </w:p>
          <w:p w14:paraId="4994A22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Jauno lingvistu krājuma “Via scientiarum” ievietošana kādā no nozares recenzējamo izdevumu datubāzēm</w:t>
            </w:r>
          </w:p>
          <w:p w14:paraId="4994A22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Ārvalstu doktoranti (apmaiņas, arī pilna laika)</w:t>
            </w:r>
          </w:p>
          <w:p w14:paraId="4994A22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Lietišķās valodniecības pētījumu ciešāka sasaiste ar valodu lietojuma aktuālajiem jautājumiem Latvijā</w:t>
            </w:r>
          </w:p>
        </w:tc>
        <w:tc>
          <w:tcPr>
            <w:tcW w:w="3544" w:type="dxa"/>
          </w:tcPr>
          <w:p w14:paraId="4994A22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Humanitāro zinātņu nozīmes nenovērtēšana mazina interesi arī par valodniecības doktorantūru</w:t>
            </w:r>
          </w:p>
          <w:p w14:paraId="4994A22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Netiek palielinātas valsts budžeta stipendijas doktorantiem, nav regulāri pieejamu un pietiekamu citu finanšu avotu doktorantūras laikā</w:t>
            </w:r>
          </w:p>
          <w:p w14:paraId="4994A22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Nepietiekošs, neprognozējams valsts finansējums (programmas, projekti) humanitārajām zinātnēm, izceļot tikai STEM nozaru nozīmi</w:t>
            </w:r>
          </w:p>
          <w:p w14:paraId="4994A22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Tendence augstākā līmeņa studijas un pētniecību koncentrēt Rīgā</w:t>
            </w:r>
          </w:p>
        </w:tc>
      </w:tr>
    </w:tbl>
    <w:p w14:paraId="4994A22A" w14:textId="77777777" w:rsidR="00760F31" w:rsidRPr="00760F31" w:rsidRDefault="00760F31" w:rsidP="00760F31">
      <w:pPr>
        <w:rPr>
          <w:rFonts w:ascii="Segoe UI" w:eastAsia="Times New Roman" w:hAnsi="Segoe UI" w:cs="Segoe UI"/>
          <w:b/>
          <w:sz w:val="24"/>
          <w:szCs w:val="24"/>
        </w:rPr>
      </w:pPr>
      <w:r w:rsidRPr="00760F31">
        <w:rPr>
          <w:rFonts w:ascii="Segoe UI" w:eastAsia="Times New Roman" w:hAnsi="Segoe UI" w:cs="Segoe UI"/>
          <w:b/>
          <w:sz w:val="24"/>
          <w:szCs w:val="24"/>
        </w:rPr>
        <w:lastRenderedPageBreak/>
        <w:t>LiepU un RTU doktora studiju programma “E-studiju tehnoloģijas un pārvaldība” SVID analīze</w:t>
      </w:r>
    </w:p>
    <w:tbl>
      <w:tblPr>
        <w:tblStyle w:val="TableGrid1"/>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685"/>
      </w:tblGrid>
      <w:tr w:rsidR="00760F31" w:rsidRPr="00760F31" w14:paraId="4994A22D"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4994A22B"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3685" w:type="dxa"/>
          </w:tcPr>
          <w:p w14:paraId="4994A22C"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23B"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4994A22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E-studiju pētniecība un radniecīgu zināšanu sabiedrības tehnoloģiju attīstība ir viena no Eiropas pētniecības prioritātēm</w:t>
            </w:r>
          </w:p>
          <w:p w14:paraId="4994A22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Programmas īstenošanā sadarbojas Rīgas Tehniskā universitāte (informācijas tehnoloģijas) un Liepājas Universitāte (izglītības zinātnes, informācijas tehnoloģijas) – tā ir starpdisciplināra doktorantūra</w:t>
            </w:r>
          </w:p>
          <w:p w14:paraId="4994A23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RTU Tālmācības studiju centrs ir labi pazīstams Latvijā ar inovatīviem e-studiju risinājumiem mūžizglītībai (kopš 1998. īstenojis ap 50 e-studiju pētījumu un attīstības projektu)</w:t>
            </w:r>
          </w:p>
          <w:p w14:paraId="4994A23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LiepU ir starptautiski atzīti pētījumi izglītības zinātnēs (skolas pedagoģijā, pieaugušo pedagoģijā, AII pedagoģijā, izglītības vadībā)</w:t>
            </w:r>
          </w:p>
          <w:p w14:paraId="4994A23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LiepU un RTU ir ilgstoša sadarbība ar ViA, LLU, VeA, kopīgi īstenojot e-studiju pētījumu un attīstības projektus</w:t>
            </w:r>
          </w:p>
          <w:p w14:paraId="4994A23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Doktoranti spēj sagatavot un iesniegt projektu pieteikumus starptautiskos pētījumu un attīstības projektu konkursos</w:t>
            </w:r>
          </w:p>
          <w:p w14:paraId="4994A23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Doktoranti ir labi informēti par starptautiskām zinātniskām konferencēm un paši tajās piedalās</w:t>
            </w:r>
          </w:p>
          <w:p w14:paraId="4994A23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Regulāri zinātniskie vai informatīvie semināri, izmantojot videokonferenču iekārtu Tandberg</w:t>
            </w:r>
          </w:p>
          <w:p w14:paraId="4994A23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Starpdisciplināras doktorantu ziemas/ vasaras skolas</w:t>
            </w:r>
          </w:p>
        </w:tc>
        <w:tc>
          <w:tcPr>
            <w:tcW w:w="3685" w:type="dxa"/>
          </w:tcPr>
          <w:p w14:paraId="4994A23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Pedagoģijas nozarē promocija notiek LiepU padomē, inženierzinātņu (informācijas tehnoloģiju) nozarē – RTU (atšķirīga procesa administrēšanas gaita mazā un lielā universitātē)</w:t>
            </w:r>
          </w:p>
          <w:p w14:paraId="4994A23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Radniecīgu kursu saskaņošana ar LiepU pedagoģijas nozares doktorantūru</w:t>
            </w:r>
          </w:p>
          <w:p w14:paraId="4994A23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Pētījumu starpdisciplinārais raksturs apgrūtina dominējošās zinātņu nozares noteikšanu </w:t>
            </w:r>
          </w:p>
          <w:p w14:paraId="4994A23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Nelielās valsts budžeta stipendijas</w:t>
            </w:r>
          </w:p>
        </w:tc>
      </w:tr>
      <w:tr w:rsidR="00760F31" w:rsidRPr="00760F31" w14:paraId="4994A23E"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4994A23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3685" w:type="dxa"/>
          </w:tcPr>
          <w:p w14:paraId="4994A23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24A"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4994A23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 strādāt ESF, ERAF, ES 7. Ietvara programmas u. c. pētniecības projektos</w:t>
            </w:r>
          </w:p>
          <w:p w14:paraId="4994A24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Attīstoties nākošās paaudzes mūžizglītībai, augošs pieprasījums pēc tālmācības speciālistiem</w:t>
            </w:r>
          </w:p>
          <w:p w14:paraId="4994A24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Zināšanu sabiedrības tehnoloģiju pieaugums tirgus ekonomikā, augošs pieprasījums pēc inovācijām un tehnoloģiju pārneses</w:t>
            </w:r>
          </w:p>
          <w:p w14:paraId="4994A24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Starpdisciplināro studiju programmu un pētījumu pieprasījuma pieaugums</w:t>
            </w:r>
          </w:p>
          <w:p w14:paraId="4994A24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 attīstīt starptautisko sadarbību, izmantojot jau esošos kontaktus</w:t>
            </w:r>
          </w:p>
          <w:p w14:paraId="4994A24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Augoša ārvalstu reflektantu interese par doktora studijām; valsts politikas un normatīvo aktu izmaiņas dod iespēju piesaistīt vairāk ārvalstu studentu</w:t>
            </w:r>
          </w:p>
        </w:tc>
        <w:tc>
          <w:tcPr>
            <w:tcW w:w="3685" w:type="dxa"/>
          </w:tcPr>
          <w:p w14:paraId="4994A24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Nepietiekams doktorantūras studiju finansējums apdraud programmas kvalitāti </w:t>
            </w:r>
          </w:p>
          <w:p w14:paraId="4994A24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Zināšanu sabiedrības ideju prestiža pazemināšanās sabiedrībā un nozīmīguma nenovērtēšana valsts attīstības nodrošināšanā </w:t>
            </w:r>
          </w:p>
          <w:p w14:paraId="4994A24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Nelabvēlīga demogrāfiskā situācija valstī; migrācija un intelektuālā potenciāla aizplūšana uz citām pasaules valstīm</w:t>
            </w:r>
          </w:p>
          <w:p w14:paraId="4994A24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Starptautiskā AII konkurence un globālā koncentrācija</w:t>
            </w:r>
          </w:p>
          <w:p w14:paraId="4994A24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ES struktūrfondu finansējuma samazinājums</w:t>
            </w:r>
          </w:p>
        </w:tc>
      </w:tr>
    </w:tbl>
    <w:p w14:paraId="4994A24B" w14:textId="77777777" w:rsidR="00760F31" w:rsidRPr="00760F31" w:rsidRDefault="00760F31" w:rsidP="00760F31">
      <w:pPr>
        <w:rPr>
          <w:rFonts w:ascii="Segoe UI" w:eastAsia="Times New Roman" w:hAnsi="Segoe UI" w:cs="Segoe UI"/>
          <w:b/>
          <w:sz w:val="24"/>
          <w:szCs w:val="24"/>
        </w:rPr>
      </w:pPr>
      <w:r w:rsidRPr="00760F31">
        <w:rPr>
          <w:rFonts w:ascii="Segoe UI" w:eastAsia="Times New Roman" w:hAnsi="Segoe UI" w:cs="Segoe UI"/>
          <w:b/>
          <w:sz w:val="24"/>
          <w:szCs w:val="24"/>
        </w:rPr>
        <w:t>DU un BAT doktora studiju programma “Vadībzinība”</w:t>
      </w:r>
      <w:r w:rsidRPr="00760F31">
        <w:rPr>
          <w:rFonts w:ascii="Segoe UI" w:eastAsia="Times New Roman" w:hAnsi="Segoe UI" w:cs="Segoe UI"/>
          <w:b/>
          <w:sz w:val="24"/>
          <w:szCs w:val="24"/>
          <w:vertAlign w:val="superscript"/>
        </w:rPr>
        <w:footnoteReference w:id="18"/>
      </w:r>
      <w:r w:rsidRPr="00760F31">
        <w:rPr>
          <w:rFonts w:ascii="Segoe UI" w:eastAsia="Times New Roman" w:hAnsi="Segoe UI" w:cs="Segoe UI"/>
          <w:b/>
          <w:sz w:val="24"/>
          <w:szCs w:val="24"/>
        </w:rPr>
        <w:t xml:space="preserve"> SVID analīze</w:t>
      </w:r>
    </w:p>
    <w:tbl>
      <w:tblPr>
        <w:tblStyle w:val="TableGrid1"/>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103"/>
      </w:tblGrid>
      <w:tr w:rsidR="00760F31" w:rsidRPr="00760F31" w14:paraId="4994A24E"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4994A24C"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5103" w:type="dxa"/>
          </w:tcPr>
          <w:p w14:paraId="4994A24D"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253"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4994A24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Vienīgā programma valstī, kas apvieno visas trīs vadībzinātnes nozarē esošās apakšnozares – izglītības vadība, sabiedrības vadība un uzņēmējdarbības vadība</w:t>
            </w:r>
          </w:p>
          <w:p w14:paraId="4994A25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virziena docētāji, kuri strādā atbilstošajās studiju programma atskaites periodā ir iesaistījušies Erasmus+ piedāvātajās mācībspēkiem aktivitātēs</w:t>
            </w:r>
          </w:p>
          <w:p w14:paraId="4994A25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SP organizācija orientējas uz vadībzinātnes nozares attīstību un doktora studiju studentu pētniecisko un zinātnisko attīstību.</w:t>
            </w:r>
          </w:p>
        </w:tc>
        <w:tc>
          <w:tcPr>
            <w:tcW w:w="5103" w:type="dxa"/>
          </w:tcPr>
          <w:p w14:paraId="4994A25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A256"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4994A25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5103" w:type="dxa"/>
          </w:tcPr>
          <w:p w14:paraId="4994A25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259"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4994A25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Pilnveidot kopīgo ar BAT realizējamo doktorantūras studiju programmu.</w:t>
            </w:r>
          </w:p>
        </w:tc>
        <w:tc>
          <w:tcPr>
            <w:tcW w:w="5103" w:type="dxa"/>
          </w:tcPr>
          <w:p w14:paraId="4994A25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25A" w14:textId="77777777" w:rsidR="00760F31" w:rsidRPr="00760F31" w:rsidRDefault="00760F31" w:rsidP="00760F31">
      <w:pPr>
        <w:rPr>
          <w:rFonts w:ascii="Segoe UI" w:eastAsia="Times New Roman" w:hAnsi="Segoe UI" w:cs="Segoe UI"/>
          <w:b/>
          <w:sz w:val="24"/>
          <w:szCs w:val="24"/>
        </w:rPr>
      </w:pPr>
      <w:r w:rsidRPr="00760F31">
        <w:rPr>
          <w:rFonts w:ascii="Segoe UI" w:eastAsia="Times New Roman" w:hAnsi="Segoe UI" w:cs="Segoe UI"/>
          <w:b/>
          <w:sz w:val="24"/>
          <w:szCs w:val="24"/>
        </w:rPr>
        <w:lastRenderedPageBreak/>
        <w:t>RTA un ViA doktora studiju programma “Sociotehnisko sistēmu modelēšana”</w:t>
      </w:r>
      <w:r w:rsidRPr="00760F31">
        <w:rPr>
          <w:rFonts w:ascii="Segoe UI" w:eastAsia="Times New Roman" w:hAnsi="Segoe UI" w:cs="Segoe UI"/>
          <w:b/>
          <w:sz w:val="24"/>
          <w:szCs w:val="24"/>
          <w:vertAlign w:val="superscript"/>
        </w:rPr>
        <w:footnoteReference w:id="19"/>
      </w:r>
      <w:r w:rsidRPr="00760F31">
        <w:rPr>
          <w:rFonts w:ascii="Segoe UI" w:eastAsia="Times New Roman" w:hAnsi="Segoe UI" w:cs="Segoe UI"/>
          <w:b/>
          <w:sz w:val="24"/>
          <w:szCs w:val="24"/>
        </w:rPr>
        <w:t xml:space="preserve"> SVID analīze</w:t>
      </w:r>
    </w:p>
    <w:tbl>
      <w:tblPr>
        <w:tblStyle w:val="TableGrid1"/>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685"/>
      </w:tblGrid>
      <w:tr w:rsidR="00760F31" w:rsidRPr="00760F31" w14:paraId="4994A25D"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4994A25B"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3685" w:type="dxa"/>
          </w:tcPr>
          <w:p w14:paraId="4994A25C"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26D"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4994A25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Augsts studiju programmu absolventu pieprasījums nozares darba tirgū;</w:t>
            </w:r>
          </w:p>
          <w:p w14:paraId="4994A25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Augsts studentu un absolventu lojalitātes līmenis;</w:t>
            </w:r>
          </w:p>
          <w:p w14:paraId="4994A26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Starptautiska studiju vide: Studentu prakses Latvijā un ārvalstīs;</w:t>
            </w:r>
          </w:p>
          <w:p w14:paraId="4994A26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Docētāju un studējošo iesaiste akadēmiskajos un zinātniskajos starptautiskajos projektos (EK FP7, LdV, Erasmus uc.);</w:t>
            </w:r>
          </w:p>
          <w:p w14:paraId="4994A26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Individuāla pieeja studiju procesā;</w:t>
            </w:r>
          </w:p>
          <w:p w14:paraId="4994A26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Mūsdienīgas studiju metodes, e-mācības un tehnoloģijas;</w:t>
            </w:r>
          </w:p>
          <w:p w14:paraId="4994A26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Pietiekami liels jauno un topošo zinātnieku skaits, kas strādā SPs;</w:t>
            </w:r>
          </w:p>
          <w:p w14:paraId="4994A26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Gandrīz 30% no studiju programma absolventiem (SSMm) ir darba devēji;</w:t>
            </w:r>
          </w:p>
          <w:p w14:paraId="4994A26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Augsta elastība un spēja reaģēt uz tirgus prasībām, iekļaujot tās studiju programmu saturā;</w:t>
            </w:r>
          </w:p>
          <w:p w14:paraId="4994A26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Veiksmīgs sadarbības tīkls Latvijā un ārvalstīs;</w:t>
            </w:r>
          </w:p>
          <w:p w14:paraId="4994A26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Pilns izglītības cikls, ko noslēdz doktorantūra kā kopīga studiju programma ar Latvijas un ārvalstu AII un zinātniskas pētniecības institūcijām;</w:t>
            </w:r>
          </w:p>
          <w:p w14:paraId="4994A26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Mūsdienīga bibliotēka un AII infrastruktūra</w:t>
            </w:r>
          </w:p>
        </w:tc>
        <w:tc>
          <w:tcPr>
            <w:tcW w:w="3685" w:type="dxa"/>
          </w:tcPr>
          <w:p w14:paraId="4994A26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Vāja reflektantu vispārējā akadēmiskā sagatavotība (latviešu un angļu valodas, matemātika, fizika u.c.);</w:t>
            </w:r>
          </w:p>
          <w:p w14:paraId="4994A26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Akadēmiskā personāla nosacīti zems Hirša indekss un pieredze starptautiskā zinātniskā sadarbībā, ko var labot tikai pakāpeniski;</w:t>
            </w:r>
          </w:p>
          <w:p w14:paraId="4994A26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Relatīva teritoriāla nošķirtība, kas apgrūtina starptautisku konferenču un darba sanāksmju sarīkošanu</w:t>
            </w:r>
          </w:p>
        </w:tc>
      </w:tr>
      <w:tr w:rsidR="00760F31" w:rsidRPr="00760F31" w14:paraId="4994A270"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4994A26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3685" w:type="dxa"/>
          </w:tcPr>
          <w:p w14:paraId="4994A26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27C"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6" w:type="dxa"/>
          </w:tcPr>
          <w:p w14:paraId="4994A27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Sadarbība ar ārvalstu un Latvijas AII kopīgu studiju programma realizēšanā;</w:t>
            </w:r>
          </w:p>
          <w:p w14:paraId="4994A27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Sadarbība ar ārvalstu un Latvijas AII un zinātniskām institūcijām, iesaistoties kopīgos starptautiskos zinātniskas pētniecības projektos un valsts pētījuma programmās;</w:t>
            </w:r>
          </w:p>
          <w:p w14:paraId="4994A27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kursu piedāvājuma svešvalodās paplašināšana, orientējoties uz trešo valstu tirgiem;</w:t>
            </w:r>
          </w:p>
          <w:p w14:paraId="4994A27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Veikt pakāpenisku akadēmiskā personāla kvalifikācijas celšanu, paaugstinot studiju programma kvalitāti;</w:t>
            </w:r>
          </w:p>
          <w:p w14:paraId="4994A27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Piesaistīt viesdocētājus un veicināt docētāju sadarbību ar ārvalstīm kopēju studiju kursu īstenošanā</w:t>
            </w:r>
          </w:p>
        </w:tc>
        <w:tc>
          <w:tcPr>
            <w:tcW w:w="3685" w:type="dxa"/>
          </w:tcPr>
          <w:p w14:paraId="4994A27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Nozares akadēmiskā personāla atalgojums ir zemāks nekā nozares profesionāļu atalgojums;</w:t>
            </w:r>
          </w:p>
          <w:p w14:paraId="4994A27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Demogrāfijas un migrācijas politika Ekonomiskā situācija un potenciālo studentu maksātspēja;</w:t>
            </w:r>
          </w:p>
          <w:p w14:paraId="4994A27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IZM realizētā izglītības pārvaldības politika, reflektantu sagatavotības kvalitāte, kas katru gadu kļūst arvien zemāks;</w:t>
            </w:r>
          </w:p>
          <w:p w14:paraId="4994A27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Latvijas AII konkurences cīņas intrigas;</w:t>
            </w:r>
          </w:p>
          <w:p w14:paraId="4994A27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Diskutabls IZM, AIP un LZP priekšstats par inženierzinātņu, informācijas tehnoloģiju un datorzinātnes studiju programmu kvalitāti un zinātnes attīstības iespējām reģionālajās AII;</w:t>
            </w:r>
          </w:p>
          <w:p w14:paraId="4994A27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Mēģinājumi, sadalīt AII grupās nevis pēc darbības kvalitātes, bet pēc teritoriālā principa</w:t>
            </w:r>
          </w:p>
        </w:tc>
      </w:tr>
    </w:tbl>
    <w:p w14:paraId="4994A27D" w14:textId="77777777" w:rsidR="00760F31" w:rsidRPr="00760F31" w:rsidRDefault="00760F31" w:rsidP="00760F31">
      <w:pPr>
        <w:rPr>
          <w:rFonts w:ascii="Segoe UI" w:eastAsia="Times New Roman" w:hAnsi="Segoe UI" w:cs="Segoe UI"/>
          <w:b/>
          <w:sz w:val="24"/>
          <w:szCs w:val="24"/>
        </w:rPr>
      </w:pPr>
      <w:r w:rsidRPr="00760F31">
        <w:rPr>
          <w:rFonts w:ascii="Segoe UI" w:eastAsia="Times New Roman" w:hAnsi="Segoe UI" w:cs="Segoe UI"/>
          <w:b/>
          <w:sz w:val="24"/>
          <w:szCs w:val="24"/>
        </w:rPr>
        <w:t>LiepU doktora studiju programma “Jauno mediju māksla” SVID analīze</w:t>
      </w:r>
    </w:p>
    <w:tbl>
      <w:tblPr>
        <w:tblStyle w:val="TableGrid1"/>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827"/>
      </w:tblGrid>
      <w:tr w:rsidR="00760F31" w:rsidRPr="00760F31" w14:paraId="4994A280"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4" w:type="dxa"/>
          </w:tcPr>
          <w:p w14:paraId="4994A27E"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3827" w:type="dxa"/>
          </w:tcPr>
          <w:p w14:paraId="4994A27F"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28D"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4" w:type="dxa"/>
          </w:tcPr>
          <w:p w14:paraId="4994A28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Starpdisciplināra programma</w:t>
            </w:r>
          </w:p>
          <w:p w14:paraId="4994A28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Programma, kurā notiek mākslas praksē balstīta pētniecība, Latvijā ir unikāla</w:t>
            </w:r>
          </w:p>
          <w:p w14:paraId="4994A28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Laba pētniecības un radošā darba infrastruktūra LiepU Mākslas pētījumu laboratorijā, regulāri projekti tās papildināšanai</w:t>
            </w:r>
          </w:p>
          <w:p w14:paraId="4994A28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Laba starptautiskā sadarbība, daudz starptautiski atzītu ārvalstu vieslektoru</w:t>
            </w:r>
          </w:p>
          <w:p w14:paraId="4994A28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Angļu valodas ( arī nozares angļu valodas) un pētījumam atbilstīgo tehnoloģiju prasmes ļauj doktorantiem bez grūtībām iekļauties starptautiskajā nozares vidē</w:t>
            </w:r>
          </w:p>
          <w:p w14:paraId="4994A28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Motivēti doktoranti, kā arī doktorantūras reflektanti ar iepriekšēju radošā/ pētnieciskā darba pieredzi nozarē un starptautiskās sadarbības </w:t>
            </w:r>
            <w:r w:rsidRPr="00760F31">
              <w:rPr>
                <w:rFonts w:ascii="Segoe UI" w:eastAsia="Calibri" w:hAnsi="Segoe UI"/>
                <w:color w:val="000000"/>
                <w:sz w:val="18"/>
                <w:szCs w:val="20"/>
              </w:rPr>
              <w:lastRenderedPageBreak/>
              <w:t>praksi</w:t>
            </w:r>
          </w:p>
          <w:p w14:paraId="4994A28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LiepU Mākslas pētījumu laboratorijas pieredze valsts un starptautisku projektu izstrādē</w:t>
            </w:r>
          </w:p>
        </w:tc>
        <w:tc>
          <w:tcPr>
            <w:tcW w:w="3827" w:type="dxa"/>
          </w:tcPr>
          <w:p w14:paraId="4994A28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 xml:space="preserve">Ļoti maz valsts finansēto studiju vietu </w:t>
            </w:r>
          </w:p>
          <w:p w14:paraId="4994A28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Valsts budžeta stipendijas (mēnesī 114,0 </w:t>
            </w:r>
            <w:r w:rsidRPr="00760F31">
              <w:rPr>
                <w:rFonts w:eastAsia="Calibri"/>
                <w:i/>
                <w:color w:val="000000"/>
                <w:sz w:val="18"/>
                <w:szCs w:val="20"/>
              </w:rPr>
              <w:t>euro</w:t>
            </w:r>
            <w:r w:rsidRPr="00760F31">
              <w:rPr>
                <w:rFonts w:eastAsia="Calibri"/>
                <w:color w:val="000000"/>
                <w:sz w:val="18"/>
                <w:szCs w:val="20"/>
              </w:rPr>
              <w:t>) doktorantiem nenodrošina normālas pilna laika studijas, visi doktoranti strādā</w:t>
            </w:r>
          </w:p>
          <w:p w14:paraId="4994A28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Darba un radošo projektu dēļ daļai doktorantu ir grūtības laikus izpildīt doktorantūras plānu – palielinās akadēmisko atvaļinājumu skaits un pēc akadēmiskā atvaļinājuma studijas neatjaunojušo doktorantu skaits</w:t>
            </w:r>
          </w:p>
          <w:p w14:paraId="4994A28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Bakalaura/ maģistra grāds programmas absolventiem jau ir nodrošinājis darba </w:t>
            </w:r>
            <w:r w:rsidRPr="00760F31">
              <w:rPr>
                <w:rFonts w:eastAsia="Calibri"/>
                <w:color w:val="000000"/>
                <w:sz w:val="18"/>
                <w:szCs w:val="20"/>
              </w:rPr>
              <w:lastRenderedPageBreak/>
              <w:t>(radošā darba) iespējas, tāpēc vajadzības pēc doktora grāda nozarē nav</w:t>
            </w:r>
          </w:p>
          <w:p w14:paraId="4994A28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A290"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4" w:type="dxa"/>
          </w:tcPr>
          <w:p w14:paraId="4994A28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lastRenderedPageBreak/>
              <w:t>Iespējas</w:t>
            </w:r>
          </w:p>
        </w:tc>
        <w:tc>
          <w:tcPr>
            <w:tcW w:w="3827" w:type="dxa"/>
          </w:tcPr>
          <w:p w14:paraId="4994A28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29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4" w:type="dxa"/>
          </w:tcPr>
          <w:p w14:paraId="4994A29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Izveidot starpaugstskolu/ starptautisku doktorantūru</w:t>
            </w:r>
          </w:p>
          <w:p w14:paraId="4994A29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Piesaistīt ārvalstu doktorantus (apmaiņas programmās, arī pilna laika)</w:t>
            </w:r>
          </w:p>
          <w:p w14:paraId="4994A29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“Radošās industrijas” pašlaik ir viena no valsts prioritātēm</w:t>
            </w:r>
          </w:p>
        </w:tc>
        <w:tc>
          <w:tcPr>
            <w:tcW w:w="3827" w:type="dxa"/>
          </w:tcPr>
          <w:p w14:paraId="4994A29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Ciešāka sadarbība ar galvaspilsētas AII var veicināt programmas pāriešanu uz Rīgu</w:t>
            </w:r>
          </w:p>
          <w:p w14:paraId="4994A29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Grāda ieguve Latvijā var aizkavēties, ja netiek atzīta mākslas praksē balstīta pētniecība </w:t>
            </w:r>
          </w:p>
        </w:tc>
      </w:tr>
    </w:tbl>
    <w:p w14:paraId="4994A297" w14:textId="77777777" w:rsidR="00760F31" w:rsidRPr="00760F31" w:rsidRDefault="00760F31" w:rsidP="00760F31">
      <w:pPr>
        <w:spacing w:before="120" w:after="120"/>
        <w:jc w:val="both"/>
        <w:rPr>
          <w:rFonts w:ascii="Segoe UI" w:eastAsia="Times New Roman" w:hAnsi="Segoe UI"/>
        </w:rPr>
      </w:pPr>
      <w:r w:rsidRPr="00760F31">
        <w:rPr>
          <w:rFonts w:ascii="Segoe UI" w:eastAsia="Times New Roman" w:hAnsi="Segoe UI"/>
        </w:rPr>
        <w:t>Tālāk tekstā ir apkopota SVID analīze katras AII griezumā.</w:t>
      </w:r>
    </w:p>
    <w:p w14:paraId="4994A298"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BA</w:t>
      </w:r>
      <w:r w:rsidRPr="00760F31">
        <w:rPr>
          <w:rFonts w:ascii="Segoe UI" w:eastAsia="Times New Roman" w:hAnsi="Segoe UI" w:cs="Segoe UI"/>
          <w:b/>
          <w:vertAlign w:val="superscript"/>
        </w:rPr>
        <w:footnoteReference w:id="20"/>
      </w:r>
    </w:p>
    <w:tbl>
      <w:tblPr>
        <w:tblStyle w:val="TableGrid1"/>
        <w:tblW w:w="9918" w:type="dxa"/>
        <w:tblLook w:val="04A0" w:firstRow="1" w:lastRow="0" w:firstColumn="1" w:lastColumn="0" w:noHBand="0" w:noVBand="1"/>
      </w:tblPr>
      <w:tblGrid>
        <w:gridCol w:w="6487"/>
        <w:gridCol w:w="3431"/>
      </w:tblGrid>
      <w:tr w:rsidR="00760F31" w:rsidRPr="00760F31" w14:paraId="4994A29B"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99"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3431" w:type="dxa"/>
          </w:tcPr>
          <w:p w14:paraId="4994A29A"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2A3"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9C"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Doktorantūras programma „Biznesa vadība” tiek kopīgi īstenota ar Rīgas Starptautiskā ekonomikas un biznesa vadības augstskolu (RSEBAA);</w:t>
            </w:r>
          </w:p>
          <w:p w14:paraId="4994A29D"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Programmā kā stratēģiskie partneri darbojas REA un Kaizerslauternas AII (Vācija);</w:t>
            </w:r>
          </w:p>
          <w:p w14:paraId="4994A29E"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Iespēja piedalīties starptautiskajos pētniecības projektos;</w:t>
            </w:r>
          </w:p>
          <w:p w14:paraId="4994A29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Pētnieciskās darbības attīstīšana </w:t>
            </w:r>
            <w:r w:rsidRPr="00760F31">
              <w:rPr>
                <w:rFonts w:ascii="Segoe UI" w:eastAsia="Calibri" w:hAnsi="Segoe UI"/>
                <w:bCs/>
                <w:color w:val="000000"/>
                <w:sz w:val="18"/>
                <w:szCs w:val="20"/>
              </w:rPr>
              <w:t>„BA</w:t>
            </w:r>
            <w:r w:rsidRPr="00760F31">
              <w:rPr>
                <w:rFonts w:ascii="Segoe UI" w:eastAsia="Calibri" w:hAnsi="Segoe UI"/>
                <w:color w:val="000000"/>
                <w:sz w:val="18"/>
                <w:szCs w:val="20"/>
              </w:rPr>
              <w:t xml:space="preserve"> biznesa un finanšu pētniecības centrā”;</w:t>
            </w:r>
          </w:p>
          <w:p w14:paraId="4994A2A0"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Infrastruktūra pētniecībai - 2 laboratorijas –Ilgtspējas un efektivitātes laboratorija   un Finanšu starpniecības un atbilstības kompetences laboratorija.</w:t>
            </w:r>
            <w:r w:rsidRPr="00760F31">
              <w:rPr>
                <w:rFonts w:ascii="Segoe UI" w:eastAsia="Calibri" w:hAnsi="Segoe UI"/>
                <w:color w:val="666666"/>
                <w:sz w:val="18"/>
                <w:szCs w:val="20"/>
                <w:shd w:val="clear" w:color="auto" w:fill="FFFFFF"/>
              </w:rPr>
              <w:t> </w:t>
            </w:r>
          </w:p>
        </w:tc>
        <w:tc>
          <w:tcPr>
            <w:tcW w:w="3431" w:type="dxa"/>
          </w:tcPr>
          <w:p w14:paraId="4994A2A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Studējošajiem nav studiju programma budžeta vietu;</w:t>
            </w:r>
          </w:p>
          <w:p w14:paraId="4994A2A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Nav pilnībā izmantots sadarbības potenciāls ar AII absolventiem</w:t>
            </w:r>
          </w:p>
        </w:tc>
      </w:tr>
      <w:tr w:rsidR="00760F31" w:rsidRPr="00760F31" w14:paraId="4994A2A6"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A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3431" w:type="dxa"/>
          </w:tcPr>
          <w:p w14:paraId="4994A2A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2AC"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A7"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Veicināt kopīgu un dubultdiplomu studiju programmu izveidi un īstenošanu ar vietējiem un ārvalstu sadarbības partneriem;</w:t>
            </w:r>
          </w:p>
          <w:p w14:paraId="4994A2A8"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Nodrošināt visās studiju programma uzsvaru uz specializāciju finanšu jomā kā BA konkurētspējīgo priekšrocību;</w:t>
            </w:r>
          </w:p>
          <w:p w14:paraId="4994A2A9"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Pēcdoktorantūras attīstības veicināšana</w:t>
            </w:r>
          </w:p>
        </w:tc>
        <w:tc>
          <w:tcPr>
            <w:tcW w:w="3431" w:type="dxa"/>
          </w:tcPr>
          <w:p w14:paraId="4994A2A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Līdzīgas studiju programma citās Latvijas AII un negodīga konkurence; </w:t>
            </w:r>
          </w:p>
          <w:p w14:paraId="4994A2A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Tiek piedāvātās bezmaksas biznesa studijas ārvalstīs.</w:t>
            </w:r>
          </w:p>
        </w:tc>
      </w:tr>
    </w:tbl>
    <w:p w14:paraId="4994A2AD"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BAT</w:t>
      </w:r>
      <w:r w:rsidRPr="00760F31">
        <w:rPr>
          <w:rFonts w:ascii="Segoe UI" w:eastAsia="Times New Roman" w:hAnsi="Segoe UI" w:cs="Segoe UI"/>
          <w:b/>
          <w:vertAlign w:val="superscript"/>
        </w:rPr>
        <w:footnoteReference w:id="21"/>
      </w:r>
    </w:p>
    <w:tbl>
      <w:tblPr>
        <w:tblStyle w:val="TableGrid1"/>
        <w:tblW w:w="9606" w:type="dxa"/>
        <w:tblLook w:val="04A0" w:firstRow="1" w:lastRow="0" w:firstColumn="1" w:lastColumn="0" w:noHBand="0" w:noVBand="1"/>
      </w:tblPr>
      <w:tblGrid>
        <w:gridCol w:w="7905"/>
        <w:gridCol w:w="1701"/>
      </w:tblGrid>
      <w:tr w:rsidR="00760F31" w:rsidRPr="00760F31" w14:paraId="4994A2B0"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4994A2AE"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rPr>
              <w:t>Stiprās puses</w:t>
            </w:r>
          </w:p>
        </w:tc>
        <w:tc>
          <w:tcPr>
            <w:tcW w:w="1701" w:type="dxa"/>
          </w:tcPr>
          <w:p w14:paraId="4994A2AF"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rPr>
              <w:t>Vājās puses</w:t>
            </w:r>
          </w:p>
        </w:tc>
      </w:tr>
      <w:tr w:rsidR="00760F31" w:rsidRPr="00760F31" w14:paraId="4994A2B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4994A2B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Doktorantūras programma „Vadībzinātnes” tiek kopīgi īstenota ar Daugavpils Universitāti;</w:t>
            </w:r>
          </w:p>
          <w:p w14:paraId="4994A2B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 studiju programma studējošie tiek iesaistīti studiju procesa organizēšanā – piedaloties darbu (studiju, kvalifikācijas, diplom-, maģistru darbu aizstāvēšanās), doktoranti studiju procesu pilnveido ar savām zināšanām un savu vērtējumu;</w:t>
            </w:r>
          </w:p>
          <w:p w14:paraId="4994A2B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Doktoranti tiek iesaistīti arī studiju kursu pasniegšanā;</w:t>
            </w:r>
          </w:p>
          <w:p w14:paraId="4994A2B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Reizi semestrī notiek doktorantūras studentu sasniegumu prezentācijas un to apspriešana īpaši organizētās sēdēs</w:t>
            </w:r>
          </w:p>
        </w:tc>
        <w:tc>
          <w:tcPr>
            <w:tcW w:w="1701" w:type="dxa"/>
          </w:tcPr>
          <w:p w14:paraId="4994A2B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Doktorantūras studijas ir iespējams apgūt tikai pilna laika studijās</w:t>
            </w:r>
          </w:p>
        </w:tc>
      </w:tr>
      <w:tr w:rsidR="00760F31" w:rsidRPr="00760F31" w14:paraId="4994A2B9"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4994A2B7"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 xml:space="preserve">Iespējas </w:t>
            </w:r>
          </w:p>
        </w:tc>
        <w:tc>
          <w:tcPr>
            <w:tcW w:w="1701" w:type="dxa"/>
          </w:tcPr>
          <w:p w14:paraId="4994A2B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rPr>
            </w:pPr>
            <w:r w:rsidRPr="00760F31">
              <w:rPr>
                <w:rFonts w:eastAsia="Calibri"/>
                <w:color w:val="000000"/>
                <w:sz w:val="18"/>
                <w:szCs w:val="20"/>
              </w:rPr>
              <w:t>Draudi</w:t>
            </w:r>
          </w:p>
        </w:tc>
      </w:tr>
      <w:tr w:rsidR="00760F31" w:rsidRPr="00760F31" w14:paraId="4994A2BC"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4994A2BA" w14:textId="77777777" w:rsidR="00760F31" w:rsidRPr="00760F31" w:rsidRDefault="00760F31" w:rsidP="00760F31">
            <w:pPr>
              <w:rPr>
                <w:rFonts w:ascii="Segoe UI" w:eastAsia="Calibri" w:hAnsi="Segoe UI"/>
                <w:color w:val="000000"/>
                <w:sz w:val="18"/>
                <w:szCs w:val="20"/>
              </w:rPr>
            </w:pPr>
          </w:p>
        </w:tc>
        <w:tc>
          <w:tcPr>
            <w:tcW w:w="1701" w:type="dxa"/>
          </w:tcPr>
          <w:p w14:paraId="4994A2B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2BD"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BSA</w:t>
      </w:r>
      <w:r w:rsidRPr="00760F31">
        <w:rPr>
          <w:rFonts w:ascii="Segoe UI" w:eastAsia="Times New Roman" w:hAnsi="Segoe UI" w:cs="Segoe UI"/>
          <w:b/>
          <w:vertAlign w:val="superscript"/>
        </w:rPr>
        <w:footnoteReference w:id="22"/>
      </w:r>
    </w:p>
    <w:tbl>
      <w:tblPr>
        <w:tblStyle w:val="TableGrid1"/>
        <w:tblW w:w="9606" w:type="dxa"/>
        <w:tblLook w:val="04A0" w:firstRow="1" w:lastRow="0" w:firstColumn="1" w:lastColumn="0" w:noHBand="0" w:noVBand="1"/>
      </w:tblPr>
      <w:tblGrid>
        <w:gridCol w:w="6487"/>
        <w:gridCol w:w="3119"/>
      </w:tblGrid>
      <w:tr w:rsidR="00760F31" w:rsidRPr="00760F31" w14:paraId="4994A2C0"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BE"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rPr>
              <w:t>Stiprās puses</w:t>
            </w:r>
          </w:p>
        </w:tc>
        <w:tc>
          <w:tcPr>
            <w:tcW w:w="3119" w:type="dxa"/>
          </w:tcPr>
          <w:p w14:paraId="4994A2BF"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rPr>
              <w:t>Vājās puses</w:t>
            </w:r>
          </w:p>
        </w:tc>
      </w:tr>
      <w:tr w:rsidR="00760F31" w:rsidRPr="00760F31" w14:paraId="4994A2D0"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C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Pasniedzēju starptautiskais sastāvs;</w:t>
            </w:r>
          </w:p>
          <w:p w14:paraId="4994A2C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programmas satura atbilstība ekonomikas attīstības tendencēm 21. Gadsimtā;</w:t>
            </w:r>
          </w:p>
          <w:p w14:paraId="4994A2C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Doktorantu skaita pieaugums no lr, ES un NVS, internacionālās pētnieciskās komandas izveide;</w:t>
            </w:r>
          </w:p>
          <w:p w14:paraId="4994A2C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inovatīvo metožu izmantošana;</w:t>
            </w:r>
          </w:p>
          <w:p w14:paraId="4994A2C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kursu satura atjaunošana un papildināšana;</w:t>
            </w:r>
          </w:p>
          <w:p w14:paraId="4994A2C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Plaša dialoga izmantošana doktorsemināros, analizējot docētāju un doktorantu piedāvātās ekonomikas novitātes;</w:t>
            </w:r>
          </w:p>
          <w:p w14:paraId="4994A2C7" w14:textId="504ABD5A" w:rsidR="00760F31" w:rsidRPr="00760F31" w:rsidRDefault="00760F31" w:rsidP="00760F31">
            <w:pPr>
              <w:rPr>
                <w:rFonts w:ascii="Segoe UI" w:eastAsia="Calibri" w:hAnsi="Segoe UI"/>
                <w:color w:val="000000"/>
                <w:sz w:val="18"/>
                <w:szCs w:val="20"/>
              </w:rPr>
            </w:pPr>
            <w:bookmarkStart w:id="109" w:name="_Hlk484697722"/>
            <w:r w:rsidRPr="00760F31">
              <w:rPr>
                <w:rFonts w:ascii="Segoe UI" w:eastAsia="Calibri" w:hAnsi="Segoe UI"/>
                <w:color w:val="000000"/>
                <w:sz w:val="18"/>
                <w:szCs w:val="20"/>
              </w:rPr>
              <w:t>Pilnībā nodrošināta iespēja doktorantiem piedalīties konferencēs un publicēties to zinātnisko rakstu krājumos;</w:t>
            </w:r>
          </w:p>
          <w:bookmarkEnd w:id="109"/>
          <w:p w14:paraId="4994A2C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Atbilstoši doktorantu vēlmēm un iespējām un bakalaura studiju programmu vajadzībām, iespēja doktorantiem vadīt nodarbības, vadīt seminārus, kursa un </w:t>
            </w:r>
            <w:r w:rsidRPr="00760F31">
              <w:rPr>
                <w:rFonts w:ascii="Segoe UI" w:eastAsia="Calibri" w:hAnsi="Segoe UI"/>
                <w:color w:val="000000"/>
                <w:sz w:val="18"/>
                <w:szCs w:val="20"/>
              </w:rPr>
              <w:lastRenderedPageBreak/>
              <w:t>bakalaura darbus;</w:t>
            </w:r>
          </w:p>
          <w:p w14:paraId="4994A2C9" w14:textId="63076BD0" w:rsidR="00760F31" w:rsidRPr="00EC2519"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Labas iespējas izmantot zinātniskās datu </w:t>
            </w:r>
            <w:r w:rsidRPr="00EC2519">
              <w:rPr>
                <w:rFonts w:ascii="Segoe UI" w:eastAsia="Calibri" w:hAnsi="Segoe UI"/>
                <w:color w:val="000000"/>
                <w:sz w:val="18"/>
                <w:szCs w:val="20"/>
              </w:rPr>
              <w:t>bāzes bibliotēkā, gan ārpus tās;</w:t>
            </w:r>
          </w:p>
          <w:p w14:paraId="4994A2CA" w14:textId="77777777" w:rsidR="00760F31" w:rsidRPr="00760F31" w:rsidRDefault="00760F31" w:rsidP="00760F31">
            <w:pPr>
              <w:rPr>
                <w:rFonts w:ascii="Segoe UI" w:eastAsia="Calibri" w:hAnsi="Segoe UI"/>
                <w:color w:val="000000"/>
                <w:sz w:val="18"/>
                <w:szCs w:val="20"/>
              </w:rPr>
            </w:pPr>
            <w:r w:rsidRPr="00EC2519">
              <w:rPr>
                <w:rFonts w:ascii="Segoe UI" w:eastAsia="Calibri" w:hAnsi="Segoe UI"/>
                <w:color w:val="000000"/>
                <w:sz w:val="18"/>
                <w:szCs w:val="20"/>
              </w:rPr>
              <w:t>Regulāra informācijas saņemšana par iespējām piedalīties</w:t>
            </w:r>
            <w:r w:rsidRPr="00760F31">
              <w:rPr>
                <w:rFonts w:ascii="Segoe UI" w:eastAsia="Calibri" w:hAnsi="Segoe UI"/>
                <w:color w:val="000000"/>
                <w:sz w:val="18"/>
                <w:szCs w:val="20"/>
              </w:rPr>
              <w:t xml:space="preserve"> starptautiskajās zinātniskajās konferencēs;</w:t>
            </w:r>
          </w:p>
          <w:p w14:paraId="4994A2C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Atvērta promociju padomes „ekonomikā”</w:t>
            </w:r>
          </w:p>
        </w:tc>
        <w:tc>
          <w:tcPr>
            <w:tcW w:w="3119" w:type="dxa"/>
          </w:tcPr>
          <w:p w14:paraId="4994A2C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Nepietiekami aktīva doktorantu piedalīšanās zinātniskās pētniecības programmu un projektu izstrādāšanā un īstenošanā;</w:t>
            </w:r>
          </w:p>
          <w:p w14:paraId="4994A2C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Salīdzinoši maza doktorantu aktivitāte stažēšanās iespēju izmantošanā ārvalstu universitātēs un dalība starptautiskajās konferencēs;</w:t>
            </w:r>
          </w:p>
          <w:p w14:paraId="4994A2C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Nesistemātiskā sadarbība ar citu AII ekonomiskas doktorantūras padomēm;</w:t>
            </w:r>
          </w:p>
          <w:p w14:paraId="4994A2C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Cs w:val="20"/>
              </w:rPr>
            </w:pPr>
            <w:r w:rsidRPr="00760F31">
              <w:rPr>
                <w:rFonts w:eastAsia="Calibri"/>
                <w:color w:val="000000"/>
                <w:sz w:val="18"/>
                <w:szCs w:val="20"/>
              </w:rPr>
              <w:lastRenderedPageBreak/>
              <w:t>Erasmus programmas ierobežojums - līdz akreditācijai nav iespējams uzaicināt vieslektorus.</w:t>
            </w:r>
          </w:p>
        </w:tc>
      </w:tr>
      <w:tr w:rsidR="00760F31" w:rsidRPr="00760F31" w14:paraId="4994A2D3"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D1"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lastRenderedPageBreak/>
              <w:t xml:space="preserve">Iespējas </w:t>
            </w:r>
          </w:p>
        </w:tc>
        <w:tc>
          <w:tcPr>
            <w:tcW w:w="3119" w:type="dxa"/>
          </w:tcPr>
          <w:p w14:paraId="4994A2D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rPr>
            </w:pPr>
            <w:r w:rsidRPr="00760F31">
              <w:rPr>
                <w:rFonts w:eastAsia="Calibri"/>
                <w:color w:val="000000"/>
                <w:sz w:val="18"/>
                <w:szCs w:val="20"/>
              </w:rPr>
              <w:t>Draudi</w:t>
            </w:r>
          </w:p>
        </w:tc>
      </w:tr>
      <w:tr w:rsidR="00760F31" w:rsidRPr="00760F31" w14:paraId="4994A2DE"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D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Stipendiju un valsts finansējuma iegūšana;</w:t>
            </w:r>
          </w:p>
          <w:p w14:paraId="4994A2D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Grantu piešķiršanas sistēmas pilnveidošana un tās rezultātā labākas iespējas iesaistīties pētniecības projektos;</w:t>
            </w:r>
          </w:p>
          <w:p w14:paraId="4994A2D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Speciālās literatūras izdošanas iespēju būtiskā palielināšanās;</w:t>
            </w:r>
          </w:p>
          <w:p w14:paraId="4994A2D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It attīstība, kas dod iespēju veidot jaunu komunikācijas sistēmu ar doktorantūras reflektantiem un doktorantiem;</w:t>
            </w:r>
          </w:p>
          <w:p w14:paraId="4994A2D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Sabiedrībā pieaugoša interese par zinātni (doktorantūru) un doktora grāda prestiža palielināšanās reģionālās ekonomikas un ekonomiskās politikas jomā</w:t>
            </w:r>
          </w:p>
        </w:tc>
        <w:tc>
          <w:tcPr>
            <w:tcW w:w="3119" w:type="dxa"/>
          </w:tcPr>
          <w:p w14:paraId="4994A2D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s="Segoe UI"/>
                <w:color w:val="000000"/>
              </w:rPr>
            </w:pPr>
            <w:r w:rsidRPr="00760F31">
              <w:rPr>
                <w:rFonts w:eastAsia="Calibri"/>
                <w:color w:val="000000"/>
                <w:sz w:val="18"/>
                <w:szCs w:val="20"/>
              </w:rPr>
              <w:t>Ekonomiskā krīze valstī;</w:t>
            </w:r>
          </w:p>
          <w:p w14:paraId="4994A2D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Konkurentu-AII, kurās tiek realizētas doktorantūras programmas, esamība;</w:t>
            </w:r>
          </w:p>
          <w:p w14:paraId="4994A2D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Finansēšanas trūkums no valsts budžeta;</w:t>
            </w:r>
          </w:p>
          <w:p w14:paraId="4994A2D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Grūti apvienot darbu un studiju procesu, lai realizētu, izpildītu studiju plāna prasības;</w:t>
            </w:r>
          </w:p>
          <w:p w14:paraId="4994A2D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s="Segoe UI"/>
                <w:color w:val="000000"/>
              </w:rPr>
            </w:pPr>
            <w:r w:rsidRPr="00760F31">
              <w:rPr>
                <w:rFonts w:eastAsia="Calibri"/>
                <w:color w:val="000000"/>
                <w:sz w:val="18"/>
                <w:szCs w:val="20"/>
              </w:rPr>
              <w:t>Bsa pasniedzēju, kas vēlas studēt doktorantūrā, apmaksas sistēma</w:t>
            </w:r>
          </w:p>
        </w:tc>
      </w:tr>
    </w:tbl>
    <w:p w14:paraId="4994A2DF"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DU</w:t>
      </w:r>
      <w:r w:rsidRPr="00760F31">
        <w:rPr>
          <w:rFonts w:ascii="Segoe UI" w:eastAsia="Times New Roman" w:hAnsi="Segoe UI" w:cs="Segoe UI"/>
          <w:b/>
          <w:vertAlign w:val="superscript"/>
        </w:rPr>
        <w:footnoteReference w:id="23"/>
      </w:r>
    </w:p>
    <w:tbl>
      <w:tblPr>
        <w:tblStyle w:val="TableGrid1"/>
        <w:tblW w:w="9605" w:type="dxa"/>
        <w:tblLook w:val="04A0" w:firstRow="1" w:lastRow="0" w:firstColumn="1" w:lastColumn="0" w:noHBand="0" w:noVBand="1"/>
      </w:tblPr>
      <w:tblGrid>
        <w:gridCol w:w="6487"/>
        <w:gridCol w:w="3118"/>
      </w:tblGrid>
      <w:tr w:rsidR="00760F31" w:rsidRPr="00760F31" w14:paraId="4994A2E2"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E0"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3118" w:type="dxa"/>
          </w:tcPr>
          <w:p w14:paraId="4994A2E1"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2EF"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E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un zinātniski pētnieciskā darba integrācija;</w:t>
            </w:r>
          </w:p>
          <w:p w14:paraId="4994A2E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Studējošie tiek iesaistīti struktūrvienību zinātniski pētnieciskajā darbā, viņu veiktie pētījumi tiek aprobēti akadēmiskajā vidē;</w:t>
            </w:r>
          </w:p>
          <w:p w14:paraId="4994A2E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Akadēmisko un profesionālo kompetenču pilnveidošana, iesaistoties pētnieciskajos projektos, publicējot savus pētījumu rezultātus un iepazīstinot ar tiem zinātnisko sabiedrību starptautiskās konferencēs;</w:t>
            </w:r>
          </w:p>
          <w:p w14:paraId="4994A2E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Atraktīva un pievilcīga pētnieciskā vide;</w:t>
            </w:r>
          </w:p>
          <w:p w14:paraId="4994A2E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Pētījumu orientēšana gan fundamentālā, gan pielietojuma virzienā;</w:t>
            </w:r>
          </w:p>
          <w:p w14:paraId="4994A2E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Augsts gados jaunu zinātņu doktoru īpatsvars;</w:t>
            </w:r>
          </w:p>
          <w:p w14:paraId="4994A2E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Doktorantūras programma „vadībzinātnes” tiek kopīgi īstenota ar  BAT</w:t>
            </w:r>
          </w:p>
        </w:tc>
        <w:tc>
          <w:tcPr>
            <w:tcW w:w="3118" w:type="dxa"/>
          </w:tcPr>
          <w:p w14:paraId="4994A2E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Mazs zinātnieku un studentu skaits;</w:t>
            </w:r>
          </w:p>
          <w:p w14:paraId="4994A2E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Vāja zinātniskā starptautiskā sadarbība un atpazīstamība;</w:t>
            </w:r>
          </w:p>
          <w:p w14:paraId="4994A2E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Vāja studējošo iesaiste zinātnē studiju sākumposmos;</w:t>
            </w:r>
          </w:p>
          <w:p w14:paraId="4994A2E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Nepietiekama starptautisko akadēmisko un zinātnisko apmaiņas programmu un pēcdoktorantūras studiju iespēju izmantošana</w:t>
            </w:r>
          </w:p>
          <w:p w14:paraId="4994A2E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A2F2"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F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3118" w:type="dxa"/>
          </w:tcPr>
          <w:p w14:paraId="4994A2F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30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2F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Pastiprināt studiju procesa integrāciju ar DU zinātniskajām struktūrvienībām kā pētnieciskās bāzes pamats bakalaura, maģistra un it īpaši doktorantūras SP;</w:t>
            </w:r>
          </w:p>
          <w:p w14:paraId="4994A2F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Zinātnisko/doktorantūras  skolu attīstība;</w:t>
            </w:r>
          </w:p>
          <w:p w14:paraId="4994A2F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Doktorantu iesaiste DU zinātnisko/profesoru grupu darbībā un pētniecības virzienu attīstībā;</w:t>
            </w:r>
          </w:p>
          <w:p w14:paraId="4994A2F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Doktorantu iesaiste projektos, doktorantūras un zinātnisko grupu grantos u.c.;</w:t>
            </w:r>
          </w:p>
          <w:p w14:paraId="4994A2F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Doktorantu dalība  mobilitātes programmās;</w:t>
            </w:r>
          </w:p>
          <w:p w14:paraId="4994A2F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Doktorantu iesaiste studiju procesa nodrošinājumā;  </w:t>
            </w:r>
          </w:p>
          <w:p w14:paraId="4994A2F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Starptautisko doktorantūras skolu organizēšana un akadēmiskā personāla un doktorantu dalība citu zinātnisko institūciju organizētajās doktorantūras skolās;</w:t>
            </w:r>
          </w:p>
          <w:p w14:paraId="4994A2F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Aktīvāk iesaistīt studentus pētnieciskajā darbībā, labākos maģistrantūras un doktorantūras līmeņa studentus motivējot ar atalgojumu;</w:t>
            </w:r>
          </w:p>
          <w:p w14:paraId="4994A2F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Starptautiskās sadarbības veicināšana zinātnes jomā, DU zinātnieku iesaistīšanās starptautiskajos tīklojumos, konsorcijos;</w:t>
            </w:r>
          </w:p>
          <w:p w14:paraId="4994A2F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Palielināts pētnieku skaits, aktīvi iesaistot studējošos un jaunos doktorus.</w:t>
            </w:r>
          </w:p>
        </w:tc>
        <w:tc>
          <w:tcPr>
            <w:tcW w:w="3118" w:type="dxa"/>
          </w:tcPr>
          <w:p w14:paraId="4994A2F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Nepietiekams valsts finansējums zinātnei;</w:t>
            </w:r>
          </w:p>
          <w:p w14:paraId="4994A2F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Nelabvēlīga demogrāfiskā situācija valstī;</w:t>
            </w:r>
          </w:p>
          <w:p w14:paraId="4994A2F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Industrija nespēj apmaksāt pētījumu veikšanu, valsts atbalsts šiem nolūkiem nav;</w:t>
            </w:r>
          </w:p>
          <w:p w14:paraId="4994A30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Nodokļu politika valstī neveicina industrijas interesi par zinātnisko pētījumu veicināšanu;</w:t>
            </w:r>
          </w:p>
          <w:p w14:paraId="4994A30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Zinātniskās darbības nepietiekams prestižs sabiedrībā;</w:t>
            </w:r>
          </w:p>
          <w:p w14:paraId="4994A30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Zema augsta līmeņa universitāšu interese par sadarbību;</w:t>
            </w:r>
          </w:p>
          <w:p w14:paraId="4994A30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Doktorantūras, pēcdoktorantūras, zinātnisko grupu izveides grantu sistēmas vājā attīstība valstī;</w:t>
            </w:r>
          </w:p>
          <w:p w14:paraId="4994A30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Valstiskā līmenī netiek nodrošināts pēcdoktorantūras pētījumu atbalsts. </w:t>
            </w:r>
          </w:p>
          <w:p w14:paraId="4994A30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307"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 xml:space="preserve"> JVLMA</w:t>
      </w:r>
      <w:r w:rsidRPr="00760F31">
        <w:rPr>
          <w:rFonts w:ascii="Segoe UI" w:eastAsia="Times New Roman" w:hAnsi="Segoe UI" w:cs="Segoe UI"/>
          <w:b/>
          <w:vertAlign w:val="superscript"/>
        </w:rPr>
        <w:footnoteReference w:id="24"/>
      </w:r>
    </w:p>
    <w:tbl>
      <w:tblPr>
        <w:tblStyle w:val="TableGrid1"/>
        <w:tblW w:w="9747" w:type="dxa"/>
        <w:tblLook w:val="04A0" w:firstRow="1" w:lastRow="0" w:firstColumn="1" w:lastColumn="0" w:noHBand="0" w:noVBand="1"/>
      </w:tblPr>
      <w:tblGrid>
        <w:gridCol w:w="5353"/>
        <w:gridCol w:w="4394"/>
      </w:tblGrid>
      <w:tr w:rsidR="00760F31" w:rsidRPr="00760F31" w14:paraId="4994A30A"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4994A308"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394" w:type="dxa"/>
          </w:tcPr>
          <w:p w14:paraId="4994A309"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310"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4994A30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Vienīgā AII Latvijā, kas piedāvā iegūt doktora zinātnisko grādu </w:t>
            </w:r>
            <w:r w:rsidRPr="00760F31">
              <w:rPr>
                <w:rFonts w:ascii="Segoe UI" w:eastAsia="Calibri" w:hAnsi="Segoe UI"/>
                <w:color w:val="000000"/>
                <w:sz w:val="18"/>
                <w:szCs w:val="20"/>
              </w:rPr>
              <w:lastRenderedPageBreak/>
              <w:t>Mākslas zinātņu nozarē Muzikoloģijā</w:t>
            </w:r>
          </w:p>
        </w:tc>
        <w:tc>
          <w:tcPr>
            <w:tcW w:w="4394" w:type="dxa"/>
          </w:tcPr>
          <w:p w14:paraId="4994A30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Doktora studiju programmu zemā konkurētspēja;</w:t>
            </w:r>
          </w:p>
          <w:p w14:paraId="4994A30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Netiek motivētas atskaņotājmākslinieku un radošo profesiju pārstāvju studijas doktorantūrā;</w:t>
            </w:r>
          </w:p>
          <w:p w14:paraId="4994A30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Latvijā nav iespējas iegūt profesionālā doktora grādu mūzikā vai horeogrāfijā;</w:t>
            </w:r>
          </w:p>
          <w:p w14:paraId="4994A30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Nepietiekami apzinātas un realizētas iespējas pētniecības darba orientēšanai uz starptautiskiem sadarbības projektiem.</w:t>
            </w:r>
          </w:p>
        </w:tc>
      </w:tr>
      <w:tr w:rsidR="00760F31" w:rsidRPr="00760F31" w14:paraId="4994A313"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4994A31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lastRenderedPageBreak/>
              <w:t xml:space="preserve">Iespējas </w:t>
            </w:r>
          </w:p>
        </w:tc>
        <w:tc>
          <w:tcPr>
            <w:tcW w:w="4394" w:type="dxa"/>
          </w:tcPr>
          <w:p w14:paraId="4994A31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318"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14:paraId="4994A31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KDSP veidošana ar citām ES mūzikas AII</w:t>
            </w:r>
          </w:p>
          <w:p w14:paraId="4994A31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Jaunu studiju programmu izveide: profesionālā doktorantūra mūzikā un horeogrāfijā sadarbībā ar kādu no Eiropas mūzikas AII</w:t>
            </w:r>
          </w:p>
          <w:p w14:paraId="4994A31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Aktīvāka doktorantu iesaiste īstenotajos pētniecības projektos</w:t>
            </w:r>
          </w:p>
        </w:tc>
        <w:tc>
          <w:tcPr>
            <w:tcW w:w="4394" w:type="dxa"/>
          </w:tcPr>
          <w:p w14:paraId="4994A31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Eiropas vienotās izglītības telpai atbilstošu doktora studiju programmu zemā konkurētspēja, nepietiekamu visu veidu resursu un pieprasījumam neatbilstošas infrastruktūras dēļ</w:t>
            </w:r>
          </w:p>
        </w:tc>
      </w:tr>
    </w:tbl>
    <w:p w14:paraId="4994A319"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LiepU</w:t>
      </w:r>
      <w:r w:rsidRPr="00760F31">
        <w:rPr>
          <w:rFonts w:ascii="Segoe UI" w:eastAsia="Times New Roman" w:hAnsi="Segoe UI" w:cs="Segoe UI"/>
          <w:b/>
          <w:vertAlign w:val="superscript"/>
        </w:rPr>
        <w:footnoteReference w:id="25"/>
      </w:r>
    </w:p>
    <w:tbl>
      <w:tblPr>
        <w:tblStyle w:val="TableGrid1"/>
        <w:tblW w:w="9606" w:type="dxa"/>
        <w:tblLook w:val="04A0" w:firstRow="1" w:lastRow="0" w:firstColumn="1" w:lastColumn="0" w:noHBand="0" w:noVBand="1"/>
      </w:tblPr>
      <w:tblGrid>
        <w:gridCol w:w="5637"/>
        <w:gridCol w:w="3969"/>
      </w:tblGrid>
      <w:tr w:rsidR="00760F31" w:rsidRPr="00760F31" w14:paraId="4994A31C"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7" w:type="dxa"/>
          </w:tcPr>
          <w:p w14:paraId="4994A31A"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3969" w:type="dxa"/>
          </w:tcPr>
          <w:p w14:paraId="4994A31B"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329"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7" w:type="dxa"/>
          </w:tcPr>
          <w:p w14:paraId="4994A31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Galvenajās studiju un pētniecības jomās izveidotas un darbojas pētniecības struktūrvienības (institūti, laboratorijas, centri);</w:t>
            </w:r>
          </w:p>
          <w:p w14:paraId="4994A31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Veiksmīga dalība valsts pētniecības programmās;</w:t>
            </w:r>
          </w:p>
          <w:p w14:paraId="4994A31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Starptautiskas starpnozaru un nozaru zinātniskās konferences, kas veicina zinātniskas diskusijas;</w:t>
            </w:r>
          </w:p>
          <w:p w14:paraId="4994A32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Zinātniskajā sadarbībā balstītas starpaugstskolu DSP valodniecībā un e-studiju tehnoloģijās;</w:t>
            </w:r>
          </w:p>
          <w:p w14:paraId="4994A32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Inovatīva doktorantūra jauno mediju mākslā;</w:t>
            </w:r>
          </w:p>
          <w:p w14:paraId="4994A32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Zinātnisko un populārzinātnisko izdevumu regularitāte universitātes izdevniecībā;</w:t>
            </w:r>
          </w:p>
          <w:p w14:paraId="4994A32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Doktorantūras programma „valodniecība” tiek kopīgi īstenota ar  VeA</w:t>
            </w:r>
          </w:p>
        </w:tc>
        <w:tc>
          <w:tcPr>
            <w:tcW w:w="3969" w:type="dxa"/>
          </w:tcPr>
          <w:p w14:paraId="4994A32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b/>
                <w:color w:val="000000"/>
                <w:sz w:val="18"/>
                <w:szCs w:val="20"/>
              </w:rPr>
            </w:pPr>
            <w:r w:rsidRPr="00760F31">
              <w:rPr>
                <w:rFonts w:eastAsia="Calibri"/>
                <w:color w:val="000000"/>
                <w:sz w:val="18"/>
                <w:szCs w:val="20"/>
              </w:rPr>
              <w:t>Nepietiekama aktivitāte zinātnisko projektu konkursos resursu (cilvēkresursu, finanšu) trūkuma dēļ;</w:t>
            </w:r>
          </w:p>
          <w:p w14:paraId="4994A32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b/>
                <w:color w:val="000000"/>
                <w:sz w:val="18"/>
                <w:szCs w:val="20"/>
              </w:rPr>
            </w:pPr>
            <w:r w:rsidRPr="00760F31">
              <w:rPr>
                <w:rFonts w:eastAsia="Calibri"/>
                <w:color w:val="000000"/>
                <w:sz w:val="18"/>
                <w:szCs w:val="20"/>
              </w:rPr>
              <w:t>Jaunu zinātņu doktoru sagatavošanas un piesaistes nepietiekama intensitāte un akadēmiskā personāla zinātņu doktoru novecošanās;</w:t>
            </w:r>
          </w:p>
          <w:p w14:paraId="4994A32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b/>
                <w:color w:val="000000"/>
                <w:sz w:val="18"/>
                <w:szCs w:val="20"/>
              </w:rPr>
            </w:pPr>
            <w:r w:rsidRPr="00760F31">
              <w:rPr>
                <w:rFonts w:eastAsia="Calibri"/>
                <w:color w:val="000000"/>
                <w:sz w:val="18"/>
                <w:szCs w:val="20"/>
              </w:rPr>
              <w:t>Ierobežoti resursi jauno zinātnieku motivēšanai un piesaistei akadēmiskajam un zinātniskajam darbam;</w:t>
            </w:r>
          </w:p>
          <w:p w14:paraId="4994A32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b/>
                <w:color w:val="000000"/>
                <w:sz w:val="18"/>
                <w:szCs w:val="20"/>
              </w:rPr>
            </w:pPr>
            <w:r w:rsidRPr="00760F31">
              <w:rPr>
                <w:rFonts w:eastAsia="Calibri"/>
                <w:color w:val="000000"/>
                <w:sz w:val="18"/>
                <w:szCs w:val="20"/>
              </w:rPr>
              <w:t>Lielas atšķirības pētniecības starptautiskajā atpazīstamībā starp dažādām universitātes pētniecības jomām;</w:t>
            </w:r>
          </w:p>
          <w:p w14:paraId="4994A32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b/>
                <w:color w:val="000000"/>
                <w:sz w:val="18"/>
                <w:szCs w:val="20"/>
              </w:rPr>
            </w:pPr>
            <w:r w:rsidRPr="00760F31">
              <w:rPr>
                <w:rFonts w:eastAsia="Calibri"/>
                <w:color w:val="000000"/>
                <w:sz w:val="18"/>
                <w:szCs w:val="20"/>
              </w:rPr>
              <w:t>Zinātnisko publikāciju nepietiekama starptautiskā citējamība</w:t>
            </w:r>
          </w:p>
        </w:tc>
      </w:tr>
      <w:tr w:rsidR="00760F31" w:rsidRPr="00760F31" w14:paraId="4994A32C"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7" w:type="dxa"/>
          </w:tcPr>
          <w:p w14:paraId="4994A32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Iespējas </w:t>
            </w:r>
          </w:p>
        </w:tc>
        <w:tc>
          <w:tcPr>
            <w:tcW w:w="3969" w:type="dxa"/>
          </w:tcPr>
          <w:p w14:paraId="4994A32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335"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7" w:type="dxa"/>
          </w:tcPr>
          <w:p w14:paraId="4994A32D"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Doktorantūras studiju starptautiskās sadarbības paplašināšana;</w:t>
            </w:r>
          </w:p>
          <w:p w14:paraId="4994A32E"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Zinātniskā potenciāla un zinātniskās infrastruktūras straujāka atjaunošana, izmantojot starptautisko programmu un projektu, kā arī sociālo partneru finansējumu;</w:t>
            </w:r>
          </w:p>
          <w:p w14:paraId="4994A32F"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Pētniecības jomu un tematikas attīstīšana atbilstoši valsts pētniecības prioritātēm, kā arī saistībā ar pilsētas un reģiona stratēģiskās attīstības vajadzībām, izmantojot sadarbības saiknes ar sociālajiem partneriem;</w:t>
            </w:r>
          </w:p>
          <w:p w14:paraId="4994A330" w14:textId="77777777" w:rsidR="00760F31" w:rsidRPr="00760F31" w:rsidRDefault="00760F31" w:rsidP="00760F31">
            <w:pPr>
              <w:rPr>
                <w:rFonts w:ascii="Segoe UI" w:eastAsia="Calibri" w:hAnsi="Segoe UI"/>
                <w:b/>
                <w:color w:val="000000"/>
                <w:sz w:val="18"/>
                <w:szCs w:val="20"/>
              </w:rPr>
            </w:pPr>
            <w:r w:rsidRPr="00760F31">
              <w:rPr>
                <w:rFonts w:ascii="Segoe UI" w:eastAsia="Calibri" w:hAnsi="Segoe UI"/>
                <w:color w:val="000000"/>
                <w:sz w:val="18"/>
                <w:szCs w:val="20"/>
              </w:rPr>
              <w:t>Pētījuma rezultātu publiskošana un universitātes zinātnisko izdevumu iekļaušana starptautiski citējamo izdevumu datu bāzēs</w:t>
            </w:r>
          </w:p>
        </w:tc>
        <w:tc>
          <w:tcPr>
            <w:tcW w:w="3969" w:type="dxa"/>
          </w:tcPr>
          <w:p w14:paraId="4994A33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Nespēja īstenot zinātnes un pētniecības projektus ekonomiskās situācijas ietekmē;</w:t>
            </w:r>
          </w:p>
          <w:p w14:paraId="4994A33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Jauno zinātnieku motivācijas zudums turpināt pētniecības un akadēmisko karjeru Latvijā;</w:t>
            </w:r>
          </w:p>
          <w:p w14:paraId="4994A33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Valsts finansēto zinātniskās darbības un pētniecības projektu īstenošanas īsie termiņi, kas neveicina fundamentālu pētījumu tapšanu</w:t>
            </w:r>
          </w:p>
          <w:p w14:paraId="4994A33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336"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LKuA</w:t>
      </w:r>
      <w:r w:rsidRPr="00760F31">
        <w:rPr>
          <w:rFonts w:ascii="Segoe UI" w:eastAsia="Times New Roman" w:hAnsi="Segoe UI" w:cs="Segoe UI"/>
          <w:b/>
          <w:vertAlign w:val="superscript"/>
        </w:rPr>
        <w:footnoteReference w:id="26"/>
      </w:r>
    </w:p>
    <w:tbl>
      <w:tblPr>
        <w:tblStyle w:val="TableGrid1"/>
        <w:tblW w:w="9605" w:type="dxa"/>
        <w:tblLook w:val="04A0" w:firstRow="1" w:lastRow="0" w:firstColumn="1" w:lastColumn="0" w:noHBand="0" w:noVBand="1"/>
      </w:tblPr>
      <w:tblGrid>
        <w:gridCol w:w="5211"/>
        <w:gridCol w:w="4394"/>
      </w:tblGrid>
      <w:tr w:rsidR="00760F31" w:rsidRPr="00760F31" w14:paraId="4994A339"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14:paraId="4994A337" w14:textId="77777777" w:rsidR="00760F31" w:rsidRPr="00760F31" w:rsidRDefault="00760F31" w:rsidP="00760F31">
            <w:pPr>
              <w:rPr>
                <w:rFonts w:ascii="Segoe UI" w:eastAsia="Calibri" w:hAnsi="Segoe UI"/>
                <w:sz w:val="18"/>
                <w:szCs w:val="20"/>
              </w:rPr>
            </w:pPr>
            <w:r w:rsidRPr="00760F31">
              <w:rPr>
                <w:rFonts w:ascii="Segoe UI" w:eastAsia="Calibri" w:hAnsi="Segoe UI"/>
                <w:sz w:val="18"/>
                <w:szCs w:val="20"/>
              </w:rPr>
              <w:t>Stiprās puses</w:t>
            </w:r>
          </w:p>
        </w:tc>
        <w:tc>
          <w:tcPr>
            <w:tcW w:w="4394" w:type="dxa"/>
          </w:tcPr>
          <w:p w14:paraId="4994A338"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rPr>
            </w:pPr>
            <w:r w:rsidRPr="00760F31">
              <w:rPr>
                <w:rFonts w:ascii="Segoe UI" w:eastAsia="Calibri" w:hAnsi="Segoe UI"/>
                <w:sz w:val="18"/>
                <w:szCs w:val="20"/>
              </w:rPr>
              <w:t>Vājās puses</w:t>
            </w:r>
          </w:p>
        </w:tc>
      </w:tr>
      <w:tr w:rsidR="00760F31" w:rsidRPr="00760F31" w14:paraId="4994A33E"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14:paraId="4994A33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Vienīgā AII Latvijā, kas piedāvā iegūt doktora zinātnisko grādu Mākslas zinātņu nozarē Kultūras teorijas apakšnozarē</w:t>
            </w:r>
          </w:p>
        </w:tc>
        <w:tc>
          <w:tcPr>
            <w:tcW w:w="4394" w:type="dxa"/>
          </w:tcPr>
          <w:p w14:paraId="4994A33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Finanšu un cilvēkresursu nepietiekamība;</w:t>
            </w:r>
          </w:p>
          <w:p w14:paraId="4994A33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Docētāju zinātniskās darbības koncentrēšanās uz lokāli nozīmīgu pētniecisku tēmu loku un samazināta dalība kultūras un mākslas nozares starptautisku akadēmisku un profesionālu organizāciju konferencēs, zema publicēšanās statistika starptautiski recenzētos zinātniskos izdevumos;</w:t>
            </w:r>
          </w:p>
          <w:p w14:paraId="4994A33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Neliels doktorantūrā studējošo akadēmiskā personāla pārstāvju skaits</w:t>
            </w:r>
          </w:p>
        </w:tc>
      </w:tr>
      <w:tr w:rsidR="00760F31" w:rsidRPr="00760F31" w14:paraId="4994A341"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14:paraId="4994A33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Iespējas</w:t>
            </w:r>
          </w:p>
        </w:tc>
        <w:tc>
          <w:tcPr>
            <w:tcW w:w="4394" w:type="dxa"/>
          </w:tcPr>
          <w:p w14:paraId="4994A34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rPr>
            </w:pPr>
            <w:r w:rsidRPr="00760F31">
              <w:rPr>
                <w:rFonts w:eastAsia="Calibri"/>
                <w:color w:val="000000"/>
                <w:sz w:val="18"/>
                <w:szCs w:val="20"/>
              </w:rPr>
              <w:t>Draudi</w:t>
            </w:r>
          </w:p>
        </w:tc>
      </w:tr>
      <w:tr w:rsidR="00760F31" w:rsidRPr="00760F31" w14:paraId="4994A34B"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14:paraId="4994A34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lastRenderedPageBreak/>
              <w:t>Jaunas DSP ieviešana;</w:t>
            </w:r>
          </w:p>
          <w:p w14:paraId="4994A34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Jaunu zinātnisko projektu realizēšana;</w:t>
            </w:r>
          </w:p>
          <w:p w14:paraId="4994A34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Pēcdoktorantūras pētniecības atbalsts jaunajiem zinātniekiem pēcdoktorantūras pētījumu īstenošanai;</w:t>
            </w:r>
          </w:p>
          <w:p w14:paraId="4994A34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Attīstības procesā ir kultūras un mākslas nozarei atbilstošu pētījumu, tai skaitā starpdisciplināru pētījumu tradīcija;</w:t>
            </w:r>
          </w:p>
          <w:p w14:paraId="4994A34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Docēšanā iesaistīto doktorantu skaits;</w:t>
            </w:r>
          </w:p>
          <w:p w14:paraId="4994A34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Ziņojumi starptautiskajās konferencēs un publikācijas starptautiskos anonīmi recenzētos zinātnisko rakstu krājumos;</w:t>
            </w:r>
          </w:p>
          <w:p w14:paraId="4994A34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Ar ārvalstu pētniekiem kopīgi veiktu pētījumu skaita pieaugums, jauno pētnieku piesaiste no ārvalstīm (pēcdoktorantūras projekti), darbība starptautiskās zinātniskās organizācijās</w:t>
            </w:r>
          </w:p>
        </w:tc>
        <w:tc>
          <w:tcPr>
            <w:tcW w:w="4394" w:type="dxa"/>
          </w:tcPr>
          <w:p w14:paraId="4994A34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Krasas izmaiņas kultūrpolitikas prioritātēs un izglītības attīstības stratēģijā; </w:t>
            </w:r>
          </w:p>
          <w:p w14:paraId="4994A34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Finansiālās situācijas pasliktināšanās</w:t>
            </w:r>
          </w:p>
        </w:tc>
      </w:tr>
    </w:tbl>
    <w:p w14:paraId="4994A34C"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LLU</w:t>
      </w:r>
      <w:r w:rsidRPr="00760F31">
        <w:rPr>
          <w:rFonts w:ascii="Segoe UI" w:eastAsia="Times New Roman" w:hAnsi="Segoe UI" w:cs="Segoe UI"/>
          <w:b/>
          <w:vertAlign w:val="superscript"/>
        </w:rPr>
        <w:footnoteReference w:id="27"/>
      </w:r>
    </w:p>
    <w:tbl>
      <w:tblPr>
        <w:tblStyle w:val="TableGrid1"/>
        <w:tblW w:w="9748" w:type="dxa"/>
        <w:tblLook w:val="04A0" w:firstRow="1" w:lastRow="0" w:firstColumn="1" w:lastColumn="0" w:noHBand="0" w:noVBand="1"/>
      </w:tblPr>
      <w:tblGrid>
        <w:gridCol w:w="4786"/>
        <w:gridCol w:w="4962"/>
      </w:tblGrid>
      <w:tr w:rsidR="00760F31" w:rsidRPr="00760F31" w14:paraId="4994A34F"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34D" w14:textId="77777777" w:rsidR="00760F31" w:rsidRPr="00760F31" w:rsidRDefault="00760F31" w:rsidP="00760F31">
            <w:pPr>
              <w:rPr>
                <w:rFonts w:ascii="Segoe UI" w:eastAsia="Calibri" w:hAnsi="Segoe UI"/>
                <w:sz w:val="18"/>
                <w:szCs w:val="20"/>
                <w:lang w:val="en-US"/>
              </w:rPr>
            </w:pPr>
            <w:r w:rsidRPr="00760F31">
              <w:rPr>
                <w:rFonts w:ascii="Segoe UI" w:eastAsia="Calibri" w:hAnsi="Segoe UI"/>
                <w:sz w:val="18"/>
                <w:szCs w:val="20"/>
                <w:lang w:val="en-US"/>
              </w:rPr>
              <w:t>Stiprās puses</w:t>
            </w:r>
          </w:p>
        </w:tc>
        <w:tc>
          <w:tcPr>
            <w:tcW w:w="4962" w:type="dxa"/>
          </w:tcPr>
          <w:p w14:paraId="4994A34E"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Vājās puses</w:t>
            </w:r>
          </w:p>
        </w:tc>
      </w:tr>
      <w:tr w:rsidR="00760F31" w:rsidRPr="00760F31" w14:paraId="4994A368"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35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Unikālas, vienīgi LLU pieejamas SP;</w:t>
            </w:r>
          </w:p>
          <w:p w14:paraId="4994A35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Universitātes nozīmīgums Latvijas tautsaimniecībā;</w:t>
            </w:r>
          </w:p>
          <w:p w14:paraId="4994A35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Plaša starptautiska sadarbība ar AI un pētniecības institūcijām;</w:t>
            </w:r>
          </w:p>
          <w:p w14:paraId="4994A35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Veiktas būtiskas investīcijas studiju un pētniecības materiāltehniskās bāzes pilnveidošanai </w:t>
            </w:r>
          </w:p>
        </w:tc>
        <w:tc>
          <w:tcPr>
            <w:tcW w:w="4962" w:type="dxa"/>
          </w:tcPr>
          <w:p w14:paraId="4994A35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Nenostiprināta pētniecības saikne ar uzņēmējiem, nepietiekama pētījumu komercializācija;</w:t>
            </w:r>
          </w:p>
          <w:p w14:paraId="4994A35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Pilnveidojams studiju, pētniecības un sadzīves infrastruktūras materiāltehniskais nodrošinājums</w:t>
            </w:r>
          </w:p>
          <w:p w14:paraId="4994A35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Nepietiekošs pētniecības personāla skaits, </w:t>
            </w:r>
          </w:p>
          <w:p w14:paraId="4994A35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Kas nepieciešams, lai nodrošinātu straujāku </w:t>
            </w:r>
          </w:p>
          <w:p w14:paraId="4994A35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Un kvalitatīvāku universitātes </w:t>
            </w:r>
          </w:p>
          <w:p w14:paraId="4994A35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Zinātniskās kapacitātes attīstību;</w:t>
            </w:r>
          </w:p>
          <w:p w14:paraId="4994A35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Ierobežoti llu iekšējie resursi zinātnieku </w:t>
            </w:r>
          </w:p>
          <w:p w14:paraId="4994A35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Skaita palielināšanai, īpaši starptautisko</w:t>
            </w:r>
          </w:p>
          <w:p w14:paraId="4994A35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Pētniecības projektu vadītāju un vadošo </w:t>
            </w:r>
          </w:p>
          <w:p w14:paraId="4994A35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Zinātnieku līmenī; </w:t>
            </w:r>
          </w:p>
          <w:p w14:paraId="4994A35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Uz rezultātu nepietiekami fokusētas</w:t>
            </w:r>
          </w:p>
          <w:p w14:paraId="4994A35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 pētniecības aktivitātes.</w:t>
            </w:r>
          </w:p>
          <w:p w14:paraId="4994A36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Atsevišķos pētniecības virzienos salīdzinoši</w:t>
            </w:r>
          </w:p>
          <w:p w14:paraId="4994A36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Zems gados jaunu un perspektīvu </w:t>
            </w:r>
          </w:p>
          <w:p w14:paraId="4994A36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Zinātnieku īpatsvars un doktorantu skaits;</w:t>
            </w:r>
          </w:p>
          <w:p w14:paraId="4994A36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Trūkst prognozējamas nacionāla līmeņa vidēja</w:t>
            </w:r>
          </w:p>
          <w:p w14:paraId="4994A36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 xml:space="preserve"> un ilgtermiņa sistēmas pētījumu īstenošanai;</w:t>
            </w:r>
          </w:p>
          <w:p w14:paraId="4994A36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 xml:space="preserve">Nepietiekami skaidri definēti sadarbības principi </w:t>
            </w:r>
          </w:p>
          <w:p w14:paraId="4994A36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Un mehānismi, kas nepieciešami resursu un</w:t>
            </w:r>
          </w:p>
          <w:p w14:paraId="4994A36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Efektīvai izmantošanai. </w:t>
            </w:r>
          </w:p>
        </w:tc>
      </w:tr>
      <w:tr w:rsidR="00760F31" w:rsidRPr="00760F31" w14:paraId="4994A36B"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369"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 xml:space="preserve">Iespējas </w:t>
            </w:r>
          </w:p>
        </w:tc>
        <w:tc>
          <w:tcPr>
            <w:tcW w:w="4962" w:type="dxa"/>
          </w:tcPr>
          <w:p w14:paraId="4994A36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Draudi</w:t>
            </w:r>
          </w:p>
        </w:tc>
      </w:tr>
      <w:tr w:rsidR="00760F31" w:rsidRPr="00760F31" w14:paraId="4994A37B"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36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Esošās nacionālās un starptautiskās partnerības studiju un pētniecības attīstībai un pilnveidei;</w:t>
            </w:r>
          </w:p>
          <w:p w14:paraId="4994A36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Zinātnes resursu konsolidācija un koordinācija latvijā;</w:t>
            </w:r>
          </w:p>
          <w:p w14:paraId="4994A36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Izstrādāt un īstenot nacionālus, starptautiskus, kā arī starpdisciplinārus pētniecības projektus; </w:t>
            </w:r>
          </w:p>
          <w:p w14:paraId="4994A36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Sekmēt starptautiski atzītu zinātnisko publikāciju skaita pieaugumu žurnālos;</w:t>
            </w:r>
          </w:p>
          <w:p w14:paraId="4994A37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Palielināt akadēmiskā personāla iesaisti pētniecībā, tehnoloģiskajā attīstībā un inovācijās;</w:t>
            </w:r>
          </w:p>
          <w:p w14:paraId="4994A37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Piesaistīt jaunus zinātniekus, tajā skaitā jaunos doktorus, pieredzējušus pētniecības projektu vadītājus un vadošos pētniekus;</w:t>
            </w:r>
          </w:p>
          <w:p w14:paraId="4994A37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Sadarbībā ar latvijas un ārvalstu partneriem izstrādāt un ieviest kopīgas SP, tai skaitā eqar aģentūras akreditētās KDSP;</w:t>
            </w:r>
          </w:p>
          <w:p w14:paraId="4994A37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Iesaistīt sadarbības institūcijas un citas ieinteresētās puses doktorantūras darbu tēmu definēšanā, promocijas </w:t>
            </w:r>
            <w:r w:rsidRPr="00760F31">
              <w:rPr>
                <w:rFonts w:ascii="Segoe UI" w:eastAsia="Calibri" w:hAnsi="Segoe UI"/>
                <w:color w:val="000000"/>
                <w:sz w:val="18"/>
                <w:szCs w:val="20"/>
              </w:rPr>
              <w:lastRenderedPageBreak/>
              <w:t>darbu izstrādei nepieciešamās vides nodrošināšanā, studiju noslēguma darbu izstrādē un novērtēšanā;</w:t>
            </w:r>
          </w:p>
          <w:p w14:paraId="4994A37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Veicināt doktora līmeņa studijās un pētnieciskajos projektos iesaistīto skaita pieaugumu; </w:t>
            </w:r>
          </w:p>
          <w:p w14:paraId="4994A37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Attīstīt un piesaistīt pētniecības cilvēkresursus.</w:t>
            </w:r>
          </w:p>
        </w:tc>
        <w:tc>
          <w:tcPr>
            <w:tcW w:w="4962" w:type="dxa"/>
          </w:tcPr>
          <w:p w14:paraId="4994A37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lastRenderedPageBreak/>
              <w:t>Vairākos pētījumu virzienos pastāv cilvēkresursu pēctecības risks;</w:t>
            </w:r>
          </w:p>
          <w:p w14:paraId="4994A37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Atsevišķos pētniecības virzienos ir jaunu iniciatīvu nepietiekamība.</w:t>
            </w:r>
          </w:p>
          <w:p w14:paraId="4994A37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Pārāk maza koncentrēšanai ārējo institūciju un pētnieku, īpaši ārvalstu institūciju un pētnieku, iesaiste llu pētniecības un doktorantūras pasākumu plānošanā, īstenošanā un rezultātu izvērtēšanā</w:t>
            </w:r>
          </w:p>
          <w:p w14:paraId="4994A37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p w14:paraId="4994A37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37C"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LMāA</w:t>
      </w:r>
      <w:r w:rsidRPr="00760F31">
        <w:rPr>
          <w:rFonts w:ascii="Segoe UI" w:eastAsia="Times New Roman" w:hAnsi="Segoe UI" w:cs="Segoe UI"/>
          <w:b/>
          <w:vertAlign w:val="superscript"/>
        </w:rPr>
        <w:footnoteReference w:id="28"/>
      </w:r>
    </w:p>
    <w:tbl>
      <w:tblPr>
        <w:tblStyle w:val="TableGrid1"/>
        <w:tblW w:w="9748" w:type="dxa"/>
        <w:tblLook w:val="04A0" w:firstRow="1" w:lastRow="0" w:firstColumn="1" w:lastColumn="0" w:noHBand="0" w:noVBand="1"/>
      </w:tblPr>
      <w:tblGrid>
        <w:gridCol w:w="6204"/>
        <w:gridCol w:w="3544"/>
      </w:tblGrid>
      <w:tr w:rsidR="00760F31" w:rsidRPr="00760F31" w14:paraId="4994A37F"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Pr>
          <w:p w14:paraId="4994A37D" w14:textId="77777777" w:rsidR="00760F31" w:rsidRPr="00760F31" w:rsidRDefault="00760F31" w:rsidP="00760F31">
            <w:pPr>
              <w:rPr>
                <w:rFonts w:ascii="Segoe UI" w:eastAsia="Calibri" w:hAnsi="Segoe UI"/>
                <w:sz w:val="18"/>
                <w:szCs w:val="20"/>
                <w:lang w:val="en-US"/>
              </w:rPr>
            </w:pPr>
            <w:r w:rsidRPr="00760F31">
              <w:rPr>
                <w:rFonts w:ascii="Segoe UI" w:eastAsia="Calibri" w:hAnsi="Segoe UI"/>
                <w:sz w:val="18"/>
                <w:szCs w:val="20"/>
                <w:lang w:val="en-US"/>
              </w:rPr>
              <w:t>Stiprās puses</w:t>
            </w:r>
          </w:p>
        </w:tc>
        <w:tc>
          <w:tcPr>
            <w:tcW w:w="3544" w:type="dxa"/>
          </w:tcPr>
          <w:p w14:paraId="4994A37E"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Vājās puses</w:t>
            </w:r>
          </w:p>
        </w:tc>
      </w:tr>
      <w:tr w:rsidR="00760F31" w:rsidRPr="00760F31" w14:paraId="4994A382"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Pr>
          <w:p w14:paraId="4994A38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Vienīgā AII Latvijā, kas piedāvā iegūt doktora zinātnisko grādu Mākslas zinātņu nozarē</w:t>
            </w:r>
          </w:p>
        </w:tc>
        <w:tc>
          <w:tcPr>
            <w:tcW w:w="3544" w:type="dxa"/>
          </w:tcPr>
          <w:p w14:paraId="4994A38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Pētniecisko aktivitāšu skaits</w:t>
            </w:r>
          </w:p>
        </w:tc>
      </w:tr>
      <w:tr w:rsidR="00760F31" w:rsidRPr="00760F31" w14:paraId="4994A385"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Pr>
          <w:p w14:paraId="4994A383"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 xml:space="preserve">Iespējas </w:t>
            </w:r>
          </w:p>
        </w:tc>
        <w:tc>
          <w:tcPr>
            <w:tcW w:w="3544" w:type="dxa"/>
          </w:tcPr>
          <w:p w14:paraId="4994A38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Draudi</w:t>
            </w:r>
          </w:p>
        </w:tc>
      </w:tr>
      <w:tr w:rsidR="00760F31" w:rsidRPr="00760F31" w14:paraId="4994A38C"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Pr>
          <w:p w14:paraId="4994A38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Radošuma un pētniecības, radošo un kultūras industriju un pētniecības mijiedarbe, jaunu pētniecības institūciju izveide; </w:t>
            </w:r>
          </w:p>
          <w:p w14:paraId="4994A38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Lietišķo pētījumu un tehnoloģiju pārneses veicināšana;</w:t>
            </w:r>
          </w:p>
          <w:p w14:paraId="4994A38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Stiprināt AII, pētnieku un uzņēmēju sadarbību jaunu produktu un pakalpojumu izveidē;</w:t>
            </w:r>
          </w:p>
          <w:p w14:paraId="4994A38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Vairot iespējas attīstīt pētniecības prasmes;</w:t>
            </w:r>
          </w:p>
          <w:p w14:paraId="4994A38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Nostiprinot mākslinieciskās jaunrades un zinātniskās pētniecības vienotību</w:t>
            </w:r>
          </w:p>
        </w:tc>
        <w:tc>
          <w:tcPr>
            <w:tcW w:w="3544" w:type="dxa"/>
          </w:tcPr>
          <w:p w14:paraId="4994A38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Uz birokrātiju attiecināmi šķēršļi, t.sk. Kavēšanās izstrādāt un veikt izmaiņas normatīvajos aktos (piem., pētniecībā balstītās prakses kā studiju formas trešajā studiju ciklā izmantošana doktorantūras studijās mākslas, dizaina un radošo industriju jomā), var apdraudēt latvijas mākslas izglītības konkurētspēju salīdzinot ar citām baltijas un skandināvijas reģiona AII, kur šāda prakse tiek akceptēta likumdošanas līmenī</w:t>
            </w:r>
          </w:p>
        </w:tc>
      </w:tr>
    </w:tbl>
    <w:p w14:paraId="4994A38D"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LSPA</w:t>
      </w:r>
      <w:r w:rsidRPr="00760F31">
        <w:rPr>
          <w:rFonts w:ascii="Segoe UI" w:eastAsia="Times New Roman" w:hAnsi="Segoe UI" w:cs="Segoe UI"/>
          <w:b/>
          <w:vertAlign w:val="superscript"/>
        </w:rPr>
        <w:footnoteReference w:id="29"/>
      </w:r>
    </w:p>
    <w:tbl>
      <w:tblPr>
        <w:tblStyle w:val="TableGrid1"/>
        <w:tblW w:w="9747" w:type="dxa"/>
        <w:tblLook w:val="04A0" w:firstRow="1" w:lastRow="0" w:firstColumn="1" w:lastColumn="0" w:noHBand="0" w:noVBand="1"/>
      </w:tblPr>
      <w:tblGrid>
        <w:gridCol w:w="5778"/>
        <w:gridCol w:w="3969"/>
      </w:tblGrid>
      <w:tr w:rsidR="00760F31" w:rsidRPr="00760F31" w14:paraId="4994A390"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14:paraId="4994A38E" w14:textId="77777777" w:rsidR="00760F31" w:rsidRPr="00760F31" w:rsidRDefault="00760F31" w:rsidP="00760F31">
            <w:pPr>
              <w:rPr>
                <w:rFonts w:ascii="Segoe UI" w:eastAsia="Calibri" w:hAnsi="Segoe UI"/>
                <w:sz w:val="18"/>
                <w:szCs w:val="20"/>
                <w:lang w:val="en-US"/>
              </w:rPr>
            </w:pPr>
            <w:r w:rsidRPr="00760F31">
              <w:rPr>
                <w:rFonts w:ascii="Segoe UI" w:eastAsia="Calibri" w:hAnsi="Segoe UI"/>
                <w:sz w:val="18"/>
                <w:szCs w:val="20"/>
                <w:lang w:val="en-US"/>
              </w:rPr>
              <w:t>Stiprās puses</w:t>
            </w:r>
          </w:p>
        </w:tc>
        <w:tc>
          <w:tcPr>
            <w:tcW w:w="3969" w:type="dxa"/>
          </w:tcPr>
          <w:p w14:paraId="4994A38F"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Vājās puses</w:t>
            </w:r>
          </w:p>
        </w:tc>
      </w:tr>
      <w:tr w:rsidR="00760F31" w:rsidRPr="00760F31" w14:paraId="4994A395"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14:paraId="4994A391"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Vienīgā AII Latvijā, kas piedāvā iegūt doktora zinātnisko grādu Sporta zinātnē;</w:t>
            </w:r>
          </w:p>
          <w:p w14:paraId="4994A392"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Zinātniskās kapacitātes atspoguļojums LSPA starptautiski citējamā žurnālā angļu valodā “LASE Journal of Sport Science”</w:t>
            </w:r>
          </w:p>
        </w:tc>
        <w:tc>
          <w:tcPr>
            <w:tcW w:w="3969" w:type="dxa"/>
          </w:tcPr>
          <w:p w14:paraId="4994A39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Nelielais aizstāvēto promocijas darbu skaits;</w:t>
            </w:r>
          </w:p>
          <w:p w14:paraId="4994A39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Liela pētniecībā iesaistīto docētāju un pētnieku akadēmiskā slodze</w:t>
            </w:r>
          </w:p>
        </w:tc>
      </w:tr>
      <w:tr w:rsidR="00760F31" w:rsidRPr="00760F31" w14:paraId="4994A398"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14:paraId="4994A396"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 xml:space="preserve">Iespējas </w:t>
            </w:r>
          </w:p>
        </w:tc>
        <w:tc>
          <w:tcPr>
            <w:tcW w:w="3969" w:type="dxa"/>
          </w:tcPr>
          <w:p w14:paraId="4994A39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Draudi</w:t>
            </w:r>
          </w:p>
        </w:tc>
      </w:tr>
      <w:tr w:rsidR="00760F31" w:rsidRPr="00760F31" w14:paraId="4994A39F"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14:paraId="4994A39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 programmu produktivitātes aizstāvēto promocijas darbu kontekstā attīstīšana;</w:t>
            </w:r>
          </w:p>
          <w:p w14:paraId="4994A39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SP satura pilnveide, organizāciju un sadarbību ar doktorantiem;</w:t>
            </w:r>
          </w:p>
          <w:p w14:paraId="4994A39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Kvalitatīvu zinātnisko pētījumu attīstība AII darbības galvenajās zinātņu nozarēs</w:t>
            </w:r>
          </w:p>
        </w:tc>
        <w:tc>
          <w:tcPr>
            <w:tcW w:w="3969" w:type="dxa"/>
          </w:tcPr>
          <w:p w14:paraId="4994A39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Sporta zinātnes kā patstāvīgas zinātnes nozares neesamība;</w:t>
            </w:r>
          </w:p>
          <w:p w14:paraId="4994A39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 xml:space="preserve">Sabiedrības vērtību orientācijas maiņa, par ko lielā mērā liecina sabiedrības daļas viedoklis, ka pētniecība sporta zinātnē un veselības aprūpē sportā nav uzskatāma par veselības un cilvēka personības veidošanās garantu; </w:t>
            </w:r>
          </w:p>
          <w:p w14:paraId="4994A39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Jauno speciālistu stimulu trūkums iesaistei pētniecībā.</w:t>
            </w:r>
          </w:p>
        </w:tc>
      </w:tr>
    </w:tbl>
    <w:p w14:paraId="4994A3A0" w14:textId="77777777" w:rsidR="00760F31" w:rsidRPr="00760F31" w:rsidRDefault="00760F31" w:rsidP="00760F31">
      <w:pPr>
        <w:jc w:val="both"/>
        <w:rPr>
          <w:rFonts w:ascii="Segoe UI" w:eastAsia="Times New Roman" w:hAnsi="Segoe UI" w:cs="Segoe UI"/>
          <w:b/>
        </w:rPr>
      </w:pPr>
    </w:p>
    <w:p w14:paraId="4994A3A1"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br w:type="page"/>
      </w:r>
    </w:p>
    <w:p w14:paraId="4994A3A2"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lastRenderedPageBreak/>
        <w:t>LU</w:t>
      </w:r>
      <w:r w:rsidRPr="00760F31">
        <w:rPr>
          <w:rFonts w:ascii="Segoe UI" w:eastAsia="Times New Roman" w:hAnsi="Segoe UI" w:cs="Segoe UI"/>
          <w:b/>
          <w:vertAlign w:val="superscript"/>
        </w:rPr>
        <w:footnoteReference w:id="30"/>
      </w:r>
    </w:p>
    <w:tbl>
      <w:tblPr>
        <w:tblStyle w:val="TableGrid1"/>
        <w:tblW w:w="9748" w:type="dxa"/>
        <w:tblLook w:val="04A0" w:firstRow="1" w:lastRow="0" w:firstColumn="1" w:lastColumn="0" w:noHBand="0" w:noVBand="1"/>
      </w:tblPr>
      <w:tblGrid>
        <w:gridCol w:w="6204"/>
        <w:gridCol w:w="3544"/>
      </w:tblGrid>
      <w:tr w:rsidR="00760F31" w:rsidRPr="00760F31" w14:paraId="4994A3A5"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Pr>
          <w:p w14:paraId="4994A3A3"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lang w:val="en-US"/>
              </w:rPr>
              <w:t>Stiprās puses</w:t>
            </w:r>
          </w:p>
        </w:tc>
        <w:tc>
          <w:tcPr>
            <w:tcW w:w="3544" w:type="dxa"/>
          </w:tcPr>
          <w:p w14:paraId="4994A3A4"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lang w:val="en-US"/>
              </w:rPr>
              <w:t>Vājās puses</w:t>
            </w:r>
          </w:p>
        </w:tc>
      </w:tr>
      <w:tr w:rsidR="00760F31" w:rsidRPr="00760F31" w14:paraId="4994A3AB"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Pr>
          <w:p w14:paraId="4994A3A6" w14:textId="77777777" w:rsidR="00760F31" w:rsidRPr="00760F31" w:rsidRDefault="00760F31" w:rsidP="00760F31">
            <w:pPr>
              <w:rPr>
                <w:rFonts w:ascii="Segoe UI" w:eastAsia="Calibri" w:hAnsi="Segoe UI" w:cs="Segoe UI"/>
                <w:color w:val="000000"/>
              </w:rPr>
            </w:pPr>
            <w:r w:rsidRPr="00760F31">
              <w:rPr>
                <w:rFonts w:ascii="Segoe UI" w:eastAsia="Calibri" w:hAnsi="Segoe UI"/>
                <w:color w:val="000000"/>
                <w:sz w:val="18"/>
                <w:szCs w:val="20"/>
              </w:rPr>
              <w:t>LU ir atpazīstama nacionāla zinātnes universitāte;</w:t>
            </w:r>
          </w:p>
          <w:p w14:paraId="4994A3A7" w14:textId="77777777" w:rsidR="00760F31" w:rsidRPr="00760F31" w:rsidRDefault="00760F31" w:rsidP="00760F31">
            <w:pPr>
              <w:rPr>
                <w:rFonts w:ascii="Segoe UI" w:eastAsia="Calibri" w:hAnsi="Segoe UI" w:cs="Segoe UI"/>
                <w:color w:val="000000"/>
              </w:rPr>
            </w:pPr>
            <w:r w:rsidRPr="00760F31">
              <w:rPr>
                <w:rFonts w:ascii="Segoe UI" w:eastAsia="Calibri" w:hAnsi="Segoe UI"/>
                <w:color w:val="000000"/>
                <w:sz w:val="18"/>
                <w:szCs w:val="20"/>
              </w:rPr>
              <w:t>Koncentrēti studiju un pētniecības resursi, kvalitatīva studiju un pētniecības vide.</w:t>
            </w:r>
          </w:p>
        </w:tc>
        <w:tc>
          <w:tcPr>
            <w:tcW w:w="3544" w:type="dxa"/>
          </w:tcPr>
          <w:p w14:paraId="4994A3A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s="Segoe UI"/>
                <w:color w:val="000000"/>
              </w:rPr>
            </w:pPr>
            <w:r w:rsidRPr="00760F31">
              <w:rPr>
                <w:rFonts w:eastAsia="Calibri"/>
                <w:color w:val="000000"/>
                <w:sz w:val="18"/>
                <w:szCs w:val="20"/>
              </w:rPr>
              <w:t>Zema tehnoloģiju pārneses kapacitāte;</w:t>
            </w:r>
          </w:p>
          <w:p w14:paraId="4994A3A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Cs w:val="20"/>
              </w:rPr>
            </w:pPr>
            <w:r w:rsidRPr="00760F31">
              <w:rPr>
                <w:rFonts w:eastAsia="Calibri"/>
                <w:color w:val="000000"/>
                <w:sz w:val="18"/>
                <w:szCs w:val="20"/>
              </w:rPr>
              <w:t>Zinātniskā darba rezultativitāte ir zema – maz starptautisku, nozīmīgu publikāciju, maz aizstāvētu doktora darbu, ļoti neliela sadarbība ar privāto sektoru zinātnisko rezultātu komercializācijā;</w:t>
            </w:r>
          </w:p>
          <w:p w14:paraId="4994A3A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s="Segoe UI"/>
                <w:color w:val="000000"/>
              </w:rPr>
            </w:pPr>
            <w:r w:rsidRPr="00760F31">
              <w:rPr>
                <w:rFonts w:eastAsia="Calibri"/>
                <w:color w:val="000000"/>
                <w:sz w:val="18"/>
                <w:szCs w:val="20"/>
                <w:lang w:val="en-US"/>
              </w:rPr>
              <w:t xml:space="preserve">Nepietiekams zinātniskās infrastruktūras nodrošinājums </w:t>
            </w:r>
          </w:p>
        </w:tc>
      </w:tr>
      <w:tr w:rsidR="00760F31" w:rsidRPr="00760F31" w14:paraId="4994A3AE"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Pr>
          <w:p w14:paraId="4994A3AC"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lang w:val="en-US"/>
              </w:rPr>
              <w:t xml:space="preserve">Iespējas </w:t>
            </w:r>
          </w:p>
        </w:tc>
        <w:tc>
          <w:tcPr>
            <w:tcW w:w="3544" w:type="dxa"/>
          </w:tcPr>
          <w:p w14:paraId="4994A3A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rPr>
            </w:pPr>
            <w:r w:rsidRPr="00760F31">
              <w:rPr>
                <w:rFonts w:eastAsia="Calibri"/>
                <w:color w:val="000000"/>
                <w:sz w:val="18"/>
                <w:szCs w:val="20"/>
                <w:lang w:val="en-US"/>
              </w:rPr>
              <w:t>Draudi</w:t>
            </w:r>
          </w:p>
        </w:tc>
      </w:tr>
      <w:tr w:rsidR="00760F31" w:rsidRPr="00760F31" w14:paraId="4994A3B5"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Pr>
          <w:p w14:paraId="4994A3A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Kopīgu doktorantūras skolu izveide STEM un citu LU specializācijas virzienos;</w:t>
            </w:r>
          </w:p>
          <w:p w14:paraId="4994A3B0" w14:textId="77777777" w:rsidR="00760F31" w:rsidRPr="00760F31" w:rsidRDefault="00760F31" w:rsidP="00760F31">
            <w:pPr>
              <w:rPr>
                <w:rFonts w:ascii="Segoe UI" w:eastAsia="Calibri" w:hAnsi="Segoe UI" w:cs="Segoe UI"/>
                <w:color w:val="000000"/>
              </w:rPr>
            </w:pPr>
            <w:r w:rsidRPr="00760F31">
              <w:rPr>
                <w:rFonts w:ascii="Segoe UI" w:eastAsia="Calibri" w:hAnsi="Segoe UI"/>
                <w:color w:val="000000"/>
                <w:sz w:val="18"/>
                <w:szCs w:val="20"/>
              </w:rPr>
              <w:t>Starptautisku doktorantūras skolu izveide</w:t>
            </w:r>
            <w:r w:rsidRPr="00760F31">
              <w:rPr>
                <w:rFonts w:ascii="Segoe UI" w:eastAsia="Calibri" w:hAnsi="Segoe UI" w:cs="Segoe UI"/>
                <w:color w:val="000000"/>
              </w:rPr>
              <w:t>;</w:t>
            </w:r>
          </w:p>
          <w:p w14:paraId="4994A3B1"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Studiju un pētniecības integrācija atbilstoši ZTIA: pilnveidot doktorantūru un doktorantūras skolu sadarbību, veicinot starpdisciplinaritāti, ap kādu konkrētu zinātnes izpētes problēmu piesaistot doktorantus no dažādām jomām</w:t>
            </w:r>
            <w:r w:rsidRPr="00760F31">
              <w:rPr>
                <w:rFonts w:ascii="Segoe UI" w:eastAsia="Calibri" w:hAnsi="Segoe UI"/>
                <w:color w:val="000000"/>
                <w:szCs w:val="20"/>
              </w:rPr>
              <w:t>;</w:t>
            </w:r>
          </w:p>
          <w:p w14:paraId="4994A3B2"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Pēcdoktorantūras pētniecības projektu īstenoša</w:t>
            </w:r>
            <w:r w:rsidRPr="00760F31">
              <w:rPr>
                <w:rFonts w:ascii="Segoe UI" w:eastAsia="Calibri" w:hAnsi="Segoe UI"/>
                <w:color w:val="000000"/>
                <w:szCs w:val="20"/>
              </w:rPr>
              <w:t>na viedās specializācijas jomās;</w:t>
            </w:r>
          </w:p>
          <w:p w14:paraId="4994A3B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Komersantu iesaistīšana studiju procesa īstenošanā, tai skaitā: doktorantūras studiju programmu līdzfinansēšana un promocijas darbu izstrāde komersantu uzdevumā, tādējādi nodrošinot tautsaimniecības attīstībai būtisku uzdevumu risināšanu un augsti kvalificētu speciālistu sagatavošanu;</w:t>
            </w:r>
          </w:p>
        </w:tc>
        <w:tc>
          <w:tcPr>
            <w:tcW w:w="3544" w:type="dxa"/>
          </w:tcPr>
          <w:p w14:paraId="4994A3B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3B6"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RTA</w:t>
      </w:r>
      <w:r w:rsidRPr="00760F31">
        <w:rPr>
          <w:rFonts w:ascii="Segoe UI" w:eastAsia="Times New Roman" w:hAnsi="Segoe UI" w:cs="Segoe UI"/>
          <w:b/>
          <w:vertAlign w:val="superscript"/>
        </w:rPr>
        <w:footnoteReference w:id="31"/>
      </w:r>
    </w:p>
    <w:tbl>
      <w:tblPr>
        <w:tblStyle w:val="TableGrid1"/>
        <w:tblW w:w="9605" w:type="dxa"/>
        <w:tblLook w:val="04A0" w:firstRow="1" w:lastRow="0" w:firstColumn="1" w:lastColumn="0" w:noHBand="0" w:noVBand="1"/>
      </w:tblPr>
      <w:tblGrid>
        <w:gridCol w:w="4786"/>
        <w:gridCol w:w="4819"/>
      </w:tblGrid>
      <w:tr w:rsidR="00760F31" w:rsidRPr="00760F31" w14:paraId="4994A3B9"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3B7"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lang w:val="en-US"/>
              </w:rPr>
              <w:t>Stiprās puses</w:t>
            </w:r>
          </w:p>
        </w:tc>
        <w:tc>
          <w:tcPr>
            <w:tcW w:w="4819" w:type="dxa"/>
          </w:tcPr>
          <w:p w14:paraId="4994A3B8"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lang w:val="en-US"/>
              </w:rPr>
              <w:t>Vājās puses</w:t>
            </w:r>
          </w:p>
        </w:tc>
      </w:tr>
      <w:tr w:rsidR="00760F31" w:rsidRPr="00760F31" w14:paraId="4994A3C1"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3BA" w14:textId="72E3CD04"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Doktorantūras programma „Sociotehnisko sistēmu modelē</w:t>
            </w:r>
            <w:r w:rsidR="00D871F1">
              <w:rPr>
                <w:rFonts w:ascii="Segoe UI" w:eastAsia="Calibri" w:hAnsi="Segoe UI"/>
                <w:color w:val="000000"/>
                <w:sz w:val="18"/>
                <w:szCs w:val="20"/>
              </w:rPr>
              <w:t>šana” tiek kopīgi īstenota ar Vi</w:t>
            </w:r>
            <w:r w:rsidRPr="00760F31">
              <w:rPr>
                <w:rFonts w:ascii="Segoe UI" w:eastAsia="Calibri" w:hAnsi="Segoe UI"/>
                <w:color w:val="000000"/>
                <w:sz w:val="18"/>
                <w:szCs w:val="20"/>
              </w:rPr>
              <w:t>A;</w:t>
            </w:r>
          </w:p>
          <w:p w14:paraId="4994A3B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Pēcdoktorantūras atbalsts projektiem;</w:t>
            </w:r>
          </w:p>
          <w:p w14:paraId="4994A3BC"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RTA doktora studiju programma paredzēta akadēmiskā prakse, talantīgāko doktorantūras studentu nodarbināšanu RTA zinātniskajās struktūrvienībās</w:t>
            </w:r>
          </w:p>
        </w:tc>
        <w:tc>
          <w:tcPr>
            <w:tcW w:w="4819" w:type="dxa"/>
          </w:tcPr>
          <w:p w14:paraId="4994A3B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Cs w:val="20"/>
              </w:rPr>
            </w:pPr>
            <w:r w:rsidRPr="00760F31">
              <w:rPr>
                <w:rFonts w:eastAsia="Calibri"/>
                <w:color w:val="000000"/>
                <w:sz w:val="18"/>
                <w:szCs w:val="20"/>
              </w:rPr>
              <w:t>Vāji izmantotas pētījumu komercializācijas iespējas un prasmes;</w:t>
            </w:r>
          </w:p>
          <w:p w14:paraId="4994A3B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Nepietiekams Latvijas Zinātnes padomes ekspertu skaits;</w:t>
            </w:r>
          </w:p>
          <w:p w14:paraId="4994A3B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Nepietiekams publikāciju skaits starptautiski atzītās datu bāzēs;</w:t>
            </w:r>
          </w:p>
          <w:p w14:paraId="4994A3C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Nepietiekams doktora līmeņa studiju programmu skaits.</w:t>
            </w:r>
          </w:p>
        </w:tc>
      </w:tr>
      <w:tr w:rsidR="00760F31" w:rsidRPr="00760F31" w14:paraId="4994A3C4"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3C2"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lang w:val="en-US"/>
              </w:rPr>
              <w:t>Iespējas</w:t>
            </w:r>
          </w:p>
        </w:tc>
        <w:tc>
          <w:tcPr>
            <w:tcW w:w="4819" w:type="dxa"/>
          </w:tcPr>
          <w:p w14:paraId="4994A3C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rPr>
            </w:pPr>
            <w:r w:rsidRPr="00760F31">
              <w:rPr>
                <w:rFonts w:eastAsia="Calibri"/>
                <w:color w:val="000000"/>
                <w:sz w:val="18"/>
                <w:szCs w:val="20"/>
                <w:lang w:val="en-US"/>
              </w:rPr>
              <w:t>Draudi</w:t>
            </w:r>
          </w:p>
        </w:tc>
      </w:tr>
      <w:tr w:rsidR="00760F31" w:rsidRPr="00760F31" w14:paraId="4994A3C7"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14:paraId="4994A3C5"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Zinātniskās kapacitātes palielināšana, optimizējot studiju un zinātniskās struktūrvienības kopīgu studiju un pētniecības mērķu sasniegšanai Eiropas AI un zinātnes telpā.</w:t>
            </w:r>
          </w:p>
        </w:tc>
        <w:tc>
          <w:tcPr>
            <w:tcW w:w="4819" w:type="dxa"/>
          </w:tcPr>
          <w:p w14:paraId="4994A3C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3C8" w14:textId="77777777" w:rsidR="00760F31" w:rsidRPr="00760F31" w:rsidRDefault="00760F31" w:rsidP="00760F31">
      <w:pPr>
        <w:jc w:val="center"/>
        <w:rPr>
          <w:rFonts w:ascii="Segoe UI" w:eastAsia="Times New Roman" w:hAnsi="Segoe UI" w:cs="Segoe UI"/>
          <w:b/>
        </w:rPr>
      </w:pPr>
    </w:p>
    <w:p w14:paraId="4994A3C9"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br w:type="page"/>
      </w:r>
    </w:p>
    <w:p w14:paraId="4994A3CA"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lastRenderedPageBreak/>
        <w:t>RPIVA</w:t>
      </w:r>
      <w:r w:rsidRPr="00760F31">
        <w:rPr>
          <w:rFonts w:ascii="Segoe UI" w:eastAsia="Times New Roman" w:hAnsi="Segoe UI" w:cs="Segoe UI"/>
          <w:b/>
          <w:vertAlign w:val="superscript"/>
        </w:rPr>
        <w:footnoteReference w:id="32"/>
      </w:r>
    </w:p>
    <w:tbl>
      <w:tblPr>
        <w:tblStyle w:val="TableGrid1"/>
        <w:tblW w:w="9918" w:type="dxa"/>
        <w:tblLook w:val="04A0" w:firstRow="1" w:lastRow="0" w:firstColumn="1" w:lastColumn="0" w:noHBand="0" w:noVBand="1"/>
      </w:tblPr>
      <w:tblGrid>
        <w:gridCol w:w="4962"/>
        <w:gridCol w:w="4956"/>
      </w:tblGrid>
      <w:tr w:rsidR="00760F31" w:rsidRPr="00760F31" w14:paraId="4994A3CD"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994A3CB"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lang w:val="en-US"/>
              </w:rPr>
              <w:t>Stiprās puses</w:t>
            </w:r>
          </w:p>
        </w:tc>
        <w:tc>
          <w:tcPr>
            <w:tcW w:w="4956" w:type="dxa"/>
          </w:tcPr>
          <w:p w14:paraId="4994A3CC"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lang w:val="en-US"/>
              </w:rPr>
              <w:t>Vājās puses</w:t>
            </w:r>
          </w:p>
        </w:tc>
      </w:tr>
      <w:tr w:rsidR="00760F31" w:rsidRPr="00760F31" w14:paraId="4994A3D2"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994A3CE" w14:textId="77777777" w:rsidR="00760F31" w:rsidRPr="00760F31" w:rsidRDefault="00760F31" w:rsidP="00760F31">
            <w:pPr>
              <w:rPr>
                <w:rFonts w:ascii="Segoe UI" w:eastAsia="Calibri" w:hAnsi="Segoe UI" w:cs="Segoe UI"/>
                <w:color w:val="000000"/>
              </w:rPr>
            </w:pPr>
            <w:r w:rsidRPr="00760F31">
              <w:rPr>
                <w:rFonts w:ascii="Segoe UI" w:eastAsia="Calibri" w:hAnsi="Segoe UI"/>
                <w:color w:val="000000"/>
                <w:sz w:val="18"/>
                <w:szCs w:val="20"/>
              </w:rPr>
              <w:t>Doktora grādu ieg</w:t>
            </w:r>
            <w:r w:rsidRPr="00760F31">
              <w:rPr>
                <w:rFonts w:ascii="Segoe UI" w:eastAsia="Calibri" w:hAnsi="Segoe UI" w:cs="Segoe UI"/>
                <w:color w:val="000000"/>
              </w:rPr>
              <w:t>uvušo īpatsvars;</w:t>
            </w:r>
          </w:p>
          <w:p w14:paraId="4994A3CF"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Pētniecībā iesaistīto jauno zinātnieku, pēcdoktorantu un doktorantu skaits;</w:t>
            </w:r>
          </w:p>
          <w:p w14:paraId="4994A3D0"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Publikāciju skaits starptautiski atzītos zinātniskos izdevumos.</w:t>
            </w:r>
          </w:p>
        </w:tc>
        <w:tc>
          <w:tcPr>
            <w:tcW w:w="4956" w:type="dxa"/>
          </w:tcPr>
          <w:p w14:paraId="4994A3D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s="Segoe UI"/>
                <w:color w:val="000000"/>
              </w:rPr>
            </w:pPr>
            <w:r w:rsidRPr="00760F31">
              <w:rPr>
                <w:rFonts w:eastAsia="Calibri"/>
                <w:color w:val="000000"/>
                <w:sz w:val="18"/>
                <w:szCs w:val="20"/>
                <w:lang w:val="en-US"/>
              </w:rPr>
              <w:t>Studentu skaita dinamikas neprog</w:t>
            </w:r>
            <w:r w:rsidRPr="00760F31">
              <w:rPr>
                <w:rFonts w:eastAsia="Calibri" w:cs="Segoe UI"/>
                <w:color w:val="000000"/>
              </w:rPr>
              <w:t>nozējamība</w:t>
            </w:r>
          </w:p>
        </w:tc>
      </w:tr>
      <w:tr w:rsidR="00760F31" w:rsidRPr="00760F31" w14:paraId="4994A3D5"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994A3D3"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lang w:val="en-US"/>
              </w:rPr>
              <w:t>Iespējas</w:t>
            </w:r>
          </w:p>
        </w:tc>
        <w:tc>
          <w:tcPr>
            <w:tcW w:w="4956" w:type="dxa"/>
          </w:tcPr>
          <w:p w14:paraId="4994A3D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rPr>
            </w:pPr>
            <w:r w:rsidRPr="00760F31">
              <w:rPr>
                <w:rFonts w:eastAsia="Calibri"/>
                <w:color w:val="000000"/>
                <w:sz w:val="18"/>
                <w:szCs w:val="20"/>
                <w:lang w:val="en-US"/>
              </w:rPr>
              <w:t>Draudi</w:t>
            </w:r>
          </w:p>
        </w:tc>
      </w:tr>
      <w:tr w:rsidR="00760F31" w:rsidRPr="00760F31" w14:paraId="4994A3DD"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994A3D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Jaunu studiju virzienu un zinātņu starpdisciplināro pētījumu attīstība;</w:t>
            </w:r>
          </w:p>
          <w:p w14:paraId="4994A3D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Starptautiskas, starpinstitucionālas un starpnozaru sadarbības paplašināšana, dalība starptautiskajos un nacionālā līmeņa pētījumos;</w:t>
            </w:r>
          </w:p>
          <w:p w14:paraId="4994A3D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Zinātniski pētnieciskās darbības stiprināšana reģionos</w:t>
            </w:r>
          </w:p>
        </w:tc>
        <w:tc>
          <w:tcPr>
            <w:tcW w:w="4956" w:type="dxa"/>
          </w:tcPr>
          <w:p w14:paraId="4994A3D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Cs w:val="20"/>
              </w:rPr>
            </w:pPr>
            <w:r w:rsidRPr="00760F31">
              <w:rPr>
                <w:rFonts w:eastAsia="Calibri"/>
                <w:color w:val="000000"/>
                <w:sz w:val="18"/>
                <w:szCs w:val="20"/>
              </w:rPr>
              <w:t>Latvijas tautsaimniecības attīstības neprog</w:t>
            </w:r>
            <w:r w:rsidRPr="00760F31">
              <w:rPr>
                <w:rFonts w:eastAsia="Calibri"/>
                <w:color w:val="000000"/>
                <w:szCs w:val="20"/>
              </w:rPr>
              <w:t>nozējamības ietekme uz darba tirgu;</w:t>
            </w:r>
          </w:p>
          <w:p w14:paraId="4994A3D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Nekonsekventa AI politika valstī, nestabils, un neprognozējami zems valsts finansējums augstākajai izglītībai un zinātnei;</w:t>
            </w:r>
          </w:p>
          <w:p w14:paraId="4994A3D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s="Segoe UI"/>
                <w:color w:val="000000"/>
              </w:rPr>
            </w:pPr>
            <w:r w:rsidRPr="00760F31">
              <w:rPr>
                <w:rFonts w:eastAsia="Calibri"/>
                <w:color w:val="000000"/>
                <w:sz w:val="18"/>
                <w:szCs w:val="20"/>
              </w:rPr>
              <w:t>Potenciālo studentu zemā maksātspēja;</w:t>
            </w:r>
          </w:p>
          <w:p w14:paraId="4994A3D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Līdzīgu studiju programmu ieviešana citās AII un pieaugošā kaimiņvalstu un es dalībvalstu konkurence</w:t>
            </w:r>
          </w:p>
        </w:tc>
      </w:tr>
    </w:tbl>
    <w:p w14:paraId="4994A3DE"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RSU</w:t>
      </w:r>
      <w:r w:rsidRPr="00760F31">
        <w:rPr>
          <w:rFonts w:ascii="Segoe UI" w:eastAsia="Times New Roman" w:hAnsi="Segoe UI" w:cs="Segoe UI"/>
          <w:b/>
          <w:vertAlign w:val="superscript"/>
        </w:rPr>
        <w:footnoteReference w:id="33"/>
      </w:r>
    </w:p>
    <w:tbl>
      <w:tblPr>
        <w:tblStyle w:val="TableGrid1"/>
        <w:tblW w:w="9918" w:type="dxa"/>
        <w:tblLook w:val="04A0" w:firstRow="1" w:lastRow="0" w:firstColumn="1" w:lastColumn="0" w:noHBand="0" w:noVBand="1"/>
      </w:tblPr>
      <w:tblGrid>
        <w:gridCol w:w="5670"/>
        <w:gridCol w:w="4248"/>
      </w:tblGrid>
      <w:tr w:rsidR="00760F31" w:rsidRPr="00760F31" w14:paraId="4994A3E1"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4994A3DF"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lang w:val="en-US"/>
              </w:rPr>
              <w:t>Stiprās puses</w:t>
            </w:r>
          </w:p>
        </w:tc>
        <w:tc>
          <w:tcPr>
            <w:tcW w:w="4248" w:type="dxa"/>
          </w:tcPr>
          <w:p w14:paraId="4994A3E0"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lang w:val="en-US"/>
              </w:rPr>
              <w:t>Vājās puses</w:t>
            </w:r>
          </w:p>
        </w:tc>
      </w:tr>
      <w:tr w:rsidR="00760F31" w:rsidRPr="00760F31" w14:paraId="4994A3E6"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4994A3E2"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 xml:space="preserve">spēcīgs zinātniskais potenciāls, piedāvājot arī daudzveidīgas </w:t>
            </w:r>
            <w:r w:rsidRPr="00760F31">
              <w:rPr>
                <w:rFonts w:ascii="Segoe UI" w:eastAsia="Calibri" w:hAnsi="Segoe UI"/>
                <w:color w:val="000000"/>
                <w:szCs w:val="20"/>
              </w:rPr>
              <w:t>iespējas studējošajiem iesaistīties pētniecības procesā;</w:t>
            </w:r>
          </w:p>
          <w:p w14:paraId="4994A3E3"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 xml:space="preserve">RSU pētnieki aktīvi līdzdarbojas zināšanu un tehnoloģiju pārneses jomā, veidojot sadarbību ar Latvijas un ES komersantiem, kā arī ar citām zinātniskajām institūcijām, piedalās vietējos un starptautiskajos pētniecības un inovāciju projektos, kā arī iesaistās pedagoģiskajā darbībā. </w:t>
            </w:r>
          </w:p>
        </w:tc>
        <w:tc>
          <w:tcPr>
            <w:tcW w:w="4248" w:type="dxa"/>
          </w:tcPr>
          <w:p w14:paraId="4994A3E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nepietiekams zinātniskā darba īpatsvars gan kopumā RSU darbībā, gan studiju procesā;</w:t>
            </w:r>
          </w:p>
          <w:p w14:paraId="4994A3E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pietrūkst sadarbības starp zinātniskā darba un studiju struktūrvienībām, neliela pētnieciskā personāla iesaiste studiju procesā</w:t>
            </w:r>
          </w:p>
        </w:tc>
      </w:tr>
      <w:tr w:rsidR="00760F31" w:rsidRPr="00760F31" w14:paraId="4994A3E9"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4994A3E7" w14:textId="77777777" w:rsidR="00760F31" w:rsidRPr="00760F31" w:rsidRDefault="00760F31" w:rsidP="00760F31">
            <w:pPr>
              <w:rPr>
                <w:rFonts w:ascii="Segoe UI" w:eastAsia="Calibri" w:hAnsi="Segoe UI"/>
                <w:color w:val="000000"/>
                <w:szCs w:val="20"/>
                <w:lang w:val="en-US"/>
              </w:rPr>
            </w:pPr>
            <w:r w:rsidRPr="00760F31">
              <w:rPr>
                <w:rFonts w:ascii="Segoe UI" w:eastAsia="Calibri" w:hAnsi="Segoe UI"/>
                <w:color w:val="000000"/>
                <w:sz w:val="18"/>
                <w:szCs w:val="20"/>
                <w:lang w:val="en-US"/>
              </w:rPr>
              <w:t>Iespējas</w:t>
            </w:r>
          </w:p>
        </w:tc>
        <w:tc>
          <w:tcPr>
            <w:tcW w:w="4248" w:type="dxa"/>
          </w:tcPr>
          <w:p w14:paraId="4994A3E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lang w:val="en-US"/>
              </w:rPr>
            </w:pPr>
            <w:r w:rsidRPr="00760F31">
              <w:rPr>
                <w:rFonts w:eastAsia="Calibri"/>
                <w:color w:val="000000"/>
                <w:sz w:val="18"/>
                <w:szCs w:val="20"/>
                <w:lang w:val="en-US"/>
              </w:rPr>
              <w:t>Draudi</w:t>
            </w:r>
          </w:p>
        </w:tc>
      </w:tr>
      <w:tr w:rsidR="00760F31" w:rsidRPr="00760F31" w14:paraId="4994A3EF"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4994A3EA"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starpdisciplināra doktorantūras programma vadības zinībās ar paplašinātu moduli Veselības vadībā</w:t>
            </w:r>
            <w:r w:rsidRPr="00760F31">
              <w:rPr>
                <w:rFonts w:ascii="Segoe UI" w:eastAsia="Calibri" w:hAnsi="Segoe UI"/>
                <w:color w:val="000000"/>
                <w:szCs w:val="20"/>
              </w:rPr>
              <w:t>;</w:t>
            </w:r>
          </w:p>
          <w:p w14:paraId="4994A3EB" w14:textId="77777777" w:rsidR="00760F31" w:rsidRPr="00760F31" w:rsidRDefault="00760F31" w:rsidP="00760F31">
            <w:pPr>
              <w:rPr>
                <w:rFonts w:ascii="Segoe UI" w:eastAsia="Times New Roman" w:hAnsi="Segoe UI"/>
                <w:color w:val="000000"/>
                <w:sz w:val="18"/>
                <w:szCs w:val="20"/>
              </w:rPr>
            </w:pPr>
            <w:r w:rsidRPr="00760F31">
              <w:rPr>
                <w:rFonts w:ascii="Segoe UI" w:eastAsia="Calibri" w:hAnsi="Segoe UI"/>
                <w:color w:val="000000"/>
                <w:sz w:val="18"/>
                <w:szCs w:val="20"/>
              </w:rPr>
              <w:t>pēcdoktorantūras zinātnieku un praktisko pētījumu atbalsts no ES struktūrfondiem</w:t>
            </w:r>
          </w:p>
        </w:tc>
        <w:tc>
          <w:tcPr>
            <w:tcW w:w="4248" w:type="dxa"/>
          </w:tcPr>
          <w:p w14:paraId="4994A3E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nepietiekami cilvēkresursi pētniecības procesiem – gan pētnieciskais, gan atbalstošais personāls;</w:t>
            </w:r>
          </w:p>
          <w:p w14:paraId="4994A3E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Cs w:val="20"/>
              </w:rPr>
            </w:pPr>
            <w:r w:rsidRPr="00760F31">
              <w:rPr>
                <w:rFonts w:eastAsia="Calibri"/>
                <w:color w:val="000000"/>
                <w:sz w:val="18"/>
                <w:szCs w:val="20"/>
              </w:rPr>
              <w:t>nepietiekama izpratne sabiedrībā par pētniecību kā interesantu darbavietu;</w:t>
            </w:r>
          </w:p>
          <w:p w14:paraId="4994A3E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Cs w:val="20"/>
              </w:rPr>
            </w:pPr>
            <w:r w:rsidRPr="00760F31">
              <w:rPr>
                <w:rFonts w:eastAsia="Calibri"/>
                <w:color w:val="000000"/>
                <w:sz w:val="18"/>
                <w:szCs w:val="20"/>
              </w:rPr>
              <w:t>ilgtermiņa valsts stratēģijas trūkums doktorantu skaita palielināšanai un to piesaistei Latvijas zinātnei pēc promocijas darba aizstāvēšanas (nav štata vietu, nav projektu)</w:t>
            </w:r>
            <w:r w:rsidRPr="00760F31">
              <w:rPr>
                <w:rFonts w:eastAsia="Calibri"/>
                <w:color w:val="000000"/>
                <w:szCs w:val="20"/>
              </w:rPr>
              <w:t>;</w:t>
            </w:r>
          </w:p>
        </w:tc>
      </w:tr>
    </w:tbl>
    <w:p w14:paraId="4994A3F0"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RTU</w:t>
      </w:r>
      <w:r w:rsidRPr="00760F31">
        <w:rPr>
          <w:rFonts w:ascii="Segoe UI" w:eastAsia="Times New Roman" w:hAnsi="Segoe UI" w:cs="Segoe UI"/>
          <w:b/>
          <w:vertAlign w:val="superscript"/>
        </w:rPr>
        <w:footnoteReference w:id="34"/>
      </w:r>
    </w:p>
    <w:tbl>
      <w:tblPr>
        <w:tblStyle w:val="TableGrid1"/>
        <w:tblW w:w="9918" w:type="dxa"/>
        <w:tblLook w:val="04A0" w:firstRow="1" w:lastRow="0" w:firstColumn="1" w:lastColumn="0" w:noHBand="0" w:noVBand="1"/>
      </w:tblPr>
      <w:tblGrid>
        <w:gridCol w:w="6062"/>
        <w:gridCol w:w="3856"/>
      </w:tblGrid>
      <w:tr w:rsidR="00760F31" w:rsidRPr="00760F31" w14:paraId="4994A3F3"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14:paraId="4994A3F1"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lang w:val="en-US"/>
              </w:rPr>
              <w:t>Stiprās puses</w:t>
            </w:r>
          </w:p>
        </w:tc>
        <w:tc>
          <w:tcPr>
            <w:tcW w:w="3856" w:type="dxa"/>
          </w:tcPr>
          <w:p w14:paraId="4994A3F2"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lang w:val="en-US"/>
              </w:rPr>
              <w:t>Vājās puses</w:t>
            </w:r>
          </w:p>
        </w:tc>
      </w:tr>
      <w:tr w:rsidR="00760F31" w:rsidRPr="00760F31" w14:paraId="4994A3F7"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14:paraId="4994A3F4"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 xml:space="preserve"> </w:t>
            </w:r>
          </w:p>
        </w:tc>
        <w:tc>
          <w:tcPr>
            <w:tcW w:w="3856" w:type="dxa"/>
          </w:tcPr>
          <w:p w14:paraId="4994A3F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Nepietiekošs starptautiski atpazīstamu zinātnisko pētījumu skaits, starptautiski atzītu publikāciju, to citējamības rādītāju, kā arī pieteikto starptautisko patentu skaits;</w:t>
            </w:r>
          </w:p>
          <w:p w14:paraId="4994A3F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 Dublēšanās, sadrumstalotība un pārklāšanās studijās un zinātniskajos pētījumos. </w:t>
            </w:r>
          </w:p>
        </w:tc>
      </w:tr>
      <w:tr w:rsidR="00760F31" w:rsidRPr="00760F31" w14:paraId="4994A3FA"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14:paraId="4994A3F8"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Iespējas</w:t>
            </w:r>
          </w:p>
        </w:tc>
        <w:tc>
          <w:tcPr>
            <w:tcW w:w="3856" w:type="dxa"/>
          </w:tcPr>
          <w:p w14:paraId="4994A3F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Draudi</w:t>
            </w:r>
          </w:p>
        </w:tc>
      </w:tr>
      <w:tr w:rsidR="00760F31" w:rsidRPr="00760F31" w14:paraId="4994A400"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62" w:type="dxa"/>
          </w:tcPr>
          <w:p w14:paraId="4994A3F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Doktorantūras un pēcdoktorantūras sistēmas izveide;</w:t>
            </w:r>
          </w:p>
          <w:p w14:paraId="4994A3F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Starpdisciplināru projektu un pētījumu doktorantūrā attīstība;</w:t>
            </w:r>
          </w:p>
          <w:p w14:paraId="4994A3F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Sadarbības starp fakultātēm veidošana, kas galvenokārt var tikt balstīta uz sadarbību doktorantūrā, kopīgu publikāciju veidošanu un pētnieku sadarbību (gan lokāli, gan starptautiskā mērogā);</w:t>
            </w:r>
          </w:p>
          <w:p w14:paraId="4994A3FE"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lastRenderedPageBreak/>
              <w:t>Jaunu starpdisciplināru doktorantūras studiju programmu izveide</w:t>
            </w:r>
          </w:p>
        </w:tc>
        <w:tc>
          <w:tcPr>
            <w:tcW w:w="3856" w:type="dxa"/>
          </w:tcPr>
          <w:p w14:paraId="4994A3F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p>
        </w:tc>
      </w:tr>
    </w:tbl>
    <w:p w14:paraId="4994A401"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RJA</w:t>
      </w:r>
      <w:r w:rsidRPr="00760F31">
        <w:rPr>
          <w:rFonts w:ascii="Segoe UI" w:eastAsia="Times New Roman" w:hAnsi="Segoe UI" w:cs="Segoe UI"/>
          <w:b/>
          <w:vertAlign w:val="superscript"/>
        </w:rPr>
        <w:footnoteReference w:id="35"/>
      </w:r>
    </w:p>
    <w:tbl>
      <w:tblPr>
        <w:tblStyle w:val="TableGrid1"/>
        <w:tblW w:w="9918" w:type="dxa"/>
        <w:tblLook w:val="04A0" w:firstRow="1" w:lastRow="0" w:firstColumn="1" w:lastColumn="0" w:noHBand="0" w:noVBand="1"/>
      </w:tblPr>
      <w:tblGrid>
        <w:gridCol w:w="6345"/>
        <w:gridCol w:w="3573"/>
      </w:tblGrid>
      <w:tr w:rsidR="00760F31" w:rsidRPr="00760F31" w14:paraId="4994A404"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02"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lang w:val="en-US"/>
              </w:rPr>
              <w:t>Stiprās puses</w:t>
            </w:r>
          </w:p>
        </w:tc>
        <w:tc>
          <w:tcPr>
            <w:tcW w:w="3573" w:type="dxa"/>
          </w:tcPr>
          <w:p w14:paraId="4994A403"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lang w:val="en-US"/>
              </w:rPr>
              <w:t>Vājās puses</w:t>
            </w:r>
          </w:p>
        </w:tc>
      </w:tr>
      <w:tr w:rsidR="00760F31" w:rsidRPr="00760F31" w14:paraId="4994A40E"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0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Visas studiju programma tiek īstenotas angļu valodā, tādējādi tās spēj piesaistīt arī ārvalstu studētgribētājus;</w:t>
            </w:r>
          </w:p>
          <w:p w14:paraId="4994A40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Izveidota vienota programma citā ES valodā sadarbībā ar citu es dalībvalsts AI iestādi (KDSP sadarbībā ar kopenhāgenas universitāti, kas tiek īstenota angļu valodā);</w:t>
            </w:r>
          </w:p>
          <w:p w14:paraId="4994A407"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Integrēta un starpdisciplināra pieeja, visām nozarēm esot savstarpēji sabalansētām, ar īpašu uzsvaru uz starptautiskajām un es tiesībām</w:t>
            </w:r>
            <w:r w:rsidRPr="00760F31">
              <w:rPr>
                <w:rFonts w:ascii="Segoe UI" w:eastAsia="Calibri" w:hAnsi="Segoe UI"/>
                <w:color w:val="000000"/>
                <w:szCs w:val="20"/>
              </w:rPr>
              <w:t>;</w:t>
            </w:r>
          </w:p>
          <w:p w14:paraId="4994A40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Regulāra publisku diskusiju un konferenču rīkošana, kā arī publisku vieslekciju organizēšana;</w:t>
            </w:r>
          </w:p>
          <w:p w14:paraId="4994A40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Samērā neliels doktorantūras studiju programma studentu skaits, kas studijas padara individualizētas un palielina katra studenta mācību vielas apguves efektivitāti;</w:t>
            </w:r>
          </w:p>
          <w:p w14:paraId="4994A40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Studiju maksa nodrošina pietiekamus finanšu resursus kvalitatīva studiju procesa īstenošanai.</w:t>
            </w:r>
          </w:p>
        </w:tc>
        <w:tc>
          <w:tcPr>
            <w:tcW w:w="3573" w:type="dxa"/>
          </w:tcPr>
          <w:p w14:paraId="4994A40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Cs w:val="20"/>
              </w:rPr>
            </w:pPr>
            <w:r w:rsidRPr="00760F31">
              <w:rPr>
                <w:rFonts w:eastAsia="Calibri"/>
                <w:color w:val="000000"/>
                <w:sz w:val="18"/>
                <w:szCs w:val="20"/>
              </w:rPr>
              <w:t>RJA ir ierobežots savu mācībspēku skaits un liels skaits viespasniedzēju, kas ne vienmēr veicina akadēmiskās aktivitātes ārpus mācību procesa;</w:t>
            </w:r>
          </w:p>
          <w:p w14:paraId="4994A40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Cs w:val="20"/>
              </w:rPr>
            </w:pPr>
            <w:r w:rsidRPr="00760F31">
              <w:rPr>
                <w:rFonts w:eastAsia="Calibri"/>
                <w:color w:val="000000"/>
                <w:sz w:val="18"/>
                <w:szCs w:val="20"/>
              </w:rPr>
              <w:t>Studiju maksa un angļu valoda kā studiju valoda var potenciāli ierobežot latvijas studētgribētāju pieteikumu skaitu studijām;</w:t>
            </w:r>
          </w:p>
          <w:p w14:paraId="4994A40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s="Segoe UI"/>
                <w:color w:val="000000"/>
              </w:rPr>
            </w:pPr>
            <w:r w:rsidRPr="00760F31">
              <w:rPr>
                <w:rFonts w:eastAsia="Calibri"/>
                <w:color w:val="000000"/>
                <w:sz w:val="18"/>
                <w:szCs w:val="20"/>
              </w:rPr>
              <w:t>Mārketinga pasākumi ārvalstu studentu piesaistei no Baltijas un citām valstīm ir ierobežoti.</w:t>
            </w:r>
          </w:p>
        </w:tc>
      </w:tr>
      <w:tr w:rsidR="00760F31" w:rsidRPr="00760F31" w14:paraId="4994A411"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0F" w14:textId="77777777" w:rsidR="00760F31" w:rsidRPr="00760F31" w:rsidRDefault="00760F31" w:rsidP="00760F31">
            <w:pPr>
              <w:rPr>
                <w:rFonts w:ascii="Segoe UI" w:eastAsia="Calibri" w:hAnsi="Segoe UI"/>
                <w:color w:val="000000"/>
                <w:szCs w:val="20"/>
                <w:lang w:val="en-US"/>
              </w:rPr>
            </w:pPr>
            <w:r w:rsidRPr="00760F31">
              <w:rPr>
                <w:rFonts w:ascii="Segoe UI" w:eastAsia="Calibri" w:hAnsi="Segoe UI"/>
                <w:color w:val="000000"/>
                <w:sz w:val="18"/>
                <w:szCs w:val="20"/>
                <w:lang w:val="en-US"/>
              </w:rPr>
              <w:t xml:space="preserve">Iespējas </w:t>
            </w:r>
          </w:p>
        </w:tc>
        <w:tc>
          <w:tcPr>
            <w:tcW w:w="3573" w:type="dxa"/>
          </w:tcPr>
          <w:p w14:paraId="4994A41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lang w:val="en-US"/>
              </w:rPr>
            </w:pPr>
            <w:r w:rsidRPr="00760F31">
              <w:rPr>
                <w:rFonts w:eastAsia="Calibri"/>
                <w:color w:val="000000"/>
                <w:sz w:val="18"/>
                <w:szCs w:val="20"/>
                <w:lang w:val="en-US"/>
              </w:rPr>
              <w:t>Draudi</w:t>
            </w:r>
          </w:p>
        </w:tc>
      </w:tr>
      <w:tr w:rsidR="00760F31" w:rsidRPr="00760F31" w14:paraId="4994A418"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12"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Iesaistot ieinteresētās puses - akadēmisko un administratīvo personālu, viespasniedzējus no citām AI iestādēm (turpmāk – AII);</w:t>
            </w:r>
          </w:p>
          <w:p w14:paraId="4994A413"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KDSP paplašināšana, piesaistot pašfinansējošus studējošos;</w:t>
            </w:r>
          </w:p>
          <w:p w14:paraId="4994A414"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Privātā sektora finansējuma piesaistīšana studiju programmu attīstībai;</w:t>
            </w:r>
          </w:p>
          <w:p w14:paraId="4994A41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Ārējo sakaru attīstīšana izglītības un pētniecības jomā ar ārvalstu AI institūcijām.</w:t>
            </w:r>
          </w:p>
        </w:tc>
        <w:tc>
          <w:tcPr>
            <w:tcW w:w="3573" w:type="dxa"/>
          </w:tcPr>
          <w:p w14:paraId="4994A41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Studiju maksa rada draudus, ka atsevišķi studenti tieši finansiālu iemeslu dēļ nevēlēsies uzsākt studijas RJA;</w:t>
            </w:r>
          </w:p>
          <w:p w14:paraId="4994A41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Angļu valoda kā mācību valoda var būt šķērslis tam, ka atsevišķi studenti nevēlēsies uzsākt studijas nepietiekamu valodu prasmju dēļ</w:t>
            </w:r>
          </w:p>
        </w:tc>
      </w:tr>
    </w:tbl>
    <w:p w14:paraId="4994A419"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RSEBAA</w:t>
      </w:r>
      <w:r w:rsidRPr="00760F31">
        <w:rPr>
          <w:rFonts w:ascii="Segoe UI" w:eastAsia="Times New Roman" w:hAnsi="Segoe UI" w:cs="Segoe UI"/>
          <w:b/>
          <w:vertAlign w:val="superscript"/>
        </w:rPr>
        <w:footnoteReference w:id="36"/>
      </w:r>
    </w:p>
    <w:tbl>
      <w:tblPr>
        <w:tblStyle w:val="TableGrid1"/>
        <w:tblW w:w="9918" w:type="dxa"/>
        <w:tblLook w:val="04A0" w:firstRow="1" w:lastRow="0" w:firstColumn="1" w:lastColumn="0" w:noHBand="0" w:noVBand="1"/>
      </w:tblPr>
      <w:tblGrid>
        <w:gridCol w:w="6345"/>
        <w:gridCol w:w="3573"/>
      </w:tblGrid>
      <w:tr w:rsidR="00760F31" w:rsidRPr="00760F31" w14:paraId="4994A41C"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1A"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lang w:val="en-US"/>
              </w:rPr>
              <w:t>Stiprās puses</w:t>
            </w:r>
          </w:p>
        </w:tc>
        <w:tc>
          <w:tcPr>
            <w:tcW w:w="3573" w:type="dxa"/>
          </w:tcPr>
          <w:p w14:paraId="4994A41B"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lang w:val="en-US"/>
              </w:rPr>
              <w:t>Vājās puses</w:t>
            </w:r>
          </w:p>
        </w:tc>
      </w:tr>
      <w:tr w:rsidR="00760F31" w:rsidRPr="00760F31" w14:paraId="4994A421"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1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 studiju programma pilnveides angļu valodā biznesa vadībā;</w:t>
            </w:r>
          </w:p>
          <w:p w14:paraId="4994A41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Doktotantūras programma „biznesa vadība” tiek kopīgi īstenota ar BA;</w:t>
            </w:r>
          </w:p>
          <w:p w14:paraId="4994A41F" w14:textId="77777777" w:rsidR="00760F31" w:rsidRPr="00760F31" w:rsidRDefault="00760F31" w:rsidP="00760F31">
            <w:pPr>
              <w:rPr>
                <w:rFonts w:ascii="Segoe UI" w:eastAsia="Calibri" w:hAnsi="Segoe UI" w:cs="Segoe UI"/>
                <w:color w:val="000000"/>
              </w:rPr>
            </w:pPr>
            <w:r w:rsidRPr="00760F31">
              <w:rPr>
                <w:rFonts w:ascii="Segoe UI" w:eastAsia="Calibri" w:hAnsi="Segoe UI"/>
                <w:color w:val="000000"/>
                <w:sz w:val="18"/>
                <w:szCs w:val="20"/>
                <w:lang w:val="en-US"/>
              </w:rPr>
              <w:t>Palielinājies ārvalstu studējošo skaits</w:t>
            </w:r>
          </w:p>
        </w:tc>
        <w:tc>
          <w:tcPr>
            <w:tcW w:w="3573" w:type="dxa"/>
          </w:tcPr>
          <w:p w14:paraId="4994A42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Cs w:val="20"/>
              </w:rPr>
            </w:pPr>
            <w:r w:rsidRPr="00760F31">
              <w:rPr>
                <w:rFonts w:eastAsia="Calibri"/>
                <w:color w:val="000000"/>
                <w:sz w:val="18"/>
                <w:szCs w:val="20"/>
              </w:rPr>
              <w:t>Akadēmiskā personāla zinātniskais darbs notiek pārāk gausi un neefektīvi, arī studentu iesaistīšanās zinātniskajā darbā (konferences, pētījumi) ir neliels.</w:t>
            </w:r>
          </w:p>
        </w:tc>
      </w:tr>
      <w:tr w:rsidR="00760F31" w:rsidRPr="00760F31" w14:paraId="4994A424"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22"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lang w:val="en-US"/>
              </w:rPr>
              <w:t xml:space="preserve">Iespējas </w:t>
            </w:r>
          </w:p>
        </w:tc>
        <w:tc>
          <w:tcPr>
            <w:tcW w:w="3573" w:type="dxa"/>
          </w:tcPr>
          <w:p w14:paraId="4994A42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rPr>
            </w:pPr>
            <w:r w:rsidRPr="00760F31">
              <w:rPr>
                <w:rFonts w:eastAsia="Calibri"/>
                <w:color w:val="000000"/>
                <w:sz w:val="18"/>
                <w:szCs w:val="20"/>
                <w:lang w:val="en-US"/>
              </w:rPr>
              <w:t>Draudi</w:t>
            </w:r>
          </w:p>
        </w:tc>
      </w:tr>
      <w:tr w:rsidR="00760F31" w:rsidRPr="00760F31" w14:paraId="4994A427"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2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Projektu izveide un īstenošana studiju virzienam piedāvā jaunas iespējas sadarbības partneru loka paplašināšanai gan ar nozaru speciālistiem, uzņēmējiem, citu AII pētniekiem, gan vietējā, gan starptautiskā mērogā.</w:t>
            </w:r>
          </w:p>
        </w:tc>
        <w:tc>
          <w:tcPr>
            <w:tcW w:w="3573" w:type="dxa"/>
          </w:tcPr>
          <w:p w14:paraId="4994A42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s="Segoe UI"/>
                <w:color w:val="000000"/>
              </w:rPr>
            </w:pPr>
            <w:r w:rsidRPr="00760F31">
              <w:rPr>
                <w:rFonts w:eastAsia="Calibri"/>
                <w:color w:val="000000"/>
                <w:sz w:val="18"/>
                <w:szCs w:val="20"/>
              </w:rPr>
              <w:t>Valsts finansējuma atbalstu doktorantūras studijām biznesa vadībā</w:t>
            </w:r>
          </w:p>
        </w:tc>
      </w:tr>
    </w:tbl>
    <w:p w14:paraId="4994A428" w14:textId="77777777" w:rsidR="00760F31" w:rsidRPr="00760F31" w:rsidRDefault="00760F31" w:rsidP="00760F31">
      <w:pPr>
        <w:contextualSpacing/>
        <w:rPr>
          <w:rFonts w:ascii="Segoe UI" w:eastAsia="Times New Roman" w:hAnsi="Segoe UI" w:cs="Segoe UI"/>
          <w:b/>
        </w:rPr>
      </w:pPr>
      <w:r w:rsidRPr="00760F31">
        <w:rPr>
          <w:rFonts w:ascii="Segoe UI" w:eastAsia="Times New Roman" w:hAnsi="Segoe UI" w:cs="Segoe UI"/>
          <w:b/>
        </w:rPr>
        <w:t>TSI</w:t>
      </w:r>
      <w:r w:rsidRPr="00760F31">
        <w:rPr>
          <w:rFonts w:ascii="Segoe UI" w:eastAsia="Times New Roman" w:hAnsi="Segoe UI" w:cs="Segoe UI"/>
          <w:b/>
          <w:vertAlign w:val="superscript"/>
        </w:rPr>
        <w:footnoteReference w:id="37"/>
      </w:r>
    </w:p>
    <w:tbl>
      <w:tblPr>
        <w:tblStyle w:val="TableGrid1"/>
        <w:tblW w:w="9918" w:type="dxa"/>
        <w:tblLook w:val="04A0" w:firstRow="1" w:lastRow="0" w:firstColumn="1" w:lastColumn="0" w:noHBand="0" w:noVBand="1"/>
      </w:tblPr>
      <w:tblGrid>
        <w:gridCol w:w="6487"/>
        <w:gridCol w:w="3431"/>
      </w:tblGrid>
      <w:tr w:rsidR="00760F31" w:rsidRPr="00760F31" w14:paraId="4994A42B"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429" w14:textId="77777777" w:rsidR="00760F31" w:rsidRPr="00760F31" w:rsidRDefault="00760F31" w:rsidP="00760F31">
            <w:pPr>
              <w:rPr>
                <w:rFonts w:ascii="Segoe UI" w:eastAsia="Calibri" w:hAnsi="Segoe UI"/>
                <w:sz w:val="18"/>
                <w:szCs w:val="20"/>
                <w:lang w:val="en-US"/>
              </w:rPr>
            </w:pPr>
            <w:r w:rsidRPr="00760F31">
              <w:rPr>
                <w:rFonts w:ascii="Segoe UI" w:eastAsia="Calibri" w:hAnsi="Segoe UI"/>
                <w:sz w:val="18"/>
                <w:szCs w:val="20"/>
                <w:lang w:val="en-US"/>
              </w:rPr>
              <w:t xml:space="preserve">Stiprās puses </w:t>
            </w:r>
          </w:p>
        </w:tc>
        <w:tc>
          <w:tcPr>
            <w:tcW w:w="3431" w:type="dxa"/>
          </w:tcPr>
          <w:p w14:paraId="4994A42A"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Vājās puses</w:t>
            </w:r>
          </w:p>
        </w:tc>
      </w:tr>
      <w:tr w:rsidR="00760F31" w:rsidRPr="00760F31" w14:paraId="4994A435"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42C"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Augsti kvalificēti mācībspēki un eksperti zinātnes nozarē, kurā tiek īstenota doktora programma;</w:t>
            </w:r>
          </w:p>
          <w:p w14:paraId="4994A42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Aktīva piedalīšanas Eiropas projektos doktorantūras pētījumu virzienos (t.sk. Alliance twinning programma), kas doktorantus ļauj iesaistīt reālos pētījumos, un piesaistīt otru promocijas darba vadītāju vai konsultantu no citas Eiropas AII;</w:t>
            </w:r>
          </w:p>
          <w:p w14:paraId="4994A42E"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Plašs sadarbības partneru tīkls akadēmiskajās un uzņēmējdarbības aprindās, tas ļauj īstenot kopīgus pētījumus ar partneriem, kā arī izmantot viņu infrastruktūru;</w:t>
            </w:r>
          </w:p>
          <w:p w14:paraId="4994A42F" w14:textId="77777777" w:rsidR="00760F31" w:rsidRPr="00760F31" w:rsidRDefault="00760F31" w:rsidP="00760F31">
            <w:pPr>
              <w:rPr>
                <w:rFonts w:ascii="Segoe UI" w:eastAsia="Times New Roman" w:hAnsi="Segoe UI"/>
                <w:color w:val="000000"/>
                <w:sz w:val="18"/>
                <w:szCs w:val="20"/>
              </w:rPr>
            </w:pPr>
            <w:r w:rsidRPr="00760F31">
              <w:rPr>
                <w:rFonts w:ascii="Segoe UI" w:eastAsia="Calibri" w:hAnsi="Segoe UI"/>
                <w:color w:val="000000"/>
                <w:sz w:val="18"/>
                <w:szCs w:val="20"/>
              </w:rPr>
              <w:t xml:space="preserve">Vienīgā </w:t>
            </w:r>
            <w:r w:rsidRPr="00760F31">
              <w:rPr>
                <w:rFonts w:ascii="Segoe UI" w:eastAsia="Times New Roman" w:hAnsi="Segoe UI"/>
                <w:color w:val="000000"/>
                <w:sz w:val="18"/>
                <w:szCs w:val="20"/>
                <w:lang w:eastAsia="lv-LV"/>
              </w:rPr>
              <w:t>juridisko personu dibinātā</w:t>
            </w:r>
            <w:r w:rsidRPr="00760F31">
              <w:rPr>
                <w:rFonts w:ascii="Segoe UI" w:eastAsia="Calibri" w:hAnsi="Segoe UI"/>
                <w:color w:val="000000"/>
                <w:sz w:val="18"/>
                <w:szCs w:val="20"/>
              </w:rPr>
              <w:t xml:space="preserve"> AII ar savu doktorantūru un promocijas padomi inženieru zinātņu nozarē</w:t>
            </w:r>
          </w:p>
        </w:tc>
        <w:tc>
          <w:tcPr>
            <w:tcW w:w="3431" w:type="dxa"/>
          </w:tcPr>
          <w:p w14:paraId="4994A43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Vadošo zinātnisko darbinieku liela slodze akadēmiskajā mācību darbā;</w:t>
            </w:r>
          </w:p>
          <w:p w14:paraId="4994A43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Doktorantūras mācībspēkus un zinātnisko vadītāju ierobežotas finansēšanas iespējas tikai no doktorantu studiju maksas;</w:t>
            </w:r>
          </w:p>
          <w:p w14:paraId="4994A43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AII doktorantūra nav komerciāli izdevīga un pamatā tā pastāv tikai balstoties uz AII vadošo pētnieku zinātnisko interesi;</w:t>
            </w:r>
          </w:p>
          <w:p w14:paraId="4994A43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b/>
                <w:color w:val="000000"/>
                <w:sz w:val="18"/>
                <w:szCs w:val="20"/>
              </w:rPr>
            </w:pPr>
            <w:r w:rsidRPr="00760F31">
              <w:rPr>
                <w:rFonts w:eastAsia="Calibri"/>
                <w:color w:val="000000"/>
                <w:sz w:val="18"/>
                <w:szCs w:val="20"/>
              </w:rPr>
              <w:t>Nav doktorantūras un promocijas padomes sociālo zinātņu jomā;</w:t>
            </w:r>
          </w:p>
          <w:p w14:paraId="4994A43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20"/>
              </w:rPr>
            </w:pPr>
            <w:r w:rsidRPr="00760F31">
              <w:rPr>
                <w:rFonts w:eastAsia="Calibri"/>
                <w:color w:val="000000"/>
                <w:sz w:val="18"/>
                <w:szCs w:val="20"/>
              </w:rPr>
              <w:t>Trūkst aktīvu zinātnisko darbinieku, kas nodarbotos tikai ar zinātniskajiem pētījumiem</w:t>
            </w:r>
          </w:p>
        </w:tc>
      </w:tr>
      <w:tr w:rsidR="00760F31" w:rsidRPr="00760F31" w14:paraId="4994A438"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436"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lastRenderedPageBreak/>
              <w:t xml:space="preserve">Iespējas </w:t>
            </w:r>
          </w:p>
        </w:tc>
        <w:tc>
          <w:tcPr>
            <w:tcW w:w="3431" w:type="dxa"/>
          </w:tcPr>
          <w:p w14:paraId="4994A43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Draudi </w:t>
            </w:r>
          </w:p>
        </w:tc>
      </w:tr>
      <w:tr w:rsidR="00760F31" w:rsidRPr="00760F31" w14:paraId="4994A443"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7" w:type="dxa"/>
          </w:tcPr>
          <w:p w14:paraId="4994A439"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 xml:space="preserve">Periodiski iespējams izmantot Eiropas fondu līdzekļus doktorantu studiju atbalstam; </w:t>
            </w:r>
          </w:p>
          <w:p w14:paraId="4994A43A"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TSI doktorantūras zinātniskā tematika pašlaik pasaulē ir viena no visdinamiskāk augošajām jomām;</w:t>
            </w:r>
          </w:p>
          <w:p w14:paraId="4994A43B"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Vairums doktorantu nāk no reāliem tautsaimniecības sektoriem, atnesot sev līdzi pētījumu tematiku, kas aktuāla reālajai uzņēmējdarbībai;</w:t>
            </w:r>
          </w:p>
          <w:p w14:paraId="4994A43C" w14:textId="77777777" w:rsidR="00760F31" w:rsidRPr="00760F31" w:rsidRDefault="00760F31" w:rsidP="00760F31">
            <w:pPr>
              <w:rPr>
                <w:rFonts w:ascii="Segoe UI" w:eastAsia="Times New Roman" w:hAnsi="Segoe UI"/>
                <w:color w:val="000000"/>
                <w:sz w:val="18"/>
                <w:szCs w:val="20"/>
              </w:rPr>
            </w:pPr>
            <w:r w:rsidRPr="00760F31">
              <w:rPr>
                <w:rFonts w:ascii="Segoe UI" w:eastAsia="Calibri" w:hAnsi="Segoe UI"/>
                <w:color w:val="000000"/>
                <w:sz w:val="18"/>
                <w:szCs w:val="20"/>
              </w:rPr>
              <w:t>U</w:t>
            </w:r>
            <w:r w:rsidRPr="00760F31">
              <w:rPr>
                <w:rFonts w:ascii="Segoe UI" w:eastAsia="Times New Roman" w:hAnsi="Segoe UI"/>
                <w:color w:val="000000"/>
                <w:sz w:val="18"/>
                <w:szCs w:val="20"/>
              </w:rPr>
              <w:t>zņēmējdarbībā reāli strādāj</w:t>
            </w:r>
            <w:r w:rsidRPr="00760F31">
              <w:rPr>
                <w:rFonts w:ascii="Segoe UI" w:eastAsia="Calibri" w:hAnsi="Segoe UI"/>
                <w:color w:val="000000"/>
                <w:sz w:val="18"/>
                <w:szCs w:val="20"/>
              </w:rPr>
              <w:t>oši doktoranti ir ļoti motivēti;</w:t>
            </w:r>
          </w:p>
          <w:p w14:paraId="4994A43D"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Transporta un loģistika ir ES zinātnisko programmu un Eiropas Reģionālās attīstības fonda programmu viens no vadošajiem virzieniem;</w:t>
            </w:r>
          </w:p>
          <w:p w14:paraId="4994A43E" w14:textId="77777777" w:rsidR="00760F31" w:rsidRPr="00760F31" w:rsidRDefault="00760F31" w:rsidP="00760F31">
            <w:pPr>
              <w:rPr>
                <w:rFonts w:ascii="Segoe UI" w:eastAsia="Times New Roman" w:hAnsi="Segoe UI"/>
                <w:color w:val="000000"/>
                <w:sz w:val="18"/>
                <w:szCs w:val="20"/>
              </w:rPr>
            </w:pPr>
            <w:r w:rsidRPr="00760F31">
              <w:rPr>
                <w:rFonts w:ascii="Segoe UI" w:eastAsia="Calibri" w:hAnsi="Segoe UI"/>
                <w:color w:val="000000"/>
                <w:sz w:val="18"/>
                <w:szCs w:val="20"/>
              </w:rPr>
              <w:t>Sabiedrībā tiek celts inovācijas, zinātnes un pētniecības prestižs, kas paver jaunas iespējas virziena pētniekiem, maģistratūras un doktorantūras studentiem</w:t>
            </w:r>
          </w:p>
        </w:tc>
        <w:tc>
          <w:tcPr>
            <w:tcW w:w="3431" w:type="dxa"/>
          </w:tcPr>
          <w:p w14:paraId="4994A43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Times New Roman"/>
                <w:color w:val="000000"/>
                <w:sz w:val="18"/>
                <w:szCs w:val="20"/>
                <w:lang w:eastAsia="lv-LV"/>
              </w:rPr>
              <w:t>Juridisko personu dibināto</w:t>
            </w:r>
            <w:r w:rsidRPr="00760F31">
              <w:rPr>
                <w:rFonts w:eastAsia="Calibri"/>
                <w:color w:val="000000"/>
                <w:sz w:val="18"/>
                <w:szCs w:val="20"/>
              </w:rPr>
              <w:t xml:space="preserve"> AII doktora studiju programmām netiek piešķirts valsts finansējums;</w:t>
            </w:r>
          </w:p>
          <w:p w14:paraId="4994A44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Doktorantiem, kuri studijas apvieno ar darbu, bieži vien trūkst laiks zinātnisko pētījumu veikšanai;</w:t>
            </w:r>
          </w:p>
          <w:p w14:paraId="4994A44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Transports un loģistika nav noteikti par Latvijas attīstības prioritārajiem virzieniem</w:t>
            </w:r>
          </w:p>
          <w:p w14:paraId="4994A44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444"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VeA</w:t>
      </w:r>
      <w:r w:rsidRPr="00760F31">
        <w:rPr>
          <w:rFonts w:ascii="Segoe UI" w:eastAsia="Times New Roman" w:hAnsi="Segoe UI" w:cs="Segoe UI"/>
          <w:b/>
          <w:vertAlign w:val="superscript"/>
        </w:rPr>
        <w:footnoteReference w:id="38"/>
      </w:r>
    </w:p>
    <w:tbl>
      <w:tblPr>
        <w:tblStyle w:val="TableGrid1"/>
        <w:tblW w:w="9918" w:type="dxa"/>
        <w:tblLook w:val="04A0" w:firstRow="1" w:lastRow="0" w:firstColumn="1" w:lastColumn="0" w:noHBand="0" w:noVBand="1"/>
      </w:tblPr>
      <w:tblGrid>
        <w:gridCol w:w="6345"/>
        <w:gridCol w:w="3573"/>
      </w:tblGrid>
      <w:tr w:rsidR="00760F31" w:rsidRPr="00760F31" w14:paraId="4994A447"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45"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lang w:val="en-US"/>
              </w:rPr>
              <w:t>Stiprās puses</w:t>
            </w:r>
          </w:p>
        </w:tc>
        <w:tc>
          <w:tcPr>
            <w:tcW w:w="3573" w:type="dxa"/>
          </w:tcPr>
          <w:p w14:paraId="4994A446"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lang w:val="en-US"/>
              </w:rPr>
              <w:t>Vājās puses</w:t>
            </w:r>
          </w:p>
        </w:tc>
      </w:tr>
      <w:tr w:rsidR="00760F31" w:rsidRPr="00760F31" w14:paraId="4994A451"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48"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Unikāla liela mēroga distributētā zinātniskā infrastruktūra, kas ļauj veikt kvalitatīvus pētījumus satelīttehnoloģiju jomā;</w:t>
            </w:r>
          </w:p>
          <w:p w14:paraId="4994A449" w14:textId="4FD59F13"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Vea ir ieguvusi zinātniskās institūcijas statusu, kas apvieno un līdzsvaro atsevišķo</w:t>
            </w:r>
            <w:r w:rsidR="00F90406">
              <w:rPr>
                <w:rFonts w:ascii="Segoe UI" w:eastAsia="Calibri" w:hAnsi="Segoe UI"/>
                <w:color w:val="000000"/>
                <w:sz w:val="18"/>
                <w:szCs w:val="20"/>
              </w:rPr>
              <w:t xml:space="preserve"> zinātnisko struktūrvienību (LVC, VSRC, UIRAC</w:t>
            </w:r>
            <w:r w:rsidRPr="00760F31">
              <w:rPr>
                <w:rFonts w:ascii="Segoe UI" w:eastAsia="Calibri" w:hAnsi="Segoe UI"/>
                <w:color w:val="000000"/>
                <w:sz w:val="18"/>
                <w:szCs w:val="20"/>
              </w:rPr>
              <w:t>) potenciālu;</w:t>
            </w:r>
          </w:p>
          <w:p w14:paraId="4994A44A"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Vea institūts vsrc ieguvis izcilu vērtējumu ziemeļvalstu ministru padomes zinātnes novērtējumā;</w:t>
            </w:r>
          </w:p>
          <w:p w14:paraId="4994A44B"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Vea ir vadošais partneris informācijas, komunikāciju un satelīttehnoloģiju valsts nozīmes pētījumu centra izveidē;</w:t>
            </w:r>
          </w:p>
          <w:p w14:paraId="4994A44D"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Ventspils pašvaldības mērķstipendijas studijām doktorantūrā un promocijas darba izstrādei</w:t>
            </w:r>
          </w:p>
        </w:tc>
        <w:tc>
          <w:tcPr>
            <w:tcW w:w="3573" w:type="dxa"/>
          </w:tcPr>
          <w:p w14:paraId="4994A44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Nav doktora studiju programma informācijas tehnoloģiju, elektronikas un dabaszinātņu, tai skaitā astronomijas jomā;</w:t>
            </w:r>
          </w:p>
          <w:p w14:paraId="4994A44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r w:rsidRPr="00760F31">
              <w:rPr>
                <w:rFonts w:eastAsia="Calibri"/>
                <w:color w:val="000000"/>
                <w:sz w:val="18"/>
                <w:szCs w:val="20"/>
              </w:rPr>
              <w:t>Nepietiekams jauno zinātnieku, post-doc zinātnieku skaits</w:t>
            </w:r>
          </w:p>
          <w:p w14:paraId="4994A45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s="Segoe UI"/>
                <w:color w:val="000000"/>
              </w:rPr>
            </w:pPr>
            <w:r w:rsidRPr="00760F31">
              <w:rPr>
                <w:rFonts w:eastAsia="Calibri"/>
                <w:color w:val="000000"/>
                <w:sz w:val="18"/>
                <w:szCs w:val="20"/>
              </w:rPr>
              <w:t>Doktorantūras un zinātnes bāzes attīstībai neesošas laboratorijas telpas</w:t>
            </w:r>
          </w:p>
        </w:tc>
      </w:tr>
      <w:tr w:rsidR="00760F31" w:rsidRPr="00760F31" w14:paraId="4994A454"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52" w14:textId="77777777" w:rsidR="00760F31" w:rsidRPr="00760F31" w:rsidRDefault="00760F31" w:rsidP="00760F31">
            <w:pPr>
              <w:rPr>
                <w:rFonts w:ascii="Segoe UI" w:eastAsia="Calibri" w:hAnsi="Segoe UI"/>
                <w:color w:val="000000"/>
                <w:szCs w:val="20"/>
                <w:lang w:val="en-US"/>
              </w:rPr>
            </w:pPr>
            <w:r w:rsidRPr="00760F31">
              <w:rPr>
                <w:rFonts w:ascii="Segoe UI" w:eastAsia="Calibri" w:hAnsi="Segoe UI"/>
                <w:color w:val="000000"/>
                <w:sz w:val="18"/>
                <w:szCs w:val="20"/>
                <w:lang w:val="en-US"/>
              </w:rPr>
              <w:t>Iespējas</w:t>
            </w:r>
          </w:p>
        </w:tc>
        <w:tc>
          <w:tcPr>
            <w:tcW w:w="3573" w:type="dxa"/>
          </w:tcPr>
          <w:p w14:paraId="4994A45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lang w:val="en-US"/>
              </w:rPr>
            </w:pPr>
            <w:r w:rsidRPr="00760F31">
              <w:rPr>
                <w:rFonts w:eastAsia="Calibri"/>
                <w:color w:val="000000"/>
                <w:sz w:val="18"/>
                <w:szCs w:val="20"/>
                <w:lang w:val="en-US"/>
              </w:rPr>
              <w:t>Draudi</w:t>
            </w:r>
          </w:p>
        </w:tc>
      </w:tr>
      <w:tr w:rsidR="00760F31" w:rsidRPr="00760F31" w14:paraId="4994A45B"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Pr>
          <w:p w14:paraId="4994A455"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Doktorantūras tālāka attīstība dažādos virzienos;</w:t>
            </w:r>
          </w:p>
          <w:p w14:paraId="4994A45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Palielinot personāla ar doktora grādu skaitu, veicinot pieredzes nodošanu jaunajiem zinātniekiem, attīstot doktorantūru un pēcdoktorantūru;</w:t>
            </w:r>
          </w:p>
          <w:p w14:paraId="4994A457"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Zinātnieku skaita palielināšana, sevišķi izmantojot pēcdoktorantūras grantu piesaisti;</w:t>
            </w:r>
          </w:p>
          <w:p w14:paraId="4994A458"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Palielināt publikāciju skaitu starptautiskajos izdevumos un izveidot atbilstošu doktorantūru (ikt, fizikas (astronomijas, spektroskopijas, astrofizikas) jomā);</w:t>
            </w:r>
          </w:p>
          <w:p w14:paraId="4994A459" w14:textId="77777777" w:rsidR="00760F31" w:rsidRPr="00760F31" w:rsidRDefault="00760F31" w:rsidP="00760F31">
            <w:pPr>
              <w:rPr>
                <w:rFonts w:ascii="Segoe UI" w:eastAsia="Times New Roman" w:hAnsi="Segoe UI" w:cs="Segoe UI"/>
                <w:color w:val="000000"/>
                <w:lang w:val="en-US"/>
              </w:rPr>
            </w:pPr>
            <w:r w:rsidRPr="00760F31">
              <w:rPr>
                <w:rFonts w:ascii="Segoe UI" w:eastAsia="Calibri" w:hAnsi="Segoe UI"/>
                <w:color w:val="000000"/>
                <w:sz w:val="18"/>
                <w:szCs w:val="20"/>
                <w:lang w:val="en-US"/>
              </w:rPr>
              <w:t>Zinātnisko laboratoriju korpusu attīstībai</w:t>
            </w:r>
          </w:p>
        </w:tc>
        <w:tc>
          <w:tcPr>
            <w:tcW w:w="3573" w:type="dxa"/>
          </w:tcPr>
          <w:p w14:paraId="4994A45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p>
        </w:tc>
      </w:tr>
    </w:tbl>
    <w:p w14:paraId="4994A45C" w14:textId="77777777" w:rsidR="00760F31" w:rsidRPr="00760F31" w:rsidRDefault="00760F31" w:rsidP="00760F31">
      <w:pPr>
        <w:rPr>
          <w:rFonts w:ascii="Segoe UI" w:eastAsia="Times New Roman" w:hAnsi="Segoe UI" w:cs="Segoe UI"/>
          <w:b/>
        </w:rPr>
      </w:pPr>
      <w:r w:rsidRPr="00760F31">
        <w:rPr>
          <w:rFonts w:ascii="Segoe UI" w:eastAsia="Times New Roman" w:hAnsi="Segoe UI" w:cs="Segoe UI"/>
          <w:b/>
        </w:rPr>
        <w:t>ViA</w:t>
      </w:r>
      <w:r w:rsidRPr="00760F31">
        <w:rPr>
          <w:rFonts w:ascii="Segoe UI" w:eastAsia="Times New Roman" w:hAnsi="Segoe UI" w:cs="Segoe UI"/>
          <w:b/>
          <w:vertAlign w:val="superscript"/>
        </w:rPr>
        <w:footnoteReference w:id="39"/>
      </w:r>
    </w:p>
    <w:tbl>
      <w:tblPr>
        <w:tblStyle w:val="TableGrid1"/>
        <w:tblW w:w="9606" w:type="dxa"/>
        <w:tblLook w:val="04A0" w:firstRow="1" w:lastRow="0" w:firstColumn="1" w:lastColumn="0" w:noHBand="0" w:noVBand="1"/>
      </w:tblPr>
      <w:tblGrid>
        <w:gridCol w:w="7905"/>
        <w:gridCol w:w="1701"/>
      </w:tblGrid>
      <w:tr w:rsidR="00760F31" w:rsidRPr="00760F31" w14:paraId="4994A45F"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4994A45D" w14:textId="77777777" w:rsidR="00760F31" w:rsidRPr="00760F31" w:rsidRDefault="00760F31" w:rsidP="00760F31">
            <w:pPr>
              <w:rPr>
                <w:rFonts w:ascii="Segoe UI" w:eastAsia="Calibri" w:hAnsi="Segoe UI" w:cs="Segoe UI"/>
              </w:rPr>
            </w:pPr>
            <w:r w:rsidRPr="00760F31">
              <w:rPr>
                <w:rFonts w:ascii="Segoe UI" w:eastAsia="Calibri" w:hAnsi="Segoe UI"/>
                <w:sz w:val="18"/>
                <w:szCs w:val="20"/>
                <w:lang w:val="en-US"/>
              </w:rPr>
              <w:t>Stiprās puses</w:t>
            </w:r>
          </w:p>
        </w:tc>
        <w:tc>
          <w:tcPr>
            <w:tcW w:w="1701" w:type="dxa"/>
          </w:tcPr>
          <w:p w14:paraId="4994A45E"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cs="Segoe UI"/>
              </w:rPr>
            </w:pPr>
            <w:r w:rsidRPr="00760F31">
              <w:rPr>
                <w:rFonts w:ascii="Segoe UI" w:eastAsia="Calibri" w:hAnsi="Segoe UI"/>
                <w:sz w:val="18"/>
                <w:szCs w:val="20"/>
                <w:lang w:val="en-US"/>
              </w:rPr>
              <w:t>Vājās puses</w:t>
            </w:r>
          </w:p>
        </w:tc>
      </w:tr>
      <w:tr w:rsidR="00760F31" w:rsidRPr="00760F31" w14:paraId="4994A462"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4994A460"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Aktīva ViA studentu (īpaši doktorantūras un maģistrantūras līmenī) iesaiste pētniecības projektos</w:t>
            </w:r>
          </w:p>
        </w:tc>
        <w:tc>
          <w:tcPr>
            <w:tcW w:w="1701" w:type="dxa"/>
          </w:tcPr>
          <w:p w14:paraId="4994A46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r w:rsidR="00760F31" w:rsidRPr="00760F31" w14:paraId="4994A465"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4994A463" w14:textId="77777777" w:rsidR="00760F31" w:rsidRPr="00760F31" w:rsidRDefault="00760F31" w:rsidP="00760F31">
            <w:pPr>
              <w:rPr>
                <w:rFonts w:ascii="Segoe UI" w:eastAsia="Calibri" w:hAnsi="Segoe UI"/>
                <w:color w:val="000000"/>
                <w:szCs w:val="20"/>
                <w:lang w:val="en-US"/>
              </w:rPr>
            </w:pPr>
            <w:r w:rsidRPr="00760F31">
              <w:rPr>
                <w:rFonts w:ascii="Segoe UI" w:eastAsia="Calibri" w:hAnsi="Segoe UI"/>
                <w:color w:val="000000"/>
                <w:sz w:val="18"/>
                <w:szCs w:val="20"/>
                <w:lang w:val="en-US"/>
              </w:rPr>
              <w:t xml:space="preserve">Iespējas </w:t>
            </w:r>
          </w:p>
        </w:tc>
        <w:tc>
          <w:tcPr>
            <w:tcW w:w="1701" w:type="dxa"/>
          </w:tcPr>
          <w:p w14:paraId="4994A46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Cs w:val="20"/>
                <w:lang w:val="en-US"/>
              </w:rPr>
            </w:pPr>
            <w:r w:rsidRPr="00760F31">
              <w:rPr>
                <w:rFonts w:eastAsia="Calibri"/>
                <w:color w:val="000000"/>
                <w:sz w:val="18"/>
                <w:szCs w:val="20"/>
                <w:lang w:val="en-US"/>
              </w:rPr>
              <w:t>Draudi</w:t>
            </w:r>
          </w:p>
        </w:tc>
      </w:tr>
      <w:tr w:rsidR="00760F31" w:rsidRPr="00760F31" w14:paraId="4994A469" w14:textId="77777777" w:rsidTr="00760F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4994A466" w14:textId="77777777" w:rsidR="00760F31" w:rsidRPr="00760F31" w:rsidRDefault="00760F31" w:rsidP="00760F31">
            <w:pPr>
              <w:rPr>
                <w:rFonts w:ascii="Segoe UI" w:eastAsia="Calibri" w:hAnsi="Segoe UI"/>
                <w:color w:val="000000"/>
                <w:sz w:val="18"/>
                <w:szCs w:val="20"/>
              </w:rPr>
            </w:pPr>
            <w:r w:rsidRPr="00760F31">
              <w:rPr>
                <w:rFonts w:ascii="Segoe UI" w:eastAsia="Calibri" w:hAnsi="Segoe UI"/>
                <w:color w:val="000000"/>
                <w:sz w:val="18"/>
                <w:szCs w:val="20"/>
              </w:rPr>
              <w:t>Platformas izveide doktorantūras studentu iesaistei pētniecībā;</w:t>
            </w:r>
          </w:p>
          <w:p w14:paraId="4994A467" w14:textId="77777777" w:rsidR="00760F31" w:rsidRPr="00760F31" w:rsidRDefault="00760F31" w:rsidP="00760F31">
            <w:pPr>
              <w:rPr>
                <w:rFonts w:ascii="Segoe UI" w:eastAsia="Calibri" w:hAnsi="Segoe UI"/>
                <w:color w:val="000000"/>
                <w:szCs w:val="20"/>
              </w:rPr>
            </w:pPr>
            <w:r w:rsidRPr="00760F31">
              <w:rPr>
                <w:rFonts w:ascii="Segoe UI" w:eastAsia="Calibri" w:hAnsi="Segoe UI"/>
                <w:color w:val="000000"/>
                <w:sz w:val="18"/>
                <w:szCs w:val="20"/>
              </w:rPr>
              <w:t>starpaugstskolu doktorantūras programmas izveide un īstenošana sociālajās zinātnēs ar specializāciju pakalpojumu vadībā</w:t>
            </w:r>
          </w:p>
        </w:tc>
        <w:tc>
          <w:tcPr>
            <w:tcW w:w="1701" w:type="dxa"/>
          </w:tcPr>
          <w:p w14:paraId="4994A46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rPr>
            </w:pPr>
          </w:p>
        </w:tc>
      </w:tr>
    </w:tbl>
    <w:p w14:paraId="4994A46A" w14:textId="77777777" w:rsidR="00760F31" w:rsidRPr="00760F31" w:rsidRDefault="00760F31" w:rsidP="00760F31">
      <w:pPr>
        <w:spacing w:line="360" w:lineRule="auto"/>
        <w:jc w:val="both"/>
        <w:rPr>
          <w:rFonts w:ascii="Calibri" w:eastAsia="Times New Roman" w:hAnsi="Calibri"/>
          <w:sz w:val="18"/>
          <w:szCs w:val="24"/>
        </w:rPr>
      </w:pPr>
    </w:p>
    <w:p w14:paraId="4994A46B" w14:textId="77777777" w:rsidR="00760F31" w:rsidRPr="00760F31" w:rsidRDefault="00760F31" w:rsidP="00760F31">
      <w:pPr>
        <w:rPr>
          <w:rFonts w:ascii="Calibri" w:eastAsia="Times New Roman" w:hAnsi="Calibri"/>
          <w:sz w:val="18"/>
          <w:szCs w:val="24"/>
        </w:rPr>
      </w:pPr>
    </w:p>
    <w:p w14:paraId="5C4A4734" w14:textId="77777777" w:rsidR="00ED355D" w:rsidRDefault="00ED355D">
      <w:pPr>
        <w:rPr>
          <w:rFonts w:ascii="Segoe UI" w:eastAsia="Times New Roman" w:hAnsi="Segoe UI"/>
          <w:b/>
          <w:color w:val="27093C"/>
          <w:sz w:val="28"/>
          <w:szCs w:val="28"/>
        </w:rPr>
      </w:pPr>
      <w:bookmarkStart w:id="110" w:name="_Toc484613288"/>
      <w:bookmarkStart w:id="111" w:name="_Toc484620307"/>
      <w:bookmarkStart w:id="112" w:name="_Toc484722170"/>
      <w:bookmarkStart w:id="113" w:name="_Toc484729103"/>
      <w:r>
        <w:rPr>
          <w:rFonts w:ascii="Segoe UI" w:eastAsia="Times New Roman" w:hAnsi="Segoe UI"/>
          <w:b/>
          <w:color w:val="27093C"/>
          <w:sz w:val="28"/>
          <w:szCs w:val="28"/>
        </w:rPr>
        <w:br w:type="page"/>
      </w:r>
    </w:p>
    <w:p w14:paraId="4994A46D" w14:textId="177037BC" w:rsidR="00760F31" w:rsidRPr="00760F31" w:rsidRDefault="00760F31" w:rsidP="00276AE2">
      <w:pPr>
        <w:pStyle w:val="Heading2"/>
        <w:numPr>
          <w:ilvl w:val="0"/>
          <w:numId w:val="0"/>
        </w:numPr>
        <w:ind w:left="792"/>
        <w:rPr>
          <w:rFonts w:ascii="Segoe UI" w:eastAsia="Times New Roman" w:hAnsi="Segoe UI"/>
        </w:rPr>
      </w:pPr>
      <w:bookmarkStart w:id="114" w:name="_12.Pielikums:_DSP_SVID"/>
      <w:bookmarkStart w:id="115" w:name="_Hlk486930266"/>
      <w:bookmarkEnd w:id="114"/>
      <w:r w:rsidRPr="00760F31">
        <w:rPr>
          <w:rFonts w:ascii="Segoe UI" w:eastAsia="Times New Roman" w:hAnsi="Segoe UI"/>
          <w:color w:val="27093C"/>
        </w:rPr>
        <w:lastRenderedPageBreak/>
        <w:t>1</w:t>
      </w:r>
      <w:r w:rsidR="00455729">
        <w:rPr>
          <w:rFonts w:ascii="Segoe UI" w:eastAsia="Times New Roman" w:hAnsi="Segoe UI"/>
          <w:color w:val="27093C"/>
        </w:rPr>
        <w:t>2</w:t>
      </w:r>
      <w:r w:rsidRPr="00760F31">
        <w:rPr>
          <w:rFonts w:ascii="Segoe UI" w:eastAsia="Times New Roman" w:hAnsi="Segoe UI"/>
          <w:color w:val="27093C"/>
        </w:rPr>
        <w:t>.Pielikums: DSP SVID analīze pēc statistikas un šī pētījuma vajadzībām apkopotajiem datiem (pētniecības prioritāšu analīze, intervijas, u.c.)</w:t>
      </w:r>
      <w:bookmarkEnd w:id="110"/>
      <w:bookmarkEnd w:id="111"/>
      <w:bookmarkEnd w:id="112"/>
      <w:bookmarkEnd w:id="113"/>
    </w:p>
    <w:bookmarkEnd w:id="115"/>
    <w:p w14:paraId="4994A46E" w14:textId="77777777" w:rsidR="00760F31" w:rsidRPr="00760F31" w:rsidRDefault="00760F31" w:rsidP="00760F31">
      <w:pPr>
        <w:spacing w:before="120" w:after="120"/>
        <w:jc w:val="both"/>
        <w:rPr>
          <w:rFonts w:ascii="Segoe UI" w:eastAsia="Times New Roman" w:hAnsi="Segoe UI"/>
        </w:rPr>
      </w:pPr>
      <w:r w:rsidRPr="00760F31">
        <w:rPr>
          <w:rFonts w:ascii="Segoe UI" w:eastAsia="Times New Roman" w:hAnsi="Segoe UI"/>
        </w:rPr>
        <w:t>Valsts dibinātās AII</w:t>
      </w:r>
    </w:p>
    <w:tbl>
      <w:tblPr>
        <w:tblStyle w:val="TableGrid1"/>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5458"/>
        <w:gridCol w:w="3975"/>
      </w:tblGrid>
      <w:tr w:rsidR="00760F31" w:rsidRPr="00760F31" w14:paraId="4994A472" w14:textId="77777777" w:rsidTr="00276AE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5" w:type="dxa"/>
          </w:tcPr>
          <w:p w14:paraId="4994A46F" w14:textId="77777777" w:rsidR="00760F31" w:rsidRPr="00760F31" w:rsidRDefault="00760F31" w:rsidP="00760F31">
            <w:pPr>
              <w:rPr>
                <w:rFonts w:ascii="Segoe UI" w:eastAsia="Calibri" w:hAnsi="Segoe UI"/>
                <w:sz w:val="18"/>
                <w:szCs w:val="20"/>
                <w:lang w:val="en-US"/>
              </w:rPr>
            </w:pPr>
            <w:r w:rsidRPr="00760F31">
              <w:rPr>
                <w:rFonts w:ascii="Segoe UI" w:eastAsia="Calibri" w:hAnsi="Segoe UI"/>
                <w:sz w:val="18"/>
                <w:szCs w:val="20"/>
                <w:lang w:val="en-US"/>
              </w:rPr>
              <w:t>AII</w:t>
            </w:r>
          </w:p>
        </w:tc>
        <w:tc>
          <w:tcPr>
            <w:tcW w:w="5458" w:type="dxa"/>
          </w:tcPr>
          <w:p w14:paraId="4994A470"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Stiprās puses</w:t>
            </w:r>
          </w:p>
        </w:tc>
        <w:tc>
          <w:tcPr>
            <w:tcW w:w="3975" w:type="dxa"/>
          </w:tcPr>
          <w:p w14:paraId="4994A471"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Vājās puses</w:t>
            </w:r>
          </w:p>
        </w:tc>
      </w:tr>
      <w:tr w:rsidR="00760F31" w:rsidRPr="00760F31" w14:paraId="4994A47B"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73"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RSU</w:t>
            </w:r>
          </w:p>
        </w:tc>
        <w:tc>
          <w:tcPr>
            <w:tcW w:w="5458" w:type="dxa"/>
          </w:tcPr>
          <w:p w14:paraId="4994A474"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Ievērojams doktorantu skaits medicīnas un farmācijas DSP</w:t>
            </w:r>
          </w:p>
          <w:p w14:paraId="4994A475"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Plānots veidot KDSP Antropoloģijā ar Lietuvas un Igaunijas partneriem</w:t>
            </w:r>
          </w:p>
          <w:p w14:paraId="4994A476"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DSP absolvēšanas rādītājs ir augsts</w:t>
            </w:r>
          </w:p>
          <w:p w14:paraId="4994A477"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Viena no DSP tiek piedāvāta ES valodā</w:t>
            </w:r>
          </w:p>
          <w:p w14:paraId="4994A478"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Jaudīga starptautiskā pētniecība un infrastruktūra (īpaši medicīnā un farmācijā)</w:t>
            </w:r>
          </w:p>
        </w:tc>
        <w:tc>
          <w:tcPr>
            <w:tcW w:w="3975" w:type="dxa"/>
          </w:tcPr>
          <w:p w14:paraId="4994A479"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Izteikti mazs doktorantu skaits sociālo zinātņu DSP</w:t>
            </w:r>
          </w:p>
          <w:p w14:paraId="4994A47A"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Vairākums pētniecības prioritāšu ir saistītas ar medicīnu, t.i., tikai vienu no DSP jomām</w:t>
            </w:r>
          </w:p>
        </w:tc>
      </w:tr>
      <w:tr w:rsidR="00760F31" w:rsidRPr="00760F31" w14:paraId="4994A486"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7C"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RTU</w:t>
            </w:r>
          </w:p>
        </w:tc>
        <w:tc>
          <w:tcPr>
            <w:tcW w:w="5458" w:type="dxa"/>
          </w:tcPr>
          <w:p w14:paraId="4994A47D"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Plašs DSP spektrs</w:t>
            </w:r>
          </w:p>
          <w:p w14:paraId="4994A47E"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Labi DSP absolvēšanas rādītāji</w:t>
            </w:r>
          </w:p>
          <w:p w14:paraId="4994A47F"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 DSP piedāvā kā SPEV</w:t>
            </w:r>
          </w:p>
          <w:p w14:paraId="4994A480"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Ir plāni veidot KDSP</w:t>
            </w:r>
          </w:p>
          <w:p w14:paraId="4994A481"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DSP ir prioritārajās RIS nozarēs</w:t>
            </w:r>
          </w:p>
          <w:p w14:paraId="4994A482"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Pētniecības platformas, kas veicina starpdiscplinaritāti</w:t>
            </w:r>
          </w:p>
          <w:p w14:paraId="4994A483"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Jaudīga starptautiskā pētniecība un infrastruktūra viedo materiālu, enerģētikas, u.c. jomās</w:t>
            </w:r>
          </w:p>
        </w:tc>
        <w:tc>
          <w:tcPr>
            <w:tcW w:w="3975" w:type="dxa"/>
          </w:tcPr>
          <w:p w14:paraId="4994A484"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Ārvalstu doktorantu skaits ļoti neliels</w:t>
            </w:r>
          </w:p>
          <w:p w14:paraId="4994A48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p>
        </w:tc>
      </w:tr>
      <w:tr w:rsidR="00760F31" w:rsidRPr="00760F31" w14:paraId="4994A493"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87"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LU</w:t>
            </w:r>
          </w:p>
        </w:tc>
        <w:tc>
          <w:tcPr>
            <w:tcW w:w="5458" w:type="dxa"/>
          </w:tcPr>
          <w:p w14:paraId="4994A488"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Labākie DSP absolvēšanās rādītāji starp VA</w:t>
            </w:r>
          </w:p>
          <w:p w14:paraId="4994A489"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Plašs DSP spektrs</w:t>
            </w:r>
          </w:p>
          <w:p w14:paraId="4994A48A"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Plāni padziļināt DSP starpdisciplinārās saiknes</w:t>
            </w:r>
          </w:p>
          <w:p w14:paraId="4994A48B"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KDSP veidošanas plāni</w:t>
            </w:r>
          </w:p>
          <w:p w14:paraId="4994A48C"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Pētniecības prioritātes, kas veicina starpdiscplinaritāti</w:t>
            </w:r>
          </w:p>
          <w:p w14:paraId="4994A48D"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Jaudīga starptautiskā sadarbība, infrastruktūra  un pētniecība virknē jomu</w:t>
            </w:r>
          </w:p>
          <w:p w14:paraId="4994A48E"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Virkne DSP ir prioritārajās RIS nozarēs</w:t>
            </w:r>
          </w:p>
          <w:p w14:paraId="4994A48F"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Īsteno 2 Marijas Sklodovskas-Kirī vārdā nosauktā programmadoktorantūras projektus</w:t>
            </w:r>
          </w:p>
        </w:tc>
        <w:tc>
          <w:tcPr>
            <w:tcW w:w="3975" w:type="dxa"/>
          </w:tcPr>
          <w:p w14:paraId="4994A490"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Iespējams, pārāk liels DSP skaits (DSP jomās ar nelielu studējošo skaitu)</w:t>
            </w:r>
          </w:p>
          <w:p w14:paraId="4994A491"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Dažās jomās vāji izdodas saistīt DSP un pētniecības prioritātes</w:t>
            </w:r>
          </w:p>
          <w:p w14:paraId="4994A49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p>
        </w:tc>
      </w:tr>
      <w:tr w:rsidR="00760F31" w:rsidRPr="00760F31" w14:paraId="4994A499"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94"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RTA</w:t>
            </w:r>
          </w:p>
        </w:tc>
        <w:tc>
          <w:tcPr>
            <w:tcW w:w="5458" w:type="dxa"/>
          </w:tcPr>
          <w:p w14:paraId="4994A495"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Vienai DSP samērīgs doktorantu skaits</w:t>
            </w:r>
          </w:p>
          <w:p w14:paraId="4994A496"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da-DK"/>
              </w:rPr>
            </w:pPr>
            <w:r w:rsidRPr="00760F31">
              <w:rPr>
                <w:rFonts w:eastAsia="Calibri"/>
                <w:color w:val="000000"/>
                <w:sz w:val="18"/>
                <w:szCs w:val="20"/>
                <w:lang w:val="da-DK"/>
              </w:rPr>
              <w:t>DSP ir kopīga ar ViA un starpdsicplināra</w:t>
            </w:r>
          </w:p>
          <w:p w14:paraId="4994A497"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da-DK"/>
              </w:rPr>
            </w:pPr>
            <w:r w:rsidRPr="00760F31">
              <w:rPr>
                <w:rFonts w:eastAsia="Calibri"/>
                <w:color w:val="000000"/>
                <w:sz w:val="18"/>
                <w:szCs w:val="20"/>
                <w:lang w:val="da-DK"/>
              </w:rPr>
              <w:t>Sadarbojas ar RTU doktorantu promocijā, perspektīvā spēs veidot savu promocijas padomi</w:t>
            </w:r>
          </w:p>
        </w:tc>
        <w:tc>
          <w:tcPr>
            <w:tcW w:w="3975" w:type="dxa"/>
          </w:tcPr>
          <w:p w14:paraId="4994A498"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da-DK"/>
              </w:rPr>
            </w:pPr>
            <w:r w:rsidRPr="00760F31">
              <w:rPr>
                <w:rFonts w:eastAsia="Calibri"/>
                <w:color w:val="000000"/>
                <w:sz w:val="18"/>
                <w:szCs w:val="20"/>
                <w:lang w:val="da-DK"/>
              </w:rPr>
              <w:t>Tikai viena DSP, nepiedāvā kā SPEV</w:t>
            </w:r>
          </w:p>
        </w:tc>
      </w:tr>
      <w:tr w:rsidR="00760F31" w:rsidRPr="00760F31" w14:paraId="4994A49F"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9A"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BA</w:t>
            </w:r>
          </w:p>
        </w:tc>
        <w:tc>
          <w:tcPr>
            <w:tcW w:w="5458" w:type="dxa"/>
          </w:tcPr>
          <w:p w14:paraId="4994A49B"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Vienai DSP samērīgs doktorantu skaits</w:t>
            </w:r>
          </w:p>
          <w:p w14:paraId="4994A49C"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Piedāvā un īsteno kā SPEV</w:t>
            </w:r>
          </w:p>
          <w:p w14:paraId="4994A49D"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Īsteno kā KDSP (pirmā Latvijā)</w:t>
            </w:r>
          </w:p>
        </w:tc>
        <w:tc>
          <w:tcPr>
            <w:tcW w:w="3975" w:type="dxa"/>
          </w:tcPr>
          <w:p w14:paraId="4994A49E"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Neliels absolvējušo īpatsvars (teik saistīts ar to, ka DSp mērķauditorija ir augsta līemņa vadītāji)</w:t>
            </w:r>
          </w:p>
        </w:tc>
      </w:tr>
      <w:tr w:rsidR="00760F31" w:rsidRPr="00760F31" w14:paraId="4994A4A9"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A0"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DU</w:t>
            </w:r>
          </w:p>
        </w:tc>
        <w:tc>
          <w:tcPr>
            <w:tcW w:w="5458" w:type="dxa"/>
          </w:tcPr>
          <w:p w14:paraId="4994A4A1"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DSP plašā tematiskajā spektrā</w:t>
            </w:r>
          </w:p>
          <w:p w14:paraId="4994A4A2"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Vienu programmu jau īsteno kā KDSP</w:t>
            </w:r>
          </w:p>
          <w:p w14:paraId="4994A4A3"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Ir plāni veidot jaunu KDSP (ar LU)</w:t>
            </w:r>
          </w:p>
          <w:p w14:paraId="4994A4A4"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Starpdisciplināri pētnieciskie institūti, stratēģija DSP sasaistei ar pētniecības prioritātēm</w:t>
            </w:r>
          </w:p>
          <w:p w14:paraId="4994A4A5"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Atsevišķās jomās nozīmīga infrastruktūra un starptautiskā sadarbība (piem., bioloģija, hidroloģija)</w:t>
            </w:r>
          </w:p>
          <w:p w14:paraId="4994A4A6"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Vairākas DSP ir RIS3 prioritārajās nozarēs, pārējās tiek saistītas ar reģiona vajadzībām (7 prioritārā joma)</w:t>
            </w:r>
          </w:p>
        </w:tc>
        <w:tc>
          <w:tcPr>
            <w:tcW w:w="3975" w:type="dxa"/>
          </w:tcPr>
          <w:p w14:paraId="4994A4A7"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Neliels studējošo skaits virknē DSP</w:t>
            </w:r>
          </w:p>
          <w:p w14:paraId="4994A4A8"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Neliels projektu skaits dažās no DSP jomām</w:t>
            </w:r>
          </w:p>
        </w:tc>
      </w:tr>
      <w:tr w:rsidR="00760F31" w:rsidRPr="00760F31" w14:paraId="4994A4B0"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AA"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VeA</w:t>
            </w:r>
          </w:p>
        </w:tc>
        <w:tc>
          <w:tcPr>
            <w:tcW w:w="5458" w:type="dxa"/>
          </w:tcPr>
          <w:p w14:paraId="4994A4AB"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Viena esoša KDSP, plāni par vēl 2</w:t>
            </w:r>
          </w:p>
          <w:p w14:paraId="4994A4AC"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Pašvaldības stipendijas DSP</w:t>
            </w:r>
          </w:p>
          <w:p w14:paraId="4994A4AD"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Ir nozīmīga pētniecības infrastruktūra (bet ne jomā, kurā ir esošās DSP)</w:t>
            </w:r>
          </w:p>
          <w:p w14:paraId="4994A4AE"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Plānotā jaunā KDSP (IT jomā) būs RIS3 prioritārā nozare un var tikt saistīta ar VeA infrastruktūru</w:t>
            </w:r>
          </w:p>
        </w:tc>
        <w:tc>
          <w:tcPr>
            <w:tcW w:w="3975" w:type="dxa"/>
          </w:tcPr>
          <w:p w14:paraId="4994A4AF"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Neliels studējošo skaits DSP</w:t>
            </w:r>
          </w:p>
        </w:tc>
      </w:tr>
      <w:tr w:rsidR="00760F31" w:rsidRPr="00760F31" w14:paraId="4994A4BA"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B1"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LLU</w:t>
            </w:r>
          </w:p>
        </w:tc>
        <w:tc>
          <w:tcPr>
            <w:tcW w:w="5458" w:type="dxa"/>
          </w:tcPr>
          <w:p w14:paraId="4994A4B2"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Plašs DSP loks</w:t>
            </w:r>
          </w:p>
          <w:p w14:paraId="4994A4B3"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Virkne unikālu programmu</w:t>
            </w:r>
          </w:p>
          <w:p w14:paraId="4994A4B4"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lastRenderedPageBreak/>
              <w:t>Vairākums DSp ir RIS3 prioritārajās jomās (īpaši Bioekonomikā)</w:t>
            </w:r>
          </w:p>
          <w:p w14:paraId="4994A4B5"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Ir infrastruktūra starptautiskajai sadarbībai dažos DSP virzienos</w:t>
            </w:r>
          </w:p>
        </w:tc>
        <w:tc>
          <w:tcPr>
            <w:tcW w:w="3975" w:type="dxa"/>
          </w:tcPr>
          <w:p w14:paraId="4994A4B6"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lastRenderedPageBreak/>
              <w:t>Neliels studējošo skaits virknē DSP</w:t>
            </w:r>
          </w:p>
          <w:p w14:paraId="4994A4B7"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Neatbalsta starpdisciplināru DSP </w:t>
            </w:r>
            <w:r w:rsidRPr="00760F31">
              <w:rPr>
                <w:rFonts w:eastAsia="Calibri"/>
                <w:color w:val="000000"/>
                <w:sz w:val="18"/>
                <w:szCs w:val="20"/>
                <w:lang w:val="en-US"/>
              </w:rPr>
              <w:lastRenderedPageBreak/>
              <w:t>veidošanu</w:t>
            </w:r>
          </w:p>
          <w:p w14:paraId="4994A4B8"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Dažās jomās starptautiskā sadarbība pētniecībā nepietiekami izvērsta</w:t>
            </w:r>
          </w:p>
          <w:p w14:paraId="4994A4B9"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p>
        </w:tc>
      </w:tr>
      <w:tr w:rsidR="00760F31" w:rsidRPr="00760F31" w14:paraId="4994A4C4"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BB"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lastRenderedPageBreak/>
              <w:t>LiepU</w:t>
            </w:r>
          </w:p>
        </w:tc>
        <w:tc>
          <w:tcPr>
            <w:tcW w:w="5458" w:type="dxa"/>
          </w:tcPr>
          <w:p w14:paraId="4994A4BC"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Viena KDSP</w:t>
            </w:r>
          </w:p>
          <w:p w14:paraId="4994A4BD"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Plāni veidot vēl vienu, kas ir unikāla (mākslas)</w:t>
            </w:r>
          </w:p>
          <w:p w14:paraId="4994A4BE"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Cieša sadarbība ar RTU starpdisciplināras DSP īstenošanā</w:t>
            </w:r>
          </w:p>
          <w:p w14:paraId="4994A4BF"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Plaša pētnieciskā sadarbība ar kaimiņvalstīm</w:t>
            </w:r>
          </w:p>
        </w:tc>
        <w:tc>
          <w:tcPr>
            <w:tcW w:w="3975" w:type="dxa"/>
          </w:tcPr>
          <w:p w14:paraId="4994A4C0"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Neliels studējošo skaits</w:t>
            </w:r>
          </w:p>
          <w:p w14:paraId="4994A4C1"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Nav izdevies padarīt spēcīgāku dabaszinātņu virzienu</w:t>
            </w:r>
          </w:p>
          <w:p w14:paraId="4994A4C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p>
          <w:p w14:paraId="4994A4C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p>
        </w:tc>
      </w:tr>
      <w:tr w:rsidR="00760F31" w:rsidRPr="00760F31" w14:paraId="4994A4CC"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C5"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LKuA</w:t>
            </w:r>
          </w:p>
          <w:p w14:paraId="4994A4C6" w14:textId="77777777" w:rsidR="00760F31" w:rsidRPr="00760F31" w:rsidRDefault="00760F31" w:rsidP="00760F31">
            <w:pPr>
              <w:rPr>
                <w:rFonts w:ascii="Segoe UI" w:eastAsia="Calibri" w:hAnsi="Segoe UI"/>
                <w:color w:val="000000"/>
                <w:sz w:val="18"/>
                <w:szCs w:val="20"/>
                <w:lang w:val="en-US"/>
              </w:rPr>
            </w:pPr>
          </w:p>
        </w:tc>
        <w:tc>
          <w:tcPr>
            <w:tcW w:w="5458" w:type="dxa"/>
          </w:tcPr>
          <w:p w14:paraId="4994A4C7"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Labi absolvēšanas rādītāji</w:t>
            </w:r>
          </w:p>
          <w:p w14:paraId="4994A4C8"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Unikāla specializācija (performatīvā māksla)</w:t>
            </w:r>
          </w:p>
          <w:p w14:paraId="4994A4C9"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Veidojas augsta līmeņa pētnieciskie kontakti un pētniecīabs projekti</w:t>
            </w:r>
          </w:p>
          <w:p w14:paraId="4994A4CA"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Vairākums studējošo ir nozares praktiķi</w:t>
            </w:r>
          </w:p>
        </w:tc>
        <w:tc>
          <w:tcPr>
            <w:tcW w:w="3975" w:type="dxa"/>
          </w:tcPr>
          <w:p w14:paraId="4994A4CB"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Tikai viena DSP, neliels studējošo skaits</w:t>
            </w:r>
          </w:p>
        </w:tc>
      </w:tr>
      <w:tr w:rsidR="00760F31" w:rsidRPr="00760F31" w14:paraId="4994A4D2"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CD"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ViA</w:t>
            </w:r>
          </w:p>
        </w:tc>
        <w:tc>
          <w:tcPr>
            <w:tcW w:w="5458" w:type="dxa"/>
          </w:tcPr>
          <w:p w14:paraId="4994A4CE"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Īsteno kā KDSP, starpdisicplināra</w:t>
            </w:r>
          </w:p>
          <w:p w14:paraId="4994A4CF"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Plāno piesaistīt ārvalstu partnerus KDSp</w:t>
            </w:r>
          </w:p>
          <w:p w14:paraId="4994A4D0"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KDSP jomas pētnieciskā bāze ir laba, iestrādes ES IP īstenošanā</w:t>
            </w:r>
          </w:p>
        </w:tc>
        <w:tc>
          <w:tcPr>
            <w:tcW w:w="3975" w:type="dxa"/>
          </w:tcPr>
          <w:p w14:paraId="4994A4D1"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Viena DSP</w:t>
            </w:r>
          </w:p>
        </w:tc>
      </w:tr>
      <w:tr w:rsidR="00760F31" w:rsidRPr="00760F31" w14:paraId="4994A4D8"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D3"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LMĀA</w:t>
            </w:r>
          </w:p>
        </w:tc>
        <w:tc>
          <w:tcPr>
            <w:tcW w:w="5458" w:type="dxa"/>
          </w:tcPr>
          <w:p w14:paraId="4994A4D4"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Skaitliski liela DSP</w:t>
            </w:r>
          </w:p>
          <w:p w14:paraId="4994A4D5"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Labi absolvēšanas rādītāji</w:t>
            </w:r>
          </w:p>
          <w:p w14:paraId="4994A4D6"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Unikāla specializācija</w:t>
            </w:r>
          </w:p>
        </w:tc>
        <w:tc>
          <w:tcPr>
            <w:tcW w:w="3975" w:type="dxa"/>
          </w:tcPr>
          <w:p w14:paraId="4994A4D7"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Viena DSP</w:t>
            </w:r>
          </w:p>
        </w:tc>
      </w:tr>
      <w:tr w:rsidR="00760F31" w:rsidRPr="00760F31" w14:paraId="4994A4DC"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D9"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JVLMA</w:t>
            </w:r>
          </w:p>
        </w:tc>
        <w:tc>
          <w:tcPr>
            <w:tcW w:w="5458" w:type="dxa"/>
          </w:tcPr>
          <w:p w14:paraId="4994A4DA"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Labi absolvēšanas rādītāji</w:t>
            </w:r>
          </w:p>
        </w:tc>
        <w:tc>
          <w:tcPr>
            <w:tcW w:w="3975" w:type="dxa"/>
          </w:tcPr>
          <w:p w14:paraId="4994A4DB"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Viena DSP, neliels studējošo skaits</w:t>
            </w:r>
          </w:p>
        </w:tc>
      </w:tr>
      <w:tr w:rsidR="00760F31" w:rsidRPr="00760F31" w14:paraId="4994A4E1"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DD"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LSPA</w:t>
            </w:r>
          </w:p>
        </w:tc>
        <w:tc>
          <w:tcPr>
            <w:tcW w:w="5458" w:type="dxa"/>
          </w:tcPr>
          <w:p w14:paraId="4994A4DE"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Relatīvi liels studējošo skaits</w:t>
            </w:r>
          </w:p>
          <w:p w14:paraId="4994A4DF"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Unikāla programma</w:t>
            </w:r>
          </w:p>
        </w:tc>
        <w:tc>
          <w:tcPr>
            <w:tcW w:w="3975" w:type="dxa"/>
          </w:tcPr>
          <w:p w14:paraId="4994A4E0"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Viena DSP</w:t>
            </w:r>
          </w:p>
        </w:tc>
      </w:tr>
      <w:tr w:rsidR="00760F31" w:rsidRPr="00760F31" w14:paraId="4994A4E5"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E2"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Visas VA</w:t>
            </w:r>
          </w:p>
        </w:tc>
        <w:tc>
          <w:tcPr>
            <w:tcW w:w="5458" w:type="dxa"/>
          </w:tcPr>
          <w:p w14:paraId="4994A4E3"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Iespējas</w:t>
            </w:r>
          </w:p>
        </w:tc>
        <w:tc>
          <w:tcPr>
            <w:tcW w:w="3975" w:type="dxa"/>
          </w:tcPr>
          <w:p w14:paraId="4994A4E4"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Draudi</w:t>
            </w:r>
          </w:p>
        </w:tc>
      </w:tr>
      <w:tr w:rsidR="00760F31" w:rsidRPr="00760F31" w14:paraId="4994A4F5"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 w:type="dxa"/>
          </w:tcPr>
          <w:p w14:paraId="4994A4E6" w14:textId="77777777" w:rsidR="00760F31" w:rsidRPr="00760F31" w:rsidRDefault="00760F31" w:rsidP="00760F31">
            <w:pPr>
              <w:rPr>
                <w:rFonts w:ascii="Segoe UI" w:eastAsia="Calibri" w:hAnsi="Segoe UI"/>
                <w:color w:val="000000"/>
                <w:sz w:val="18"/>
                <w:szCs w:val="20"/>
                <w:lang w:val="en-US"/>
              </w:rPr>
            </w:pPr>
          </w:p>
        </w:tc>
        <w:tc>
          <w:tcPr>
            <w:tcW w:w="5458" w:type="dxa"/>
          </w:tcPr>
          <w:p w14:paraId="4994A4E7"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Erasmus +, Marijas Sklodovskas-Kirī vārdā nosauktās programmas, Erasmus Mundus doktora porgrammu atbalsta instrumentu izmantošana</w:t>
            </w:r>
          </w:p>
          <w:p w14:paraId="4994A4E8"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Pēcdoktorantūras studiju stipendijas kā stimuls studijām DSP</w:t>
            </w:r>
          </w:p>
          <w:p w14:paraId="4994A4E9"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KDSP veidošana (ierobežotu akadēmisko un pētniecisko resursu gadījumā)</w:t>
            </w:r>
          </w:p>
          <w:p w14:paraId="4994A4EA"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Profesionālā doktora grāds mākslās ļaus paplašināt starptautisko sadarbību</w:t>
            </w:r>
          </w:p>
          <w:p w14:paraId="4994A4EB"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Attīstīt starptautisko sadarbību pētniecībā, fokusējoties uz AII definētajām jomām</w:t>
            </w:r>
          </w:p>
          <w:p w14:paraId="4994A4EC"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Iespējas izmantot snieguma finansējumu, lai atbalstītu DSP</w:t>
            </w:r>
          </w:p>
          <w:p w14:paraId="4994A4ED"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RIS3 nozarēm paredzēto finanšu instrumentu izmantošana</w:t>
            </w:r>
          </w:p>
        </w:tc>
        <w:tc>
          <w:tcPr>
            <w:tcW w:w="3975" w:type="dxa"/>
          </w:tcPr>
          <w:p w14:paraId="4994A4EE" w14:textId="77777777" w:rsidR="00760F31" w:rsidRPr="00760F31" w:rsidRDefault="00760F31" w:rsidP="00276AE2">
            <w:pPr>
              <w:ind w:left="36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Zemās stipendijas DSP,  darba savienošana ar studijām paildzina studiju laiku (darbs arī sašaurina iespējas starptautiskajai mobilitātei)</w:t>
            </w:r>
          </w:p>
          <w:p w14:paraId="4994A4EF" w14:textId="77777777" w:rsidR="00760F31" w:rsidRPr="00760F31" w:rsidRDefault="00760F31" w:rsidP="00276AE2">
            <w:pPr>
              <w:ind w:left="36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Konkursa neesamība uz studiju vietām noteiktās nozarēs (kurās tomēr nepieciešams saglabāt zinašānu bāzi) – saistīta ar zinātnes politiku valstī</w:t>
            </w:r>
          </w:p>
          <w:p w14:paraId="4994A4F0" w14:textId="77777777" w:rsidR="00760F31" w:rsidRPr="00760F31" w:rsidRDefault="00760F31" w:rsidP="00276AE2">
            <w:pPr>
              <w:ind w:left="36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Nav definēts zinātnes politikas līmenī, kādās nozarēs kāds budžeta vietu skaits būtu nepieciešams, lai notiktu zināšanu bāzes saglabāšana un ataudze</w:t>
            </w:r>
          </w:p>
          <w:p w14:paraId="4994A4F1" w14:textId="77777777" w:rsidR="00760F31" w:rsidRPr="00760F31" w:rsidRDefault="00760F31" w:rsidP="00276AE2">
            <w:pPr>
              <w:ind w:left="36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Mākslas, kultūras, humanitārās un sociālās nozares, kas nav definētas kā RIS3 prioritārās nozares, var izjust apdraudējumu; to infrastruktūras attīstībai netiek paredzēti līdzekļi 2014 – 2020 SF posmā</w:t>
            </w:r>
          </w:p>
          <w:p w14:paraId="4994A4F2" w14:textId="77777777" w:rsidR="00760F31" w:rsidRPr="00760F31" w:rsidRDefault="00760F31" w:rsidP="00276AE2">
            <w:pPr>
              <w:ind w:left="36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Tendence augstākā līmeņa studijām koncentrēties galvaspilsētā</w:t>
            </w:r>
          </w:p>
          <w:p w14:paraId="4994A4F3" w14:textId="77777777" w:rsidR="00760F31" w:rsidRPr="00760F31" w:rsidRDefault="00760F31" w:rsidP="00276AE2">
            <w:pPr>
              <w:ind w:left="36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Nozarēs, kurās ir attīstīta industrija, potenciālie doktoranti var izvēlēties neturpināt studijas pēc maģistra līmeņa</w:t>
            </w:r>
          </w:p>
          <w:p w14:paraId="4994A4F4" w14:textId="77777777" w:rsidR="00760F31" w:rsidRPr="00760F31" w:rsidRDefault="00760F31" w:rsidP="00276AE2">
            <w:pPr>
              <w:ind w:left="36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pl-PL"/>
              </w:rPr>
            </w:pPr>
            <w:r w:rsidRPr="00760F31">
              <w:rPr>
                <w:rFonts w:eastAsia="Calibri"/>
                <w:color w:val="000000"/>
                <w:sz w:val="18"/>
                <w:szCs w:val="20"/>
                <w:lang w:val="pl-PL"/>
              </w:rPr>
              <w:t>Dažu nozaru neesamība LZP nozaru klasifikācijā (piemēram, antropoloģija, sporta zinātne) rada papildus neskaidrību par nozares attīstību</w:t>
            </w:r>
          </w:p>
        </w:tc>
      </w:tr>
    </w:tbl>
    <w:p w14:paraId="4994A4F6" w14:textId="77777777" w:rsidR="00760F31" w:rsidRPr="00760F31" w:rsidRDefault="00760F31" w:rsidP="00760F31">
      <w:pPr>
        <w:spacing w:line="360" w:lineRule="auto"/>
        <w:jc w:val="both"/>
        <w:rPr>
          <w:rFonts w:ascii="Calibri" w:eastAsia="Times New Roman" w:hAnsi="Calibri"/>
          <w:sz w:val="18"/>
          <w:szCs w:val="24"/>
        </w:rPr>
      </w:pPr>
    </w:p>
    <w:p w14:paraId="4994A4F7" w14:textId="77777777" w:rsidR="00760F31" w:rsidRPr="00760F31" w:rsidRDefault="00760F31" w:rsidP="00760F31">
      <w:pPr>
        <w:rPr>
          <w:rFonts w:ascii="Segoe UI" w:eastAsia="Times New Roman" w:hAnsi="Segoe UI"/>
          <w:b/>
        </w:rPr>
      </w:pPr>
      <w:r w:rsidRPr="00760F31">
        <w:rPr>
          <w:rFonts w:ascii="Calibri" w:eastAsia="Times New Roman" w:hAnsi="Calibri"/>
          <w:b/>
          <w:sz w:val="18"/>
          <w:szCs w:val="24"/>
        </w:rPr>
        <w:br w:type="page"/>
      </w:r>
    </w:p>
    <w:p w14:paraId="4994A4F8" w14:textId="77777777" w:rsidR="00760F31" w:rsidRPr="00760F31" w:rsidRDefault="00760F31" w:rsidP="00760F31">
      <w:pPr>
        <w:spacing w:before="120" w:after="120"/>
        <w:jc w:val="both"/>
        <w:rPr>
          <w:rFonts w:ascii="Segoe UI" w:eastAsia="Times New Roman" w:hAnsi="Segoe UI"/>
          <w:b/>
        </w:rPr>
      </w:pPr>
      <w:r w:rsidRPr="00760F31">
        <w:rPr>
          <w:rFonts w:ascii="Segoe UI" w:eastAsia="Times New Roman" w:hAnsi="Segoe UI"/>
          <w:b/>
        </w:rPr>
        <w:lastRenderedPageBreak/>
        <w:t>Juridisko personu dibinātās AII</w:t>
      </w:r>
    </w:p>
    <w:tbl>
      <w:tblPr>
        <w:tblStyle w:val="TableGrid1"/>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4057"/>
        <w:gridCol w:w="4792"/>
      </w:tblGrid>
      <w:tr w:rsidR="00760F31" w:rsidRPr="00760F31" w14:paraId="4994A4FC" w14:textId="77777777" w:rsidTr="00276AE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79" w:type="dxa"/>
          </w:tcPr>
          <w:p w14:paraId="4994A4F9" w14:textId="77777777" w:rsidR="00760F31" w:rsidRPr="00760F31" w:rsidRDefault="00760F31" w:rsidP="00760F31">
            <w:pPr>
              <w:rPr>
                <w:rFonts w:ascii="Segoe UI" w:eastAsia="Calibri" w:hAnsi="Segoe UI"/>
                <w:sz w:val="18"/>
                <w:szCs w:val="20"/>
                <w:lang w:val="en-US"/>
              </w:rPr>
            </w:pPr>
            <w:r w:rsidRPr="00760F31">
              <w:rPr>
                <w:rFonts w:ascii="Segoe UI" w:eastAsia="Calibri" w:hAnsi="Segoe UI"/>
                <w:sz w:val="18"/>
                <w:szCs w:val="20"/>
                <w:lang w:val="en-US"/>
              </w:rPr>
              <w:t>AII</w:t>
            </w:r>
          </w:p>
        </w:tc>
        <w:tc>
          <w:tcPr>
            <w:tcW w:w="4057" w:type="dxa"/>
          </w:tcPr>
          <w:p w14:paraId="4994A4FA"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Stiprās puses</w:t>
            </w:r>
          </w:p>
        </w:tc>
        <w:tc>
          <w:tcPr>
            <w:tcW w:w="4792" w:type="dxa"/>
          </w:tcPr>
          <w:p w14:paraId="4994A4FB"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Vājās puses</w:t>
            </w:r>
          </w:p>
        </w:tc>
      </w:tr>
      <w:tr w:rsidR="00760F31" w:rsidRPr="00760F31" w14:paraId="4994A504"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994A4FD"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BAT</w:t>
            </w:r>
          </w:p>
        </w:tc>
        <w:tc>
          <w:tcPr>
            <w:tcW w:w="4057" w:type="dxa"/>
          </w:tcPr>
          <w:p w14:paraId="4994A4FE"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Lielākais DSP piedāvājums starp </w:t>
            </w:r>
            <w:r w:rsidRPr="00760F31">
              <w:rPr>
                <w:rFonts w:eastAsia="Times New Roman"/>
                <w:color w:val="000000"/>
                <w:sz w:val="18"/>
                <w:szCs w:val="20"/>
                <w:lang w:eastAsia="lv-LV"/>
              </w:rPr>
              <w:t>juridisko personu dibinātajām AII</w:t>
            </w:r>
            <w:r w:rsidRPr="00760F31">
              <w:rPr>
                <w:rFonts w:eastAsia="Calibri"/>
                <w:color w:val="000000"/>
                <w:sz w:val="18"/>
                <w:szCs w:val="20"/>
                <w:lang w:val="en-US"/>
              </w:rPr>
              <w:t xml:space="preserve"> (3 DSP)</w:t>
            </w:r>
          </w:p>
          <w:p w14:paraId="4994A4FF"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Visas piedāvā ES valodās</w:t>
            </w:r>
          </w:p>
          <w:p w14:paraId="4994A500"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Lielākais DSP studējošo skaits starp PA</w:t>
            </w:r>
          </w:p>
          <w:p w14:paraId="4994A501"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Ir KDSP (ar DU)</w:t>
            </w:r>
          </w:p>
          <w:p w14:paraId="4994A502"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Viena no DSP ir unikāla </w:t>
            </w:r>
            <w:r w:rsidRPr="00760F31">
              <w:rPr>
                <w:rFonts w:eastAsia="Times New Roman"/>
                <w:color w:val="000000"/>
                <w:sz w:val="18"/>
                <w:szCs w:val="20"/>
                <w:lang w:eastAsia="lv-LV"/>
              </w:rPr>
              <w:t>juridisko personu dibināto AII</w:t>
            </w:r>
            <w:r w:rsidRPr="00760F31">
              <w:rPr>
                <w:rFonts w:eastAsia="Calibri"/>
                <w:color w:val="000000"/>
                <w:sz w:val="18"/>
                <w:szCs w:val="20"/>
                <w:lang w:val="en-US"/>
              </w:rPr>
              <w:t xml:space="preserve"> kontekstā (Komunikācijas vadība)</w:t>
            </w:r>
          </w:p>
        </w:tc>
        <w:tc>
          <w:tcPr>
            <w:tcW w:w="4792" w:type="dxa"/>
          </w:tcPr>
          <w:p w14:paraId="4994A503"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Visas DSP vienā tematiskajā jomā (sociālajās zinātnēs)</w:t>
            </w:r>
          </w:p>
        </w:tc>
      </w:tr>
      <w:tr w:rsidR="00760F31" w:rsidRPr="00760F31" w14:paraId="4994A50A"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994A505"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TSI</w:t>
            </w:r>
          </w:p>
        </w:tc>
        <w:tc>
          <w:tcPr>
            <w:tcW w:w="4057" w:type="dxa"/>
          </w:tcPr>
          <w:p w14:paraId="4994A506"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Relatīvi labākais DSP absolventu īpatsvars starp PA</w:t>
            </w:r>
          </w:p>
          <w:p w14:paraId="4994A507"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DSP piedāvā ES valodās</w:t>
            </w:r>
          </w:p>
        </w:tc>
        <w:tc>
          <w:tcPr>
            <w:tcW w:w="4792" w:type="dxa"/>
          </w:tcPr>
          <w:p w14:paraId="4994A508"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Tikai viena joma – ekonomika</w:t>
            </w:r>
          </w:p>
          <w:p w14:paraId="4994A509"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Nav KDSP</w:t>
            </w:r>
          </w:p>
        </w:tc>
      </w:tr>
      <w:tr w:rsidR="00760F31" w:rsidRPr="00760F31" w14:paraId="4994A511"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994A50B"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BSA</w:t>
            </w:r>
          </w:p>
        </w:tc>
        <w:tc>
          <w:tcPr>
            <w:tcW w:w="4057" w:type="dxa"/>
          </w:tcPr>
          <w:p w14:paraId="4994A50C"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Ar DSP skaitu samērīgs studējošo skaits</w:t>
            </w:r>
          </w:p>
          <w:p w14:paraId="4994A50D"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DSP reģionālā ekonomika norāda uz sadarbību programmas īstenošanā ar universitāti Polijā</w:t>
            </w:r>
          </w:p>
        </w:tc>
        <w:tc>
          <w:tcPr>
            <w:tcW w:w="4792" w:type="dxa"/>
          </w:tcPr>
          <w:p w14:paraId="4994A50E"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DSP nepiedāvā ES valodās (Lat/RUS)</w:t>
            </w:r>
          </w:p>
          <w:p w14:paraId="4994A50F"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Nav KDSP</w:t>
            </w:r>
          </w:p>
          <w:p w14:paraId="4994A510"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Tematiskās jomas, ko piedāvā 5-6 PA</w:t>
            </w:r>
          </w:p>
        </w:tc>
      </w:tr>
      <w:tr w:rsidR="00760F31" w:rsidRPr="00760F31" w14:paraId="4994A516"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994A512"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ISMA</w:t>
            </w:r>
          </w:p>
        </w:tc>
        <w:tc>
          <w:tcPr>
            <w:tcW w:w="4057" w:type="dxa"/>
          </w:tcPr>
          <w:p w14:paraId="4994A513"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Studējošo skaits vienīgajā DSP ir relatīvi labākais no </w:t>
            </w:r>
            <w:r w:rsidRPr="00760F31">
              <w:rPr>
                <w:rFonts w:eastAsia="Times New Roman"/>
                <w:color w:val="000000"/>
                <w:sz w:val="18"/>
                <w:szCs w:val="20"/>
                <w:lang w:eastAsia="lv-LV"/>
              </w:rPr>
              <w:t>juridisko personu dibināto AII</w:t>
            </w:r>
            <w:r w:rsidRPr="00760F31">
              <w:rPr>
                <w:rFonts w:eastAsia="Calibri"/>
                <w:color w:val="000000"/>
                <w:sz w:val="18"/>
                <w:szCs w:val="20"/>
                <w:lang w:val="en-US"/>
              </w:rPr>
              <w:t xml:space="preserve"> DSP</w:t>
            </w:r>
          </w:p>
          <w:p w14:paraId="4994A514"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Piedāvā kā SPEV</w:t>
            </w:r>
          </w:p>
        </w:tc>
        <w:tc>
          <w:tcPr>
            <w:tcW w:w="4792" w:type="dxa"/>
          </w:tcPr>
          <w:p w14:paraId="4994A515"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Tikai viena DSP, tematiskajā jomā, ko piedāvā 5-6 PA</w:t>
            </w:r>
          </w:p>
        </w:tc>
      </w:tr>
      <w:tr w:rsidR="00760F31" w:rsidRPr="00760F31" w14:paraId="4994A51B"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994A517"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RSEBAA</w:t>
            </w:r>
          </w:p>
        </w:tc>
        <w:tc>
          <w:tcPr>
            <w:tcW w:w="4057" w:type="dxa"/>
          </w:tcPr>
          <w:p w14:paraId="4994A518"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DSP tiek piedāvāta kā SPEV</w:t>
            </w:r>
          </w:p>
          <w:p w14:paraId="4994A519"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DSP ir īstenota kopīgi ar BA un stratēģiskajiem partneriem REA un ārvalstu AII</w:t>
            </w:r>
          </w:p>
        </w:tc>
        <w:tc>
          <w:tcPr>
            <w:tcW w:w="4792" w:type="dxa"/>
          </w:tcPr>
          <w:p w14:paraId="4994A51A" w14:textId="77777777" w:rsidR="00760F31" w:rsidRPr="00760F31" w:rsidRDefault="00760F31" w:rsidP="00760F31">
            <w:pPr>
              <w:ind w:left="720" w:hanging="360"/>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Tikai viena DSP, tematiskajā jomā, ko piedāvā 5-6 PA</w:t>
            </w:r>
          </w:p>
        </w:tc>
      </w:tr>
      <w:tr w:rsidR="00760F31" w:rsidRPr="00760F31" w14:paraId="4994A520"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994A51C"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RJA</w:t>
            </w:r>
          </w:p>
        </w:tc>
        <w:tc>
          <w:tcPr>
            <w:tcW w:w="4057" w:type="dxa"/>
          </w:tcPr>
          <w:p w14:paraId="4994A51D"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Īsteno KDSP kopīgi ar ārvalstu partneri</w:t>
            </w:r>
          </w:p>
          <w:p w14:paraId="4994A51E"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Specifiska programma: Eiropas un starptautiskās tiesības</w:t>
            </w:r>
          </w:p>
        </w:tc>
        <w:tc>
          <w:tcPr>
            <w:tcW w:w="4792" w:type="dxa"/>
          </w:tcPr>
          <w:p w14:paraId="4994A51F"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Sadarbības nosacījumi ir tādi, ka nav iespējams ņemt studiju maksu, un studējošo skaits ir ļoti ierobežots</w:t>
            </w:r>
          </w:p>
        </w:tc>
      </w:tr>
      <w:tr w:rsidR="00760F31" w:rsidRPr="00760F31" w14:paraId="4994A524"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994A521"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Visas PA</w:t>
            </w:r>
          </w:p>
        </w:tc>
        <w:tc>
          <w:tcPr>
            <w:tcW w:w="4057" w:type="dxa"/>
          </w:tcPr>
          <w:p w14:paraId="4994A52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b/>
                <w:color w:val="000000"/>
                <w:sz w:val="18"/>
                <w:szCs w:val="20"/>
                <w:lang w:val="en-US"/>
              </w:rPr>
            </w:pPr>
            <w:r w:rsidRPr="00760F31">
              <w:rPr>
                <w:rFonts w:eastAsia="Calibri"/>
                <w:b/>
                <w:color w:val="000000"/>
                <w:sz w:val="18"/>
                <w:szCs w:val="20"/>
                <w:lang w:val="en-US"/>
              </w:rPr>
              <w:t>Iespējas</w:t>
            </w:r>
          </w:p>
        </w:tc>
        <w:tc>
          <w:tcPr>
            <w:tcW w:w="4792" w:type="dxa"/>
          </w:tcPr>
          <w:p w14:paraId="4994A52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b/>
                <w:color w:val="000000"/>
                <w:sz w:val="18"/>
                <w:szCs w:val="20"/>
                <w:lang w:val="en-US"/>
              </w:rPr>
            </w:pPr>
            <w:r w:rsidRPr="00760F31">
              <w:rPr>
                <w:rFonts w:eastAsia="Calibri"/>
                <w:b/>
                <w:color w:val="000000"/>
                <w:sz w:val="18"/>
                <w:szCs w:val="20"/>
                <w:lang w:val="en-US"/>
              </w:rPr>
              <w:t>Draudi</w:t>
            </w:r>
          </w:p>
        </w:tc>
      </w:tr>
      <w:tr w:rsidR="00760F31" w:rsidRPr="00760F31" w14:paraId="4994A52B"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9" w:type="dxa"/>
          </w:tcPr>
          <w:p w14:paraId="4994A525" w14:textId="77777777" w:rsidR="00760F31" w:rsidRPr="00760F31" w:rsidRDefault="00760F31" w:rsidP="00760F31">
            <w:pPr>
              <w:rPr>
                <w:rFonts w:ascii="Segoe UI" w:eastAsia="Calibri" w:hAnsi="Segoe UI"/>
                <w:color w:val="000000"/>
                <w:sz w:val="18"/>
                <w:szCs w:val="20"/>
                <w:lang w:val="en-US"/>
              </w:rPr>
            </w:pPr>
          </w:p>
        </w:tc>
        <w:tc>
          <w:tcPr>
            <w:tcW w:w="4057" w:type="dxa"/>
          </w:tcPr>
          <w:p w14:paraId="4994A526"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Veidot KDSP</w:t>
            </w:r>
          </w:p>
          <w:p w14:paraId="4994A527"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Paplašināt starptautisko sadarbību pētniecībā</w:t>
            </w:r>
          </w:p>
          <w:p w14:paraId="4994A528"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Paplašināt pētniecību savās specializācijas nozarēs</w:t>
            </w:r>
          </w:p>
        </w:tc>
        <w:tc>
          <w:tcPr>
            <w:tcW w:w="4792" w:type="dxa"/>
          </w:tcPr>
          <w:p w14:paraId="4994A529"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xml:space="preserve">Praktiski visām </w:t>
            </w:r>
            <w:r w:rsidRPr="00760F31">
              <w:rPr>
                <w:rFonts w:eastAsia="Times New Roman"/>
                <w:color w:val="000000"/>
                <w:sz w:val="18"/>
                <w:szCs w:val="20"/>
                <w:lang w:eastAsia="lv-LV"/>
              </w:rPr>
              <w:t>juridisko personu dibinātajām AII</w:t>
            </w:r>
            <w:r w:rsidRPr="00760F31">
              <w:rPr>
                <w:rFonts w:eastAsia="Calibri"/>
                <w:color w:val="000000"/>
                <w:sz w:val="18"/>
                <w:szCs w:val="20"/>
                <w:lang w:val="en-US"/>
              </w:rPr>
              <w:t xml:space="preserve"> DSP ir vienā tematiskajā lokā</w:t>
            </w:r>
          </w:p>
          <w:p w14:paraId="4994A52A" w14:textId="77777777" w:rsidR="00760F31" w:rsidRPr="00760F31" w:rsidRDefault="00760F31" w:rsidP="00760F31">
            <w:pPr>
              <w:ind w:left="720" w:hanging="360"/>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Konkurence ar valsts AII</w:t>
            </w:r>
          </w:p>
        </w:tc>
      </w:tr>
    </w:tbl>
    <w:p w14:paraId="4994A52C" w14:textId="77777777" w:rsidR="00760F31" w:rsidRPr="00760F31" w:rsidRDefault="00760F31" w:rsidP="00760F31">
      <w:pPr>
        <w:spacing w:line="360" w:lineRule="auto"/>
        <w:jc w:val="both"/>
        <w:rPr>
          <w:rFonts w:ascii="Calibri" w:eastAsia="Times New Roman" w:hAnsi="Calibri"/>
          <w:sz w:val="18"/>
          <w:szCs w:val="24"/>
        </w:rPr>
      </w:pPr>
    </w:p>
    <w:p w14:paraId="4994A52D" w14:textId="77777777" w:rsidR="00760F31" w:rsidRPr="00760F31" w:rsidRDefault="00760F31" w:rsidP="00760F31">
      <w:pPr>
        <w:spacing w:line="360" w:lineRule="auto"/>
        <w:jc w:val="both"/>
        <w:rPr>
          <w:rFonts w:ascii="Calibri" w:eastAsia="Times New Roman" w:hAnsi="Calibri"/>
          <w:sz w:val="18"/>
          <w:szCs w:val="24"/>
        </w:rPr>
      </w:pPr>
    </w:p>
    <w:p w14:paraId="4994A52E" w14:textId="794F6820" w:rsidR="00760F31" w:rsidRPr="00760F31" w:rsidRDefault="00760F31" w:rsidP="00760F31">
      <w:pPr>
        <w:rPr>
          <w:rFonts w:ascii="Calibri" w:eastAsia="Times New Roman" w:hAnsi="Calibri"/>
          <w:b/>
          <w:bCs/>
          <w:iCs/>
          <w:color w:val="CD1230"/>
          <w:sz w:val="32"/>
          <w:szCs w:val="28"/>
        </w:rPr>
      </w:pPr>
    </w:p>
    <w:p w14:paraId="6F21344F" w14:textId="77777777" w:rsidR="00ED355D" w:rsidRDefault="00ED355D" w:rsidP="00760F31">
      <w:pPr>
        <w:spacing w:before="120" w:after="120"/>
        <w:jc w:val="both"/>
        <w:rPr>
          <w:rFonts w:ascii="Segoe UI" w:eastAsia="Times New Roman" w:hAnsi="Segoe UI"/>
          <w:b/>
          <w:color w:val="27093C"/>
          <w:sz w:val="28"/>
          <w:szCs w:val="28"/>
        </w:rPr>
        <w:sectPr w:rsidR="00ED355D" w:rsidSect="00ED355D">
          <w:pgSz w:w="11906" w:h="16838"/>
          <w:pgMar w:top="1440" w:right="1800" w:bottom="1560" w:left="1274" w:header="1276" w:footer="708" w:gutter="0"/>
          <w:cols w:space="708"/>
          <w:titlePg/>
          <w:docGrid w:linePitch="360"/>
        </w:sectPr>
      </w:pPr>
      <w:bookmarkStart w:id="116" w:name="_Toc484071136"/>
      <w:bookmarkStart w:id="117" w:name="_Toc484071905"/>
      <w:bookmarkStart w:id="118" w:name="_Toc484509611"/>
      <w:bookmarkStart w:id="119" w:name="_Toc484519651"/>
      <w:bookmarkStart w:id="120" w:name="_Toc484521177"/>
      <w:bookmarkStart w:id="121" w:name="_Toc484522656"/>
      <w:bookmarkStart w:id="122" w:name="_Toc484600276"/>
      <w:bookmarkStart w:id="123" w:name="_Toc484602542"/>
      <w:bookmarkStart w:id="124" w:name="_Toc484613289"/>
      <w:bookmarkStart w:id="125" w:name="_Toc484620308"/>
      <w:bookmarkStart w:id="126" w:name="_Toc484722171"/>
      <w:bookmarkStart w:id="127" w:name="_Toc484729104"/>
    </w:p>
    <w:p w14:paraId="4994A52F" w14:textId="3F49E780" w:rsidR="00760F31" w:rsidRPr="00760F31" w:rsidRDefault="00760F31" w:rsidP="00276AE2">
      <w:pPr>
        <w:pStyle w:val="Heading2"/>
        <w:numPr>
          <w:ilvl w:val="0"/>
          <w:numId w:val="0"/>
        </w:numPr>
        <w:ind w:left="792"/>
        <w:rPr>
          <w:rFonts w:ascii="Segoe UI" w:eastAsia="Times New Roman" w:hAnsi="Segoe UI"/>
          <w:b w:val="0"/>
          <w:color w:val="27093C"/>
        </w:rPr>
      </w:pPr>
      <w:bookmarkStart w:id="128" w:name="_13.Pielikums:_AIC_pārskatā"/>
      <w:bookmarkEnd w:id="128"/>
      <w:r w:rsidRPr="00760F31">
        <w:rPr>
          <w:rFonts w:ascii="Segoe UI" w:eastAsia="Times New Roman" w:hAnsi="Segoe UI"/>
          <w:color w:val="27093C"/>
        </w:rPr>
        <w:lastRenderedPageBreak/>
        <w:t>1</w:t>
      </w:r>
      <w:r w:rsidR="00455729">
        <w:rPr>
          <w:rFonts w:ascii="Segoe UI" w:eastAsia="Times New Roman" w:hAnsi="Segoe UI"/>
          <w:color w:val="27093C"/>
        </w:rPr>
        <w:t>3</w:t>
      </w:r>
      <w:r w:rsidRPr="00760F31">
        <w:rPr>
          <w:rFonts w:ascii="Segoe UI" w:eastAsia="Times New Roman" w:hAnsi="Segoe UI"/>
          <w:color w:val="27093C"/>
        </w:rPr>
        <w:t xml:space="preserve">.Pielikums: AIC pārskatā esošās </w:t>
      </w:r>
      <w:bookmarkEnd w:id="116"/>
      <w:bookmarkEnd w:id="117"/>
      <w:bookmarkEnd w:id="118"/>
      <w:bookmarkEnd w:id="119"/>
      <w:bookmarkEnd w:id="120"/>
      <w:bookmarkEnd w:id="121"/>
      <w:bookmarkEnd w:id="122"/>
      <w:bookmarkEnd w:id="123"/>
      <w:bookmarkEnd w:id="124"/>
      <w:bookmarkEnd w:id="125"/>
      <w:r w:rsidRPr="00760F31">
        <w:rPr>
          <w:rFonts w:ascii="Segoe UI" w:eastAsia="Times New Roman" w:hAnsi="Segoe UI"/>
          <w:color w:val="27093C"/>
        </w:rPr>
        <w:t>KDSP</w:t>
      </w:r>
      <w:bookmarkEnd w:id="126"/>
      <w:bookmarkEnd w:id="127"/>
    </w:p>
    <w:p w14:paraId="4994A530" w14:textId="77777777" w:rsidR="00760F31" w:rsidRPr="00760F31" w:rsidRDefault="00760F31" w:rsidP="00760F31">
      <w:pPr>
        <w:keepNext/>
        <w:tabs>
          <w:tab w:val="right" w:pos="14601"/>
        </w:tabs>
        <w:spacing w:before="60" w:after="200"/>
        <w:jc w:val="right"/>
        <w:rPr>
          <w:rFonts w:ascii="Calibri" w:eastAsia="Times New Roman" w:hAnsi="Calibri"/>
          <w:b/>
          <w:bCs/>
          <w:noProof/>
          <w:color w:val="808080"/>
          <w:sz w:val="20"/>
          <w:szCs w:val="20"/>
        </w:rPr>
      </w:pPr>
    </w:p>
    <w:tbl>
      <w:tblPr>
        <w:tblStyle w:val="TableGrid1"/>
        <w:tblW w:w="14383" w:type="dxa"/>
        <w:tblLayout w:type="fixed"/>
        <w:tblLook w:val="04A0" w:firstRow="1" w:lastRow="0" w:firstColumn="1" w:lastColumn="0" w:noHBand="0" w:noVBand="1"/>
      </w:tblPr>
      <w:tblGrid>
        <w:gridCol w:w="540"/>
        <w:gridCol w:w="2452"/>
        <w:gridCol w:w="1085"/>
        <w:gridCol w:w="2127"/>
        <w:gridCol w:w="738"/>
        <w:gridCol w:w="990"/>
        <w:gridCol w:w="990"/>
        <w:gridCol w:w="990"/>
        <w:gridCol w:w="1111"/>
        <w:gridCol w:w="990"/>
        <w:gridCol w:w="2370"/>
      </w:tblGrid>
      <w:tr w:rsidR="00760F31" w:rsidRPr="00760F31" w14:paraId="4994A53D" w14:textId="77777777" w:rsidTr="00DF2E30">
        <w:trPr>
          <w:cnfStyle w:val="100000000000" w:firstRow="1" w:lastRow="0" w:firstColumn="0" w:lastColumn="0" w:oddVBand="0" w:evenVBand="0" w:oddHBand="0" w:evenHBand="0" w:firstRowFirstColumn="0" w:firstRowLastColumn="0" w:lastRowFirstColumn="0" w:lastRowLastColumn="0"/>
          <w:trHeight w:val="1260"/>
          <w:tblHeader/>
        </w:trPr>
        <w:tc>
          <w:tcPr>
            <w:cnfStyle w:val="001000000000" w:firstRow="0" w:lastRow="0" w:firstColumn="1" w:lastColumn="0" w:oddVBand="0" w:evenVBand="0" w:oddHBand="0" w:evenHBand="0" w:firstRowFirstColumn="0" w:firstRowLastColumn="0" w:lastRowFirstColumn="0" w:lastRowLastColumn="0"/>
            <w:tcW w:w="540" w:type="dxa"/>
            <w:hideMark/>
          </w:tcPr>
          <w:p w14:paraId="4994A531" w14:textId="77777777" w:rsidR="00760F31" w:rsidRPr="00760F31" w:rsidRDefault="00760F31" w:rsidP="00760F31">
            <w:pPr>
              <w:rPr>
                <w:rFonts w:ascii="Segoe UI" w:eastAsia="Times New Roman" w:hAnsi="Segoe UI" w:cs="Segoe UI"/>
                <w:sz w:val="18"/>
                <w:szCs w:val="20"/>
                <w:lang w:val="en-US"/>
              </w:rPr>
            </w:pPr>
            <w:r w:rsidRPr="00760F31">
              <w:rPr>
                <w:rFonts w:ascii="Segoe UI" w:eastAsia="Calibri" w:hAnsi="Segoe UI"/>
                <w:sz w:val="18"/>
                <w:szCs w:val="20"/>
                <w:lang w:val="en-US"/>
              </w:rPr>
              <w:t>Nr.</w:t>
            </w:r>
          </w:p>
          <w:p w14:paraId="4994A532" w14:textId="77777777" w:rsidR="00760F31" w:rsidRPr="00760F31" w:rsidRDefault="00760F31" w:rsidP="00760F31">
            <w:pPr>
              <w:rPr>
                <w:rFonts w:ascii="Segoe UI" w:eastAsia="Times New Roman" w:hAnsi="Segoe UI" w:cs="Segoe UI"/>
                <w:sz w:val="18"/>
                <w:szCs w:val="20"/>
                <w:lang w:val="en-US"/>
              </w:rPr>
            </w:pPr>
            <w:r w:rsidRPr="00760F31">
              <w:rPr>
                <w:rFonts w:ascii="Segoe UI" w:eastAsia="Calibri" w:hAnsi="Segoe UI"/>
                <w:sz w:val="18"/>
                <w:szCs w:val="20"/>
                <w:lang w:val="en-US"/>
              </w:rPr>
              <w:t>p.k</w:t>
            </w:r>
            <w:r w:rsidRPr="00760F31">
              <w:rPr>
                <w:rFonts w:ascii="Segoe UI" w:eastAsia="Times New Roman" w:hAnsi="Segoe UI" w:cs="Segoe UI"/>
                <w:sz w:val="18"/>
                <w:szCs w:val="20"/>
                <w:lang w:val="en-US"/>
              </w:rPr>
              <w:t xml:space="preserve"> </w:t>
            </w:r>
          </w:p>
        </w:tc>
        <w:tc>
          <w:tcPr>
            <w:tcW w:w="2452" w:type="dxa"/>
            <w:hideMark/>
          </w:tcPr>
          <w:p w14:paraId="4994A533"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Studiju virziena nosaukums</w:t>
            </w:r>
          </w:p>
        </w:tc>
        <w:tc>
          <w:tcPr>
            <w:tcW w:w="1085" w:type="dxa"/>
            <w:hideMark/>
          </w:tcPr>
          <w:p w14:paraId="4994A534"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AI institūcija (AII)</w:t>
            </w:r>
          </w:p>
        </w:tc>
        <w:tc>
          <w:tcPr>
            <w:tcW w:w="2127" w:type="dxa"/>
            <w:hideMark/>
          </w:tcPr>
          <w:p w14:paraId="4994A535"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Programmas nosaukums</w:t>
            </w:r>
          </w:p>
        </w:tc>
        <w:tc>
          <w:tcPr>
            <w:tcW w:w="738" w:type="dxa"/>
            <w:hideMark/>
          </w:tcPr>
          <w:p w14:paraId="4994A536"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 xml:space="preserve">Kods </w:t>
            </w:r>
          </w:p>
        </w:tc>
        <w:tc>
          <w:tcPr>
            <w:tcW w:w="990" w:type="dxa"/>
            <w:hideMark/>
          </w:tcPr>
          <w:p w14:paraId="4994A537"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Virziena akred.</w:t>
            </w:r>
            <w:r w:rsidRPr="00760F31">
              <w:rPr>
                <w:rFonts w:ascii="Segoe UI" w:eastAsia="Times New Roman" w:hAnsi="Segoe UI" w:cs="Segoe UI"/>
                <w:sz w:val="18"/>
                <w:szCs w:val="20"/>
                <w:lang w:val="en-US"/>
              </w:rPr>
              <w:t xml:space="preserve"> Datums</w:t>
            </w:r>
          </w:p>
        </w:tc>
        <w:tc>
          <w:tcPr>
            <w:tcW w:w="990" w:type="dxa"/>
            <w:hideMark/>
          </w:tcPr>
          <w:p w14:paraId="4994A538"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 xml:space="preserve">Virziena akred. </w:t>
            </w:r>
            <w:r w:rsidRPr="00760F31">
              <w:rPr>
                <w:rFonts w:ascii="Segoe UI" w:eastAsia="Times New Roman" w:hAnsi="Segoe UI" w:cs="Segoe UI"/>
                <w:sz w:val="18"/>
                <w:szCs w:val="20"/>
                <w:lang w:val="en-US"/>
              </w:rPr>
              <w:t>Termiņš</w:t>
            </w:r>
          </w:p>
        </w:tc>
        <w:tc>
          <w:tcPr>
            <w:tcW w:w="990" w:type="dxa"/>
            <w:hideMark/>
          </w:tcPr>
          <w:p w14:paraId="4994A539"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Virziens akred.</w:t>
            </w:r>
            <w:r w:rsidRPr="00760F31">
              <w:rPr>
                <w:rFonts w:ascii="Segoe UI" w:eastAsia="Times New Roman" w:hAnsi="Segoe UI" w:cs="Segoe UI"/>
                <w:sz w:val="18"/>
                <w:szCs w:val="20"/>
                <w:lang w:val="en-US"/>
              </w:rPr>
              <w:t xml:space="preserve"> Līdz</w:t>
            </w:r>
          </w:p>
        </w:tc>
        <w:tc>
          <w:tcPr>
            <w:tcW w:w="1111" w:type="dxa"/>
            <w:hideMark/>
          </w:tcPr>
          <w:p w14:paraId="4994A53A"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Īstenoš.</w:t>
            </w:r>
            <w:r w:rsidRPr="00760F31">
              <w:rPr>
                <w:rFonts w:ascii="Segoe UI" w:eastAsia="Times New Roman" w:hAnsi="Segoe UI" w:cs="Segoe UI"/>
                <w:sz w:val="18"/>
                <w:szCs w:val="20"/>
                <w:lang w:val="en-US"/>
              </w:rPr>
              <w:t xml:space="preserve"> Vieta</w:t>
            </w:r>
          </w:p>
        </w:tc>
        <w:tc>
          <w:tcPr>
            <w:tcW w:w="990" w:type="dxa"/>
            <w:hideMark/>
          </w:tcPr>
          <w:p w14:paraId="4994A53B"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Izmaiņu datums</w:t>
            </w:r>
          </w:p>
        </w:tc>
        <w:tc>
          <w:tcPr>
            <w:tcW w:w="2370" w:type="dxa"/>
            <w:hideMark/>
          </w:tcPr>
          <w:p w14:paraId="4994A53C"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20"/>
                <w:lang w:val="en-US"/>
              </w:rPr>
            </w:pPr>
            <w:r w:rsidRPr="00760F31">
              <w:rPr>
                <w:rFonts w:ascii="Segoe UI" w:eastAsia="Calibri" w:hAnsi="Segoe UI"/>
                <w:sz w:val="18"/>
                <w:szCs w:val="20"/>
                <w:lang w:val="en-US"/>
              </w:rPr>
              <w:t>Iemesls</w:t>
            </w:r>
          </w:p>
        </w:tc>
      </w:tr>
      <w:tr w:rsidR="00760F31" w:rsidRPr="00760F31" w14:paraId="4994A549" w14:textId="77777777" w:rsidTr="00373A1F">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540" w:type="dxa"/>
            <w:noWrap/>
            <w:hideMark/>
          </w:tcPr>
          <w:p w14:paraId="4994A53E"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102</w:t>
            </w:r>
          </w:p>
        </w:tc>
        <w:tc>
          <w:tcPr>
            <w:tcW w:w="2452" w:type="dxa"/>
            <w:hideMark/>
          </w:tcPr>
          <w:p w14:paraId="4994A53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 Vadība, administrēšana un nekustamo īpašumu pārvaldība</w:t>
            </w:r>
          </w:p>
        </w:tc>
        <w:tc>
          <w:tcPr>
            <w:tcW w:w="1085" w:type="dxa"/>
            <w:hideMark/>
          </w:tcPr>
          <w:p w14:paraId="4994A54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DU/BAT</w:t>
            </w:r>
          </w:p>
        </w:tc>
        <w:tc>
          <w:tcPr>
            <w:tcW w:w="2127" w:type="dxa"/>
            <w:hideMark/>
          </w:tcPr>
          <w:p w14:paraId="4994A54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Vadībzinātnes</w:t>
            </w:r>
          </w:p>
        </w:tc>
        <w:tc>
          <w:tcPr>
            <w:tcW w:w="738" w:type="dxa"/>
            <w:noWrap/>
            <w:hideMark/>
          </w:tcPr>
          <w:p w14:paraId="4994A54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51345</w:t>
            </w:r>
          </w:p>
        </w:tc>
        <w:tc>
          <w:tcPr>
            <w:tcW w:w="990" w:type="dxa"/>
            <w:noWrap/>
            <w:hideMark/>
          </w:tcPr>
          <w:p w14:paraId="4994A54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c>
          <w:tcPr>
            <w:tcW w:w="990" w:type="dxa"/>
            <w:noWrap/>
            <w:hideMark/>
          </w:tcPr>
          <w:p w14:paraId="4994A54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c>
          <w:tcPr>
            <w:tcW w:w="990" w:type="dxa"/>
            <w:noWrap/>
            <w:hideMark/>
          </w:tcPr>
          <w:p w14:paraId="4994A54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2019.05.30.</w:t>
            </w:r>
          </w:p>
        </w:tc>
        <w:tc>
          <w:tcPr>
            <w:tcW w:w="1111" w:type="dxa"/>
            <w:hideMark/>
          </w:tcPr>
          <w:p w14:paraId="4994A54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Daugavpils</w:t>
            </w:r>
          </w:p>
        </w:tc>
        <w:tc>
          <w:tcPr>
            <w:tcW w:w="990" w:type="dxa"/>
            <w:hideMark/>
          </w:tcPr>
          <w:p w14:paraId="4994A54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2014.04.02.</w:t>
            </w:r>
          </w:p>
        </w:tc>
        <w:tc>
          <w:tcPr>
            <w:tcW w:w="2370" w:type="dxa"/>
            <w:hideMark/>
          </w:tcPr>
          <w:p w14:paraId="4994A54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Licencēta jauna studiju programma, kas iekļauta akreditētajā studiju virzienā un ir akreditēta līdz studiju virziena akreditācijas temiņa beigām!</w:t>
            </w:r>
          </w:p>
        </w:tc>
      </w:tr>
      <w:tr w:rsidR="00760F31" w:rsidRPr="00760F31" w14:paraId="4994A555" w14:textId="77777777" w:rsidTr="00373A1F">
        <w:trPr>
          <w:cnfStyle w:val="000000010000" w:firstRow="0" w:lastRow="0" w:firstColumn="0" w:lastColumn="0" w:oddVBand="0" w:evenVBand="0" w:oddHBand="0" w:evenHBand="1"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540" w:type="dxa"/>
            <w:noWrap/>
            <w:hideMark/>
          </w:tcPr>
          <w:p w14:paraId="4994A54A"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124</w:t>
            </w:r>
          </w:p>
        </w:tc>
        <w:tc>
          <w:tcPr>
            <w:tcW w:w="2452" w:type="dxa"/>
            <w:hideMark/>
          </w:tcPr>
          <w:p w14:paraId="4994A54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 Vadība, administrēšana un nekustamo īpašumu pārvaldība</w:t>
            </w:r>
          </w:p>
        </w:tc>
        <w:tc>
          <w:tcPr>
            <w:tcW w:w="1085" w:type="dxa"/>
            <w:hideMark/>
          </w:tcPr>
          <w:p w14:paraId="4994A54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RSEBAA/ BA</w:t>
            </w:r>
          </w:p>
        </w:tc>
        <w:tc>
          <w:tcPr>
            <w:tcW w:w="2127" w:type="dxa"/>
            <w:hideMark/>
          </w:tcPr>
          <w:p w14:paraId="4994A54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Biznesa vadība</w:t>
            </w:r>
          </w:p>
        </w:tc>
        <w:tc>
          <w:tcPr>
            <w:tcW w:w="738" w:type="dxa"/>
            <w:noWrap/>
            <w:hideMark/>
          </w:tcPr>
          <w:p w14:paraId="4994A54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51345</w:t>
            </w:r>
          </w:p>
        </w:tc>
        <w:tc>
          <w:tcPr>
            <w:tcW w:w="990" w:type="dxa"/>
            <w:noWrap/>
            <w:hideMark/>
          </w:tcPr>
          <w:p w14:paraId="4994A54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2013.06.26.</w:t>
            </w:r>
          </w:p>
        </w:tc>
        <w:tc>
          <w:tcPr>
            <w:tcW w:w="990" w:type="dxa"/>
            <w:noWrap/>
            <w:hideMark/>
          </w:tcPr>
          <w:p w14:paraId="4994A55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 gadi</w:t>
            </w:r>
          </w:p>
        </w:tc>
        <w:tc>
          <w:tcPr>
            <w:tcW w:w="990" w:type="dxa"/>
            <w:noWrap/>
            <w:hideMark/>
          </w:tcPr>
          <w:p w14:paraId="4994A55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2019.06.25.</w:t>
            </w:r>
          </w:p>
        </w:tc>
        <w:tc>
          <w:tcPr>
            <w:tcW w:w="1111" w:type="dxa"/>
            <w:hideMark/>
          </w:tcPr>
          <w:p w14:paraId="4994A55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Rīga</w:t>
            </w:r>
          </w:p>
        </w:tc>
        <w:tc>
          <w:tcPr>
            <w:tcW w:w="990" w:type="dxa"/>
            <w:hideMark/>
          </w:tcPr>
          <w:p w14:paraId="4994A55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2015.04.10.</w:t>
            </w:r>
          </w:p>
        </w:tc>
        <w:tc>
          <w:tcPr>
            <w:tcW w:w="2370" w:type="dxa"/>
            <w:hideMark/>
          </w:tcPr>
          <w:p w14:paraId="4994A55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Mainītas programmas īstenotājiestādes</w:t>
            </w:r>
          </w:p>
        </w:tc>
      </w:tr>
      <w:tr w:rsidR="00760F31" w:rsidRPr="00760F31" w14:paraId="4994A561" w14:textId="77777777" w:rsidTr="00373A1F">
        <w:trPr>
          <w:cnfStyle w:val="000000100000" w:firstRow="0" w:lastRow="0" w:firstColumn="0" w:lastColumn="0" w:oddVBand="0" w:evenVBand="0" w:oddHBand="1" w:evenHBand="0" w:firstRowFirstColumn="0" w:firstRowLastColumn="0" w:lastRowFirstColumn="0" w:lastRowLastColumn="0"/>
          <w:trHeight w:val="1287"/>
        </w:trPr>
        <w:tc>
          <w:tcPr>
            <w:cnfStyle w:val="001000000000" w:firstRow="0" w:lastRow="0" w:firstColumn="1" w:lastColumn="0" w:oddVBand="0" w:evenVBand="0" w:oddHBand="0" w:evenHBand="0" w:firstRowFirstColumn="0" w:firstRowLastColumn="0" w:lastRowFirstColumn="0" w:lastRowLastColumn="0"/>
            <w:tcW w:w="540" w:type="dxa"/>
            <w:noWrap/>
            <w:hideMark/>
          </w:tcPr>
          <w:p w14:paraId="4994A556"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125</w:t>
            </w:r>
          </w:p>
        </w:tc>
        <w:tc>
          <w:tcPr>
            <w:tcW w:w="2452" w:type="dxa"/>
            <w:hideMark/>
          </w:tcPr>
          <w:p w14:paraId="4994A55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 Vadība, administrēšana un nekustamo īpašumu pārvaldība</w:t>
            </w:r>
          </w:p>
        </w:tc>
        <w:tc>
          <w:tcPr>
            <w:tcW w:w="1085" w:type="dxa"/>
            <w:hideMark/>
          </w:tcPr>
          <w:p w14:paraId="4994A55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BAT/DU</w:t>
            </w:r>
          </w:p>
        </w:tc>
        <w:tc>
          <w:tcPr>
            <w:tcW w:w="2127" w:type="dxa"/>
            <w:hideMark/>
          </w:tcPr>
          <w:p w14:paraId="4994A55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Vadībzinātnes</w:t>
            </w:r>
          </w:p>
        </w:tc>
        <w:tc>
          <w:tcPr>
            <w:tcW w:w="738" w:type="dxa"/>
            <w:noWrap/>
            <w:hideMark/>
          </w:tcPr>
          <w:p w14:paraId="4994A55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51345</w:t>
            </w:r>
          </w:p>
        </w:tc>
        <w:tc>
          <w:tcPr>
            <w:tcW w:w="990" w:type="dxa"/>
            <w:noWrap/>
            <w:hideMark/>
          </w:tcPr>
          <w:p w14:paraId="4994A55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c>
          <w:tcPr>
            <w:tcW w:w="990" w:type="dxa"/>
            <w:noWrap/>
            <w:hideMark/>
          </w:tcPr>
          <w:p w14:paraId="4994A55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c>
          <w:tcPr>
            <w:tcW w:w="990" w:type="dxa"/>
            <w:noWrap/>
            <w:hideMark/>
          </w:tcPr>
          <w:p w14:paraId="4994A55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2019.06.25.</w:t>
            </w:r>
          </w:p>
        </w:tc>
        <w:tc>
          <w:tcPr>
            <w:tcW w:w="1111" w:type="dxa"/>
            <w:hideMark/>
          </w:tcPr>
          <w:p w14:paraId="4994A55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Rīga</w:t>
            </w:r>
          </w:p>
        </w:tc>
        <w:tc>
          <w:tcPr>
            <w:tcW w:w="990" w:type="dxa"/>
            <w:hideMark/>
          </w:tcPr>
          <w:p w14:paraId="4994A55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2014.04.02.</w:t>
            </w:r>
          </w:p>
        </w:tc>
        <w:tc>
          <w:tcPr>
            <w:tcW w:w="2370" w:type="dxa"/>
            <w:hideMark/>
          </w:tcPr>
          <w:p w14:paraId="4994A56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Licencēta jauna kopīgā SP, kas iekļauta akreditētajā studiju virzienā un ir akreditēta līdz studiju virziena akreditācijas temiņa beigām!</w:t>
            </w:r>
          </w:p>
        </w:tc>
      </w:tr>
      <w:tr w:rsidR="00760F31" w:rsidRPr="00760F31" w14:paraId="4994A56D" w14:textId="77777777" w:rsidTr="00373A1F">
        <w:trPr>
          <w:cnfStyle w:val="000000010000" w:firstRow="0" w:lastRow="0" w:firstColumn="0" w:lastColumn="0" w:oddVBand="0" w:evenVBand="0" w:oddHBand="0" w:evenHBand="1"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540" w:type="dxa"/>
            <w:noWrap/>
            <w:hideMark/>
          </w:tcPr>
          <w:p w14:paraId="4994A562"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126</w:t>
            </w:r>
          </w:p>
        </w:tc>
        <w:tc>
          <w:tcPr>
            <w:tcW w:w="2452" w:type="dxa"/>
            <w:hideMark/>
          </w:tcPr>
          <w:p w14:paraId="4994A56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11. Vadība, administrēšana un nekustamo īpašumu pārvaldība</w:t>
            </w:r>
          </w:p>
        </w:tc>
        <w:tc>
          <w:tcPr>
            <w:tcW w:w="1085" w:type="dxa"/>
            <w:hideMark/>
          </w:tcPr>
          <w:p w14:paraId="4994A56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BA/ RSEBAA</w:t>
            </w:r>
          </w:p>
        </w:tc>
        <w:tc>
          <w:tcPr>
            <w:tcW w:w="2127" w:type="dxa"/>
            <w:hideMark/>
          </w:tcPr>
          <w:p w14:paraId="4994A56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Biznesa vadība</w:t>
            </w:r>
          </w:p>
        </w:tc>
        <w:tc>
          <w:tcPr>
            <w:tcW w:w="738" w:type="dxa"/>
            <w:noWrap/>
            <w:hideMark/>
          </w:tcPr>
          <w:p w14:paraId="4994A56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51345</w:t>
            </w:r>
          </w:p>
        </w:tc>
        <w:tc>
          <w:tcPr>
            <w:tcW w:w="990" w:type="dxa"/>
            <w:noWrap/>
            <w:hideMark/>
          </w:tcPr>
          <w:p w14:paraId="4994A56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2013.06.26.</w:t>
            </w:r>
          </w:p>
        </w:tc>
        <w:tc>
          <w:tcPr>
            <w:tcW w:w="990" w:type="dxa"/>
            <w:noWrap/>
            <w:hideMark/>
          </w:tcPr>
          <w:p w14:paraId="4994A56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 gadi</w:t>
            </w:r>
          </w:p>
        </w:tc>
        <w:tc>
          <w:tcPr>
            <w:tcW w:w="990" w:type="dxa"/>
            <w:noWrap/>
            <w:hideMark/>
          </w:tcPr>
          <w:p w14:paraId="4994A56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2019.06.25.</w:t>
            </w:r>
          </w:p>
        </w:tc>
        <w:tc>
          <w:tcPr>
            <w:tcW w:w="1111" w:type="dxa"/>
            <w:hideMark/>
          </w:tcPr>
          <w:p w14:paraId="4994A56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Rīga</w:t>
            </w:r>
          </w:p>
        </w:tc>
        <w:tc>
          <w:tcPr>
            <w:tcW w:w="990" w:type="dxa"/>
            <w:hideMark/>
          </w:tcPr>
          <w:p w14:paraId="4994A56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2015.04.10.</w:t>
            </w:r>
          </w:p>
        </w:tc>
        <w:tc>
          <w:tcPr>
            <w:tcW w:w="2370" w:type="dxa"/>
            <w:hideMark/>
          </w:tcPr>
          <w:p w14:paraId="4994A56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Mainītas programmas īstenotājiestādes</w:t>
            </w:r>
          </w:p>
        </w:tc>
      </w:tr>
      <w:tr w:rsidR="00760F31" w:rsidRPr="00760F31" w14:paraId="4994A579" w14:textId="77777777" w:rsidTr="00373A1F">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540" w:type="dxa"/>
            <w:noWrap/>
            <w:hideMark/>
          </w:tcPr>
          <w:p w14:paraId="4994A56E"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131</w:t>
            </w:r>
          </w:p>
        </w:tc>
        <w:tc>
          <w:tcPr>
            <w:tcW w:w="2452" w:type="dxa"/>
            <w:hideMark/>
          </w:tcPr>
          <w:p w14:paraId="4994A56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12. Tiesību zinātne</w:t>
            </w:r>
          </w:p>
        </w:tc>
        <w:tc>
          <w:tcPr>
            <w:tcW w:w="1085" w:type="dxa"/>
            <w:hideMark/>
          </w:tcPr>
          <w:p w14:paraId="4994A57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RJA / University of Copenhagen</w:t>
            </w:r>
          </w:p>
        </w:tc>
        <w:tc>
          <w:tcPr>
            <w:tcW w:w="2127" w:type="dxa"/>
            <w:hideMark/>
          </w:tcPr>
          <w:p w14:paraId="4994A57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Starptautiskās un Eiropas tiesības</w:t>
            </w:r>
          </w:p>
        </w:tc>
        <w:tc>
          <w:tcPr>
            <w:tcW w:w="738" w:type="dxa"/>
            <w:noWrap/>
            <w:hideMark/>
          </w:tcPr>
          <w:p w14:paraId="4994A57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51380</w:t>
            </w:r>
          </w:p>
        </w:tc>
        <w:tc>
          <w:tcPr>
            <w:tcW w:w="990" w:type="dxa"/>
            <w:noWrap/>
            <w:hideMark/>
          </w:tcPr>
          <w:p w14:paraId="4994A57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2013.06.12.</w:t>
            </w:r>
          </w:p>
        </w:tc>
        <w:tc>
          <w:tcPr>
            <w:tcW w:w="990" w:type="dxa"/>
            <w:noWrap/>
            <w:hideMark/>
          </w:tcPr>
          <w:p w14:paraId="4994A57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 gadi</w:t>
            </w:r>
          </w:p>
        </w:tc>
        <w:tc>
          <w:tcPr>
            <w:tcW w:w="990" w:type="dxa"/>
            <w:noWrap/>
            <w:hideMark/>
          </w:tcPr>
          <w:p w14:paraId="4994A57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2019.06.11.</w:t>
            </w:r>
          </w:p>
        </w:tc>
        <w:tc>
          <w:tcPr>
            <w:tcW w:w="1111" w:type="dxa"/>
            <w:hideMark/>
          </w:tcPr>
          <w:p w14:paraId="4994A57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Rīga</w:t>
            </w:r>
          </w:p>
        </w:tc>
        <w:tc>
          <w:tcPr>
            <w:tcW w:w="990" w:type="dxa"/>
            <w:hideMark/>
          </w:tcPr>
          <w:p w14:paraId="4994A57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c>
          <w:tcPr>
            <w:tcW w:w="2370" w:type="dxa"/>
            <w:hideMark/>
          </w:tcPr>
          <w:p w14:paraId="4994A57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r>
      <w:tr w:rsidR="00760F31" w:rsidRPr="00760F31" w14:paraId="4994A585" w14:textId="77777777" w:rsidTr="00373A1F">
        <w:trPr>
          <w:cnfStyle w:val="000000010000" w:firstRow="0" w:lastRow="0" w:firstColumn="0" w:lastColumn="0" w:oddVBand="0" w:evenVBand="0" w:oddHBand="0" w:evenHBand="1"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540" w:type="dxa"/>
            <w:noWrap/>
            <w:hideMark/>
          </w:tcPr>
          <w:p w14:paraId="4994A57A"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lastRenderedPageBreak/>
              <w:t>170</w:t>
            </w:r>
          </w:p>
        </w:tc>
        <w:tc>
          <w:tcPr>
            <w:tcW w:w="2452" w:type="dxa"/>
            <w:hideMark/>
          </w:tcPr>
          <w:p w14:paraId="4994A57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 Informācijas tehnoloģija, datortehnika, elektronika, telekomunikācijas, datorvadība un datorzinātne</w:t>
            </w:r>
          </w:p>
        </w:tc>
        <w:tc>
          <w:tcPr>
            <w:tcW w:w="1085" w:type="dxa"/>
            <w:hideMark/>
          </w:tcPr>
          <w:p w14:paraId="4994A57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RTA (RA)/ViA</w:t>
            </w:r>
          </w:p>
        </w:tc>
        <w:tc>
          <w:tcPr>
            <w:tcW w:w="2127" w:type="dxa"/>
            <w:hideMark/>
          </w:tcPr>
          <w:p w14:paraId="4994A57D"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Sociotehnisko sistēmu modelēšana</w:t>
            </w:r>
          </w:p>
        </w:tc>
        <w:tc>
          <w:tcPr>
            <w:tcW w:w="738" w:type="dxa"/>
            <w:noWrap/>
            <w:hideMark/>
          </w:tcPr>
          <w:p w14:paraId="4994A57E"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51482</w:t>
            </w:r>
          </w:p>
        </w:tc>
        <w:tc>
          <w:tcPr>
            <w:tcW w:w="990" w:type="dxa"/>
            <w:noWrap/>
            <w:hideMark/>
          </w:tcPr>
          <w:p w14:paraId="4994A57F"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2013.06.19.</w:t>
            </w:r>
          </w:p>
        </w:tc>
        <w:tc>
          <w:tcPr>
            <w:tcW w:w="990" w:type="dxa"/>
            <w:noWrap/>
            <w:hideMark/>
          </w:tcPr>
          <w:p w14:paraId="4994A580"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 gadi</w:t>
            </w:r>
          </w:p>
        </w:tc>
        <w:tc>
          <w:tcPr>
            <w:tcW w:w="990" w:type="dxa"/>
            <w:noWrap/>
            <w:hideMark/>
          </w:tcPr>
          <w:p w14:paraId="4994A581"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2019.06.18.</w:t>
            </w:r>
          </w:p>
        </w:tc>
        <w:tc>
          <w:tcPr>
            <w:tcW w:w="1111" w:type="dxa"/>
            <w:hideMark/>
          </w:tcPr>
          <w:p w14:paraId="4994A582"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Rēzekne</w:t>
            </w:r>
          </w:p>
        </w:tc>
        <w:tc>
          <w:tcPr>
            <w:tcW w:w="990" w:type="dxa"/>
            <w:hideMark/>
          </w:tcPr>
          <w:p w14:paraId="4994A58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c>
          <w:tcPr>
            <w:tcW w:w="2370" w:type="dxa"/>
            <w:hideMark/>
          </w:tcPr>
          <w:p w14:paraId="4994A58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r>
      <w:tr w:rsidR="00760F31" w:rsidRPr="00760F31" w14:paraId="4994A591" w14:textId="77777777" w:rsidTr="00373A1F">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540" w:type="dxa"/>
            <w:noWrap/>
            <w:hideMark/>
          </w:tcPr>
          <w:p w14:paraId="4994A586"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172</w:t>
            </w:r>
          </w:p>
        </w:tc>
        <w:tc>
          <w:tcPr>
            <w:tcW w:w="2452" w:type="dxa"/>
            <w:hideMark/>
          </w:tcPr>
          <w:p w14:paraId="4994A58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17. Informācijas tehnoloģija, datortehnika, elektronika, telekomunikācijas, datorvadība un datorzinātne</w:t>
            </w:r>
          </w:p>
        </w:tc>
        <w:tc>
          <w:tcPr>
            <w:tcW w:w="1085" w:type="dxa"/>
            <w:hideMark/>
          </w:tcPr>
          <w:p w14:paraId="4994A58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ViA/RTA (RA)</w:t>
            </w:r>
          </w:p>
        </w:tc>
        <w:tc>
          <w:tcPr>
            <w:tcW w:w="2127" w:type="dxa"/>
            <w:hideMark/>
          </w:tcPr>
          <w:p w14:paraId="4994A589"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Sociotehnisku sistēmu modelēšana</w:t>
            </w:r>
          </w:p>
        </w:tc>
        <w:tc>
          <w:tcPr>
            <w:tcW w:w="738" w:type="dxa"/>
            <w:noWrap/>
            <w:hideMark/>
          </w:tcPr>
          <w:p w14:paraId="4994A58A"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51482</w:t>
            </w:r>
          </w:p>
        </w:tc>
        <w:tc>
          <w:tcPr>
            <w:tcW w:w="990" w:type="dxa"/>
            <w:noWrap/>
            <w:hideMark/>
          </w:tcPr>
          <w:p w14:paraId="4994A58B"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2013.05.22.</w:t>
            </w:r>
          </w:p>
        </w:tc>
        <w:tc>
          <w:tcPr>
            <w:tcW w:w="990" w:type="dxa"/>
            <w:noWrap/>
            <w:hideMark/>
          </w:tcPr>
          <w:p w14:paraId="4994A58C"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 gadi</w:t>
            </w:r>
          </w:p>
        </w:tc>
        <w:tc>
          <w:tcPr>
            <w:tcW w:w="990" w:type="dxa"/>
            <w:noWrap/>
            <w:hideMark/>
          </w:tcPr>
          <w:p w14:paraId="4994A58D"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2019.05.21.</w:t>
            </w:r>
          </w:p>
        </w:tc>
        <w:tc>
          <w:tcPr>
            <w:tcW w:w="1111" w:type="dxa"/>
            <w:hideMark/>
          </w:tcPr>
          <w:p w14:paraId="4994A58E"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Valmiera</w:t>
            </w:r>
          </w:p>
        </w:tc>
        <w:tc>
          <w:tcPr>
            <w:tcW w:w="990" w:type="dxa"/>
            <w:hideMark/>
          </w:tcPr>
          <w:p w14:paraId="4994A58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c>
          <w:tcPr>
            <w:tcW w:w="2370" w:type="dxa"/>
            <w:hideMark/>
          </w:tcPr>
          <w:p w14:paraId="4994A59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r>
      <w:tr w:rsidR="00760F31" w:rsidRPr="00760F31" w14:paraId="4994A59D" w14:textId="77777777" w:rsidTr="00373A1F">
        <w:trPr>
          <w:cnfStyle w:val="000000010000" w:firstRow="0" w:lastRow="0" w:firstColumn="0" w:lastColumn="0" w:oddVBand="0" w:evenVBand="0" w:oddHBand="0" w:evenHBand="1"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540" w:type="dxa"/>
            <w:noWrap/>
            <w:hideMark/>
          </w:tcPr>
          <w:p w14:paraId="4994A592"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35</w:t>
            </w:r>
          </w:p>
        </w:tc>
        <w:tc>
          <w:tcPr>
            <w:tcW w:w="2452" w:type="dxa"/>
            <w:hideMark/>
          </w:tcPr>
          <w:p w14:paraId="4994A593"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 Valodu un kultūras studijas, dzimtās valodas studijas un valodu programmas</w:t>
            </w:r>
          </w:p>
        </w:tc>
        <w:tc>
          <w:tcPr>
            <w:tcW w:w="1085" w:type="dxa"/>
            <w:hideMark/>
          </w:tcPr>
          <w:p w14:paraId="4994A594"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LiepU/VeA</w:t>
            </w:r>
          </w:p>
        </w:tc>
        <w:tc>
          <w:tcPr>
            <w:tcW w:w="2127" w:type="dxa"/>
            <w:hideMark/>
          </w:tcPr>
          <w:p w14:paraId="4994A595"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Valodniecība (latviešu diahroniskā un sinhroniskā valodniecība, lietišķā valodniecība un salīdzināmā un sastatāmā valodniecība)</w:t>
            </w:r>
          </w:p>
        </w:tc>
        <w:tc>
          <w:tcPr>
            <w:tcW w:w="738" w:type="dxa"/>
            <w:noWrap/>
            <w:hideMark/>
          </w:tcPr>
          <w:p w14:paraId="4994A596"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51222</w:t>
            </w:r>
          </w:p>
        </w:tc>
        <w:tc>
          <w:tcPr>
            <w:tcW w:w="990" w:type="dxa"/>
            <w:noWrap/>
            <w:hideMark/>
          </w:tcPr>
          <w:p w14:paraId="4994A597"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2013.06.12.</w:t>
            </w:r>
          </w:p>
        </w:tc>
        <w:tc>
          <w:tcPr>
            <w:tcW w:w="990" w:type="dxa"/>
            <w:noWrap/>
            <w:hideMark/>
          </w:tcPr>
          <w:p w14:paraId="4994A598"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 gadi</w:t>
            </w:r>
          </w:p>
        </w:tc>
        <w:tc>
          <w:tcPr>
            <w:tcW w:w="990" w:type="dxa"/>
            <w:noWrap/>
            <w:hideMark/>
          </w:tcPr>
          <w:p w14:paraId="4994A599"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2019.06.11.</w:t>
            </w:r>
          </w:p>
        </w:tc>
        <w:tc>
          <w:tcPr>
            <w:tcW w:w="1111" w:type="dxa"/>
            <w:hideMark/>
          </w:tcPr>
          <w:p w14:paraId="4994A59A"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Liepāja, Ventspils</w:t>
            </w:r>
          </w:p>
        </w:tc>
        <w:tc>
          <w:tcPr>
            <w:tcW w:w="990" w:type="dxa"/>
            <w:hideMark/>
          </w:tcPr>
          <w:p w14:paraId="4994A59B"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c>
          <w:tcPr>
            <w:tcW w:w="2370" w:type="dxa"/>
            <w:hideMark/>
          </w:tcPr>
          <w:p w14:paraId="4994A59C" w14:textId="77777777" w:rsidR="00760F31" w:rsidRPr="00760F31" w:rsidRDefault="00760F31"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r>
      <w:tr w:rsidR="00760F31" w:rsidRPr="00760F31" w14:paraId="4994A5A9" w14:textId="77777777" w:rsidTr="00373A1F">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540" w:type="dxa"/>
            <w:noWrap/>
            <w:hideMark/>
          </w:tcPr>
          <w:p w14:paraId="4994A59E" w14:textId="77777777"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36</w:t>
            </w:r>
          </w:p>
        </w:tc>
        <w:tc>
          <w:tcPr>
            <w:tcW w:w="2452" w:type="dxa"/>
            <w:hideMark/>
          </w:tcPr>
          <w:p w14:paraId="4994A59F"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 Valodu un kultūras studijas, dzimtās valodas studijas un valodu programmas</w:t>
            </w:r>
          </w:p>
        </w:tc>
        <w:tc>
          <w:tcPr>
            <w:tcW w:w="1085" w:type="dxa"/>
            <w:hideMark/>
          </w:tcPr>
          <w:p w14:paraId="4994A5A0"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VeA/LiepU</w:t>
            </w:r>
          </w:p>
        </w:tc>
        <w:tc>
          <w:tcPr>
            <w:tcW w:w="2127" w:type="dxa"/>
            <w:hideMark/>
          </w:tcPr>
          <w:p w14:paraId="4994A5A1"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Valodniecība (latviešu diahroniskā un sinhroniskā valodniecība, lietišķā valodniecība un salīdzināmā un saistatāmā valodniecība)</w:t>
            </w:r>
          </w:p>
        </w:tc>
        <w:tc>
          <w:tcPr>
            <w:tcW w:w="738" w:type="dxa"/>
            <w:noWrap/>
            <w:hideMark/>
          </w:tcPr>
          <w:p w14:paraId="4994A5A2"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51222</w:t>
            </w:r>
          </w:p>
        </w:tc>
        <w:tc>
          <w:tcPr>
            <w:tcW w:w="990" w:type="dxa"/>
            <w:noWrap/>
            <w:hideMark/>
          </w:tcPr>
          <w:p w14:paraId="4994A5A3"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2013.06.07.</w:t>
            </w:r>
          </w:p>
        </w:tc>
        <w:tc>
          <w:tcPr>
            <w:tcW w:w="990" w:type="dxa"/>
            <w:noWrap/>
            <w:hideMark/>
          </w:tcPr>
          <w:p w14:paraId="4994A5A4"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6 gadi</w:t>
            </w:r>
          </w:p>
        </w:tc>
        <w:tc>
          <w:tcPr>
            <w:tcW w:w="990" w:type="dxa"/>
            <w:noWrap/>
            <w:hideMark/>
          </w:tcPr>
          <w:p w14:paraId="4994A5A5"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2019.06.06.</w:t>
            </w:r>
          </w:p>
        </w:tc>
        <w:tc>
          <w:tcPr>
            <w:tcW w:w="1111" w:type="dxa"/>
            <w:hideMark/>
          </w:tcPr>
          <w:p w14:paraId="4994A5A6"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Liepāja, Ventspils</w:t>
            </w:r>
          </w:p>
        </w:tc>
        <w:tc>
          <w:tcPr>
            <w:tcW w:w="990" w:type="dxa"/>
            <w:hideMark/>
          </w:tcPr>
          <w:p w14:paraId="4994A5A7"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c>
          <w:tcPr>
            <w:tcW w:w="2370" w:type="dxa"/>
            <w:hideMark/>
          </w:tcPr>
          <w:p w14:paraId="4994A5A8" w14:textId="77777777" w:rsidR="00760F31" w:rsidRPr="00760F31" w:rsidRDefault="00760F31"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sidRPr="00760F31">
              <w:rPr>
                <w:rFonts w:eastAsia="Calibri"/>
                <w:color w:val="000000"/>
                <w:sz w:val="18"/>
                <w:szCs w:val="20"/>
                <w:lang w:val="en-US"/>
              </w:rPr>
              <w:t> </w:t>
            </w:r>
          </w:p>
        </w:tc>
      </w:tr>
    </w:tbl>
    <w:p w14:paraId="4994A5AA" w14:textId="77777777" w:rsidR="00760F31" w:rsidRPr="00760F31" w:rsidRDefault="00760F31" w:rsidP="00760F31">
      <w:pPr>
        <w:spacing w:before="120" w:after="120"/>
        <w:jc w:val="both"/>
        <w:rPr>
          <w:rFonts w:ascii="Segoe UI" w:eastAsia="Times New Roman" w:hAnsi="Segoe UI"/>
        </w:rPr>
      </w:pPr>
      <w:bookmarkStart w:id="129" w:name="_Toc484071137"/>
      <w:bookmarkStart w:id="130" w:name="_Toc484071906"/>
    </w:p>
    <w:bookmarkEnd w:id="129"/>
    <w:bookmarkEnd w:id="130"/>
    <w:p w14:paraId="3A74C253" w14:textId="50231065" w:rsidR="00022BEE" w:rsidRDefault="00022BEE" w:rsidP="00022BEE">
      <w:pPr>
        <w:tabs>
          <w:tab w:val="left" w:pos="2387"/>
        </w:tabs>
        <w:spacing w:line="360" w:lineRule="auto"/>
        <w:jc w:val="both"/>
        <w:rPr>
          <w:rFonts w:ascii="Calibri" w:eastAsia="Times New Roman" w:hAnsi="Calibri"/>
          <w:color w:val="CD1230"/>
          <w:sz w:val="32"/>
          <w:szCs w:val="28"/>
        </w:rPr>
        <w:sectPr w:rsidR="00022BEE" w:rsidSect="00ED355D">
          <w:pgSz w:w="16838" w:h="11906" w:orient="landscape"/>
          <w:pgMar w:top="1274" w:right="1440" w:bottom="1800" w:left="1560" w:header="1276" w:footer="708" w:gutter="0"/>
          <w:cols w:space="708"/>
          <w:titlePg/>
          <w:docGrid w:linePitch="360"/>
        </w:sectPr>
      </w:pPr>
      <w:r>
        <w:rPr>
          <w:rFonts w:ascii="Calibri" w:eastAsia="Times New Roman" w:hAnsi="Calibri"/>
          <w:color w:val="CD1230"/>
          <w:sz w:val="32"/>
          <w:szCs w:val="28"/>
        </w:rPr>
        <w:tab/>
      </w:r>
    </w:p>
    <w:p w14:paraId="4994A5AB" w14:textId="016AB8D3" w:rsidR="00760F31" w:rsidRPr="00230D82" w:rsidRDefault="00022BEE" w:rsidP="00080BA6">
      <w:pPr>
        <w:pStyle w:val="CCBodyText"/>
        <w:outlineLvl w:val="1"/>
        <w:rPr>
          <w:rFonts w:ascii="Segoe UI" w:hAnsi="Segoe UI" w:cs="Segoe UI"/>
          <w:b/>
          <w:color w:val="3F0E61" w:themeColor="accent3" w:themeTint="E6"/>
          <w:sz w:val="28"/>
          <w:szCs w:val="28"/>
        </w:rPr>
      </w:pPr>
      <w:r w:rsidRPr="00230D82">
        <w:rPr>
          <w:rFonts w:ascii="Segoe UI" w:hAnsi="Segoe UI" w:cs="Segoe UI"/>
          <w:b/>
          <w:color w:val="3F0E61" w:themeColor="accent3" w:themeTint="E6"/>
          <w:sz w:val="28"/>
          <w:szCs w:val="28"/>
        </w:rPr>
        <w:lastRenderedPageBreak/>
        <w:t>14.Pielikums. 2017.-2018. akadēmiskajā gadā piedāvāto Erasmus Mundus KDSP pārskats</w:t>
      </w:r>
    </w:p>
    <w:tbl>
      <w:tblPr>
        <w:tblStyle w:val="TableGrid1"/>
        <w:tblW w:w="14212" w:type="dxa"/>
        <w:tblLayout w:type="fixed"/>
        <w:tblLook w:val="04A0" w:firstRow="1" w:lastRow="0" w:firstColumn="1" w:lastColumn="0" w:noHBand="0" w:noVBand="1"/>
      </w:tblPr>
      <w:tblGrid>
        <w:gridCol w:w="2518"/>
        <w:gridCol w:w="1116"/>
        <w:gridCol w:w="4588"/>
        <w:gridCol w:w="1722"/>
        <w:gridCol w:w="1545"/>
        <w:gridCol w:w="2723"/>
      </w:tblGrid>
      <w:tr w:rsidR="00022BEE" w:rsidRPr="001B5103" w14:paraId="3C93EA8F" w14:textId="77777777" w:rsidTr="00230D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F911099" w14:textId="77777777" w:rsidR="00022BEE" w:rsidRPr="003A7799" w:rsidRDefault="00022BEE" w:rsidP="007F6D6F">
            <w:pPr>
              <w:pStyle w:val="CCTableText"/>
              <w:rPr>
                <w:color w:val="FFFFFF" w:themeColor="background1"/>
              </w:rPr>
            </w:pPr>
            <w:bookmarkStart w:id="131" w:name="_Hlk487014686"/>
            <w:r>
              <w:rPr>
                <w:color w:val="FFFFFF" w:themeColor="background1"/>
              </w:rPr>
              <w:t>DSP</w:t>
            </w:r>
          </w:p>
        </w:tc>
        <w:tc>
          <w:tcPr>
            <w:tcW w:w="1116" w:type="dxa"/>
          </w:tcPr>
          <w:p w14:paraId="0B3693FA" w14:textId="77777777" w:rsidR="00022BEE" w:rsidRPr="003A7799" w:rsidRDefault="00022BEE" w:rsidP="007F6D6F">
            <w:pPr>
              <w:pStyle w:val="CCTable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A7799">
              <w:rPr>
                <w:color w:val="FFFFFF" w:themeColor="background1"/>
              </w:rPr>
              <w:t>Partneru skaits</w:t>
            </w:r>
          </w:p>
        </w:tc>
        <w:tc>
          <w:tcPr>
            <w:tcW w:w="4588" w:type="dxa"/>
          </w:tcPr>
          <w:p w14:paraId="47D7A1DB" w14:textId="77777777" w:rsidR="00022BEE" w:rsidRPr="003A7799" w:rsidRDefault="00022BEE" w:rsidP="007F6D6F">
            <w:pPr>
              <w:pStyle w:val="CCTable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A7799">
              <w:rPr>
                <w:color w:val="FFFFFF" w:themeColor="background1"/>
              </w:rPr>
              <w:t>Partneri</w:t>
            </w:r>
          </w:p>
        </w:tc>
        <w:tc>
          <w:tcPr>
            <w:tcW w:w="1722" w:type="dxa"/>
          </w:tcPr>
          <w:p w14:paraId="366925B3" w14:textId="77777777" w:rsidR="00022BEE" w:rsidRPr="003A7799" w:rsidRDefault="00022BEE" w:rsidP="007F6D6F">
            <w:pPr>
              <w:pStyle w:val="CCTable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A7799">
              <w:rPr>
                <w:color w:val="FFFFFF" w:themeColor="background1"/>
              </w:rPr>
              <w:t>Finansējums</w:t>
            </w:r>
          </w:p>
        </w:tc>
        <w:tc>
          <w:tcPr>
            <w:tcW w:w="1545" w:type="dxa"/>
          </w:tcPr>
          <w:p w14:paraId="7AD82761" w14:textId="77777777" w:rsidR="00022BEE" w:rsidRPr="003A7799" w:rsidRDefault="00022BEE" w:rsidP="007F6D6F">
            <w:pPr>
              <w:pStyle w:val="CCTable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A7799">
              <w:rPr>
                <w:color w:val="FFFFFF" w:themeColor="background1"/>
              </w:rPr>
              <w:t>Izglītības joma</w:t>
            </w:r>
          </w:p>
        </w:tc>
        <w:tc>
          <w:tcPr>
            <w:tcW w:w="2723" w:type="dxa"/>
          </w:tcPr>
          <w:p w14:paraId="516BAEE5" w14:textId="77777777" w:rsidR="00022BEE" w:rsidRPr="003A7799" w:rsidRDefault="00022BEE" w:rsidP="007F6D6F">
            <w:pPr>
              <w:pStyle w:val="CCTable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A7799">
              <w:rPr>
                <w:color w:val="FFFFFF" w:themeColor="background1"/>
              </w:rPr>
              <w:t>Ilgums</w:t>
            </w:r>
          </w:p>
          <w:p w14:paraId="2B216E5F" w14:textId="77777777" w:rsidR="00022BEE" w:rsidRPr="003A7799" w:rsidRDefault="00022BEE" w:rsidP="007F6D6F">
            <w:pPr>
              <w:pStyle w:val="CCTable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A7799">
              <w:rPr>
                <w:color w:val="FFFFFF" w:themeColor="background1"/>
              </w:rPr>
              <w:t>(mēneši)</w:t>
            </w:r>
          </w:p>
        </w:tc>
      </w:tr>
      <w:tr w:rsidR="00022BEE" w:rsidRPr="00AE499B" w14:paraId="52E29236" w14:textId="77777777" w:rsidTr="00230D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119A44B2" w14:textId="77777777" w:rsidR="00022BEE" w:rsidRPr="00ED1193" w:rsidRDefault="00022BEE" w:rsidP="007F6D6F">
            <w:pPr>
              <w:pStyle w:val="CCTableText"/>
            </w:pPr>
            <w:r w:rsidRPr="00DB06B3">
              <w:t>Emjd-LP Erasmus Mundus Joint Doctorate Programme in Legal Psychology</w:t>
            </w:r>
          </w:p>
        </w:tc>
        <w:tc>
          <w:tcPr>
            <w:tcW w:w="1116" w:type="dxa"/>
          </w:tcPr>
          <w:p w14:paraId="664A24D9"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3</w:t>
            </w:r>
          </w:p>
        </w:tc>
        <w:tc>
          <w:tcPr>
            <w:tcW w:w="4588" w:type="dxa"/>
          </w:tcPr>
          <w:p w14:paraId="45747DE9"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Maastricht university,</w:t>
            </w:r>
            <w:r>
              <w:t xml:space="preserve"> N</w:t>
            </w:r>
            <w:r w:rsidRPr="00DB06B3">
              <w:t>etherlands (co-ordinating institution)</w:t>
            </w:r>
          </w:p>
          <w:p w14:paraId="210F2EC2"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t>University of Gothenburg, S</w:t>
            </w:r>
            <w:r w:rsidRPr="00DB06B3">
              <w:t>weden</w:t>
            </w:r>
          </w:p>
          <w:p w14:paraId="5E819D85"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t>University of portsmouth, United Kingdom</w:t>
            </w:r>
          </w:p>
        </w:tc>
        <w:tc>
          <w:tcPr>
            <w:tcW w:w="1722" w:type="dxa"/>
          </w:tcPr>
          <w:p w14:paraId="2D84D760"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677 000 </w:t>
            </w:r>
            <w:r>
              <w:t>EUR</w:t>
            </w:r>
            <w:r w:rsidRPr="00DB06B3">
              <w:t xml:space="preserve"> (50 000 </w:t>
            </w:r>
            <w:r>
              <w:t>EUR</w:t>
            </w:r>
            <w:r w:rsidRPr="00DB06B3">
              <w:t xml:space="preserve"> conso</w:t>
            </w:r>
            <w:r>
              <w:t>rtium + 627 000 EUR fellowships)</w:t>
            </w:r>
          </w:p>
        </w:tc>
        <w:tc>
          <w:tcPr>
            <w:tcW w:w="1545" w:type="dxa"/>
          </w:tcPr>
          <w:p w14:paraId="5C475278"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SOC</w:t>
            </w:r>
          </w:p>
        </w:tc>
        <w:tc>
          <w:tcPr>
            <w:tcW w:w="2723" w:type="dxa"/>
          </w:tcPr>
          <w:p w14:paraId="3733A235"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Emjd-LP Erasmus Mundus Joint Doctorate Programme in Legal Psychology</w:t>
            </w:r>
          </w:p>
        </w:tc>
      </w:tr>
      <w:tr w:rsidR="00022BEE" w:rsidRPr="00AE499B" w14:paraId="351AC0F6" w14:textId="77777777" w:rsidTr="00230D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590FFBFB" w14:textId="77777777" w:rsidR="00022BEE" w:rsidRPr="00BD3A56" w:rsidRDefault="00022BEE" w:rsidP="007F6D6F">
            <w:pPr>
              <w:pStyle w:val="CCTableText"/>
            </w:pPr>
            <w:r w:rsidRPr="00BD3A56">
              <w:t xml:space="preserve">Fetalmed </w:t>
            </w:r>
            <w:r>
              <w:t>PhD</w:t>
            </w:r>
            <w:r w:rsidRPr="00BD3A56">
              <w:t xml:space="preserve"> - Erasmus Mundus Joint Doctorate in Fetal and Perinatal Medicine</w:t>
            </w:r>
          </w:p>
        </w:tc>
        <w:tc>
          <w:tcPr>
            <w:tcW w:w="1116" w:type="dxa"/>
          </w:tcPr>
          <w:p w14:paraId="5542A845"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3</w:t>
            </w:r>
          </w:p>
        </w:tc>
        <w:tc>
          <w:tcPr>
            <w:tcW w:w="4588" w:type="dxa"/>
          </w:tcPr>
          <w:p w14:paraId="793E41F8"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t>Universitat de Barcelona, Spain</w:t>
            </w:r>
            <w:r w:rsidRPr="00DB06B3">
              <w:t xml:space="preserve"> (co-ordinating institution)</w:t>
            </w:r>
          </w:p>
          <w:p w14:paraId="6475BE4E"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t>Katholieke universiteit Leuven, B</w:t>
            </w:r>
            <w:r w:rsidRPr="00DB06B3">
              <w:t>elgium</w:t>
            </w:r>
          </w:p>
          <w:p w14:paraId="14128FE1"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t>Lund university, S</w:t>
            </w:r>
            <w:r w:rsidRPr="00DB06B3">
              <w:t>weden</w:t>
            </w:r>
          </w:p>
        </w:tc>
        <w:tc>
          <w:tcPr>
            <w:tcW w:w="1722" w:type="dxa"/>
          </w:tcPr>
          <w:p w14:paraId="2726608A"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1 205 600 </w:t>
            </w:r>
            <w:r>
              <w:t>EUR</w:t>
            </w:r>
            <w:r w:rsidRPr="00DB06B3">
              <w:t xml:space="preserve"> (50 000 </w:t>
            </w:r>
            <w:r>
              <w:t>EUR</w:t>
            </w:r>
            <w:r w:rsidRPr="00DB06B3">
              <w:t xml:space="preserve"> consort</w:t>
            </w:r>
            <w:r>
              <w:t>ium + 1 155 600 EUR fellowships)</w:t>
            </w:r>
          </w:p>
        </w:tc>
        <w:tc>
          <w:tcPr>
            <w:tcW w:w="1545" w:type="dxa"/>
          </w:tcPr>
          <w:p w14:paraId="065251A6"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HEA</w:t>
            </w:r>
          </w:p>
        </w:tc>
        <w:tc>
          <w:tcPr>
            <w:tcW w:w="2723" w:type="dxa"/>
          </w:tcPr>
          <w:p w14:paraId="1F12F3AC" w14:textId="77777777" w:rsidR="00022BEE" w:rsidRPr="00BD3A56"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BD3A56">
              <w:t>Fetalmed PhD - Erasmus Mundus Joint Doctorate in Fetal and Perinatal Medicine</w:t>
            </w:r>
          </w:p>
        </w:tc>
      </w:tr>
      <w:tr w:rsidR="00022BEE" w:rsidRPr="00AE499B" w14:paraId="75D5F1BB" w14:textId="77777777" w:rsidTr="00230D82">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2518" w:type="dxa"/>
          </w:tcPr>
          <w:p w14:paraId="5E696F0A" w14:textId="77777777" w:rsidR="00022BEE" w:rsidRPr="00ED1193" w:rsidRDefault="00022BEE" w:rsidP="007F6D6F">
            <w:pPr>
              <w:pStyle w:val="CCTableText"/>
            </w:pPr>
            <w:r w:rsidRPr="00DB06B3">
              <w:t>IDQP International doctorate in Quaternary and Prehistory</w:t>
            </w:r>
          </w:p>
        </w:tc>
        <w:tc>
          <w:tcPr>
            <w:tcW w:w="1116" w:type="dxa"/>
          </w:tcPr>
          <w:p w14:paraId="0DD5AC07"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4</w:t>
            </w:r>
          </w:p>
        </w:tc>
        <w:tc>
          <w:tcPr>
            <w:tcW w:w="4588" w:type="dxa"/>
          </w:tcPr>
          <w:p w14:paraId="59353067"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Università degli studi di</w:t>
            </w:r>
            <w:r>
              <w:t xml:space="preserve"> Ferrara, Italy</w:t>
            </w:r>
            <w:r w:rsidRPr="00DB06B3">
              <w:t xml:space="preserve"> (co-ordinating institution)</w:t>
            </w:r>
          </w:p>
          <w:p w14:paraId="688ED188"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a-DK"/>
              </w:rPr>
            </w:pPr>
            <w:r w:rsidRPr="00E85351">
              <w:rPr>
                <w:lang w:val="da-DK"/>
              </w:rPr>
              <w:t>Muséum national d'histoire naturelle, France</w:t>
            </w:r>
          </w:p>
          <w:p w14:paraId="4A0940BF"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a-DK"/>
              </w:rPr>
            </w:pPr>
            <w:r w:rsidRPr="00E85351">
              <w:rPr>
                <w:lang w:val="da-DK"/>
              </w:rPr>
              <w:t>Universidade de tràs-os-montes e alto douro, Portugal</w:t>
            </w:r>
          </w:p>
          <w:p w14:paraId="6005C044"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a-DK"/>
              </w:rPr>
            </w:pPr>
            <w:r w:rsidRPr="00E85351">
              <w:rPr>
                <w:lang w:val="da-DK"/>
              </w:rPr>
              <w:t>Universitat rovira i virgili, Spain</w:t>
            </w:r>
          </w:p>
        </w:tc>
        <w:tc>
          <w:tcPr>
            <w:tcW w:w="1722" w:type="dxa"/>
          </w:tcPr>
          <w:p w14:paraId="57ADEB96"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1 205 600 </w:t>
            </w:r>
            <w:r>
              <w:t>EUR</w:t>
            </w:r>
            <w:r w:rsidRPr="00DB06B3">
              <w:t xml:space="preserve"> (50 000 </w:t>
            </w:r>
            <w:r>
              <w:t>EUR</w:t>
            </w:r>
            <w:r w:rsidRPr="00DB06B3">
              <w:t xml:space="preserve"> consort</w:t>
            </w:r>
            <w:r>
              <w:t>ium + 1 155 600 EUR fellowships)</w:t>
            </w:r>
          </w:p>
        </w:tc>
        <w:tc>
          <w:tcPr>
            <w:tcW w:w="1545" w:type="dxa"/>
          </w:tcPr>
          <w:p w14:paraId="4633AF23"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HUM</w:t>
            </w:r>
          </w:p>
        </w:tc>
        <w:tc>
          <w:tcPr>
            <w:tcW w:w="2723" w:type="dxa"/>
          </w:tcPr>
          <w:p w14:paraId="47D29CCB"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IDQP International doctorate in Quaternary and Prehistory</w:t>
            </w:r>
          </w:p>
        </w:tc>
      </w:tr>
      <w:tr w:rsidR="00022BEE" w:rsidRPr="00AE499B" w14:paraId="344B7CE8" w14:textId="77777777" w:rsidTr="00230D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2BA798E8" w14:textId="77777777" w:rsidR="00022BEE" w:rsidRPr="00ED1193" w:rsidRDefault="00022BEE" w:rsidP="007F6D6F">
            <w:pPr>
              <w:pStyle w:val="CCTableText"/>
            </w:pPr>
            <w:r w:rsidRPr="00DB06B3">
              <w:t>IT4BIDC - Information Technologies for Business Intelligence - Doctoral College</w:t>
            </w:r>
          </w:p>
        </w:tc>
        <w:tc>
          <w:tcPr>
            <w:tcW w:w="1116" w:type="dxa"/>
          </w:tcPr>
          <w:p w14:paraId="57A1CD6D"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5</w:t>
            </w:r>
          </w:p>
        </w:tc>
        <w:tc>
          <w:tcPr>
            <w:tcW w:w="4588" w:type="dxa"/>
          </w:tcPr>
          <w:p w14:paraId="7552C3EF"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e-DE"/>
              </w:rPr>
            </w:pPr>
            <w:r w:rsidRPr="00E85351">
              <w:rPr>
                <w:lang w:val="de-DE"/>
              </w:rPr>
              <w:t>Université libre de Bruxelles, Belgium (co-ordinating institution)</w:t>
            </w:r>
          </w:p>
          <w:p w14:paraId="033392E7"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e-DE"/>
              </w:rPr>
            </w:pPr>
            <w:r w:rsidRPr="00E85351">
              <w:rPr>
                <w:lang w:val="de-DE"/>
              </w:rPr>
              <w:t>Aalborg universitet, Denmark</w:t>
            </w:r>
          </w:p>
          <w:p w14:paraId="6C974AC2"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e-DE"/>
              </w:rPr>
            </w:pPr>
            <w:r w:rsidRPr="00E85351">
              <w:rPr>
                <w:lang w:val="de-DE"/>
              </w:rPr>
              <w:t>Technische universität Dresden, Germany</w:t>
            </w:r>
          </w:p>
          <w:p w14:paraId="031BE014"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Po</w:t>
            </w:r>
            <w:r>
              <w:t>znan university of technology, P</w:t>
            </w:r>
            <w:r w:rsidRPr="00DB06B3">
              <w:t>oland</w:t>
            </w:r>
          </w:p>
          <w:p w14:paraId="5F702386"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t>Universitat politècnica de C</w:t>
            </w:r>
            <w:r w:rsidRPr="00DB06B3">
              <w:t>atalunya,</w:t>
            </w:r>
            <w:r>
              <w:t xml:space="preserve"> Spain</w:t>
            </w:r>
          </w:p>
        </w:tc>
        <w:tc>
          <w:tcPr>
            <w:tcW w:w="1722" w:type="dxa"/>
          </w:tcPr>
          <w:p w14:paraId="6C0FB7BA"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1 205 600 </w:t>
            </w:r>
            <w:r>
              <w:t>EUR</w:t>
            </w:r>
            <w:r w:rsidRPr="00DB06B3">
              <w:t xml:space="preserve"> (50 000 </w:t>
            </w:r>
            <w:r>
              <w:t>EUR</w:t>
            </w:r>
            <w:r w:rsidRPr="00DB06B3">
              <w:t xml:space="preserve"> consortium + 1 155 6</w:t>
            </w:r>
            <w:r>
              <w:t>00 EUR fellowships)</w:t>
            </w:r>
          </w:p>
        </w:tc>
        <w:tc>
          <w:tcPr>
            <w:tcW w:w="1545" w:type="dxa"/>
          </w:tcPr>
          <w:p w14:paraId="32084891"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SCI</w:t>
            </w:r>
          </w:p>
        </w:tc>
        <w:tc>
          <w:tcPr>
            <w:tcW w:w="2723" w:type="dxa"/>
          </w:tcPr>
          <w:p w14:paraId="02D4AF08"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IT4BIDC - Information Technologies for Business Intelligence - Doctoral College</w:t>
            </w:r>
          </w:p>
        </w:tc>
      </w:tr>
      <w:tr w:rsidR="00022BEE" w:rsidRPr="00AE499B" w14:paraId="6D7F19C7" w14:textId="77777777" w:rsidTr="00230D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F039032" w14:textId="77777777" w:rsidR="00022BEE" w:rsidRPr="00DB06B3" w:rsidRDefault="00022BEE" w:rsidP="007F6D6F">
            <w:pPr>
              <w:pStyle w:val="CCTableText"/>
            </w:pPr>
            <w:r w:rsidRPr="00DB06B3">
              <w:lastRenderedPageBreak/>
              <w:t>Seed</w:t>
            </w:r>
          </w:p>
          <w:p w14:paraId="56BFBCAF" w14:textId="77777777" w:rsidR="00022BEE" w:rsidRPr="00ED1193" w:rsidRDefault="00022BEE" w:rsidP="007F6D6F">
            <w:pPr>
              <w:pStyle w:val="CCTableText"/>
            </w:pPr>
            <w:r w:rsidRPr="00DB06B3">
              <w:t>Simulation in engineering and entrepreneurship development</w:t>
            </w:r>
          </w:p>
        </w:tc>
        <w:tc>
          <w:tcPr>
            <w:tcW w:w="1116" w:type="dxa"/>
          </w:tcPr>
          <w:p w14:paraId="14B65C58"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8</w:t>
            </w:r>
          </w:p>
        </w:tc>
        <w:tc>
          <w:tcPr>
            <w:tcW w:w="4588" w:type="dxa"/>
          </w:tcPr>
          <w:p w14:paraId="33015C7C"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t>Universitat politècnica de C</w:t>
            </w:r>
            <w:r w:rsidRPr="00DB06B3">
              <w:t>atalunya,</w:t>
            </w:r>
            <w:r>
              <w:t xml:space="preserve"> Spain</w:t>
            </w:r>
            <w:r w:rsidRPr="00DB06B3">
              <w:t xml:space="preserve"> (co-ordinating institution)</w:t>
            </w:r>
          </w:p>
          <w:p w14:paraId="5645C395"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e-DE"/>
              </w:rPr>
            </w:pPr>
            <w:r w:rsidRPr="00E85351">
              <w:rPr>
                <w:lang w:val="de-DE"/>
              </w:rPr>
              <w:t>Université libre de Bruxelles, Belgium</w:t>
            </w:r>
          </w:p>
          <w:p w14:paraId="4D6D105B"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e-DE"/>
              </w:rPr>
            </w:pPr>
            <w:r w:rsidRPr="00E85351">
              <w:rPr>
                <w:lang w:val="de-DE"/>
              </w:rPr>
              <w:t>Ecole centrale Nantes, France</w:t>
            </w:r>
          </w:p>
          <w:p w14:paraId="6C195C1B"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e-DE"/>
              </w:rPr>
            </w:pPr>
            <w:r w:rsidRPr="00E85351">
              <w:rPr>
                <w:lang w:val="de-DE"/>
              </w:rPr>
              <w:t>Technische universität München, Germany</w:t>
            </w:r>
          </w:p>
          <w:p w14:paraId="23EF6AFA"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e-DE"/>
              </w:rPr>
            </w:pPr>
            <w:r w:rsidRPr="00E85351">
              <w:rPr>
                <w:lang w:val="de-DE"/>
              </w:rPr>
              <w:t>Istituto universitario di studi superiori, Italy</w:t>
            </w:r>
          </w:p>
          <w:p w14:paraId="32E7B357"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e-DE"/>
              </w:rPr>
            </w:pPr>
            <w:r w:rsidRPr="00E85351">
              <w:rPr>
                <w:lang w:val="de-DE"/>
              </w:rPr>
              <w:t>Technische universiteit eindhoven, Netherlands</w:t>
            </w:r>
          </w:p>
          <w:p w14:paraId="7DD7E51F"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Instituto superior técnico, </w:t>
            </w:r>
            <w:r>
              <w:t>Portugal</w:t>
            </w:r>
          </w:p>
          <w:p w14:paraId="5E7DD244"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Swansea university, </w:t>
            </w:r>
            <w:r>
              <w:t>United Kingdom</w:t>
            </w:r>
          </w:p>
        </w:tc>
        <w:tc>
          <w:tcPr>
            <w:tcW w:w="1722" w:type="dxa"/>
          </w:tcPr>
          <w:p w14:paraId="1BF86C39"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1 196 600 </w:t>
            </w:r>
            <w:r>
              <w:t>EUR</w:t>
            </w:r>
            <w:r w:rsidRPr="00DB06B3">
              <w:t xml:space="preserve"> (50 000 </w:t>
            </w:r>
            <w:r>
              <w:t>EUR</w:t>
            </w:r>
            <w:r w:rsidRPr="00DB06B3">
              <w:t xml:space="preserve"> consort</w:t>
            </w:r>
            <w:r>
              <w:t>ium + 1 146 600 EUR fellowships)</w:t>
            </w:r>
          </w:p>
        </w:tc>
        <w:tc>
          <w:tcPr>
            <w:tcW w:w="1545" w:type="dxa"/>
          </w:tcPr>
          <w:p w14:paraId="245C814E"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SCI</w:t>
            </w:r>
          </w:p>
        </w:tc>
        <w:tc>
          <w:tcPr>
            <w:tcW w:w="2723" w:type="dxa"/>
          </w:tcPr>
          <w:p w14:paraId="0BD94277"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SEED</w:t>
            </w:r>
          </w:p>
          <w:p w14:paraId="28D77A64"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Simulation in Engineering and Entrepreneurship Development</w:t>
            </w:r>
          </w:p>
        </w:tc>
      </w:tr>
      <w:tr w:rsidR="00022BEE" w:rsidRPr="00AE499B" w14:paraId="4D0B5875" w14:textId="77777777" w:rsidTr="00230D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00CE420" w14:textId="77777777" w:rsidR="00022BEE" w:rsidRPr="00DB06B3" w:rsidRDefault="00022BEE" w:rsidP="007F6D6F">
            <w:pPr>
              <w:pStyle w:val="CCTableText"/>
            </w:pPr>
            <w:r w:rsidRPr="00DB06B3">
              <w:t>Sinchem</w:t>
            </w:r>
          </w:p>
          <w:p w14:paraId="49986AC7" w14:textId="77777777" w:rsidR="00022BEE" w:rsidRPr="00ED1193" w:rsidRDefault="00022BEE" w:rsidP="007F6D6F">
            <w:pPr>
              <w:pStyle w:val="CCTableText"/>
            </w:pPr>
            <w:r w:rsidRPr="00DB06B3">
              <w:t>Sustainable industrial chemistry</w:t>
            </w:r>
          </w:p>
        </w:tc>
        <w:tc>
          <w:tcPr>
            <w:tcW w:w="1116" w:type="dxa"/>
          </w:tcPr>
          <w:p w14:paraId="7745353F"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7</w:t>
            </w:r>
          </w:p>
        </w:tc>
        <w:tc>
          <w:tcPr>
            <w:tcW w:w="4588" w:type="dxa"/>
          </w:tcPr>
          <w:p w14:paraId="3518B3BD"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Alma mater studiorum - università di bologna, </w:t>
            </w:r>
            <w:r>
              <w:t>Italy</w:t>
            </w:r>
            <w:r w:rsidRPr="00DB06B3">
              <w:t xml:space="preserve"> (co-ordinating institution)</w:t>
            </w:r>
          </w:p>
          <w:p w14:paraId="0FB42B43"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Ecole nationale supérieure de chimie de montpellier, </w:t>
            </w:r>
            <w:r>
              <w:t>France</w:t>
            </w:r>
          </w:p>
          <w:p w14:paraId="0DEC5567"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Université de lyon, </w:t>
            </w:r>
            <w:r>
              <w:t>France</w:t>
            </w:r>
          </w:p>
          <w:p w14:paraId="3E94FC67"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Rwth aachen university, </w:t>
            </w:r>
            <w:r>
              <w:t>Germany</w:t>
            </w:r>
          </w:p>
          <w:p w14:paraId="74A3C6CB"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Politecnico di torino, </w:t>
            </w:r>
            <w:r>
              <w:t>Italy</w:t>
            </w:r>
          </w:p>
          <w:p w14:paraId="4A0E4F9C"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University of messina, </w:t>
            </w:r>
            <w:r>
              <w:t>Italy</w:t>
            </w:r>
          </w:p>
          <w:p w14:paraId="2210E2E0"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University of nottingham, </w:t>
            </w:r>
            <w:r>
              <w:t>United Kingdom</w:t>
            </w:r>
          </w:p>
        </w:tc>
        <w:tc>
          <w:tcPr>
            <w:tcW w:w="1722" w:type="dxa"/>
          </w:tcPr>
          <w:p w14:paraId="7CDC5E9F"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1 196 600 </w:t>
            </w:r>
            <w:r>
              <w:t>EUR</w:t>
            </w:r>
            <w:r w:rsidRPr="00DB06B3">
              <w:t xml:space="preserve"> (50 000 </w:t>
            </w:r>
            <w:r>
              <w:t>EUR</w:t>
            </w:r>
            <w:r w:rsidRPr="00DB06B3">
              <w:t xml:space="preserve"> consort</w:t>
            </w:r>
            <w:r>
              <w:t>ium + 1 146 600 EUR fellowships)</w:t>
            </w:r>
          </w:p>
        </w:tc>
        <w:tc>
          <w:tcPr>
            <w:tcW w:w="1545" w:type="dxa"/>
          </w:tcPr>
          <w:p w14:paraId="2D270342"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SCI</w:t>
            </w:r>
          </w:p>
        </w:tc>
        <w:tc>
          <w:tcPr>
            <w:tcW w:w="2723" w:type="dxa"/>
          </w:tcPr>
          <w:p w14:paraId="4CB4BA71"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SINCHEM</w:t>
            </w:r>
          </w:p>
          <w:p w14:paraId="4C61551F" w14:textId="77777777" w:rsidR="00022BEE" w:rsidRPr="00ED119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Sustainable INdustrial chemistry</w:t>
            </w:r>
          </w:p>
        </w:tc>
      </w:tr>
      <w:tr w:rsidR="00022BEE" w:rsidRPr="00AE499B" w14:paraId="7FD30E5E" w14:textId="77777777" w:rsidTr="00230D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74D644F" w14:textId="77777777" w:rsidR="00022BEE" w:rsidRPr="00DB06B3" w:rsidRDefault="00022BEE" w:rsidP="007F6D6F">
            <w:pPr>
              <w:pStyle w:val="CCTableText"/>
            </w:pPr>
            <w:r w:rsidRPr="00DB06B3">
              <w:t>Smdtex</w:t>
            </w:r>
          </w:p>
          <w:p w14:paraId="7F0E0270" w14:textId="77777777" w:rsidR="00022BEE" w:rsidRPr="00ED1193" w:rsidRDefault="00022BEE" w:rsidP="007F6D6F">
            <w:pPr>
              <w:pStyle w:val="CCTableText"/>
            </w:pPr>
            <w:r w:rsidRPr="00DB06B3">
              <w:t>Sustainable Management and Design for Textiles</w:t>
            </w:r>
          </w:p>
        </w:tc>
        <w:tc>
          <w:tcPr>
            <w:tcW w:w="1116" w:type="dxa"/>
          </w:tcPr>
          <w:p w14:paraId="5780776D"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5</w:t>
            </w:r>
          </w:p>
        </w:tc>
        <w:tc>
          <w:tcPr>
            <w:tcW w:w="4588" w:type="dxa"/>
          </w:tcPr>
          <w:p w14:paraId="76726A6F"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Ecole nationale supérieure des arts et industries textiles, </w:t>
            </w:r>
            <w:r>
              <w:t>France</w:t>
            </w:r>
            <w:r w:rsidRPr="00DB06B3">
              <w:t xml:space="preserve"> (co-ordinating</w:t>
            </w:r>
          </w:p>
          <w:p w14:paraId="1E6A1C5D"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Institution)</w:t>
            </w:r>
          </w:p>
          <w:p w14:paraId="67CECEF6"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t>Soochow university, C</w:t>
            </w:r>
            <w:r w:rsidRPr="00DB06B3">
              <w:t>hina</w:t>
            </w:r>
          </w:p>
          <w:p w14:paraId="03E68F88"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Politecnico di torino, </w:t>
            </w:r>
            <w:r>
              <w:t>Italy</w:t>
            </w:r>
          </w:p>
          <w:p w14:paraId="3F1D17EB"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”gheorhe asachi” technical university of iasi, </w:t>
            </w:r>
            <w:r>
              <w:t>R</w:t>
            </w:r>
            <w:r w:rsidRPr="00DB06B3">
              <w:t>omania</w:t>
            </w:r>
          </w:p>
          <w:p w14:paraId="5A2B5F19" w14:textId="77777777" w:rsidR="00022BEE" w:rsidRPr="00ED119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University of</w:t>
            </w:r>
            <w:r>
              <w:t xml:space="preserve"> boras, S</w:t>
            </w:r>
            <w:r w:rsidRPr="00DB06B3">
              <w:t>weden</w:t>
            </w:r>
          </w:p>
        </w:tc>
        <w:tc>
          <w:tcPr>
            <w:tcW w:w="1722" w:type="dxa"/>
          </w:tcPr>
          <w:p w14:paraId="4CEC1BEC" w14:textId="77777777" w:rsidR="00022BEE" w:rsidRPr="00175902"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1 075 700 </w:t>
            </w:r>
            <w:r>
              <w:t>EUR</w:t>
            </w:r>
            <w:r w:rsidRPr="00DB06B3">
              <w:t xml:space="preserve"> (50 000 </w:t>
            </w:r>
            <w:r>
              <w:t>EUR</w:t>
            </w:r>
            <w:r w:rsidRPr="00DB06B3">
              <w:t xml:space="preserve"> consort</w:t>
            </w:r>
            <w:r>
              <w:t>ium + 1 025 700 EUR fellowships)</w:t>
            </w:r>
          </w:p>
        </w:tc>
        <w:tc>
          <w:tcPr>
            <w:tcW w:w="1545" w:type="dxa"/>
          </w:tcPr>
          <w:p w14:paraId="18F7FE69" w14:textId="77777777" w:rsidR="00022BEE" w:rsidRPr="00175902"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ENG</w:t>
            </w:r>
          </w:p>
        </w:tc>
        <w:tc>
          <w:tcPr>
            <w:tcW w:w="2723" w:type="dxa"/>
          </w:tcPr>
          <w:p w14:paraId="7CE7B52B"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SMDTex</w:t>
            </w:r>
          </w:p>
          <w:p w14:paraId="601E2735" w14:textId="77777777" w:rsidR="00022BEE" w:rsidRPr="00175902"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Sustainable Management and Design for Textiles</w:t>
            </w:r>
          </w:p>
        </w:tc>
      </w:tr>
      <w:tr w:rsidR="00022BEE" w:rsidRPr="00AE499B" w14:paraId="1DB97445" w14:textId="77777777" w:rsidTr="00230D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5EDB1E7D" w14:textId="77777777" w:rsidR="00022BEE" w:rsidRPr="00DB06B3" w:rsidRDefault="00022BEE" w:rsidP="007F6D6F">
            <w:pPr>
              <w:pStyle w:val="CCTableText"/>
            </w:pPr>
            <w:r w:rsidRPr="00DB06B3">
              <w:lastRenderedPageBreak/>
              <w:t>IDQP International doctorate in Quaternary and Prehistory</w:t>
            </w:r>
          </w:p>
        </w:tc>
        <w:tc>
          <w:tcPr>
            <w:tcW w:w="1116" w:type="dxa"/>
          </w:tcPr>
          <w:p w14:paraId="172D8272"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4</w:t>
            </w:r>
          </w:p>
        </w:tc>
        <w:tc>
          <w:tcPr>
            <w:tcW w:w="4588" w:type="dxa"/>
          </w:tcPr>
          <w:p w14:paraId="47F20B82"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Università degli studi di ferrara, </w:t>
            </w:r>
            <w:r>
              <w:t>Italy</w:t>
            </w:r>
            <w:r w:rsidRPr="00DB06B3">
              <w:t xml:space="preserve"> (co-ordinating institution)</w:t>
            </w:r>
          </w:p>
          <w:p w14:paraId="2BB047A1"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a-DK"/>
              </w:rPr>
            </w:pPr>
            <w:r w:rsidRPr="00E85351">
              <w:rPr>
                <w:lang w:val="da-DK"/>
              </w:rPr>
              <w:t>Muséum national d'histoire naturelle, France</w:t>
            </w:r>
          </w:p>
          <w:p w14:paraId="24B8B751"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a-DK"/>
              </w:rPr>
            </w:pPr>
            <w:r w:rsidRPr="00E85351">
              <w:rPr>
                <w:lang w:val="da-DK"/>
              </w:rPr>
              <w:t>Universidade de tràs-os-montes e alto douro, Portugal</w:t>
            </w:r>
          </w:p>
          <w:p w14:paraId="5D5D715F"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a-DK"/>
              </w:rPr>
            </w:pPr>
            <w:r w:rsidRPr="00E85351">
              <w:rPr>
                <w:lang w:val="da-DK"/>
              </w:rPr>
              <w:t>Universitat rovira i virgili, Spain</w:t>
            </w:r>
          </w:p>
        </w:tc>
        <w:tc>
          <w:tcPr>
            <w:tcW w:w="1722" w:type="dxa"/>
          </w:tcPr>
          <w:p w14:paraId="64D32645"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1 205 600 </w:t>
            </w:r>
            <w:r>
              <w:t>EUR</w:t>
            </w:r>
            <w:r w:rsidRPr="00DB06B3">
              <w:t xml:space="preserve"> (50 000 </w:t>
            </w:r>
            <w:r>
              <w:t>EUR</w:t>
            </w:r>
            <w:r w:rsidRPr="00DB06B3">
              <w:t xml:space="preserve"> consort</w:t>
            </w:r>
            <w:r>
              <w:t>ium + 1 155 600 EUR fellowships)</w:t>
            </w:r>
          </w:p>
        </w:tc>
        <w:tc>
          <w:tcPr>
            <w:tcW w:w="1545" w:type="dxa"/>
          </w:tcPr>
          <w:p w14:paraId="13702054"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HUM</w:t>
            </w:r>
          </w:p>
        </w:tc>
        <w:tc>
          <w:tcPr>
            <w:tcW w:w="2723" w:type="dxa"/>
          </w:tcPr>
          <w:p w14:paraId="4F94E246"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36</w:t>
            </w:r>
          </w:p>
        </w:tc>
      </w:tr>
      <w:tr w:rsidR="00022BEE" w:rsidRPr="00AE499B" w14:paraId="52919BD0" w14:textId="77777777" w:rsidTr="00230D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6EAE3090" w14:textId="77777777" w:rsidR="00022BEE" w:rsidRPr="00DB06B3" w:rsidRDefault="00022BEE" w:rsidP="007F6D6F">
            <w:pPr>
              <w:pStyle w:val="CCTableText"/>
            </w:pPr>
            <w:r w:rsidRPr="00DB06B3">
              <w:t>IT4BIDC - Information Technologies for Business Intelligence - Doctoral College</w:t>
            </w:r>
          </w:p>
        </w:tc>
        <w:tc>
          <w:tcPr>
            <w:tcW w:w="1116" w:type="dxa"/>
          </w:tcPr>
          <w:p w14:paraId="2B89F8AD"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5</w:t>
            </w:r>
          </w:p>
        </w:tc>
        <w:tc>
          <w:tcPr>
            <w:tcW w:w="4588" w:type="dxa"/>
          </w:tcPr>
          <w:p w14:paraId="6715E222"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e-DE"/>
              </w:rPr>
            </w:pPr>
            <w:r w:rsidRPr="00E85351">
              <w:rPr>
                <w:lang w:val="de-DE"/>
              </w:rPr>
              <w:t>Université libre de bruxelles, Belgium (co-ordinating institution)</w:t>
            </w:r>
          </w:p>
          <w:p w14:paraId="4D9111A9"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e-DE"/>
              </w:rPr>
            </w:pPr>
            <w:r w:rsidRPr="00E85351">
              <w:rPr>
                <w:lang w:val="de-DE"/>
              </w:rPr>
              <w:t>Aalborg universitet, Denmark</w:t>
            </w:r>
          </w:p>
          <w:p w14:paraId="515F5C08" w14:textId="77777777" w:rsidR="00022BEE" w:rsidRPr="00E85351" w:rsidRDefault="00022BEE" w:rsidP="007F6D6F">
            <w:pPr>
              <w:pStyle w:val="CCTableText"/>
              <w:cnfStyle w:val="000000100000" w:firstRow="0" w:lastRow="0" w:firstColumn="0" w:lastColumn="0" w:oddVBand="0" w:evenVBand="0" w:oddHBand="1" w:evenHBand="0" w:firstRowFirstColumn="0" w:firstRowLastColumn="0" w:lastRowFirstColumn="0" w:lastRowLastColumn="0"/>
              <w:rPr>
                <w:lang w:val="de-DE"/>
              </w:rPr>
            </w:pPr>
            <w:r w:rsidRPr="00E85351">
              <w:rPr>
                <w:lang w:val="de-DE"/>
              </w:rPr>
              <w:t>Technische universität Dresden, Germany</w:t>
            </w:r>
          </w:p>
          <w:p w14:paraId="525A7E5D"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Po</w:t>
            </w:r>
            <w:r>
              <w:t>znan university of technology, P</w:t>
            </w:r>
            <w:r w:rsidRPr="00DB06B3">
              <w:t>oland</w:t>
            </w:r>
          </w:p>
          <w:p w14:paraId="74AE9F5B"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Universitat politècnica de catalunya, </w:t>
            </w:r>
            <w:r>
              <w:t>Spain</w:t>
            </w:r>
          </w:p>
        </w:tc>
        <w:tc>
          <w:tcPr>
            <w:tcW w:w="1722" w:type="dxa"/>
          </w:tcPr>
          <w:p w14:paraId="6A2463A3"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1 205 600 </w:t>
            </w:r>
            <w:r>
              <w:t>EUR</w:t>
            </w:r>
            <w:r w:rsidRPr="00DB06B3">
              <w:t xml:space="preserve"> (50 000 </w:t>
            </w:r>
            <w:r>
              <w:t>EUR</w:t>
            </w:r>
            <w:r w:rsidRPr="00DB06B3">
              <w:t xml:space="preserve"> consortium + 1 155 6</w:t>
            </w:r>
            <w:r>
              <w:t>00 EUR fellowships)</w:t>
            </w:r>
          </w:p>
        </w:tc>
        <w:tc>
          <w:tcPr>
            <w:tcW w:w="1545" w:type="dxa"/>
          </w:tcPr>
          <w:p w14:paraId="110F4E8B"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SCI</w:t>
            </w:r>
          </w:p>
        </w:tc>
        <w:tc>
          <w:tcPr>
            <w:tcW w:w="2723" w:type="dxa"/>
          </w:tcPr>
          <w:p w14:paraId="1344D44F"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36</w:t>
            </w:r>
          </w:p>
        </w:tc>
      </w:tr>
      <w:tr w:rsidR="00022BEE" w:rsidRPr="00AE499B" w14:paraId="3F8AD913" w14:textId="77777777" w:rsidTr="00230D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37134E7C" w14:textId="77777777" w:rsidR="00022BEE" w:rsidRPr="00DB06B3" w:rsidRDefault="00022BEE" w:rsidP="007F6D6F">
            <w:pPr>
              <w:pStyle w:val="CCTableText"/>
            </w:pPr>
            <w:r w:rsidRPr="00DB06B3">
              <w:t>Seed</w:t>
            </w:r>
          </w:p>
          <w:p w14:paraId="7AB6AF4E" w14:textId="77777777" w:rsidR="00022BEE" w:rsidRPr="00DB06B3" w:rsidRDefault="00022BEE" w:rsidP="007F6D6F">
            <w:pPr>
              <w:pStyle w:val="CCTableText"/>
            </w:pPr>
            <w:r w:rsidRPr="00DB06B3">
              <w:t>Simulation in engineering and entrepreneurship development</w:t>
            </w:r>
          </w:p>
        </w:tc>
        <w:tc>
          <w:tcPr>
            <w:tcW w:w="1116" w:type="dxa"/>
          </w:tcPr>
          <w:p w14:paraId="4D702F62"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8</w:t>
            </w:r>
          </w:p>
        </w:tc>
        <w:tc>
          <w:tcPr>
            <w:tcW w:w="4588" w:type="dxa"/>
          </w:tcPr>
          <w:p w14:paraId="63D699BE"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t>Universitat politècnica de C</w:t>
            </w:r>
            <w:r w:rsidRPr="00DB06B3">
              <w:t xml:space="preserve">atalunya, </w:t>
            </w:r>
            <w:r>
              <w:t>Spain</w:t>
            </w:r>
            <w:r w:rsidRPr="00DB06B3">
              <w:t xml:space="preserve"> (co-ordinating institution)</w:t>
            </w:r>
          </w:p>
          <w:p w14:paraId="3AD4F161"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e-DE"/>
              </w:rPr>
            </w:pPr>
            <w:r w:rsidRPr="00E85351">
              <w:rPr>
                <w:lang w:val="de-DE"/>
              </w:rPr>
              <w:t>Université libre de Bruxelles, Belgium</w:t>
            </w:r>
          </w:p>
          <w:p w14:paraId="163CEA89"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e-DE"/>
              </w:rPr>
            </w:pPr>
            <w:r w:rsidRPr="00E85351">
              <w:rPr>
                <w:lang w:val="de-DE"/>
              </w:rPr>
              <w:t>Ecole centrale nantes, France</w:t>
            </w:r>
          </w:p>
          <w:p w14:paraId="39FE4A82"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e-DE"/>
              </w:rPr>
            </w:pPr>
            <w:r w:rsidRPr="00E85351">
              <w:rPr>
                <w:lang w:val="de-DE"/>
              </w:rPr>
              <w:t xml:space="preserve">Technische universität München, </w:t>
            </w:r>
            <w:r>
              <w:rPr>
                <w:lang w:val="de-DE"/>
              </w:rPr>
              <w:t>G</w:t>
            </w:r>
            <w:r w:rsidRPr="00E85351">
              <w:rPr>
                <w:lang w:val="de-DE"/>
              </w:rPr>
              <w:t>ermany</w:t>
            </w:r>
          </w:p>
          <w:p w14:paraId="6B7D34AA"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e-DE"/>
              </w:rPr>
            </w:pPr>
            <w:r w:rsidRPr="00E85351">
              <w:rPr>
                <w:lang w:val="de-DE"/>
              </w:rPr>
              <w:t>Istituto universitario di studi superiori, Italy</w:t>
            </w:r>
          </w:p>
          <w:p w14:paraId="3D5A5CFD" w14:textId="77777777" w:rsidR="00022BEE" w:rsidRPr="00E85351" w:rsidRDefault="00022BEE" w:rsidP="007F6D6F">
            <w:pPr>
              <w:pStyle w:val="CCTableText"/>
              <w:cnfStyle w:val="000000010000" w:firstRow="0" w:lastRow="0" w:firstColumn="0" w:lastColumn="0" w:oddVBand="0" w:evenVBand="0" w:oddHBand="0" w:evenHBand="1" w:firstRowFirstColumn="0" w:firstRowLastColumn="0" w:lastRowFirstColumn="0" w:lastRowLastColumn="0"/>
              <w:rPr>
                <w:lang w:val="de-DE"/>
              </w:rPr>
            </w:pPr>
            <w:r w:rsidRPr="00E85351">
              <w:rPr>
                <w:lang w:val="de-DE"/>
              </w:rPr>
              <w:t xml:space="preserve">Technische universiteit eindhoven, </w:t>
            </w:r>
            <w:r>
              <w:rPr>
                <w:lang w:val="de-DE"/>
              </w:rPr>
              <w:t>N</w:t>
            </w:r>
            <w:r w:rsidRPr="00E85351">
              <w:rPr>
                <w:lang w:val="de-DE"/>
              </w:rPr>
              <w:t>etherlands</w:t>
            </w:r>
          </w:p>
          <w:p w14:paraId="4EAE19DF"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Instituto superior técnico, </w:t>
            </w:r>
            <w:r>
              <w:t>Portugal</w:t>
            </w:r>
          </w:p>
          <w:p w14:paraId="08235030"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Swansea university, </w:t>
            </w:r>
            <w:r>
              <w:t>United Kingdom</w:t>
            </w:r>
          </w:p>
        </w:tc>
        <w:tc>
          <w:tcPr>
            <w:tcW w:w="1722" w:type="dxa"/>
          </w:tcPr>
          <w:p w14:paraId="4DC8028D"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1 196 600 </w:t>
            </w:r>
            <w:r>
              <w:t>EUR</w:t>
            </w:r>
            <w:r w:rsidRPr="00DB06B3">
              <w:t xml:space="preserve"> (50 000 </w:t>
            </w:r>
            <w:r>
              <w:t>EUR</w:t>
            </w:r>
            <w:r w:rsidRPr="00DB06B3">
              <w:t xml:space="preserve"> consort</w:t>
            </w:r>
            <w:r>
              <w:t>ium + 1 146 600 EUR fellowships)</w:t>
            </w:r>
          </w:p>
        </w:tc>
        <w:tc>
          <w:tcPr>
            <w:tcW w:w="1545" w:type="dxa"/>
          </w:tcPr>
          <w:p w14:paraId="0D16AF25"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SCI</w:t>
            </w:r>
          </w:p>
        </w:tc>
        <w:tc>
          <w:tcPr>
            <w:tcW w:w="2723" w:type="dxa"/>
          </w:tcPr>
          <w:p w14:paraId="3A49E2B4"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48</w:t>
            </w:r>
          </w:p>
        </w:tc>
      </w:tr>
      <w:tr w:rsidR="00022BEE" w:rsidRPr="00AE499B" w14:paraId="692153A8" w14:textId="77777777" w:rsidTr="00230D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CB684E5" w14:textId="77777777" w:rsidR="00022BEE" w:rsidRPr="00DB06B3" w:rsidRDefault="00022BEE" w:rsidP="007F6D6F">
            <w:pPr>
              <w:pStyle w:val="CCTableText"/>
            </w:pPr>
            <w:r w:rsidRPr="00DB06B3">
              <w:t>Sinchem</w:t>
            </w:r>
          </w:p>
          <w:p w14:paraId="11151A9D" w14:textId="77777777" w:rsidR="00022BEE" w:rsidRPr="00DB06B3" w:rsidRDefault="00022BEE" w:rsidP="007F6D6F">
            <w:pPr>
              <w:pStyle w:val="CCTableText"/>
            </w:pPr>
            <w:r w:rsidRPr="00DB06B3">
              <w:t>Sustainable industrial chemistry</w:t>
            </w:r>
          </w:p>
        </w:tc>
        <w:tc>
          <w:tcPr>
            <w:tcW w:w="1116" w:type="dxa"/>
          </w:tcPr>
          <w:p w14:paraId="71AAAF35"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7</w:t>
            </w:r>
          </w:p>
        </w:tc>
        <w:tc>
          <w:tcPr>
            <w:tcW w:w="4588" w:type="dxa"/>
          </w:tcPr>
          <w:p w14:paraId="3C106A9B"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Alma mater studiorum - università di </w:t>
            </w:r>
            <w:r>
              <w:t>B</w:t>
            </w:r>
            <w:r w:rsidRPr="00DB06B3">
              <w:t xml:space="preserve">ologna, </w:t>
            </w:r>
            <w:r>
              <w:t>Italy</w:t>
            </w:r>
            <w:r w:rsidRPr="00DB06B3">
              <w:t xml:space="preserve"> (co-ordinating institution)</w:t>
            </w:r>
          </w:p>
          <w:p w14:paraId="5CD69AF1"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Ecole nationale supérieure de chimie de </w:t>
            </w:r>
            <w:r>
              <w:t>M</w:t>
            </w:r>
            <w:r w:rsidRPr="00DB06B3">
              <w:t xml:space="preserve">ontpellier, </w:t>
            </w:r>
            <w:r>
              <w:t>France</w:t>
            </w:r>
          </w:p>
          <w:p w14:paraId="3002F933"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Université de </w:t>
            </w:r>
            <w:r>
              <w:t>L</w:t>
            </w:r>
            <w:r w:rsidRPr="00DB06B3">
              <w:t xml:space="preserve">yon, </w:t>
            </w:r>
            <w:r>
              <w:t>France</w:t>
            </w:r>
          </w:p>
          <w:p w14:paraId="7D1EF7B5"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lastRenderedPageBreak/>
              <w:t xml:space="preserve">Rwth </w:t>
            </w:r>
            <w:r>
              <w:t>A</w:t>
            </w:r>
            <w:r w:rsidRPr="00DB06B3">
              <w:t xml:space="preserve">achen university, </w:t>
            </w:r>
            <w:r>
              <w:t>Germany</w:t>
            </w:r>
          </w:p>
          <w:p w14:paraId="2811E752"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Politecnico di </w:t>
            </w:r>
            <w:r>
              <w:t>T</w:t>
            </w:r>
            <w:r w:rsidRPr="00DB06B3">
              <w:t xml:space="preserve">orino, </w:t>
            </w:r>
            <w:r>
              <w:t>Italy</w:t>
            </w:r>
          </w:p>
          <w:p w14:paraId="51E40556"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University of </w:t>
            </w:r>
            <w:r>
              <w:t>M</w:t>
            </w:r>
            <w:r w:rsidRPr="00DB06B3">
              <w:t xml:space="preserve">essina, </w:t>
            </w:r>
            <w:r>
              <w:t>Italy</w:t>
            </w:r>
          </w:p>
          <w:p w14:paraId="33AD9833"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University of </w:t>
            </w:r>
            <w:r>
              <w:t>N</w:t>
            </w:r>
            <w:r w:rsidRPr="00DB06B3">
              <w:t xml:space="preserve">ottingham, </w:t>
            </w:r>
            <w:r>
              <w:t>United Kingdom</w:t>
            </w:r>
          </w:p>
        </w:tc>
        <w:tc>
          <w:tcPr>
            <w:tcW w:w="1722" w:type="dxa"/>
          </w:tcPr>
          <w:p w14:paraId="25B49BD8"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lastRenderedPageBreak/>
              <w:t xml:space="preserve">1 196 600 </w:t>
            </w:r>
            <w:r>
              <w:t>EUR</w:t>
            </w:r>
            <w:r w:rsidRPr="00DB06B3">
              <w:t xml:space="preserve"> (50 000 </w:t>
            </w:r>
            <w:r>
              <w:t>EUR</w:t>
            </w:r>
            <w:r w:rsidRPr="00DB06B3">
              <w:t xml:space="preserve"> consort</w:t>
            </w:r>
            <w:r>
              <w:t>ium + 1 146 600 EUR fellowships)</w:t>
            </w:r>
          </w:p>
        </w:tc>
        <w:tc>
          <w:tcPr>
            <w:tcW w:w="1545" w:type="dxa"/>
          </w:tcPr>
          <w:p w14:paraId="1CCB739B"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SCI</w:t>
            </w:r>
          </w:p>
        </w:tc>
        <w:tc>
          <w:tcPr>
            <w:tcW w:w="2723" w:type="dxa"/>
          </w:tcPr>
          <w:p w14:paraId="441EB562"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36</w:t>
            </w:r>
          </w:p>
        </w:tc>
      </w:tr>
      <w:tr w:rsidR="00022BEE" w:rsidRPr="00AE499B" w14:paraId="28BD3D58" w14:textId="77777777" w:rsidTr="00230D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3E9332D1" w14:textId="77777777" w:rsidR="00022BEE" w:rsidRPr="00DB06B3" w:rsidRDefault="00022BEE" w:rsidP="007F6D6F">
            <w:pPr>
              <w:pStyle w:val="CCTableText"/>
            </w:pPr>
            <w:r w:rsidRPr="00DB06B3">
              <w:t>Smdtex</w:t>
            </w:r>
          </w:p>
          <w:p w14:paraId="30114D26" w14:textId="77777777" w:rsidR="00022BEE" w:rsidRPr="00DB06B3" w:rsidRDefault="00022BEE" w:rsidP="007F6D6F">
            <w:pPr>
              <w:pStyle w:val="CCTableText"/>
            </w:pPr>
            <w:r w:rsidRPr="00DB06B3">
              <w:t>Sustainable Management and Design for Textiles</w:t>
            </w:r>
          </w:p>
        </w:tc>
        <w:tc>
          <w:tcPr>
            <w:tcW w:w="1116" w:type="dxa"/>
          </w:tcPr>
          <w:p w14:paraId="22C980C0"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5</w:t>
            </w:r>
          </w:p>
        </w:tc>
        <w:tc>
          <w:tcPr>
            <w:tcW w:w="4588" w:type="dxa"/>
          </w:tcPr>
          <w:p w14:paraId="275D0657"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Ecole nationale supérieure des arts et industries textiles, </w:t>
            </w:r>
            <w:r>
              <w:t>France</w:t>
            </w:r>
            <w:r w:rsidRPr="00DB06B3">
              <w:t xml:space="preserve"> (co-ordinating</w:t>
            </w:r>
          </w:p>
          <w:p w14:paraId="36C9011C"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Institution)</w:t>
            </w:r>
          </w:p>
          <w:p w14:paraId="583C7047"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Soochow university, </w:t>
            </w:r>
            <w:r>
              <w:t>C</w:t>
            </w:r>
            <w:r w:rsidRPr="00DB06B3">
              <w:t>hina</w:t>
            </w:r>
          </w:p>
          <w:p w14:paraId="21AC3D38"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Politecnico di </w:t>
            </w:r>
            <w:r>
              <w:t>T</w:t>
            </w:r>
            <w:r w:rsidRPr="00DB06B3">
              <w:t xml:space="preserve">orino, </w:t>
            </w:r>
            <w:r>
              <w:t>Italy</w:t>
            </w:r>
          </w:p>
          <w:p w14:paraId="67B5569F"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”gheorhe asachi” technical university of iasi, </w:t>
            </w:r>
            <w:r>
              <w:t>R</w:t>
            </w:r>
            <w:r w:rsidRPr="00DB06B3">
              <w:t>omania</w:t>
            </w:r>
          </w:p>
          <w:p w14:paraId="32C90454"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University of </w:t>
            </w:r>
            <w:r>
              <w:t>Boras, S</w:t>
            </w:r>
            <w:r w:rsidRPr="00DB06B3">
              <w:t>weden</w:t>
            </w:r>
          </w:p>
        </w:tc>
        <w:tc>
          <w:tcPr>
            <w:tcW w:w="1722" w:type="dxa"/>
          </w:tcPr>
          <w:p w14:paraId="64B7D9F0"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 xml:space="preserve">1 075 700 </w:t>
            </w:r>
            <w:r>
              <w:t>EUR</w:t>
            </w:r>
            <w:r w:rsidRPr="00DB06B3">
              <w:t xml:space="preserve"> (50 000 </w:t>
            </w:r>
            <w:r>
              <w:t>EUR</w:t>
            </w:r>
            <w:r w:rsidRPr="00DB06B3">
              <w:t xml:space="preserve"> consort</w:t>
            </w:r>
            <w:r>
              <w:t>ium + 1 025 700 EUR fellowships)</w:t>
            </w:r>
          </w:p>
        </w:tc>
        <w:tc>
          <w:tcPr>
            <w:tcW w:w="1545" w:type="dxa"/>
          </w:tcPr>
          <w:p w14:paraId="7C30BAB4"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ENG</w:t>
            </w:r>
          </w:p>
        </w:tc>
        <w:tc>
          <w:tcPr>
            <w:tcW w:w="2723" w:type="dxa"/>
          </w:tcPr>
          <w:p w14:paraId="74778885" w14:textId="77777777" w:rsidR="00022BEE" w:rsidRPr="00DB06B3" w:rsidRDefault="00022BEE" w:rsidP="007F6D6F">
            <w:pPr>
              <w:pStyle w:val="CCTableText"/>
              <w:cnfStyle w:val="000000010000" w:firstRow="0" w:lastRow="0" w:firstColumn="0" w:lastColumn="0" w:oddVBand="0" w:evenVBand="0" w:oddHBand="0" w:evenHBand="1" w:firstRowFirstColumn="0" w:firstRowLastColumn="0" w:lastRowFirstColumn="0" w:lastRowLastColumn="0"/>
            </w:pPr>
            <w:r w:rsidRPr="00DB06B3">
              <w:t>48</w:t>
            </w:r>
          </w:p>
        </w:tc>
      </w:tr>
      <w:tr w:rsidR="00022BEE" w:rsidRPr="00AE499B" w14:paraId="21E58E09" w14:textId="77777777" w:rsidTr="00230D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7EE72983" w14:textId="77777777" w:rsidR="00022BEE" w:rsidRPr="00DB06B3" w:rsidRDefault="00022BEE" w:rsidP="007F6D6F">
            <w:pPr>
              <w:pStyle w:val="CCTableText"/>
            </w:pPr>
            <w:r w:rsidRPr="00DB06B3">
              <w:t>International Doctorate in Transdisciplinary Global Health Solutions</w:t>
            </w:r>
          </w:p>
        </w:tc>
        <w:tc>
          <w:tcPr>
            <w:tcW w:w="1116" w:type="dxa"/>
          </w:tcPr>
          <w:p w14:paraId="053090E9"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6</w:t>
            </w:r>
          </w:p>
        </w:tc>
        <w:tc>
          <w:tcPr>
            <w:tcW w:w="4588" w:type="dxa"/>
          </w:tcPr>
          <w:p w14:paraId="3333FA1C"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Vu university </w:t>
            </w:r>
            <w:r>
              <w:t>Amsterdam, N</w:t>
            </w:r>
            <w:r w:rsidRPr="00DB06B3">
              <w:t>etherlands (co-ordinating institution)</w:t>
            </w:r>
          </w:p>
          <w:p w14:paraId="6C0ED83D"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Antwerpen institute of tropical medicine, </w:t>
            </w:r>
            <w:r>
              <w:t>B</w:t>
            </w:r>
            <w:r w:rsidRPr="00DB06B3">
              <w:t>elgium</w:t>
            </w:r>
          </w:p>
          <w:p w14:paraId="108A94B9"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Université victor segalen bordeaux </w:t>
            </w:r>
            <w:r>
              <w:t>B</w:t>
            </w:r>
            <w:r w:rsidRPr="00DB06B3">
              <w:t xml:space="preserve">ordeaux 2, </w:t>
            </w:r>
            <w:r>
              <w:t>France</w:t>
            </w:r>
          </w:p>
          <w:p w14:paraId="2F783AB9"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Academisch medisch centrum bij de universiteit van </w:t>
            </w:r>
            <w:r>
              <w:t>A</w:t>
            </w:r>
            <w:r w:rsidRPr="00DB06B3">
              <w:t>msterdam, netherlands</w:t>
            </w:r>
          </w:p>
          <w:p w14:paraId="3271A9EB"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Universiteit van </w:t>
            </w:r>
            <w:r>
              <w:t>A</w:t>
            </w:r>
            <w:r w:rsidRPr="00DB06B3">
              <w:t xml:space="preserve">msterdam, </w:t>
            </w:r>
            <w:r>
              <w:t>N</w:t>
            </w:r>
            <w:r w:rsidRPr="00DB06B3">
              <w:t>etherlands</w:t>
            </w:r>
          </w:p>
          <w:p w14:paraId="4D9066A0"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Universitat de </w:t>
            </w:r>
            <w:r>
              <w:t>B</w:t>
            </w:r>
            <w:r w:rsidRPr="00DB06B3">
              <w:t xml:space="preserve">arcelona, </w:t>
            </w:r>
            <w:r>
              <w:t>Spain</w:t>
            </w:r>
          </w:p>
        </w:tc>
        <w:tc>
          <w:tcPr>
            <w:tcW w:w="1722" w:type="dxa"/>
          </w:tcPr>
          <w:p w14:paraId="37BDE231"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 xml:space="preserve">1 075 700 </w:t>
            </w:r>
            <w:r>
              <w:t>EUR</w:t>
            </w:r>
            <w:r w:rsidRPr="00DB06B3">
              <w:t xml:space="preserve"> (50 000 </w:t>
            </w:r>
            <w:r>
              <w:t>EUR</w:t>
            </w:r>
            <w:r w:rsidRPr="00DB06B3">
              <w:t xml:space="preserve"> consort</w:t>
            </w:r>
            <w:r>
              <w:t>ium + 1 025 700 EUR fellowships)</w:t>
            </w:r>
          </w:p>
        </w:tc>
        <w:tc>
          <w:tcPr>
            <w:tcW w:w="1545" w:type="dxa"/>
          </w:tcPr>
          <w:p w14:paraId="0A9B3205"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HEA</w:t>
            </w:r>
          </w:p>
        </w:tc>
        <w:tc>
          <w:tcPr>
            <w:tcW w:w="2723" w:type="dxa"/>
          </w:tcPr>
          <w:p w14:paraId="7EDA907A" w14:textId="77777777" w:rsidR="00022BEE" w:rsidRPr="00DB06B3" w:rsidRDefault="00022BEE" w:rsidP="007F6D6F">
            <w:pPr>
              <w:pStyle w:val="CCTableText"/>
              <w:cnfStyle w:val="000000100000" w:firstRow="0" w:lastRow="0" w:firstColumn="0" w:lastColumn="0" w:oddVBand="0" w:evenVBand="0" w:oddHBand="1" w:evenHBand="0" w:firstRowFirstColumn="0" w:firstRowLastColumn="0" w:lastRowFirstColumn="0" w:lastRowLastColumn="0"/>
            </w:pPr>
            <w:r w:rsidRPr="00DB06B3">
              <w:t>36</w:t>
            </w:r>
          </w:p>
        </w:tc>
      </w:tr>
      <w:bookmarkEnd w:id="131"/>
    </w:tbl>
    <w:p w14:paraId="3620F36F" w14:textId="77777777" w:rsidR="00022BEE" w:rsidRPr="00760F31" w:rsidRDefault="00022BEE" w:rsidP="00760F31">
      <w:pPr>
        <w:spacing w:line="360" w:lineRule="auto"/>
        <w:jc w:val="both"/>
        <w:rPr>
          <w:rFonts w:ascii="Calibri" w:eastAsia="Times New Roman" w:hAnsi="Calibri"/>
          <w:color w:val="CD1230"/>
          <w:sz w:val="32"/>
          <w:szCs w:val="28"/>
        </w:rPr>
      </w:pPr>
    </w:p>
    <w:p w14:paraId="4C10A662" w14:textId="77777777" w:rsidR="00230D82" w:rsidRDefault="00230D82">
      <w:pPr>
        <w:rPr>
          <w:rFonts w:ascii="Segoe UI" w:eastAsia="Times New Roman" w:hAnsi="Segoe UI"/>
          <w:b/>
          <w:color w:val="3F0E61" w:themeColor="accent3" w:themeTint="E6"/>
          <w:sz w:val="28"/>
          <w:szCs w:val="28"/>
        </w:rPr>
      </w:pPr>
    </w:p>
    <w:p w14:paraId="4A2BF38A" w14:textId="77777777" w:rsidR="00DC47D4" w:rsidRDefault="00DC47D4">
      <w:pPr>
        <w:rPr>
          <w:rFonts w:ascii="Segoe UI" w:eastAsia="Times New Roman" w:hAnsi="Segoe UI"/>
          <w:b/>
          <w:color w:val="3F0E61" w:themeColor="accent3" w:themeTint="E6"/>
          <w:sz w:val="28"/>
          <w:szCs w:val="28"/>
        </w:rPr>
      </w:pPr>
      <w:r>
        <w:rPr>
          <w:rFonts w:ascii="Segoe UI" w:eastAsia="Times New Roman" w:hAnsi="Segoe UI"/>
          <w:b/>
          <w:color w:val="3F0E61" w:themeColor="accent3" w:themeTint="E6"/>
          <w:sz w:val="28"/>
          <w:szCs w:val="28"/>
        </w:rPr>
        <w:br w:type="page"/>
      </w:r>
    </w:p>
    <w:p w14:paraId="4D24A48F" w14:textId="766CE221" w:rsidR="00832B5B" w:rsidRPr="00230D82" w:rsidRDefault="00832B5B" w:rsidP="00276AE2">
      <w:pPr>
        <w:pStyle w:val="Heading2"/>
        <w:numPr>
          <w:ilvl w:val="0"/>
          <w:numId w:val="0"/>
        </w:numPr>
        <w:ind w:left="792"/>
        <w:rPr>
          <w:rFonts w:ascii="Segoe UI" w:eastAsia="Times New Roman" w:hAnsi="Segoe UI"/>
          <w:b w:val="0"/>
          <w:color w:val="3F0E61" w:themeColor="accent3" w:themeTint="E6"/>
        </w:rPr>
      </w:pPr>
      <w:bookmarkStart w:id="132" w:name="_15.Pielikums._Pārskats_par"/>
      <w:bookmarkEnd w:id="132"/>
      <w:r w:rsidRPr="00230D82">
        <w:rPr>
          <w:rFonts w:ascii="Segoe UI" w:eastAsia="Times New Roman" w:hAnsi="Segoe UI"/>
          <w:color w:val="3F0E61" w:themeColor="accent3" w:themeTint="E6"/>
        </w:rPr>
        <w:lastRenderedPageBreak/>
        <w:t>15.Pielikums. Pārskats par studiju programmu starptautiskās akreditācijas procedūrām</w:t>
      </w:r>
    </w:p>
    <w:tbl>
      <w:tblPr>
        <w:tblStyle w:val="TableGrid1"/>
        <w:tblW w:w="5000" w:type="pct"/>
        <w:tblLayout w:type="fixed"/>
        <w:tblLook w:val="04A0" w:firstRow="1" w:lastRow="0" w:firstColumn="1" w:lastColumn="0" w:noHBand="0" w:noVBand="1"/>
      </w:tblPr>
      <w:tblGrid>
        <w:gridCol w:w="3264"/>
        <w:gridCol w:w="2743"/>
        <w:gridCol w:w="4663"/>
        <w:gridCol w:w="3384"/>
      </w:tblGrid>
      <w:tr w:rsidR="00832B5B" w:rsidRPr="00CE78B9" w14:paraId="251F2BB7" w14:textId="77777777" w:rsidTr="00832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1" w:type="pct"/>
            <w:shd w:val="clear" w:color="auto" w:fill="FF7C88" w:themeFill="accent4"/>
          </w:tcPr>
          <w:p w14:paraId="765D13A7" w14:textId="77777777" w:rsidR="00832B5B" w:rsidRPr="00CE78B9" w:rsidRDefault="00832B5B" w:rsidP="00832B5B">
            <w:pPr>
              <w:rPr>
                <w:rFonts w:cstheme="minorHAnsi"/>
                <w:b w:val="0"/>
                <w:szCs w:val="18"/>
              </w:rPr>
            </w:pPr>
            <w:bookmarkStart w:id="133" w:name="_Hlk487015356"/>
            <w:r w:rsidRPr="00CE78B9">
              <w:rPr>
                <w:rFonts w:cstheme="minorHAnsi"/>
                <w:szCs w:val="18"/>
              </w:rPr>
              <w:t>Akreditācijas institūcija un akreditācijas joma</w:t>
            </w:r>
          </w:p>
        </w:tc>
        <w:tc>
          <w:tcPr>
            <w:tcW w:w="976" w:type="pct"/>
            <w:shd w:val="clear" w:color="auto" w:fill="FF7C88" w:themeFill="accent4"/>
          </w:tcPr>
          <w:p w14:paraId="6BC7F12A" w14:textId="77777777" w:rsidR="00832B5B" w:rsidRPr="00CE78B9" w:rsidRDefault="00832B5B" w:rsidP="00832B5B">
            <w:pPr>
              <w:cnfStyle w:val="100000000000" w:firstRow="1" w:lastRow="0" w:firstColumn="0" w:lastColumn="0" w:oddVBand="0" w:evenVBand="0" w:oddHBand="0" w:evenHBand="0" w:firstRowFirstColumn="0" w:firstRowLastColumn="0" w:lastRowFirstColumn="0" w:lastRowLastColumn="0"/>
              <w:rPr>
                <w:rFonts w:cstheme="minorHAnsi"/>
                <w:b w:val="0"/>
                <w:szCs w:val="18"/>
              </w:rPr>
            </w:pPr>
            <w:r w:rsidRPr="00CE78B9">
              <w:rPr>
                <w:rFonts w:cstheme="minorHAnsi"/>
                <w:szCs w:val="18"/>
              </w:rPr>
              <w:t>Pieteikuma atbilstības kritēriji</w:t>
            </w:r>
            <w:r w:rsidRPr="00CE78B9">
              <w:rPr>
                <w:rStyle w:val="FootnoteReference"/>
                <w:rFonts w:cstheme="minorHAnsi"/>
                <w:szCs w:val="18"/>
              </w:rPr>
              <w:footnoteReference w:id="40"/>
            </w:r>
          </w:p>
        </w:tc>
        <w:tc>
          <w:tcPr>
            <w:tcW w:w="1659" w:type="pct"/>
            <w:shd w:val="clear" w:color="auto" w:fill="FF7C88" w:themeFill="accent4"/>
          </w:tcPr>
          <w:p w14:paraId="707BD011" w14:textId="77777777" w:rsidR="00832B5B" w:rsidRPr="00832B5B" w:rsidRDefault="00832B5B" w:rsidP="00832B5B">
            <w:pPr>
              <w:cnfStyle w:val="100000000000" w:firstRow="1" w:lastRow="0" w:firstColumn="0" w:lastColumn="0" w:oddVBand="0" w:evenVBand="0" w:oddHBand="0" w:evenHBand="0" w:firstRowFirstColumn="0" w:firstRowLastColumn="0" w:lastRowFirstColumn="0" w:lastRowLastColumn="0"/>
              <w:rPr>
                <w:rFonts w:cstheme="minorHAnsi"/>
                <w:b w:val="0"/>
                <w:color w:val="FFFFFF" w:themeColor="background1"/>
                <w:szCs w:val="18"/>
              </w:rPr>
            </w:pPr>
            <w:r w:rsidRPr="00832B5B">
              <w:rPr>
                <w:rFonts w:cstheme="minorHAnsi"/>
                <w:color w:val="FFFFFF" w:themeColor="background1"/>
                <w:szCs w:val="18"/>
              </w:rPr>
              <w:t>Akreditācijas procedūras kārtība</w:t>
            </w:r>
          </w:p>
        </w:tc>
        <w:tc>
          <w:tcPr>
            <w:tcW w:w="1204" w:type="pct"/>
            <w:shd w:val="clear" w:color="auto" w:fill="FF7C88" w:themeFill="accent4"/>
          </w:tcPr>
          <w:p w14:paraId="58EA0719" w14:textId="77777777" w:rsidR="00832B5B" w:rsidRPr="00832B5B" w:rsidRDefault="00832B5B" w:rsidP="00832B5B">
            <w:pPr>
              <w:pStyle w:val="CCTableText"/>
              <w:spacing w:line="240" w:lineRule="auto"/>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832B5B">
              <w:rPr>
                <w:color w:val="FFFFFF" w:themeColor="background1"/>
              </w:rPr>
              <w:t>Izmaksas</w:t>
            </w:r>
          </w:p>
        </w:tc>
      </w:tr>
      <w:tr w:rsidR="00832B5B" w:rsidRPr="00CE78B9" w14:paraId="09C05368" w14:textId="77777777" w:rsidTr="00832B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1" w:type="pct"/>
          </w:tcPr>
          <w:p w14:paraId="37DCD8F5" w14:textId="77777777" w:rsidR="00832B5B" w:rsidRPr="00CE78B9" w:rsidRDefault="00832B5B" w:rsidP="00832B5B">
            <w:pPr>
              <w:pStyle w:val="CCTableText"/>
              <w:spacing w:line="240" w:lineRule="auto"/>
              <w:rPr>
                <w:rFonts w:cs="Segoe UI"/>
                <w:b/>
                <w:szCs w:val="18"/>
                <w:lang w:val="lv-LV"/>
              </w:rPr>
            </w:pPr>
            <w:r w:rsidRPr="00CE78B9">
              <w:rPr>
                <w:b/>
                <w:lang w:val="lv-LV"/>
              </w:rPr>
              <w:t xml:space="preserve">EFMD – Izcilība vadības izglītībā un attīstībā </w:t>
            </w:r>
            <w:r w:rsidRPr="00CE78B9">
              <w:rPr>
                <w:rFonts w:cs="Segoe UI"/>
                <w:b/>
                <w:szCs w:val="18"/>
                <w:lang w:val="lv-LV"/>
              </w:rPr>
              <w:t>(akreditācijas vienība iekš EFMD ir EPAS)</w:t>
            </w:r>
          </w:p>
          <w:p w14:paraId="2E7C01CD" w14:textId="77777777" w:rsidR="00832B5B" w:rsidRPr="00CE78B9" w:rsidRDefault="00832B5B" w:rsidP="00832B5B">
            <w:pPr>
              <w:pStyle w:val="CCTableText"/>
              <w:spacing w:line="240" w:lineRule="auto"/>
              <w:rPr>
                <w:rFonts w:cs="Segoe UI"/>
                <w:szCs w:val="18"/>
                <w:lang w:val="lv-LV"/>
              </w:rPr>
            </w:pPr>
            <w:r w:rsidRPr="00CE78B9">
              <w:rPr>
                <w:lang w:val="lv-LV"/>
              </w:rPr>
              <w:t xml:space="preserve">Akreditācijas joma: </w:t>
            </w:r>
          </w:p>
          <w:p w14:paraId="665DE44C" w14:textId="77777777" w:rsidR="00832B5B" w:rsidRPr="00CE78B9" w:rsidRDefault="00832B5B" w:rsidP="00832B5B">
            <w:pPr>
              <w:pStyle w:val="CCTableBullet"/>
              <w:ind w:left="426"/>
              <w:rPr>
                <w:lang w:val="lv-LV"/>
              </w:rPr>
            </w:pPr>
            <w:r w:rsidRPr="00CE78B9">
              <w:rPr>
                <w:lang w:val="lv-LV"/>
              </w:rPr>
              <w:t>Bakalaura grāds vai kvalifikācija (3 vai 4 gadi)</w:t>
            </w:r>
          </w:p>
          <w:p w14:paraId="3B0C14BF" w14:textId="77777777" w:rsidR="00832B5B" w:rsidRPr="00CE78B9" w:rsidRDefault="00832B5B" w:rsidP="00832B5B">
            <w:pPr>
              <w:pStyle w:val="CCTableBullet"/>
              <w:ind w:left="426"/>
              <w:rPr>
                <w:lang w:val="lv-LV"/>
              </w:rPr>
            </w:pPr>
            <w:r w:rsidRPr="00CE78B9">
              <w:rPr>
                <w:lang w:val="lv-LV"/>
              </w:rPr>
              <w:t xml:space="preserve">Maģistra grāds (1 vai 2 gadi, bieži pēc Boloņas modeļa) </w:t>
            </w:r>
          </w:p>
          <w:p w14:paraId="5984B4C2" w14:textId="77777777" w:rsidR="00832B5B" w:rsidRPr="00CE78B9" w:rsidRDefault="00832B5B" w:rsidP="00832B5B">
            <w:pPr>
              <w:pStyle w:val="CCTableBullet"/>
              <w:ind w:left="426"/>
              <w:rPr>
                <w:lang w:val="lv-LV"/>
              </w:rPr>
            </w:pPr>
            <w:r w:rsidRPr="00CE78B9">
              <w:rPr>
                <w:lang w:val="lv-LV"/>
              </w:rPr>
              <w:t>- Vispārējais (t.i., maģistrs vadībā)</w:t>
            </w:r>
          </w:p>
          <w:p w14:paraId="53175A5B" w14:textId="77777777" w:rsidR="00832B5B" w:rsidRPr="00CE78B9" w:rsidRDefault="00832B5B" w:rsidP="00832B5B">
            <w:pPr>
              <w:pStyle w:val="CCTableBullet"/>
              <w:ind w:left="426"/>
              <w:rPr>
                <w:lang w:val="lv-LV"/>
              </w:rPr>
            </w:pPr>
            <w:r w:rsidRPr="00CE78B9">
              <w:rPr>
                <w:lang w:val="lv-LV"/>
              </w:rPr>
              <w:t>- Specialitātē (t.i., maģistrs tirgzinībās vai finansēs)</w:t>
            </w:r>
          </w:p>
          <w:p w14:paraId="41F233C5" w14:textId="77777777" w:rsidR="00832B5B" w:rsidRPr="00CE78B9" w:rsidRDefault="00832B5B" w:rsidP="00832B5B">
            <w:pPr>
              <w:pStyle w:val="CCTableBullet"/>
              <w:ind w:left="426"/>
              <w:rPr>
                <w:lang w:val="lv-LV"/>
              </w:rPr>
            </w:pPr>
            <w:r w:rsidRPr="00CE78B9">
              <w:rPr>
                <w:lang w:val="lv-LV"/>
              </w:rPr>
              <w:t>Maģistra grāds pirms Boloņas procesa ieviešanas (5 vai vairāk gadu)</w:t>
            </w:r>
          </w:p>
          <w:p w14:paraId="03B8D6D3" w14:textId="77777777" w:rsidR="00832B5B" w:rsidRPr="00CE78B9" w:rsidRDefault="00832B5B" w:rsidP="00832B5B">
            <w:pPr>
              <w:pStyle w:val="CCTableBullet"/>
              <w:ind w:left="426"/>
              <w:rPr>
                <w:lang w:val="lv-LV"/>
              </w:rPr>
            </w:pPr>
            <w:r w:rsidRPr="00CE78B9">
              <w:rPr>
                <w:lang w:val="lv-LV"/>
              </w:rPr>
              <w:t>MBA – maģistra grāds uzņēmējdarbības vadībā (pēc prakses diploms)</w:t>
            </w:r>
          </w:p>
          <w:p w14:paraId="6516105A" w14:textId="77777777" w:rsidR="00832B5B" w:rsidRPr="00CE78B9" w:rsidRDefault="00832B5B" w:rsidP="00832B5B">
            <w:pPr>
              <w:pStyle w:val="CCTableBullet"/>
              <w:ind w:left="426"/>
              <w:rPr>
                <w:lang w:val="lv-LV"/>
              </w:rPr>
            </w:pPr>
            <w:r w:rsidRPr="00CE78B9">
              <w:rPr>
                <w:lang w:val="lv-LV"/>
              </w:rPr>
              <w:t>Doktora grāds (t.i., PhD vai DBA)</w:t>
            </w:r>
          </w:p>
          <w:p w14:paraId="1A7E3346" w14:textId="77777777" w:rsidR="00832B5B" w:rsidRPr="00CE78B9" w:rsidRDefault="00832B5B" w:rsidP="00832B5B">
            <w:pPr>
              <w:pStyle w:val="CCTableText"/>
              <w:spacing w:line="240" w:lineRule="auto"/>
              <w:rPr>
                <w:lang w:val="lv-LV"/>
              </w:rPr>
            </w:pPr>
          </w:p>
          <w:p w14:paraId="7681D174" w14:textId="77777777" w:rsidR="00832B5B" w:rsidRPr="00CE78B9" w:rsidRDefault="00832B5B" w:rsidP="00832B5B">
            <w:pPr>
              <w:pStyle w:val="CCTableText"/>
              <w:spacing w:line="240" w:lineRule="auto"/>
              <w:rPr>
                <w:rFonts w:cs="Segoe UI"/>
                <w:szCs w:val="18"/>
                <w:lang w:val="lv-LV"/>
              </w:rPr>
            </w:pPr>
            <w:r w:rsidRPr="00CE78B9">
              <w:rPr>
                <w:lang w:val="lv-LV"/>
              </w:rPr>
              <w:t xml:space="preserve">Programmai ir jābūt vismaz </w:t>
            </w:r>
            <w:r w:rsidRPr="00CE78B9">
              <w:rPr>
                <w:lang w:val="lv-LV"/>
              </w:rPr>
              <w:lastRenderedPageBreak/>
              <w:t xml:space="preserve">bakalaura (vai ekvivalenta) vai augstākā līmenī. Programmas, kas neatbilst bakalaura līmenim vai pēc būtības ir profesionālās sagatavošanas jeb apmācību programmas, nevar kandidēt uz šo akreditāciju. </w:t>
            </w:r>
          </w:p>
          <w:p w14:paraId="6D4D44DA" w14:textId="77777777" w:rsidR="00832B5B" w:rsidRPr="00CE78B9" w:rsidRDefault="00832B5B" w:rsidP="00832B5B">
            <w:pPr>
              <w:rPr>
                <w:rFonts w:ascii="Segoe UI" w:hAnsi="Segoe UI" w:cs="Segoe UI"/>
                <w:szCs w:val="18"/>
              </w:rPr>
            </w:pPr>
          </w:p>
        </w:tc>
        <w:tc>
          <w:tcPr>
            <w:tcW w:w="976" w:type="pct"/>
          </w:tcPr>
          <w:p w14:paraId="485746D2" w14:textId="77777777" w:rsidR="00832B5B" w:rsidRPr="00CE78B9" w:rsidRDefault="00832B5B" w:rsidP="00832B5B">
            <w:pPr>
              <w:pStyle w:val="CCTableBullet"/>
              <w:ind w:left="372"/>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lastRenderedPageBreak/>
              <w:t>Tiek īstenota vismaz 2 gadus (gadījumā, ja ir veiktas izmaiņas SP, tad pietiek ar 2 gadiem kopā (vecajai un jaunajai programmai).</w:t>
            </w:r>
          </w:p>
          <w:p w14:paraId="5744C838" w14:textId="77777777" w:rsidR="00832B5B" w:rsidRPr="00CE78B9" w:rsidRDefault="00832B5B" w:rsidP="00832B5B">
            <w:pPr>
              <w:pStyle w:val="CCTableBullet"/>
              <w:ind w:left="372"/>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Absolventi no vismaz divām grupām (parasti vismaz 2 gadu laikā)</w:t>
            </w:r>
            <w:r w:rsidRPr="00CE78B9">
              <w:rPr>
                <w:rStyle w:val="FootnoteReference"/>
                <w:lang w:val="lv-LV"/>
              </w:rPr>
              <w:t xml:space="preserve"> </w:t>
            </w:r>
            <w:r w:rsidRPr="00CE78B9">
              <w:rPr>
                <w:rStyle w:val="FootnoteReference"/>
                <w:lang w:val="lv-LV"/>
              </w:rPr>
              <w:footnoteReference w:id="41"/>
            </w:r>
            <w:r w:rsidRPr="00CE78B9">
              <w:rPr>
                <w:lang w:val="lv-LV"/>
              </w:rPr>
              <w:t xml:space="preserve">. </w:t>
            </w:r>
          </w:p>
          <w:p w14:paraId="04C1F5B2" w14:textId="77777777" w:rsidR="00832B5B" w:rsidRPr="00CE78B9" w:rsidRDefault="00832B5B" w:rsidP="00832B5B">
            <w:pPr>
              <w:pStyle w:val="CCTableBullet"/>
              <w:ind w:left="372"/>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 xml:space="preserve">Vismaz 30 programmas absolventi 2 gadu laikā līdz EPAS pieteikumam. </w:t>
            </w:r>
          </w:p>
          <w:p w14:paraId="1FFB6FFA" w14:textId="77777777" w:rsidR="00832B5B" w:rsidRPr="00CE78B9" w:rsidRDefault="00832B5B" w:rsidP="00832B5B">
            <w:pPr>
              <w:pStyle w:val="CCTableBullet"/>
              <w:ind w:left="372"/>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 xml:space="preserve">Minimālais katras uzņemšanas grupas lielums, lai programma varētu kandidēt uz akreditāciju (minimālais grupas lielums ir 25 studenti vispārējās vadības programmās un 20 studenti specialitāšu </w:t>
            </w:r>
            <w:r w:rsidRPr="00CE78B9">
              <w:rPr>
                <w:lang w:val="lv-LV"/>
              </w:rPr>
              <w:lastRenderedPageBreak/>
              <w:t xml:space="preserve">programmās katram uzņemšanas veidam). Šis minimums ir jāuztur akreditācijas procesa un akreditācijas perioda laikā. </w:t>
            </w:r>
          </w:p>
          <w:p w14:paraId="0C039A26" w14:textId="77777777" w:rsidR="00832B5B" w:rsidRPr="00CE78B9" w:rsidRDefault="00832B5B" w:rsidP="00832B5B">
            <w:pPr>
              <w:cnfStyle w:val="000000100000" w:firstRow="0" w:lastRow="0" w:firstColumn="0" w:lastColumn="0" w:oddVBand="0" w:evenVBand="0" w:oddHBand="1" w:evenHBand="0" w:firstRowFirstColumn="0" w:firstRowLastColumn="0" w:lastRowFirstColumn="0" w:lastRowLastColumn="0"/>
              <w:rPr>
                <w:rFonts w:cs="Segoe UI"/>
                <w:szCs w:val="18"/>
              </w:rPr>
            </w:pPr>
          </w:p>
          <w:p w14:paraId="013D4C7F" w14:textId="77777777" w:rsidR="00832B5B" w:rsidRPr="00CE78B9" w:rsidRDefault="00832B5B" w:rsidP="00832B5B">
            <w:pPr>
              <w:pStyle w:val="ListParagraph"/>
              <w:spacing w:line="240" w:lineRule="auto"/>
              <w:jc w:val="left"/>
              <w:cnfStyle w:val="000000100000" w:firstRow="0" w:lastRow="0" w:firstColumn="0" w:lastColumn="0" w:oddVBand="0" w:evenVBand="0" w:oddHBand="1" w:evenHBand="0" w:firstRowFirstColumn="0" w:firstRowLastColumn="0" w:lastRowFirstColumn="0" w:lastRowLastColumn="0"/>
              <w:rPr>
                <w:rFonts w:ascii="Segoe UI" w:hAnsi="Segoe UI" w:cs="Segoe UI"/>
                <w:szCs w:val="18"/>
                <w:highlight w:val="yellow"/>
                <w:lang w:val="lv-LV"/>
              </w:rPr>
            </w:pPr>
          </w:p>
          <w:p w14:paraId="27AC4974" w14:textId="77777777" w:rsidR="00832B5B" w:rsidRPr="00CE78B9" w:rsidRDefault="00832B5B" w:rsidP="00832B5B">
            <w:pPr>
              <w:cnfStyle w:val="000000100000" w:firstRow="0" w:lastRow="0" w:firstColumn="0" w:lastColumn="0" w:oddVBand="0" w:evenVBand="0" w:oddHBand="1" w:evenHBand="0" w:firstRowFirstColumn="0" w:firstRowLastColumn="0" w:lastRowFirstColumn="0" w:lastRowLastColumn="0"/>
              <w:rPr>
                <w:rFonts w:cs="Segoe UI"/>
                <w:szCs w:val="18"/>
              </w:rPr>
            </w:pPr>
          </w:p>
        </w:tc>
        <w:tc>
          <w:tcPr>
            <w:tcW w:w="1659" w:type="pct"/>
          </w:tcPr>
          <w:p w14:paraId="178AAC27" w14:textId="77777777" w:rsidR="00832B5B" w:rsidRPr="00CE78B9" w:rsidRDefault="00832B5B" w:rsidP="00832B5B">
            <w:pPr>
              <w:pStyle w:val="CCTableList"/>
              <w:numPr>
                <w:ilvl w:val="0"/>
                <w:numId w:val="21"/>
              </w:numPr>
              <w:spacing w:line="240" w:lineRule="auto"/>
              <w:cnfStyle w:val="000000100000" w:firstRow="0" w:lastRow="0" w:firstColumn="0" w:lastColumn="0" w:oddVBand="0" w:evenVBand="0" w:oddHBand="1" w:evenHBand="0" w:firstRowFirstColumn="0" w:firstRowLastColumn="0" w:lastRowFirstColumn="0" w:lastRowLastColumn="0"/>
              <w:rPr>
                <w:rFonts w:cs="Segoe UI"/>
                <w:b/>
                <w:szCs w:val="18"/>
                <w:lang w:val="lv-LV"/>
              </w:rPr>
            </w:pPr>
            <w:r w:rsidRPr="00CE78B9">
              <w:rPr>
                <w:b/>
                <w:lang w:val="lv-LV"/>
              </w:rPr>
              <w:lastRenderedPageBreak/>
              <w:t xml:space="preserve">Pieprasījums. </w:t>
            </w:r>
            <w:r w:rsidRPr="00CE78B9">
              <w:rPr>
                <w:lang w:val="lv-LV"/>
              </w:rPr>
              <w:t xml:space="preserve">AII jāapmeklē </w:t>
            </w:r>
            <w:r w:rsidRPr="00CE78B9">
              <w:rPr>
                <w:rFonts w:cs="Segoe UI"/>
                <w:szCs w:val="18"/>
                <w:lang w:val="lv-LV"/>
              </w:rPr>
              <w:t>vienu no EPAS vienas dienas semināriem vai informatīvajām sanāksmēm. AII i ir jāsniedz pamatinformācija, izmantojot EPAS piedāvāto datu veidlapu. Vienā pārskata ciklā var novērtēt ne vairāk kā divus programmu virzienus.</w:t>
            </w:r>
          </w:p>
          <w:p w14:paraId="3DFB1E4F"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rFonts w:cs="Segoe UI"/>
                <w:b/>
                <w:szCs w:val="18"/>
                <w:lang w:val="lv-LV"/>
              </w:rPr>
            </w:pPr>
            <w:r w:rsidRPr="00CE78B9">
              <w:rPr>
                <w:b/>
                <w:lang w:val="lv-LV"/>
              </w:rPr>
              <w:t xml:space="preserve">Oficiāls pieteikums reģistrēties EPAS procesam. </w:t>
            </w:r>
            <w:r w:rsidRPr="00CE78B9">
              <w:rPr>
                <w:rFonts w:cs="Segoe UI"/>
                <w:szCs w:val="18"/>
                <w:lang w:val="lv-LV"/>
              </w:rPr>
              <w:t xml:space="preserve">AII var sākt reizē oficiālas dalības EFMD un EPAS pieteikuma procesus. AII, kas vēlas uzsākt EPAS akreditācijas procesu, ir jānosūta EPAS Birojam Pieteikuma forma kopā ar pamatinformācijas datu lapu.  </w:t>
            </w:r>
          </w:p>
          <w:p w14:paraId="65C69F7D"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rFonts w:cs="Segoe UI"/>
                <w:b/>
                <w:szCs w:val="18"/>
                <w:lang w:val="lv-LV"/>
              </w:rPr>
            </w:pPr>
            <w:r w:rsidRPr="00CE78B9">
              <w:rPr>
                <w:b/>
                <w:lang w:val="lv-LV"/>
              </w:rPr>
              <w:t>Pirms-atbilstība ar Konsultāciju pakalpojumu (pirmreizējo pretendentu gadījumā)</w:t>
            </w:r>
            <w:r w:rsidRPr="00CE78B9">
              <w:rPr>
                <w:rStyle w:val="FootnoteReference"/>
                <w:rFonts w:cs="Segoe UI"/>
                <w:b/>
                <w:szCs w:val="18"/>
                <w:lang w:val="lv-LV"/>
              </w:rPr>
              <w:footnoteReference w:id="42"/>
            </w:r>
            <w:r w:rsidRPr="00CE78B9">
              <w:rPr>
                <w:rFonts w:cs="Segoe UI"/>
                <w:b/>
                <w:szCs w:val="18"/>
                <w:lang w:val="lv-LV"/>
              </w:rPr>
              <w:t xml:space="preserve">. </w:t>
            </w:r>
            <w:r w:rsidRPr="00CE78B9">
              <w:rPr>
                <w:rFonts w:cs="Segoe UI"/>
                <w:szCs w:val="18"/>
                <w:lang w:val="lv-LV"/>
              </w:rPr>
              <w:t xml:space="preserve">EPAS Birojs novērtē, vai AII ir nepieciešami konsultāciju pakalpojumi, pamatojoties uz laboto Datu lapu un diskusijām ar AII akreditācijas projekta vadītāju. EPAS Birojs attiecīgi piešķir Konsultantu, kas palīdz šajā posmā līdz Atbilstības pieteikumam. Pirms-atbilstības </w:t>
            </w:r>
            <w:r w:rsidRPr="00CE78B9">
              <w:rPr>
                <w:rFonts w:cs="Segoe UI"/>
                <w:szCs w:val="18"/>
                <w:lang w:val="lv-LV"/>
              </w:rPr>
              <w:lastRenderedPageBreak/>
              <w:t>periods parasti tiek noslēgts ar kopīgu AII un Konsultanta rezolūciju, ka Datu lapa ir apmierinoša un ka atlikušo akreditācijas procesu var pabeigt 2 gadu periodā (EPAS Atbilstības pieteikumus ir derīgs 2 gadu laikā pēc Oficiālā pieteikuma reģistrēties EPAS procesam).</w:t>
            </w:r>
          </w:p>
          <w:p w14:paraId="0FE17E64"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rFonts w:cs="Segoe UI"/>
                <w:b/>
                <w:szCs w:val="18"/>
                <w:lang w:val="lv-LV"/>
              </w:rPr>
            </w:pPr>
            <w:r w:rsidRPr="00CE78B9">
              <w:rPr>
                <w:b/>
                <w:lang w:val="lv-LV"/>
              </w:rPr>
              <w:t xml:space="preserve">EPAS atbilstības pieteikums. </w:t>
            </w:r>
            <w:r w:rsidRPr="00CE78B9">
              <w:rPr>
                <w:rFonts w:cs="Segoe UI"/>
                <w:szCs w:val="18"/>
                <w:lang w:val="lv-LV"/>
              </w:rPr>
              <w:t>AII piesakās atbilstībai, iesniedzot gala Datu lapu EPAS Birojam vēlākais 4 nedēļas pirms attiecīgās EPAS Komitejas sanāksmes. Tajā pašā laikā Konsultants iesniedz pretendenta programmas(u) Atbilstības novērtējumu (ietver atbilstības rekomendācijas un izklāsta Programmas galvenās stiprās puses un riskus). Šis oficiālais pieteikums ir jāsaņem pirms attiecīgās EPAS Komitejas sanāksmes beigu termiņa (datumi tiek publicēti EFMD mājaslapā). Šī termiņa nokavēšana nozīmēs, ka pieteikuma iesniegšana Komitejai tiks atlikta līdz nākamajai sanāksmei.</w:t>
            </w:r>
          </w:p>
          <w:p w14:paraId="58BA7F18"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rFonts w:cs="Segoe UI"/>
                <w:b/>
                <w:szCs w:val="18"/>
                <w:lang w:val="lv-LV"/>
              </w:rPr>
            </w:pPr>
            <w:r w:rsidRPr="00CE78B9">
              <w:rPr>
                <w:b/>
                <w:lang w:val="lv-LV"/>
              </w:rPr>
              <w:t>Lēmums par atbilstību</w:t>
            </w:r>
            <w:r w:rsidRPr="00CE78B9">
              <w:rPr>
                <w:rFonts w:cs="Segoe UI"/>
                <w:szCs w:val="18"/>
                <w:lang w:val="lv-LV"/>
              </w:rPr>
              <w:t>. EPAS Komiteja parasti tiekas vidēji reizi četros mēnešos, lai pieņemtu lēmumus par atbilstību. Atbilstības novērtējuma pamatā būs EPAS Komitejas lēmums par to, kā tiek izpildīti Atbilstības kritēriji. Lēmumu varianti: (a) atbilstošs, bez iebildumiem, (b) atbilstošs, bet ar konkrētiem iebildumiem, (c) neatbilstošs, iemesli tiks paskaidroti.</w:t>
            </w:r>
          </w:p>
          <w:p w14:paraId="05AAA17A"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lang w:val="lv-LV"/>
              </w:rPr>
              <w:t xml:space="preserve">Ja AII vienā pieteikumā iekļauj vairāk nekā vienu programmu, programmas tiks atsevišķi izvērtētas pēc atbilstības EPAS Atbilstības kritērijiem un saņems atsevišķus Atbilstības lēmumus. Programmu virziens tiks novērtēts kā grupa un saņems vienu Atbilstības lēmumu. Par Atbilstības lēmuma rezultātu AII tiks paziņots rakstiski 1 nedēļas laikā pēc EPAS Komitejas sanāksmes. EPAS pieprasa Atbilstības kritēriju </w:t>
            </w:r>
            <w:r w:rsidRPr="00CE78B9">
              <w:rPr>
                <w:lang w:val="lv-LV"/>
              </w:rPr>
              <w:lastRenderedPageBreak/>
              <w:t xml:space="preserve">ievērošanu visa akreditācijas procesa laikā (ja tas nenotiek, EPAS par to ir jāinformē). Ja pretendējošā programma tika atzīta par atbilstošu, AII tiks izrakstīts rēķins par akreditācijas procesa Atbilstības maksu. Maksimālais laika periods, kad atbilstība ir spēkā, ir 2 gadi, kuru laikā jānotiek akreditācijas komisijas ekspertu apmeklējumam. </w:t>
            </w:r>
          </w:p>
          <w:p w14:paraId="7E016C0E" w14:textId="77777777" w:rsidR="00832B5B" w:rsidRPr="00CE78B9" w:rsidRDefault="00832B5B" w:rsidP="00832B5B">
            <w:pPr>
              <w:pStyle w:val="CCTableList"/>
              <w:numPr>
                <w:ilvl w:val="0"/>
                <w:numId w:val="21"/>
              </w:numPr>
              <w:spacing w:line="240" w:lineRule="auto"/>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b/>
                <w:lang w:val="lv-LV"/>
              </w:rPr>
              <w:t xml:space="preserve">Pašnovērtējums </w:t>
            </w:r>
            <w:r w:rsidRPr="00CE78B9">
              <w:rPr>
                <w:rFonts w:cs="Segoe UI"/>
                <w:szCs w:val="18"/>
                <w:lang w:val="lv-LV"/>
              </w:rPr>
              <w:t xml:space="preserve">(pirmreizēja pretendenta gadījumā ar Konsultāciju pakalpojumu) – ilgst 6 – 12 mēnešus. AII ir jāveic plašs pašnovērtējums, lai sagatavotu Pašnovērtējuma ziņojumu (SAR), kas ietver EPAS Standartu un kritēriju izpildi. Pēc EPAS Biroja sākotnējā apstiprinājuma AII ir jānosūta vērtētājiem trīs dokumenti (SAR kopā ar pielikumiem, Datu lapu un Studentu ziņojumu) sešas (6) nedēļas pirms apmeklējuma. </w:t>
            </w:r>
          </w:p>
          <w:p w14:paraId="179B51C5"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b/>
                <w:lang w:val="lv-LV"/>
              </w:rPr>
              <w:t>Akreditācijas komisijas  vizīte uz AII</w:t>
            </w:r>
            <w:r w:rsidRPr="00CE78B9">
              <w:rPr>
                <w:rStyle w:val="FootnoteReference"/>
                <w:rFonts w:cs="Segoe UI"/>
                <w:szCs w:val="18"/>
                <w:lang w:val="lv-LV"/>
              </w:rPr>
              <w:footnoteReference w:id="43"/>
            </w:r>
            <w:r w:rsidRPr="00CE78B9">
              <w:rPr>
                <w:rFonts w:cs="Segoe UI"/>
                <w:szCs w:val="18"/>
                <w:lang w:val="lv-LV"/>
              </w:rPr>
              <w:t xml:space="preserve">. Akreditācijas ekspertu grupa apmeklēs AII, lai novērtētu pretendējošās programmas statusu saskaņā ar EPAS standartiem un sagatavotu ieteikumus turpmākai attīstībai (apmeklējuma datums ir jānosaka vismaz 9 mēnešus iepriekš, apmeklējumam jānotiek laikā, kad AII notiek pretendējošās programmas kursi, vizītes ilgums ir 1,5 – 2,5 dienas). Apmeklējuma beigās akreditācijas vizītes grupas Priekšsēdētājs pasniedz AII vadībai akreditācijas ekspertu grupas sākotnējos secinājumus un ieteikumus kvalitātes uzlabošanai (bez ieteikumiem akreditācijai). Gala ziņojuma projekts (ieskaitot gala ieteikumus 5 gadu </w:t>
            </w:r>
            <w:r w:rsidRPr="00CE78B9">
              <w:rPr>
                <w:rFonts w:cs="Segoe UI"/>
                <w:szCs w:val="18"/>
                <w:lang w:val="lv-LV"/>
              </w:rPr>
              <w:lastRenderedPageBreak/>
              <w:t xml:space="preserve">akreditācijai, 3 gadu akreditācijai vai akreditācijas atteikumam) parasti tiek nosūtīts AII 8 nedēļu laikā pēc apmeklējuma, lai sniegtu iespēju komentēt un pārbaudīt faktu pareizību. Gala ziņojums parasti tiek prezentēts nākamajā EPAS Akreditācijas padomes sanāksmē. </w:t>
            </w:r>
          </w:p>
          <w:p w14:paraId="3C9CAFA2"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b/>
                <w:lang w:val="lv-LV"/>
              </w:rPr>
              <w:t>Akreditācija</w:t>
            </w:r>
            <w:r w:rsidRPr="00CE78B9">
              <w:rPr>
                <w:rFonts w:cs="Segoe UI"/>
                <w:szCs w:val="18"/>
                <w:lang w:val="lv-LV"/>
              </w:rPr>
              <w:t xml:space="preserve">. Salīdzinošā vērtējuma ziņojums, kas ietver Salīdzinošā vērtējuma darba grupas ieteikumus, tiek iesniegts Akreditācijas padomei gala akreditācijas lēmuma pieņemšanai. Akreditācijas padome izskatīs ziņojumu tikai tad, kad AII būs izpildījusi visus maksājumus par EFMD Kvalitātes pakalpojumiem. Lēmumam ir trīs varianti: </w:t>
            </w:r>
          </w:p>
          <w:p w14:paraId="620AB51D"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b/>
                <w:lang w:val="lv-LV"/>
              </w:rPr>
              <w:t xml:space="preserve">Akreditācija uz 5 gadiem </w:t>
            </w:r>
            <w:r w:rsidRPr="00CE78B9">
              <w:rPr>
                <w:rFonts w:cs="Segoe UI"/>
                <w:szCs w:val="18"/>
                <w:lang w:val="lv-LV"/>
              </w:rPr>
              <w:t xml:space="preserve">– programmas atbilst EPAS kvalitātes standartiem; </w:t>
            </w:r>
          </w:p>
          <w:p w14:paraId="4FD2FC84"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b/>
                <w:lang w:val="lv-LV"/>
              </w:rPr>
              <w:t xml:space="preserve">Akreditācija uz 3 gadiem </w:t>
            </w:r>
            <w:r w:rsidRPr="00CE78B9">
              <w:rPr>
                <w:rFonts w:cs="Segoe UI"/>
                <w:szCs w:val="18"/>
                <w:lang w:val="lv-LV"/>
              </w:rPr>
              <w:t xml:space="preserve">– programmas atbilst visiem EPAS standartiem, izņemot vienu vai divus kvalitātes rādītājus, kas atbilst tikai daļēji; </w:t>
            </w:r>
          </w:p>
          <w:p w14:paraId="6C2E2BC4"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lang w:val="lv-LV"/>
              </w:rPr>
              <w:t>Neakreditētas programmas – programmas, kuru kvalitāte neatbilst EPAS standartiem.</w:t>
            </w:r>
          </w:p>
          <w:p w14:paraId="4251F9E9"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lang w:val="lv-LV"/>
              </w:rPr>
              <w:t xml:space="preserve">Pēc akreditācijas AII ir aktīvi jāpilda akreditētās programmas attīstības plāns, par ko tika panākta </w:t>
            </w:r>
            <w:r w:rsidRPr="00CE78B9">
              <w:rPr>
                <w:rFonts w:cs="Segoe UI"/>
                <w:szCs w:val="18"/>
                <w:lang w:val="lv-LV"/>
              </w:rPr>
              <w:t>vienošanās EPAS Birojā, ja akreditācija tika piešķirta uz 5 gadiem, vai kādu noteica Akreditācijas padome, ja akreditācija tika piešķirta uz 3 gadiem. Akreditācijas padome var atteikt atkārtotu akreditāciju, ja AII nav pietiekami strādājusi ar Sfērām, kas tai bija jāuzlabo.</w:t>
            </w:r>
          </w:p>
          <w:p w14:paraId="5DED3549"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lang w:val="lv-LV"/>
              </w:rPr>
            </w:pPr>
          </w:p>
          <w:p w14:paraId="702222F5"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b/>
                <w:lang w:val="lv-LV"/>
              </w:rPr>
              <w:t xml:space="preserve">Atkārtotā akreditācija. </w:t>
            </w:r>
            <w:r w:rsidRPr="00CE78B9">
              <w:rPr>
                <w:rFonts w:cs="Segoe UI"/>
                <w:szCs w:val="18"/>
                <w:lang w:val="lv-LV"/>
              </w:rPr>
              <w:t xml:space="preserve">AII ir jāuzsāk atkārtotas akreditācijas process pirms 3 vai 5 gadu perioda beigām (apmēram 1 gadu pirms beidzas akreditācijas termiņš): tai ir jānosūta Atkārtotas akreditācijas pieteikuma veidlapa. Ja AII vēlas pieteikt otru programmu pirmreizējai EPAS akreditācijai, tai ir jāiesniedz parastā Datu lapa, kas apvieno informāciju </w:t>
            </w:r>
            <w:r w:rsidRPr="00CE78B9">
              <w:rPr>
                <w:rFonts w:cs="Segoe UI"/>
                <w:szCs w:val="18"/>
                <w:lang w:val="lv-LV"/>
              </w:rPr>
              <w:lastRenderedPageBreak/>
              <w:t>par akreditēto programmu un jauno programmu, un Pieteikuma veidlapa par abām programmām. Uz AII, kas piesakās atkārtotai akreditācijai, attiecas tie paši maksājumi kā uz AII, kas ir pirmās akreditācijas procesā, izņemot Atbilstības maksu. Atkārtotas akreditācijas process ir praktiski tāds pats kā sākotnējai akreditācijai.</w:t>
            </w:r>
          </w:p>
          <w:p w14:paraId="68A4115B"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lang w:val="lv-LV"/>
              </w:rPr>
            </w:pPr>
          </w:p>
          <w:p w14:paraId="793AAFBD"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rFonts w:cs="Segoe UI"/>
                <w:b/>
                <w:szCs w:val="18"/>
                <w:lang w:val="lv-LV"/>
              </w:rPr>
            </w:pPr>
            <w:r w:rsidRPr="00CE78B9">
              <w:rPr>
                <w:b/>
                <w:lang w:val="lv-LV"/>
              </w:rPr>
              <w:t xml:space="preserve">Kopīgi īstenojamo </w:t>
            </w:r>
            <w:r>
              <w:rPr>
                <w:b/>
                <w:lang w:val="lv-LV"/>
              </w:rPr>
              <w:t>studiju programma</w:t>
            </w:r>
            <w:r w:rsidRPr="00CE78B9">
              <w:rPr>
                <w:b/>
                <w:lang w:val="lv-LV"/>
              </w:rPr>
              <w:t xml:space="preserve"> akreditācija</w:t>
            </w:r>
            <w:r w:rsidRPr="00CE78B9">
              <w:rPr>
                <w:rStyle w:val="FootnoteReference"/>
                <w:rFonts w:cs="Segoe UI"/>
                <w:szCs w:val="18"/>
                <w:lang w:val="lv-LV"/>
              </w:rPr>
              <w:footnoteReference w:id="44"/>
            </w:r>
          </w:p>
          <w:p w14:paraId="5B74E423"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lang w:val="lv-LV"/>
              </w:rPr>
              <w:t xml:space="preserve">Nosacījumi kopīgi īstenojamo </w:t>
            </w:r>
            <w:r>
              <w:rPr>
                <w:lang w:val="lv-LV"/>
              </w:rPr>
              <w:t>studiju programma</w:t>
            </w:r>
            <w:r w:rsidRPr="00CE78B9">
              <w:rPr>
                <w:lang w:val="lv-LV"/>
              </w:rPr>
              <w:t xml:space="preserve"> akreditācijai paredz, ka:</w:t>
            </w:r>
          </w:p>
          <w:p w14:paraId="2E6103EF"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lang w:val="lv-LV"/>
              </w:rPr>
              <w:t>viena no AII uzņemas vadošo lomu akreditācijas procesā;</w:t>
            </w:r>
          </w:p>
          <w:p w14:paraId="5AE0ACE8"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lang w:val="lv-LV"/>
              </w:rPr>
              <w:t>pašnovērtējuma ziņojums ietver informāciju par visām partnerorganizācijām;</w:t>
            </w:r>
          </w:p>
          <w:p w14:paraId="78562C40"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lang w:val="lv-LV"/>
              </w:rPr>
              <w:t xml:space="preserve">apmeklējuma vizītes laikā eksperti apmeklē vadošo AII, bet var izteikt vēlmi apmeklēt arī visas partnerorganizācijas; </w:t>
            </w:r>
          </w:p>
          <w:p w14:paraId="1CEC89A4"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rFonts w:cs="Segoe UI"/>
                <w:szCs w:val="18"/>
                <w:lang w:val="lv-LV"/>
              </w:rPr>
            </w:pPr>
            <w:r w:rsidRPr="00CE78B9">
              <w:rPr>
                <w:lang w:val="lv-LV"/>
              </w:rPr>
              <w:t xml:space="preserve">Īpaša uzmanība akreditācijas procesā tiek pievērsta kopīgai </w:t>
            </w:r>
            <w:r>
              <w:rPr>
                <w:lang w:val="lv-LV"/>
              </w:rPr>
              <w:t>studiju programma</w:t>
            </w:r>
            <w:r w:rsidRPr="00CE78B9">
              <w:rPr>
                <w:lang w:val="lv-LV"/>
              </w:rPr>
              <w:t xml:space="preserve"> pārvaldībai un studiju procesa norisei.</w:t>
            </w:r>
          </w:p>
          <w:p w14:paraId="39690BC1" w14:textId="77777777" w:rsidR="00832B5B" w:rsidRPr="00CE78B9" w:rsidRDefault="00832B5B" w:rsidP="00832B5B">
            <w:pPr>
              <w:cnfStyle w:val="000000100000" w:firstRow="0" w:lastRow="0" w:firstColumn="0" w:lastColumn="0" w:oddVBand="0" w:evenVBand="0" w:oddHBand="1" w:evenHBand="0" w:firstRowFirstColumn="0" w:firstRowLastColumn="0" w:lastRowFirstColumn="0" w:lastRowLastColumn="0"/>
              <w:rPr>
                <w:rFonts w:cs="Segoe UI"/>
                <w:szCs w:val="18"/>
                <w:highlight w:val="yellow"/>
              </w:rPr>
            </w:pPr>
          </w:p>
        </w:tc>
        <w:tc>
          <w:tcPr>
            <w:tcW w:w="1204" w:type="pct"/>
          </w:tcPr>
          <w:p w14:paraId="0DF4C747"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lastRenderedPageBreak/>
              <w:t>ADMINISTRATĪVĀS IZMAKSAS</w:t>
            </w:r>
            <w:r w:rsidRPr="00CE78B9">
              <w:rPr>
                <w:rStyle w:val="FootnoteReference"/>
                <w:lang w:val="lv-LV"/>
              </w:rPr>
              <w:footnoteReference w:id="45"/>
            </w:r>
            <w:r w:rsidRPr="00CE78B9">
              <w:t>:</w:t>
            </w:r>
          </w:p>
          <w:p w14:paraId="028DB24F"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Maksa par pieteikumu – 6580 €</w:t>
            </w:r>
          </w:p>
          <w:p w14:paraId="10FE2711"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Maksa par atbilstības noteikšanu – 6580 €</w:t>
            </w:r>
          </w:p>
          <w:p w14:paraId="012D6AA8"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Maksa par novērtēšanu – pirmās programmas (vai programmu virziena) novērtēšana – 14100 €</w:t>
            </w:r>
          </w:p>
          <w:p w14:paraId="46617158"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Otrās programmas (vai programmu virziena) novērtēšana – 3760 €</w:t>
            </w:r>
          </w:p>
          <w:p w14:paraId="23460D4C"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Maksa par akreditāciju:</w:t>
            </w:r>
          </w:p>
          <w:p w14:paraId="5178D0C2"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 xml:space="preserve">1. programma: 940 </w:t>
            </w:r>
            <w:r>
              <w:t>EUR</w:t>
            </w:r>
            <w:r w:rsidRPr="00CE78B9">
              <w:t xml:space="preserve"> gadā vai 4700 </w:t>
            </w:r>
            <w:r>
              <w:t>EUR</w:t>
            </w:r>
            <w:r w:rsidRPr="00CE78B9">
              <w:t xml:space="preserve"> uz 5 gadiem un 2820 </w:t>
            </w:r>
            <w:r>
              <w:t>EUR</w:t>
            </w:r>
            <w:r w:rsidRPr="00CE78B9">
              <w:t xml:space="preserve"> uz 3 gadiem; 2. programma: 940 </w:t>
            </w:r>
            <w:r>
              <w:t>EUR</w:t>
            </w:r>
            <w:r w:rsidRPr="00CE78B9">
              <w:t xml:space="preserve"> gadā vai 4700 </w:t>
            </w:r>
            <w:r>
              <w:t>EUR</w:t>
            </w:r>
            <w:r w:rsidRPr="00CE78B9">
              <w:t xml:space="preserve"> uz 5 gadiem un 2820 </w:t>
            </w:r>
            <w:r>
              <w:t>EUR</w:t>
            </w:r>
            <w:r w:rsidRPr="00CE78B9">
              <w:t xml:space="preserve"> uz 3 gadiem</w:t>
            </w:r>
          </w:p>
          <w:p w14:paraId="22ED8C81"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PAPILDU IZMAKSAS: AII jāsedz ceļa, naktsmītnes un citi tiešie izdevumi, kas radušies akreditācijas vizītes veicējiem (maksimālā summa 6000 €).</w:t>
            </w:r>
          </w:p>
          <w:p w14:paraId="0E33E52B"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77EB4DDA"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 xml:space="preserve">Ir paredzētas papildu izmaksas, kas </w:t>
            </w:r>
            <w:r w:rsidRPr="00CE78B9">
              <w:lastRenderedPageBreak/>
              <w:t xml:space="preserve">rodas vizītes atcelšanas/datuma maiņas, samaksas kavējuma dēļ (no </w:t>
            </w:r>
          </w:p>
          <w:p w14:paraId="19169CFB"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 xml:space="preserve">€ 1,500 - </w:t>
            </w:r>
            <w:r>
              <w:t>EUR</w:t>
            </w:r>
            <w:r w:rsidRPr="00CE78B9">
              <w:t xml:space="preserve"> 5,000 atkarībā no brīdināšanas datuma). </w:t>
            </w:r>
          </w:p>
          <w:p w14:paraId="13911B88"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40D9FBC9"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059D1D86"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77824670"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5BD52FB2"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1C93A6FE"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677A2441"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53CDC47A"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17F7679F"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094EF670"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3550D897"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7991F1A4"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6EF02A25"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0E8DBA2A"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6E2BA64F"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1B9828BA"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375F1D25"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56EDE969"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00203A3D"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6F66E882"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59F2C5D4"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519C2EF4"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6FC237C8"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08E2D824"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018A8086"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397144EF"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496E5DC4"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2A0FFE72"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42A137E0"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3DE96BC2"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3ED7D415"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78F004F7"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2AFB61AE"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08DF240F"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737710BD"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39CA12D4"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184125B6"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165070AA"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26FEF06B"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1D59F75D"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1F7370FF"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2AC2A1AF"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07C16F26"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22D1BD9A"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63638AA5"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p>
          <w:p w14:paraId="7CCAC3A4"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t xml:space="preserve">Kopīgi īstenojamo </w:t>
            </w:r>
            <w:r>
              <w:t>studiju programma</w:t>
            </w:r>
            <w:r w:rsidRPr="00CE78B9">
              <w:t xml:space="preserve"> akreditācijas maksa atbilst vienas AII realizētas programmas akreditācijas maksai, bet papildus tiek pierēķināti klāt 10 % no novērtējuma un akreditācijas izmaksām par katru partnerorganizāciju.</w:t>
            </w:r>
          </w:p>
        </w:tc>
      </w:tr>
      <w:tr w:rsidR="00832B5B" w:rsidRPr="00CE78B9" w14:paraId="16F7FCAD" w14:textId="77777777" w:rsidTr="00832B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1" w:type="pct"/>
          </w:tcPr>
          <w:p w14:paraId="324C74C1" w14:textId="77777777" w:rsidR="00832B5B" w:rsidRPr="00CE78B9" w:rsidRDefault="00832B5B" w:rsidP="00832B5B">
            <w:pPr>
              <w:pStyle w:val="CCTableText"/>
              <w:spacing w:line="240" w:lineRule="auto"/>
              <w:rPr>
                <w:b/>
                <w:lang w:val="lv-LV"/>
              </w:rPr>
            </w:pPr>
            <w:r w:rsidRPr="00CE78B9">
              <w:rPr>
                <w:b/>
                <w:lang w:val="lv-LV"/>
              </w:rPr>
              <w:lastRenderedPageBreak/>
              <w:t xml:space="preserve">CEEMAN – </w:t>
            </w:r>
            <w:r w:rsidRPr="0095759C">
              <w:rPr>
                <w:b/>
                <w:lang w:val="lv-LV"/>
              </w:rPr>
              <w:t>Centrālās un Austrumeiropas vadības izglītības asociācija</w:t>
            </w:r>
          </w:p>
          <w:p w14:paraId="3A27DDE4" w14:textId="77777777" w:rsidR="00832B5B" w:rsidRPr="00CE78B9" w:rsidRDefault="00832B5B" w:rsidP="00832B5B">
            <w:pPr>
              <w:pStyle w:val="CCTableText"/>
              <w:spacing w:line="240" w:lineRule="auto"/>
              <w:rPr>
                <w:lang w:val="lv-LV"/>
              </w:rPr>
            </w:pPr>
          </w:p>
          <w:p w14:paraId="26783C23" w14:textId="77777777" w:rsidR="00832B5B" w:rsidRPr="00CE78B9" w:rsidRDefault="00832B5B" w:rsidP="00832B5B">
            <w:pPr>
              <w:pStyle w:val="CCTableText"/>
              <w:spacing w:line="240" w:lineRule="auto"/>
              <w:rPr>
                <w:i/>
                <w:lang w:val="lv-LV"/>
              </w:rPr>
            </w:pPr>
            <w:r w:rsidRPr="00CE78B9">
              <w:rPr>
                <w:i/>
                <w:lang w:val="lv-LV"/>
              </w:rPr>
              <w:t xml:space="preserve">Akreditācijas jomas: </w:t>
            </w:r>
          </w:p>
          <w:p w14:paraId="6DA7C90D" w14:textId="77777777" w:rsidR="00832B5B" w:rsidRPr="00CE78B9" w:rsidRDefault="00832B5B" w:rsidP="00832B5B">
            <w:pPr>
              <w:pStyle w:val="CCTableText"/>
              <w:spacing w:line="240" w:lineRule="auto"/>
              <w:rPr>
                <w:lang w:val="lv-LV"/>
              </w:rPr>
            </w:pPr>
            <w:r w:rsidRPr="00CE78B9">
              <w:rPr>
                <w:lang w:val="lv-LV"/>
              </w:rPr>
              <w:t xml:space="preserve">izglītības iestādes, kas īsteno </w:t>
            </w:r>
            <w:r>
              <w:rPr>
                <w:lang w:val="lv-LV"/>
              </w:rPr>
              <w:t>studiju programma</w:t>
            </w:r>
            <w:r w:rsidRPr="00CE78B9">
              <w:rPr>
                <w:lang w:val="lv-LV"/>
              </w:rPr>
              <w:t xml:space="preserve"> vadības vai uzņēmējdarbības jomā.</w:t>
            </w:r>
          </w:p>
          <w:p w14:paraId="58D8FCB8" w14:textId="77777777" w:rsidR="00832B5B" w:rsidRPr="00CE78B9" w:rsidRDefault="00832B5B" w:rsidP="00832B5B">
            <w:pPr>
              <w:pStyle w:val="CCTableText"/>
              <w:spacing w:line="240" w:lineRule="auto"/>
              <w:rPr>
                <w:lang w:val="lv-LV"/>
              </w:rPr>
            </w:pPr>
          </w:p>
          <w:p w14:paraId="17640892" w14:textId="77777777" w:rsidR="00832B5B" w:rsidRPr="00CE78B9" w:rsidRDefault="00832B5B" w:rsidP="00832B5B">
            <w:pPr>
              <w:pStyle w:val="CCTableText"/>
              <w:spacing w:line="240" w:lineRule="auto"/>
              <w:rPr>
                <w:b/>
                <w:lang w:val="lv-LV"/>
              </w:rPr>
            </w:pPr>
            <w:r w:rsidRPr="00CE78B9">
              <w:rPr>
                <w:i/>
                <w:lang w:val="lv-LV"/>
              </w:rPr>
              <w:t xml:space="preserve">Veic izglītības iestādes, nevis </w:t>
            </w:r>
            <w:r>
              <w:rPr>
                <w:i/>
                <w:lang w:val="lv-LV"/>
              </w:rPr>
              <w:t xml:space="preserve">studiju </w:t>
            </w:r>
            <w:r>
              <w:rPr>
                <w:i/>
                <w:lang w:val="lv-LV"/>
              </w:rPr>
              <w:lastRenderedPageBreak/>
              <w:t>programma</w:t>
            </w:r>
            <w:r w:rsidRPr="00CE78B9">
              <w:rPr>
                <w:i/>
                <w:lang w:val="lv-LV"/>
              </w:rPr>
              <w:t xml:space="preserve"> akreditāciju (akreditācijas noteikumi ir izklāstīti AII akreditācijai).  </w:t>
            </w:r>
          </w:p>
        </w:tc>
        <w:tc>
          <w:tcPr>
            <w:tcW w:w="976" w:type="pct"/>
          </w:tcPr>
          <w:p w14:paraId="73A987D3" w14:textId="77777777" w:rsidR="00832B5B" w:rsidRPr="00CE78B9" w:rsidRDefault="00832B5B" w:rsidP="00832B5B">
            <w:pPr>
              <w:pStyle w:val="CCTableBullet"/>
              <w:ind w:left="522"/>
              <w:cnfStyle w:val="000000010000" w:firstRow="0" w:lastRow="0" w:firstColumn="0" w:lastColumn="0" w:oddVBand="0" w:evenVBand="0" w:oddHBand="0" w:evenHBand="1" w:firstRowFirstColumn="0" w:firstRowLastColumn="0" w:lastRowFirstColumn="0" w:lastRowLastColumn="0"/>
              <w:rPr>
                <w:lang w:val="lv-LV"/>
              </w:rPr>
            </w:pPr>
            <w:r w:rsidRPr="00CE78B9">
              <w:rPr>
                <w:lang w:val="lv-LV"/>
              </w:rPr>
              <w:lastRenderedPageBreak/>
              <w:t>Dalība CEEMAN</w:t>
            </w:r>
            <w:r w:rsidRPr="00CE78B9">
              <w:rPr>
                <w:rStyle w:val="FootnoteReference"/>
                <w:rFonts w:cstheme="minorHAnsi"/>
                <w:szCs w:val="18"/>
                <w:lang w:val="lv-LV"/>
              </w:rPr>
              <w:footnoteReference w:id="46"/>
            </w:r>
            <w:r w:rsidRPr="00CE78B9">
              <w:rPr>
                <w:lang w:val="lv-LV"/>
              </w:rPr>
              <w:t xml:space="preserve"> asociācijā.</w:t>
            </w:r>
            <w:r w:rsidRPr="00CE78B9">
              <w:rPr>
                <w:rStyle w:val="apple-converted-space"/>
                <w:rFonts w:cstheme="minorHAnsi"/>
                <w:szCs w:val="18"/>
                <w:lang w:val="lv-LV"/>
              </w:rPr>
              <w:t> </w:t>
            </w:r>
          </w:p>
          <w:p w14:paraId="49CCB219" w14:textId="77777777" w:rsidR="00832B5B" w:rsidRPr="00CE78B9" w:rsidRDefault="00832B5B" w:rsidP="00832B5B">
            <w:pPr>
              <w:pStyle w:val="CCTableBullet"/>
              <w:ind w:left="522"/>
              <w:cnfStyle w:val="000000010000" w:firstRow="0" w:lastRow="0" w:firstColumn="0" w:lastColumn="0" w:oddVBand="0" w:evenVBand="0" w:oddHBand="0" w:evenHBand="1" w:firstRowFirstColumn="0" w:firstRowLastColumn="0" w:lastRowFirstColumn="0" w:lastRowLastColumn="0"/>
              <w:rPr>
                <w:lang w:val="lv-LV"/>
              </w:rPr>
            </w:pPr>
            <w:r w:rsidRPr="00CE78B9">
              <w:rPr>
                <w:lang w:val="lv-LV"/>
              </w:rPr>
              <w:t xml:space="preserve">AII statuss: izglītības iestādes, kas īsteno </w:t>
            </w:r>
            <w:r>
              <w:rPr>
                <w:lang w:val="lv-LV"/>
              </w:rPr>
              <w:t>studiju programma</w:t>
            </w:r>
            <w:r w:rsidRPr="00CE78B9">
              <w:rPr>
                <w:lang w:val="lv-LV"/>
              </w:rPr>
              <w:t xml:space="preserve"> vadības vai uzņēmējdarbības jomā.</w:t>
            </w:r>
          </w:p>
          <w:p w14:paraId="4CD93A14" w14:textId="77777777" w:rsidR="00832B5B" w:rsidRPr="00CE78B9" w:rsidRDefault="00832B5B" w:rsidP="00832B5B">
            <w:pPr>
              <w:pStyle w:val="CCTableBullet"/>
              <w:ind w:left="522"/>
              <w:cnfStyle w:val="000000010000" w:firstRow="0" w:lastRow="0" w:firstColumn="0" w:lastColumn="0" w:oddVBand="0" w:evenVBand="0" w:oddHBand="0" w:evenHBand="1" w:firstRowFirstColumn="0" w:firstRowLastColumn="0" w:lastRowFirstColumn="0" w:lastRowLastColumn="0"/>
              <w:rPr>
                <w:rStyle w:val="apple-converted-space"/>
                <w:rFonts w:cstheme="minorHAnsi"/>
                <w:szCs w:val="18"/>
                <w:lang w:val="lv-LV"/>
              </w:rPr>
            </w:pPr>
            <w:r w:rsidRPr="00CE78B9">
              <w:rPr>
                <w:lang w:val="lv-LV"/>
              </w:rPr>
              <w:t xml:space="preserve">SP īstenošanas ilgums uz akreditācijas pieteikuma </w:t>
            </w:r>
            <w:r w:rsidRPr="00CE78B9">
              <w:rPr>
                <w:lang w:val="lv-LV"/>
              </w:rPr>
              <w:lastRenderedPageBreak/>
              <w:t>brīdi ir vismaz pieci gadi.</w:t>
            </w:r>
            <w:r w:rsidRPr="00CE78B9">
              <w:rPr>
                <w:rStyle w:val="apple-converted-space"/>
                <w:rFonts w:cstheme="minorHAnsi"/>
                <w:szCs w:val="18"/>
                <w:lang w:val="lv-LV"/>
              </w:rPr>
              <w:t> </w:t>
            </w:r>
          </w:p>
          <w:p w14:paraId="4495F8AB" w14:textId="77777777" w:rsidR="00832B5B" w:rsidRPr="00CE78B9" w:rsidRDefault="00832B5B" w:rsidP="00832B5B">
            <w:pPr>
              <w:pStyle w:val="CCTableBullet"/>
              <w:ind w:left="522"/>
              <w:cnfStyle w:val="000000010000" w:firstRow="0" w:lastRow="0" w:firstColumn="0" w:lastColumn="0" w:oddVBand="0" w:evenVBand="0" w:oddHBand="0" w:evenHBand="1" w:firstRowFirstColumn="0" w:firstRowLastColumn="0" w:lastRowFirstColumn="0" w:lastRowLastColumn="0"/>
              <w:rPr>
                <w:rFonts w:cs="Segoe UI"/>
                <w:lang w:val="lv-LV"/>
              </w:rPr>
            </w:pPr>
            <w:r w:rsidRPr="00CE78B9">
              <w:rPr>
                <w:lang w:val="lv-LV"/>
              </w:rPr>
              <w:t>Vismaz trīs absolventu izlaidumi katrā programmā.</w:t>
            </w:r>
          </w:p>
        </w:tc>
        <w:tc>
          <w:tcPr>
            <w:tcW w:w="1659" w:type="pct"/>
          </w:tcPr>
          <w:p w14:paraId="48718512"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b/>
                <w:lang w:val="lv-LV"/>
              </w:rPr>
            </w:pPr>
            <w:r w:rsidRPr="00CE78B9">
              <w:rPr>
                <w:b/>
                <w:lang w:val="lv-LV"/>
              </w:rPr>
              <w:lastRenderedPageBreak/>
              <w:t>CEEMAN Pirmreizējās akreditācijas procedūra</w:t>
            </w:r>
            <w:r w:rsidRPr="00CE78B9">
              <w:rPr>
                <w:rStyle w:val="FootnoteReference"/>
                <w:rFonts w:cstheme="minorHAnsi"/>
                <w:b/>
                <w:szCs w:val="18"/>
                <w:lang w:val="lv-LV"/>
              </w:rPr>
              <w:footnoteReference w:id="47"/>
            </w:r>
          </w:p>
          <w:p w14:paraId="460AF248" w14:textId="77777777" w:rsidR="00832B5B" w:rsidRPr="00CE78B9" w:rsidRDefault="00832B5B" w:rsidP="00832B5B">
            <w:pPr>
              <w:pStyle w:val="CCTableList"/>
              <w:numPr>
                <w:ilvl w:val="0"/>
                <w:numId w:val="21"/>
              </w:numPr>
              <w:spacing w:line="240" w:lineRule="auto"/>
              <w:cnfStyle w:val="000000010000" w:firstRow="0" w:lastRow="0" w:firstColumn="0" w:lastColumn="0" w:oddVBand="0" w:evenVBand="0" w:oddHBand="0" w:evenHBand="1" w:firstRowFirstColumn="0" w:firstRowLastColumn="0" w:lastRowFirstColumn="0" w:lastRowLastColumn="0"/>
              <w:rPr>
                <w:lang w:val="lv-LV"/>
              </w:rPr>
            </w:pPr>
            <w:r w:rsidRPr="00CE78B9">
              <w:rPr>
                <w:b/>
                <w:lang w:val="lv-LV"/>
              </w:rPr>
              <w:t>Sākotnējās atbilstības novērtējums.</w:t>
            </w:r>
            <w:r w:rsidRPr="00CE78B9">
              <w:rPr>
                <w:lang w:val="lv-LV"/>
              </w:rPr>
              <w:t xml:space="preserve">  CEEMAN novērtē AII atbilstību CEEMAN izvirzītiem atbilstības kritērijiem (noteikti CEEMAN rokasgrāmatā). </w:t>
            </w:r>
          </w:p>
          <w:p w14:paraId="2CFD9FD4" w14:textId="77777777" w:rsidR="00832B5B" w:rsidRPr="00CE78B9" w:rsidRDefault="00832B5B" w:rsidP="00832B5B">
            <w:pPr>
              <w:pStyle w:val="CCTableList"/>
              <w:numPr>
                <w:ilvl w:val="0"/>
                <w:numId w:val="20"/>
              </w:numPr>
              <w:spacing w:line="240" w:lineRule="auto"/>
              <w:cnfStyle w:val="000000010000" w:firstRow="0" w:lastRow="0" w:firstColumn="0" w:lastColumn="0" w:oddVBand="0" w:evenVBand="0" w:oddHBand="0" w:evenHBand="1" w:firstRowFirstColumn="0" w:firstRowLastColumn="0" w:lastRowFirstColumn="0" w:lastRowLastColumn="0"/>
              <w:rPr>
                <w:lang w:val="lv-LV"/>
              </w:rPr>
            </w:pPr>
            <w:r w:rsidRPr="00CE78B9">
              <w:rPr>
                <w:b/>
                <w:lang w:val="lv-LV"/>
              </w:rPr>
              <w:t>Pieteikums.</w:t>
            </w:r>
            <w:r w:rsidRPr="00CE78B9">
              <w:rPr>
                <w:lang w:val="lv-LV"/>
              </w:rPr>
              <w:t xml:space="preserve"> Ja AII izpilda atbilstības prasības, AII iesniedz pieteikuma veidlapu un saistītos dokumentus un sāk gatavot Pašnovērtējuma ziņojumu (SAR), kas pēc tam elektroniskā veidā ir jāiesniedz CEEMAN </w:t>
            </w:r>
            <w:r w:rsidRPr="00CE78B9">
              <w:rPr>
                <w:lang w:val="lv-LV"/>
              </w:rPr>
              <w:lastRenderedPageBreak/>
              <w:t xml:space="preserve">Akreditācijas direktoram, un veic CEEMAN maksājumu 3500 </w:t>
            </w:r>
            <w:r>
              <w:rPr>
                <w:lang w:val="lv-LV"/>
              </w:rPr>
              <w:t>EUR</w:t>
            </w:r>
            <w:r w:rsidRPr="00CE78B9">
              <w:rPr>
                <w:lang w:val="lv-LV"/>
              </w:rPr>
              <w:t xml:space="preserve"> apmērā. </w:t>
            </w:r>
          </w:p>
          <w:p w14:paraId="18E96288" w14:textId="77777777" w:rsidR="00832B5B" w:rsidRPr="00CE78B9" w:rsidRDefault="00832B5B" w:rsidP="00832B5B">
            <w:pPr>
              <w:pStyle w:val="CCTableList"/>
              <w:numPr>
                <w:ilvl w:val="0"/>
                <w:numId w:val="20"/>
              </w:numPr>
              <w:spacing w:line="240" w:lineRule="auto"/>
              <w:cnfStyle w:val="000000010000" w:firstRow="0" w:lastRow="0" w:firstColumn="0" w:lastColumn="0" w:oddVBand="0" w:evenVBand="0" w:oddHBand="0" w:evenHBand="1" w:firstRowFirstColumn="0" w:firstRowLastColumn="0" w:lastRowFirstColumn="0" w:lastRowLastColumn="0"/>
              <w:rPr>
                <w:lang w:val="lv-LV"/>
              </w:rPr>
            </w:pPr>
            <w:r w:rsidRPr="00CE78B9">
              <w:rPr>
                <w:b/>
                <w:lang w:val="lv-LV"/>
              </w:rPr>
              <w:t>Pašnovērtējuma ziņojuma izvērtējums.</w:t>
            </w:r>
            <w:r w:rsidRPr="00CE78B9">
              <w:rPr>
                <w:lang w:val="lv-LV"/>
              </w:rPr>
              <w:t xml:space="preserve"> CEEMAN Akreditācijas direktors izskata SAR un nolemj, vai tas ir pietiekams salīdzinošajam vērtējumam. Ja ir nepieciešams uzlabot SAR, CEEMAN Akreditācijas direktors sagatavo rakstisku paskaidrojumu un ieteikumus uzlabojumiem. Ja SAR ir pietiekams, CEEMAN Akreditācijas direktors izveido ekspertu darba grupu, kas sastāv no trim neatkarīgiem ekspertiem, nodrošina katru grupas locekli ar AII SAR kopiju un nozīmē vienu locekli, kas būs atbildīgs par salīdzinošā vērtējuma ziņojuma un akreditācijas ieteikumu sagatavošanu.</w:t>
            </w:r>
          </w:p>
          <w:p w14:paraId="4C75BF11" w14:textId="77777777" w:rsidR="00832B5B" w:rsidRPr="00CE78B9" w:rsidRDefault="00832B5B" w:rsidP="00832B5B">
            <w:pPr>
              <w:pStyle w:val="CCTableList"/>
              <w:numPr>
                <w:ilvl w:val="0"/>
                <w:numId w:val="20"/>
              </w:numPr>
              <w:spacing w:line="240" w:lineRule="auto"/>
              <w:cnfStyle w:val="000000010000" w:firstRow="0" w:lastRow="0" w:firstColumn="0" w:lastColumn="0" w:oddVBand="0" w:evenVBand="0" w:oddHBand="0" w:evenHBand="1" w:firstRowFirstColumn="0" w:firstRowLastColumn="0" w:lastRowFirstColumn="0" w:lastRowLastColumn="0"/>
              <w:rPr>
                <w:lang w:val="lv-LV"/>
              </w:rPr>
            </w:pPr>
            <w:r w:rsidRPr="00CE78B9">
              <w:rPr>
                <w:b/>
                <w:lang w:val="lv-LV"/>
              </w:rPr>
              <w:t>Akreditācijas komisijas vizīte uz AII.</w:t>
            </w:r>
            <w:r w:rsidRPr="00CE78B9">
              <w:rPr>
                <w:lang w:val="lv-LV"/>
              </w:rPr>
              <w:t xml:space="preserve"> CEEMAN Akreditācijas direktors informē AII, ka tiek veidota salīdzinošā vērtējuma darba grupa, un sniedz norādījumu veikt papildu maksājumu 7000 </w:t>
            </w:r>
            <w:r>
              <w:rPr>
                <w:lang w:val="lv-LV"/>
              </w:rPr>
              <w:t>EUR</w:t>
            </w:r>
            <w:r w:rsidRPr="00CE78B9">
              <w:rPr>
                <w:lang w:val="lv-LV"/>
              </w:rPr>
              <w:t xml:space="preserve"> apmērā. AII ir jāsedz arī apmeklējuma uz vietas izmaksas ne vēlāk kā līdz apmeklējuma vizītes beigām. Apmeklējums ir jāorganizē laikā, kad galvenās AII programmas tiek aktīvi īstenotas (parasti 2 dienas). Apmeklējumam ir jāietver visas lielās atbalstošās institūcijas (ieskaitot sadarbības partnerus no kopīgi īstenojamo </w:t>
            </w:r>
            <w:r>
              <w:rPr>
                <w:lang w:val="lv-LV"/>
              </w:rPr>
              <w:t>studiju programma</w:t>
            </w:r>
            <w:r w:rsidRPr="00CE78B9">
              <w:rPr>
                <w:lang w:val="lv-LV"/>
              </w:rPr>
              <w:t xml:space="preserve"> institūcijām). Vizītes laikā ekspertu darba grupa veic AII SAR auditu, lai novērtētu visu kursu kvalitāti, struktūru un materiālus atbilstoši darba grupas ekspertu kompetences jomai, un sagatavo jautājumus un tēmas diskutēšanai apmeklējuma laikā. Pamatojoties uz apmeklējumu uz vietas, darba grupa CEEMAN Akreditācijas direktoram iesniedz ziņojumu par rezultātiem un </w:t>
            </w:r>
            <w:r w:rsidRPr="00CE78B9">
              <w:rPr>
                <w:lang w:val="lv-LV"/>
              </w:rPr>
              <w:lastRenderedPageBreak/>
              <w:t xml:space="preserve">ieteikumiem. </w:t>
            </w:r>
          </w:p>
          <w:p w14:paraId="5C2FC9D6" w14:textId="77777777" w:rsidR="00832B5B" w:rsidRPr="00CE78B9" w:rsidRDefault="00832B5B" w:rsidP="00832B5B">
            <w:pPr>
              <w:pStyle w:val="CCTableList"/>
              <w:numPr>
                <w:ilvl w:val="0"/>
                <w:numId w:val="20"/>
              </w:numPr>
              <w:spacing w:line="240" w:lineRule="auto"/>
              <w:cnfStyle w:val="000000010000" w:firstRow="0" w:lastRow="0" w:firstColumn="0" w:lastColumn="0" w:oddVBand="0" w:evenVBand="0" w:oddHBand="0" w:evenHBand="1" w:firstRowFirstColumn="0" w:firstRowLastColumn="0" w:lastRowFirstColumn="0" w:lastRowLastColumn="0"/>
              <w:rPr>
                <w:lang w:val="lv-LV"/>
              </w:rPr>
            </w:pPr>
            <w:r w:rsidRPr="00CE78B9">
              <w:rPr>
                <w:b/>
                <w:lang w:val="lv-LV"/>
              </w:rPr>
              <w:t>Lēmums par akreditāciju.</w:t>
            </w:r>
            <w:r w:rsidRPr="00CE78B9">
              <w:rPr>
                <w:lang w:val="lv-LV"/>
              </w:rPr>
              <w:t xml:space="preserve"> Novērtējot un sagatavojot gala salīdzinošā vērtējuma ziņojumu, CEEMAN Akreditācijas direktors CEEMAN Akreditācijas komitejai iesniedz ieteikumus saistībā ar AII akreditāciju uz sešiem gadiem vai akreditācijas atteikumu. CEEMAN Akreditācijas komiteja pieņem lēmumu par akreditāciju un informē AII par rezultātu. Ja pieņemtais lēmums par akreditāciju ir pozitīvs, Akreditācijas sertifikāts tiek sagatavots un pasniegts ikgadējā CEEMAN konferencē vai citā pasākumā, ja AII tā vēlas.</w:t>
            </w:r>
          </w:p>
          <w:p w14:paraId="305F0EB4" w14:textId="77777777" w:rsidR="00832B5B" w:rsidRPr="00CE78B9" w:rsidRDefault="00832B5B" w:rsidP="00832B5B">
            <w:pPr>
              <w:cnfStyle w:val="000000010000" w:firstRow="0" w:lastRow="0" w:firstColumn="0" w:lastColumn="0" w:oddVBand="0" w:evenVBand="0" w:oddHBand="0" w:evenHBand="1" w:firstRowFirstColumn="0" w:firstRowLastColumn="0" w:lastRowFirstColumn="0" w:lastRowLastColumn="0"/>
              <w:rPr>
                <w:rFonts w:cstheme="minorHAnsi"/>
                <w:szCs w:val="18"/>
              </w:rPr>
            </w:pPr>
          </w:p>
          <w:p w14:paraId="49C3E1D0"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b/>
                <w:lang w:val="lv-LV"/>
              </w:rPr>
            </w:pPr>
            <w:bookmarkStart w:id="134" w:name="_Toc484519622"/>
            <w:bookmarkStart w:id="135" w:name="_Toc484521148"/>
            <w:bookmarkStart w:id="136" w:name="_Toc484522627"/>
            <w:r w:rsidRPr="00CE78B9">
              <w:rPr>
                <w:b/>
                <w:lang w:val="lv-LV"/>
              </w:rPr>
              <w:t>Pārkreditācijas procedūra</w:t>
            </w:r>
            <w:r w:rsidRPr="00CE78B9">
              <w:rPr>
                <w:b/>
                <w:vertAlign w:val="superscript"/>
                <w:lang w:val="lv-LV"/>
              </w:rPr>
              <w:footnoteReference w:id="48"/>
            </w:r>
            <w:r w:rsidRPr="00CE78B9">
              <w:rPr>
                <w:b/>
                <w:lang w:val="lv-LV"/>
              </w:rPr>
              <w:t xml:space="preserve"> (pārakreditācijas procedūras ilgums ir līdz 20 nedēļām)</w:t>
            </w:r>
            <w:bookmarkEnd w:id="134"/>
            <w:bookmarkEnd w:id="135"/>
            <w:bookmarkEnd w:id="136"/>
          </w:p>
          <w:p w14:paraId="7ABABAE8" w14:textId="77777777" w:rsidR="00832B5B" w:rsidRPr="00CE78B9" w:rsidRDefault="00832B5B" w:rsidP="00832B5B">
            <w:pPr>
              <w:pStyle w:val="CCTableList"/>
              <w:numPr>
                <w:ilvl w:val="0"/>
                <w:numId w:val="21"/>
              </w:numPr>
              <w:spacing w:line="240" w:lineRule="auto"/>
              <w:cnfStyle w:val="000000010000" w:firstRow="0" w:lastRow="0" w:firstColumn="0" w:lastColumn="0" w:oddVBand="0" w:evenVBand="0" w:oddHBand="0" w:evenHBand="1" w:firstRowFirstColumn="0" w:firstRowLastColumn="0" w:lastRowFirstColumn="0" w:lastRowLastColumn="0"/>
              <w:rPr>
                <w:lang w:val="lv-LV"/>
              </w:rPr>
            </w:pPr>
            <w:bookmarkStart w:id="137" w:name="_Toc484519623"/>
            <w:bookmarkStart w:id="138" w:name="_Toc484521149"/>
            <w:bookmarkStart w:id="139" w:name="_Toc484522628"/>
            <w:r w:rsidRPr="00CE78B9">
              <w:rPr>
                <w:b/>
                <w:lang w:val="lv-LV"/>
              </w:rPr>
              <w:t>Pašnovērtējuma ziņojums</w:t>
            </w:r>
            <w:r w:rsidRPr="00CE78B9">
              <w:rPr>
                <w:lang w:val="lv-LV"/>
              </w:rPr>
              <w:t>. AII iesniedz elektroniski pašnovērtējuma ziņojumu un iemaksā CEEMAN 5 000 €.</w:t>
            </w:r>
            <w:bookmarkEnd w:id="137"/>
            <w:bookmarkEnd w:id="138"/>
            <w:bookmarkEnd w:id="139"/>
            <w:r w:rsidRPr="00CE78B9">
              <w:rPr>
                <w:lang w:val="lv-LV"/>
              </w:rPr>
              <w:t xml:space="preserve"> </w:t>
            </w:r>
          </w:p>
          <w:p w14:paraId="68A14805" w14:textId="77777777" w:rsidR="00832B5B" w:rsidRPr="00CE78B9" w:rsidRDefault="00832B5B" w:rsidP="00832B5B">
            <w:pPr>
              <w:pStyle w:val="CCTableList"/>
              <w:numPr>
                <w:ilvl w:val="0"/>
                <w:numId w:val="20"/>
              </w:numPr>
              <w:spacing w:line="240" w:lineRule="auto"/>
              <w:cnfStyle w:val="000000010000" w:firstRow="0" w:lastRow="0" w:firstColumn="0" w:lastColumn="0" w:oddVBand="0" w:evenVBand="0" w:oddHBand="0" w:evenHBand="1" w:firstRowFirstColumn="0" w:firstRowLastColumn="0" w:lastRowFirstColumn="0" w:lastRowLastColumn="0"/>
              <w:rPr>
                <w:lang w:val="lv-LV"/>
              </w:rPr>
            </w:pPr>
            <w:r w:rsidRPr="00CE78B9">
              <w:rPr>
                <w:b/>
                <w:lang w:val="lv-LV"/>
              </w:rPr>
              <w:t>Atbilstības novērtējums</w:t>
            </w:r>
            <w:r w:rsidRPr="00CE78B9">
              <w:rPr>
                <w:lang w:val="lv-LV"/>
              </w:rPr>
              <w:t>. CEEMAN akreditācijas direktors izskata pašnovērtējuma ziņojumu atbilstību. CEEMAN Akreditācijas direktors izskata SAR un nolemj, vai tas ir pietiekams salīdzinošajam vērtējumam. Ja ir nepieciešams uzlabot SAR, CEEMAN Akreditācijas direktors sagatavo rakstisku paskaidrojumu un ieteikumus uzlabojumiem. Ja SAR ir pietiekams, CEEMAN Akreditācijas direktors izveido ekspertu darba grupu, kas sastāv no</w:t>
            </w:r>
            <w:r>
              <w:rPr>
                <w:lang w:val="lv-LV"/>
              </w:rPr>
              <w:t xml:space="preserve"> </w:t>
            </w:r>
            <w:r w:rsidRPr="00CE78B9">
              <w:rPr>
                <w:lang w:val="lv-LV"/>
              </w:rPr>
              <w:t xml:space="preserve">viena neatkarīga eksperta un CEEMAN Akreditācijas direktora, un notiek AII apmeklējums. Pirms apmeklējuma ir jāveic 3000 </w:t>
            </w:r>
            <w:r>
              <w:rPr>
                <w:lang w:val="lv-LV"/>
              </w:rPr>
              <w:t>EUR</w:t>
            </w:r>
            <w:r w:rsidRPr="00CE78B9">
              <w:rPr>
                <w:lang w:val="lv-LV"/>
              </w:rPr>
              <w:t xml:space="preserve"> maksājums. Līdz </w:t>
            </w:r>
            <w:r w:rsidRPr="00CE78B9">
              <w:rPr>
                <w:lang w:val="lv-LV"/>
              </w:rPr>
              <w:lastRenderedPageBreak/>
              <w:t xml:space="preserve">apmeklējuma vizītes beigām, AII jāsedz ceļa, naktsmītnes un citi tiešie izdevumi, kas radušies akreditācijas vizītes veicējiem. </w:t>
            </w:r>
          </w:p>
          <w:p w14:paraId="0E54DDD5" w14:textId="77777777" w:rsidR="00832B5B" w:rsidRPr="00CE78B9" w:rsidRDefault="00832B5B" w:rsidP="00832B5B">
            <w:pPr>
              <w:pStyle w:val="CCTableList"/>
              <w:spacing w:line="240" w:lineRule="auto"/>
              <w:ind w:firstLine="0"/>
              <w:cnfStyle w:val="000000010000" w:firstRow="0" w:lastRow="0" w:firstColumn="0" w:lastColumn="0" w:oddVBand="0" w:evenVBand="0" w:oddHBand="0" w:evenHBand="1" w:firstRowFirstColumn="0" w:firstRowLastColumn="0" w:lastRowFirstColumn="0" w:lastRowLastColumn="0"/>
              <w:rPr>
                <w:b/>
                <w:lang w:val="lv-LV"/>
              </w:rPr>
            </w:pPr>
            <w:r w:rsidRPr="00CE78B9">
              <w:rPr>
                <w:b/>
                <w:lang w:val="lv-LV"/>
              </w:rPr>
              <w:t>Lēmums par akreditāciju.</w:t>
            </w:r>
            <w:r w:rsidRPr="00CE78B9">
              <w:rPr>
                <w:lang w:val="lv-LV"/>
              </w:rPr>
              <w:t xml:space="preserve"> Pēc novērtējuma, CEEMAN Akreditācijas direktors iesniedz rekomendāciju CEEMAN akreditācijas komisijai akreditēt </w:t>
            </w:r>
            <w:r>
              <w:rPr>
                <w:lang w:val="lv-LV"/>
              </w:rPr>
              <w:t>studiju programma</w:t>
            </w:r>
            <w:r w:rsidRPr="00CE78B9">
              <w:rPr>
                <w:lang w:val="lv-LV"/>
              </w:rPr>
              <w:t xml:space="preserve"> uz 6 gadiem vai neakreditēt. Akreditācijas komisijas lemj, un direktors lēmumu paziņo AII.</w:t>
            </w:r>
          </w:p>
        </w:tc>
        <w:tc>
          <w:tcPr>
            <w:tcW w:w="1204" w:type="pct"/>
          </w:tcPr>
          <w:p w14:paraId="68CEEB13"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r w:rsidRPr="00CE78B9">
              <w:lastRenderedPageBreak/>
              <w:t>Pieteikuma izskatīšanas maksa -  3500 €.</w:t>
            </w:r>
          </w:p>
          <w:p w14:paraId="651D28AB"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r w:rsidRPr="00CE78B9">
              <w:t>Novērtējuma izmaksas - 7000 €</w:t>
            </w:r>
          </w:p>
          <w:p w14:paraId="2AAE1020"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72AD5398"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r w:rsidRPr="00CE78B9">
              <w:t xml:space="preserve">AII jāsedz ceļa, naktsmītnes un citi tiešie izdevumi, kas radušies akreditācijas vizītes veicējiem. </w:t>
            </w:r>
          </w:p>
          <w:p w14:paraId="7E6CE25B"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3234ABE1"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29B2A318"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452786B7"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186800C3"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68F1E9FE"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23AA951C"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622712DC"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100B6AE6"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2110BF64"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1A8B1DE5"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6606A75E"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284F9E70"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117DE7A3"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262C0D7E"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030E53DF"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57B45539"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3C3642ED"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r w:rsidRPr="00CE78B9">
              <w:t>Pārakreditācijas izmaksas: 8000 €</w:t>
            </w:r>
          </w:p>
          <w:p w14:paraId="08B25910"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3D0F81EC"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r w:rsidRPr="00CE78B9">
              <w:t xml:space="preserve">AII jāsedz ceļa, naktsmītnes un citi tiešie izdevumi, kas radušies akreditācijas vizītes veicējiem. </w:t>
            </w:r>
          </w:p>
        </w:tc>
      </w:tr>
      <w:tr w:rsidR="00832B5B" w:rsidRPr="00CE78B9" w14:paraId="7D32DD2B" w14:textId="77777777" w:rsidTr="00832B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1" w:type="pct"/>
          </w:tcPr>
          <w:p w14:paraId="42A52654" w14:textId="77777777" w:rsidR="00832B5B" w:rsidRPr="00CE78B9" w:rsidRDefault="00832B5B" w:rsidP="00832B5B">
            <w:pPr>
              <w:pStyle w:val="CCTableText"/>
              <w:spacing w:line="240" w:lineRule="auto"/>
              <w:rPr>
                <w:lang w:val="lv-LV"/>
              </w:rPr>
            </w:pPr>
            <w:r w:rsidRPr="00AA5FAB">
              <w:rPr>
                <w:b/>
                <w:lang w:val="lv-LV"/>
              </w:rPr>
              <w:lastRenderedPageBreak/>
              <w:t xml:space="preserve">Eiropas informātikas izglītības kvalitātes nodrošināšanas tīkls </w:t>
            </w:r>
          </w:p>
          <w:p w14:paraId="54BC482B" w14:textId="77777777" w:rsidR="00832B5B" w:rsidRPr="00CE78B9" w:rsidRDefault="00832B5B" w:rsidP="00832B5B">
            <w:pPr>
              <w:pStyle w:val="CCTableText"/>
              <w:spacing w:line="240" w:lineRule="auto"/>
              <w:rPr>
                <w:i/>
                <w:lang w:val="lv-LV"/>
              </w:rPr>
            </w:pPr>
            <w:r w:rsidRPr="00CE78B9">
              <w:rPr>
                <w:i/>
                <w:lang w:val="lv-LV"/>
              </w:rPr>
              <w:t>Akreditācijas jomas:</w:t>
            </w:r>
          </w:p>
          <w:p w14:paraId="562989CA" w14:textId="77777777" w:rsidR="00832B5B" w:rsidRPr="00CE78B9" w:rsidRDefault="00832B5B" w:rsidP="00832B5B">
            <w:pPr>
              <w:pStyle w:val="CCTableBullet"/>
              <w:ind w:left="426"/>
              <w:rPr>
                <w:lang w:val="lv-LV"/>
              </w:rPr>
            </w:pPr>
            <w:r w:rsidRPr="00CE78B9">
              <w:rPr>
                <w:lang w:val="lv-LV"/>
              </w:rPr>
              <w:t xml:space="preserve">Bakalaura un maģistra līmeņu akadēmiskās un profesionālās </w:t>
            </w:r>
            <w:r>
              <w:rPr>
                <w:lang w:val="lv-LV"/>
              </w:rPr>
              <w:t>studiju programma</w:t>
            </w:r>
            <w:r w:rsidRPr="00CE78B9">
              <w:rPr>
                <w:lang w:val="lv-LV"/>
              </w:rPr>
              <w:t xml:space="preserve"> informātikā un datorzinātnēs. </w:t>
            </w:r>
          </w:p>
          <w:p w14:paraId="1297E101" w14:textId="77777777" w:rsidR="00832B5B" w:rsidRPr="00CE78B9" w:rsidRDefault="00832B5B" w:rsidP="00832B5B">
            <w:pPr>
              <w:pStyle w:val="CCTableBullet"/>
              <w:ind w:left="426"/>
              <w:rPr>
                <w:lang w:val="lv-LV"/>
              </w:rPr>
            </w:pPr>
            <w:r w:rsidRPr="00CE78B9">
              <w:rPr>
                <w:lang w:val="lv-LV"/>
              </w:rPr>
              <w:t xml:space="preserve">Akreditācija doktorantūras </w:t>
            </w:r>
            <w:r>
              <w:rPr>
                <w:lang w:val="lv-LV"/>
              </w:rPr>
              <w:t>studiju programma</w:t>
            </w:r>
            <w:r w:rsidRPr="00CE78B9">
              <w:rPr>
                <w:lang w:val="lv-LV"/>
              </w:rPr>
              <w:t xml:space="preserve"> </w:t>
            </w:r>
            <w:r w:rsidRPr="00CE78B9">
              <w:rPr>
                <w:b/>
                <w:lang w:val="lv-LV"/>
              </w:rPr>
              <w:t>netiek veikta</w:t>
            </w:r>
            <w:r w:rsidRPr="00CE78B9">
              <w:rPr>
                <w:lang w:val="lv-LV"/>
              </w:rPr>
              <w:t xml:space="preserve">. </w:t>
            </w:r>
          </w:p>
          <w:p w14:paraId="679F95F0" w14:textId="77777777" w:rsidR="00832B5B" w:rsidRPr="00CE78B9" w:rsidRDefault="00832B5B" w:rsidP="00832B5B">
            <w:pPr>
              <w:rPr>
                <w:rFonts w:cstheme="minorHAnsi"/>
                <w:szCs w:val="18"/>
              </w:rPr>
            </w:pPr>
          </w:p>
          <w:p w14:paraId="70480954" w14:textId="77777777" w:rsidR="00832B5B" w:rsidRPr="00CE78B9" w:rsidRDefault="00832B5B" w:rsidP="00832B5B">
            <w:pPr>
              <w:pStyle w:val="CCTableText"/>
              <w:spacing w:line="240" w:lineRule="auto"/>
              <w:rPr>
                <w:lang w:val="lv-LV"/>
              </w:rPr>
            </w:pPr>
            <w:r w:rsidRPr="00CE78B9">
              <w:rPr>
                <w:lang w:val="lv-LV"/>
              </w:rPr>
              <w:t xml:space="preserve">Pastāv iespēja virziena akreditācijai tomēr akreditācijas procedūra un lēmums tiek attiecināms uz katru </w:t>
            </w:r>
            <w:r>
              <w:rPr>
                <w:lang w:val="lv-LV"/>
              </w:rPr>
              <w:t>studiju programma</w:t>
            </w:r>
            <w:r w:rsidRPr="00CE78B9">
              <w:rPr>
                <w:lang w:val="lv-LV"/>
              </w:rPr>
              <w:t xml:space="preserve"> līmeni.  </w:t>
            </w:r>
          </w:p>
          <w:p w14:paraId="169ABFFF" w14:textId="77777777" w:rsidR="00832B5B" w:rsidRPr="00CE78B9" w:rsidRDefault="00832B5B" w:rsidP="00832B5B">
            <w:pPr>
              <w:rPr>
                <w:rFonts w:cstheme="minorHAnsi"/>
                <w:szCs w:val="18"/>
              </w:rPr>
            </w:pPr>
          </w:p>
          <w:p w14:paraId="49C46371" w14:textId="77777777" w:rsidR="00832B5B" w:rsidRPr="00CE78B9" w:rsidRDefault="00832B5B" w:rsidP="00832B5B">
            <w:pPr>
              <w:rPr>
                <w:rFonts w:cstheme="minorHAnsi"/>
                <w:caps/>
                <w:szCs w:val="18"/>
              </w:rPr>
            </w:pPr>
          </w:p>
        </w:tc>
        <w:tc>
          <w:tcPr>
            <w:tcW w:w="976" w:type="pct"/>
          </w:tcPr>
          <w:p w14:paraId="0E27BCAC" w14:textId="77777777" w:rsidR="00832B5B" w:rsidRPr="00CE78B9" w:rsidRDefault="00832B5B" w:rsidP="00832B5B">
            <w:pPr>
              <w:pStyle w:val="CCTableBullet"/>
              <w:ind w:left="522"/>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Nav nepieciešams biedra statuss akreditācijas uzsākšanai.</w:t>
            </w:r>
          </w:p>
          <w:p w14:paraId="257DC510" w14:textId="77777777" w:rsidR="00832B5B" w:rsidRPr="00CE78B9" w:rsidRDefault="00832B5B" w:rsidP="00832B5B">
            <w:pPr>
              <w:pStyle w:val="CCTableBullet"/>
              <w:ind w:left="522"/>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 xml:space="preserve">AII statuss: izglītības iestādes, kas īsteno </w:t>
            </w:r>
            <w:r>
              <w:rPr>
                <w:lang w:val="lv-LV"/>
              </w:rPr>
              <w:t>studiju programma</w:t>
            </w:r>
            <w:r w:rsidRPr="00CE78B9">
              <w:rPr>
                <w:lang w:val="lv-LV"/>
              </w:rPr>
              <w:t xml:space="preserve"> informātikas (datorzinātņu) jomā.</w:t>
            </w:r>
          </w:p>
          <w:p w14:paraId="64FDC197" w14:textId="77777777" w:rsidR="00832B5B" w:rsidRPr="00CE78B9" w:rsidRDefault="00832B5B" w:rsidP="00832B5B">
            <w:pPr>
              <w:pStyle w:val="CCTableBullet"/>
              <w:ind w:left="522"/>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Vismaz viens absolventu izlaidums attiecīgajā SP.</w:t>
            </w:r>
          </w:p>
        </w:tc>
        <w:tc>
          <w:tcPr>
            <w:tcW w:w="1659" w:type="pct"/>
          </w:tcPr>
          <w:p w14:paraId="75F8A255"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Bakalaura vai maģistra programmu</w:t>
            </w:r>
            <w:r w:rsidRPr="00CE78B9">
              <w:rPr>
                <w:b/>
                <w:lang w:val="lv-LV"/>
              </w:rPr>
              <w:t xml:space="preserve"> </w:t>
            </w:r>
            <w:r w:rsidRPr="00CE78B9">
              <w:rPr>
                <w:lang w:val="lv-LV"/>
              </w:rPr>
              <w:t xml:space="preserve">var akreditēt tieši EQANIE vai netieši, izmantojot EQANIE Pilnvarotu aģentūru. Pašreiz ir šādas EQANIE Pilnvarotās aģentūras: ANECA Spānijā, ASIIN Vācijā un BCS Apvienotajā Karalistē. </w:t>
            </w:r>
          </w:p>
          <w:p w14:paraId="5E7886F8" w14:textId="77777777" w:rsidR="00832B5B" w:rsidRPr="00CE78B9" w:rsidRDefault="00832B5B" w:rsidP="00832B5B">
            <w:pPr>
              <w:pStyle w:val="CCTableList"/>
              <w:numPr>
                <w:ilvl w:val="0"/>
                <w:numId w:val="21"/>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Pieteikums akreditācijai.</w:t>
            </w:r>
            <w:r w:rsidRPr="00CE78B9">
              <w:rPr>
                <w:lang w:val="lv-LV"/>
              </w:rPr>
              <w:t xml:space="preserve"> AII iesniedz pieprasījumu, kas ietver pamatinformāciju par bakalaura vai maģistra programmu(ām), aizpildot EQANIE pamatinformācijas veidlapu. EQANIE Sekretariāts un Akreditācijas komitejas locekļi veic sākotnējo novērtējumu. </w:t>
            </w:r>
          </w:p>
          <w:p w14:paraId="50DECE1B"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Pašnovērtējuma ziņojums.</w:t>
            </w:r>
            <w:r w:rsidRPr="00CE78B9">
              <w:rPr>
                <w:lang w:val="lv-LV"/>
              </w:rPr>
              <w:t xml:space="preserve"> Ja sākotnējais novērtējums ir pozitīvs, no EQANIE Ekspertu grupas tiek izveidota ekspertu darba grupa un AII tiek uzaicināta iesniegt detalizēto pašnovērtējuma ziņojumu (ir pieejamas vadlīnijas pašnovērtējuma ziņojuma izstrādei</w:t>
            </w:r>
            <w:r w:rsidRPr="00CE78B9">
              <w:rPr>
                <w:rStyle w:val="FootnoteReference"/>
                <w:rFonts w:cstheme="minorHAnsi"/>
                <w:szCs w:val="18"/>
                <w:lang w:val="lv-LV"/>
              </w:rPr>
              <w:footnoteReference w:id="49"/>
            </w:r>
            <w:r w:rsidRPr="00CE78B9">
              <w:rPr>
                <w:lang w:val="lv-LV"/>
              </w:rPr>
              <w:t xml:space="preserve">) . </w:t>
            </w:r>
          </w:p>
          <w:p w14:paraId="0E95BEDF"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AII apmeklējums.</w:t>
            </w:r>
            <w:r w:rsidRPr="00CE78B9">
              <w:rPr>
                <w:lang w:val="lv-LV"/>
              </w:rPr>
              <w:t xml:space="preserve"> Ekspertu komanda izpēta pašnovērtējuma ziņojumu un pēc tam apmeklē AII. Katru programmu novērtē pēc tā, cik lielā mērā kandidējošās programmas studiju </w:t>
            </w:r>
            <w:r w:rsidRPr="00CE78B9">
              <w:rPr>
                <w:lang w:val="lv-LV"/>
              </w:rPr>
              <w:lastRenderedPageBreak/>
              <w:t>rezultāti atbilst Euro-Inf programmas rezultātu prasībām</w:t>
            </w:r>
            <w:r w:rsidRPr="00CE78B9">
              <w:rPr>
                <w:rStyle w:val="FootnoteReference"/>
                <w:rFonts w:cstheme="minorHAnsi"/>
                <w:szCs w:val="18"/>
                <w:lang w:val="lv-LV"/>
              </w:rPr>
              <w:footnoteReference w:id="50"/>
            </w:r>
            <w:r w:rsidRPr="00CE78B9">
              <w:rPr>
                <w:lang w:val="lv-LV"/>
              </w:rPr>
              <w:t>, kādi resursi ir pieejami tās īstenošanai, kāda sākotnējā kvalifikācija ir nepieciešama studentiem, uzsākot šo programmu, kādas ir novērtējuma metodes un kvalitātes kontroles procedūras.</w:t>
            </w:r>
          </w:p>
          <w:p w14:paraId="21C83B6B"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Lēmums par akreditāciju.</w:t>
            </w:r>
            <w:r w:rsidRPr="00CE78B9">
              <w:rPr>
                <w:lang w:val="lv-LV"/>
              </w:rPr>
              <w:t xml:space="preserve"> Pēc apmeklējuma ekspertu darba grupa Akreditācijas komitejai iesniedz ziņojumu kopā ar tās ieteikumiem par rezultātu. Lai reģistrētu novērtējuma rezultātu, kas attiecas uz vispārēju atbilstību prasībām, var tikt izmantoti šādi kritēriji: </w:t>
            </w:r>
          </w:p>
          <w:p w14:paraId="199C3983"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Akreditācija bez iebildumiem – akreditācija tiek piešķirta uz pilnu akreditācijas periodu (kam nevajadzētu pārsniegt sešus gadus, parasti 5 gadi);</w:t>
            </w:r>
          </w:p>
          <w:p w14:paraId="19570E90"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Akreditācija ar uzlabošanas nosacījumiem – akreditācija tiek piešķirta uz īsāku laika periodu nekā pilnais akreditācijas periods;</w:t>
            </w:r>
          </w:p>
          <w:p w14:paraId="3BD67817"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 xml:space="preserve">Procedūru vajadzētu pārtraukt, līdz tiek izpildīta lielākā daļa prasību; </w:t>
            </w:r>
          </w:p>
          <w:p w14:paraId="2DC9D2AA" w14:textId="77777777" w:rsidR="00832B5B" w:rsidRPr="00CE78B9" w:rsidRDefault="00832B5B" w:rsidP="00832B5B">
            <w:pPr>
              <w:pStyle w:val="CCTableBullet"/>
              <w:ind w:left="360"/>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Netiek akreditēta – ja novērtējuma rezultāts nav apmierinošs.</w:t>
            </w:r>
          </w:p>
          <w:p w14:paraId="32A38219"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Akreditētajai programmai tiek attiecīgi piešķirts Euro-Inf Bakalaura vai Euro-Inf Maģistra kvalitātes zīmogs, un tā tiek pievienota akreditēto kursu sarakstam EQANIE mājaslapā.</w:t>
            </w:r>
          </w:p>
          <w:p w14:paraId="45C2D7B7"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rStyle w:val="Strong"/>
                <w:rFonts w:ascii="Calibri" w:hAnsi="Calibri"/>
                <w:lang w:val="lv-LV"/>
              </w:rPr>
            </w:pPr>
            <w:r w:rsidRPr="00CE78B9">
              <w:rPr>
                <w:b/>
                <w:lang w:val="lv-LV"/>
              </w:rPr>
              <w:t>Atkārtotas akreditācijas procedūra</w:t>
            </w:r>
            <w:r w:rsidRPr="00CE78B9">
              <w:rPr>
                <w:lang w:val="lv-LV"/>
              </w:rPr>
              <w:t xml:space="preserve"> atbilst pirmreizējās akreditācijas nosacījumiem. </w:t>
            </w:r>
          </w:p>
        </w:tc>
        <w:tc>
          <w:tcPr>
            <w:tcW w:w="1204" w:type="pct"/>
          </w:tcPr>
          <w:p w14:paraId="5EDA7121"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kern w:val="36"/>
              </w:rPr>
            </w:pPr>
            <w:r w:rsidRPr="00CE78B9">
              <w:lastRenderedPageBreak/>
              <w:t xml:space="preserve">Izmaksas tiek sniegtas AII, uzsākot akreditācijas procesu. </w:t>
            </w:r>
          </w:p>
        </w:tc>
      </w:tr>
      <w:tr w:rsidR="00832B5B" w:rsidRPr="00CE78B9" w14:paraId="4967DA5E" w14:textId="77777777" w:rsidTr="00832B5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1" w:type="pct"/>
          </w:tcPr>
          <w:p w14:paraId="235BC730" w14:textId="77777777" w:rsidR="00832B5B" w:rsidRPr="00CE78B9" w:rsidRDefault="00832B5B" w:rsidP="00832B5B">
            <w:pPr>
              <w:pStyle w:val="CCTableText"/>
              <w:spacing w:line="240" w:lineRule="auto"/>
              <w:rPr>
                <w:b/>
                <w:lang w:val="lv-LV"/>
              </w:rPr>
            </w:pPr>
            <w:r w:rsidRPr="00CE78B9">
              <w:rPr>
                <w:b/>
                <w:caps/>
                <w:lang w:val="lv-LV"/>
              </w:rPr>
              <w:t xml:space="preserve">Enaee </w:t>
            </w:r>
            <w:r w:rsidRPr="00CE78B9">
              <w:rPr>
                <w:b/>
                <w:lang w:val="lv-LV"/>
              </w:rPr>
              <w:t xml:space="preserve">- </w:t>
            </w:r>
            <w:r w:rsidRPr="00AA5FAB">
              <w:rPr>
                <w:b/>
                <w:lang w:val="lv-LV"/>
              </w:rPr>
              <w:t>Eiropas Inženierizglītības akreditācijas tīkls</w:t>
            </w:r>
            <w:r w:rsidRPr="00AA5FAB" w:rsidDel="00AA5FAB">
              <w:rPr>
                <w:b/>
                <w:lang w:val="lv-LV"/>
              </w:rPr>
              <w:t xml:space="preserve"> </w:t>
            </w:r>
          </w:p>
          <w:p w14:paraId="12F54CFD" w14:textId="77777777" w:rsidR="00832B5B" w:rsidRPr="00CE78B9" w:rsidRDefault="00832B5B" w:rsidP="00832B5B">
            <w:pPr>
              <w:pStyle w:val="CCTableText"/>
              <w:spacing w:line="240" w:lineRule="auto"/>
              <w:rPr>
                <w:lang w:val="lv-LV"/>
              </w:rPr>
            </w:pPr>
          </w:p>
          <w:p w14:paraId="67974380" w14:textId="77777777" w:rsidR="00832B5B" w:rsidRPr="00CE78B9" w:rsidRDefault="00832B5B" w:rsidP="00832B5B">
            <w:pPr>
              <w:pStyle w:val="CCTableText"/>
              <w:spacing w:line="240" w:lineRule="auto"/>
              <w:rPr>
                <w:i/>
                <w:lang w:val="lv-LV"/>
              </w:rPr>
            </w:pPr>
            <w:r w:rsidRPr="00CE78B9">
              <w:rPr>
                <w:i/>
                <w:lang w:val="lv-LV"/>
              </w:rPr>
              <w:t xml:space="preserve">Akreditāciju veic ENAEE biedri – </w:t>
            </w:r>
            <w:r w:rsidRPr="00CE78B9">
              <w:rPr>
                <w:i/>
                <w:lang w:val="lv-LV"/>
              </w:rPr>
              <w:lastRenderedPageBreak/>
              <w:t>akreditācijas aģentūras (Latvijā nav ENAEE akreditētas organizācijas)</w:t>
            </w:r>
          </w:p>
          <w:p w14:paraId="31056B2E" w14:textId="77777777" w:rsidR="00832B5B" w:rsidRPr="00CE78B9" w:rsidRDefault="00832B5B" w:rsidP="00832B5B">
            <w:pPr>
              <w:rPr>
                <w:rFonts w:cs="Segoe UI"/>
                <w:szCs w:val="18"/>
              </w:rPr>
            </w:pPr>
          </w:p>
          <w:p w14:paraId="37ED89D8" w14:textId="77777777" w:rsidR="00832B5B" w:rsidRPr="00CE78B9" w:rsidRDefault="00832B5B" w:rsidP="00832B5B">
            <w:pPr>
              <w:pStyle w:val="CCTableText"/>
              <w:spacing w:line="240" w:lineRule="auto"/>
              <w:rPr>
                <w:lang w:val="lv-LV"/>
              </w:rPr>
            </w:pPr>
            <w:r w:rsidRPr="00CE78B9">
              <w:rPr>
                <w:lang w:val="lv-LV"/>
              </w:rPr>
              <w:t xml:space="preserve">Akreditācijas jomas: </w:t>
            </w:r>
          </w:p>
          <w:p w14:paraId="2ECDFDE9" w14:textId="77777777" w:rsidR="00832B5B" w:rsidRPr="00CE78B9" w:rsidRDefault="00832B5B" w:rsidP="00832B5B">
            <w:pPr>
              <w:pStyle w:val="CCTableBullet"/>
              <w:ind w:left="284"/>
              <w:rPr>
                <w:color w:val="666666"/>
                <w:lang w:val="lv-LV"/>
              </w:rPr>
            </w:pPr>
            <w:r w:rsidRPr="00CE78B9">
              <w:rPr>
                <w:lang w:val="lv-LV"/>
              </w:rPr>
              <w:t xml:space="preserve">6 bakalaura līmeņa un 7 maģistra līmeņa programmu akreditācija (saskaņā ar Eiropas Kvalifikācijas pamatdokumentu)  </w:t>
            </w:r>
          </w:p>
          <w:p w14:paraId="2F929056" w14:textId="77777777" w:rsidR="00832B5B" w:rsidRPr="00CE78B9" w:rsidRDefault="00832B5B" w:rsidP="00832B5B">
            <w:pPr>
              <w:pStyle w:val="CCTableText"/>
              <w:spacing w:line="240" w:lineRule="auto"/>
              <w:rPr>
                <w:lang w:val="lv-LV"/>
              </w:rPr>
            </w:pPr>
          </w:p>
          <w:p w14:paraId="24B81207" w14:textId="77777777" w:rsidR="00832B5B" w:rsidRPr="00CE78B9" w:rsidRDefault="00832B5B" w:rsidP="00832B5B">
            <w:pPr>
              <w:pStyle w:val="CCTableText"/>
              <w:spacing w:line="240" w:lineRule="auto"/>
              <w:rPr>
                <w:lang w:val="lv-LV"/>
              </w:rPr>
            </w:pPr>
            <w:r w:rsidRPr="00CE78B9">
              <w:rPr>
                <w:lang w:val="lv-LV"/>
              </w:rPr>
              <w:t xml:space="preserve">Pastāv iespēja virziena akreditācijai tomēr akreditācijas procedūra un lēmums tiek attiecināms uz katru </w:t>
            </w:r>
            <w:r>
              <w:rPr>
                <w:lang w:val="lv-LV"/>
              </w:rPr>
              <w:t>studiju programma</w:t>
            </w:r>
            <w:r w:rsidRPr="00CE78B9">
              <w:rPr>
                <w:lang w:val="lv-LV"/>
              </w:rPr>
              <w:t xml:space="preserve"> līmeni.  </w:t>
            </w:r>
          </w:p>
          <w:p w14:paraId="449867C4" w14:textId="77777777" w:rsidR="00832B5B" w:rsidRPr="00CE78B9" w:rsidRDefault="00832B5B" w:rsidP="00832B5B">
            <w:pPr>
              <w:rPr>
                <w:rFonts w:cstheme="minorHAnsi"/>
                <w:szCs w:val="18"/>
              </w:rPr>
            </w:pPr>
          </w:p>
          <w:p w14:paraId="25D1A026" w14:textId="77777777" w:rsidR="00832B5B" w:rsidRPr="00CE78B9" w:rsidRDefault="00832B5B" w:rsidP="00832B5B">
            <w:pPr>
              <w:rPr>
                <w:rFonts w:cstheme="minorHAnsi"/>
                <w:szCs w:val="18"/>
              </w:rPr>
            </w:pPr>
          </w:p>
          <w:p w14:paraId="75F99264" w14:textId="77777777" w:rsidR="00832B5B" w:rsidRPr="00CE78B9" w:rsidRDefault="00832B5B" w:rsidP="00832B5B">
            <w:pPr>
              <w:rPr>
                <w:rFonts w:cs="Segoe UI"/>
                <w:color w:val="666666"/>
                <w:szCs w:val="18"/>
              </w:rPr>
            </w:pPr>
          </w:p>
        </w:tc>
        <w:tc>
          <w:tcPr>
            <w:tcW w:w="976" w:type="pct"/>
          </w:tcPr>
          <w:p w14:paraId="0271F633" w14:textId="77777777" w:rsidR="00832B5B" w:rsidRPr="00CE78B9" w:rsidRDefault="00832B5B" w:rsidP="00832B5B">
            <w:pPr>
              <w:pStyle w:val="CCTableBullet"/>
              <w:ind w:left="522"/>
              <w:cnfStyle w:val="000000010000" w:firstRow="0" w:lastRow="0" w:firstColumn="0" w:lastColumn="0" w:oddVBand="0" w:evenVBand="0" w:oddHBand="0" w:evenHBand="1" w:firstRowFirstColumn="0" w:firstRowLastColumn="0" w:lastRowFirstColumn="0" w:lastRowLastColumn="0"/>
              <w:rPr>
                <w:lang w:val="lv-LV"/>
              </w:rPr>
            </w:pPr>
            <w:r w:rsidRPr="00CE78B9">
              <w:rPr>
                <w:lang w:val="lv-LV"/>
              </w:rPr>
              <w:lastRenderedPageBreak/>
              <w:t>Atbilstība EAFSG (EUR-ACE standartiem), iesk. vismaz viens absolventu izlaidums attiecīgajā SP.</w:t>
            </w:r>
          </w:p>
        </w:tc>
        <w:tc>
          <w:tcPr>
            <w:tcW w:w="1659" w:type="pct"/>
          </w:tcPr>
          <w:p w14:paraId="68FEBD58" w14:textId="77777777" w:rsidR="00832B5B" w:rsidRPr="00CE78B9" w:rsidRDefault="00832B5B" w:rsidP="00832B5B">
            <w:pPr>
              <w:pStyle w:val="CCTableList"/>
              <w:numPr>
                <w:ilvl w:val="0"/>
                <w:numId w:val="21"/>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rStyle w:val="Strong"/>
                <w:rFonts w:ascii="Calibri" w:hAnsi="Calibri"/>
                <w:lang w:val="lv-LV"/>
              </w:rPr>
              <w:t xml:space="preserve">Pieteikums. </w:t>
            </w:r>
            <w:r w:rsidRPr="00CE78B9">
              <w:rPr>
                <w:rFonts w:ascii="Calibri" w:hAnsi="Calibri" w:cs="Segoe UI"/>
                <w:szCs w:val="18"/>
                <w:lang w:val="lv-LV"/>
              </w:rPr>
              <w:t>Akreditācijas procedūra</w:t>
            </w:r>
            <w:r w:rsidRPr="00CE78B9">
              <w:rPr>
                <w:rStyle w:val="FootnoteReference"/>
                <w:rFonts w:ascii="Calibri" w:hAnsi="Calibri" w:cs="Segoe UI"/>
                <w:szCs w:val="18"/>
                <w:lang w:val="lv-LV"/>
              </w:rPr>
              <w:footnoteReference w:id="51"/>
            </w:r>
            <w:r w:rsidRPr="00CE78B9">
              <w:rPr>
                <w:rFonts w:ascii="Calibri" w:hAnsi="Calibri" w:cs="Segoe UI"/>
                <w:szCs w:val="18"/>
                <w:lang w:val="lv-LV"/>
              </w:rPr>
              <w:t xml:space="preserve"> sākas ar AII pieteikumu akreditācijai.</w:t>
            </w:r>
          </w:p>
          <w:p w14:paraId="0FB2C95E" w14:textId="77777777" w:rsidR="00832B5B" w:rsidRPr="00CE78B9" w:rsidRDefault="00832B5B" w:rsidP="00832B5B">
            <w:pPr>
              <w:pStyle w:val="CCTableList"/>
              <w:numPr>
                <w:ilvl w:val="0"/>
                <w:numId w:val="20"/>
              </w:numPr>
              <w:spacing w:line="240" w:lineRule="auto"/>
              <w:cnfStyle w:val="000000010000" w:firstRow="0" w:lastRow="0" w:firstColumn="0" w:lastColumn="0" w:oddVBand="0" w:evenVBand="0" w:oddHBand="0" w:evenHBand="1" w:firstRowFirstColumn="0" w:firstRowLastColumn="0" w:lastRowFirstColumn="0" w:lastRowLastColumn="0"/>
              <w:rPr>
                <w:rStyle w:val="Strong"/>
                <w:rFonts w:ascii="Calibri" w:hAnsi="Calibri" w:cs="Segoe UI"/>
                <w:b w:val="0"/>
                <w:bCs w:val="0"/>
                <w:szCs w:val="18"/>
                <w:lang w:val="lv-LV"/>
              </w:rPr>
            </w:pPr>
            <w:r w:rsidRPr="00CE78B9">
              <w:rPr>
                <w:lang w:val="lv-LV"/>
              </w:rPr>
              <w:t xml:space="preserve">Novērtējot sākotnējo atbilstību, AII ir jāiesniedz  pašnovērtējuma ziņojumu (vismaz vienu mēnesi pirms akreditācijas darba grupas </w:t>
            </w:r>
            <w:r w:rsidRPr="00CE78B9">
              <w:rPr>
                <w:lang w:val="lv-LV"/>
              </w:rPr>
              <w:lastRenderedPageBreak/>
              <w:t>vizītes).</w:t>
            </w:r>
          </w:p>
          <w:p w14:paraId="58E3D0F2" w14:textId="77777777" w:rsidR="00832B5B" w:rsidRPr="00CE78B9" w:rsidRDefault="00832B5B" w:rsidP="00832B5B">
            <w:pPr>
              <w:pStyle w:val="CCTableList"/>
              <w:numPr>
                <w:ilvl w:val="0"/>
                <w:numId w:val="20"/>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rStyle w:val="Strong"/>
                <w:rFonts w:ascii="Calibri" w:hAnsi="Calibri"/>
                <w:lang w:val="lv-LV"/>
              </w:rPr>
              <w:t>AII apmeklējums</w:t>
            </w:r>
          </w:p>
          <w:p w14:paraId="36D3BDCA"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lang w:val="lv-LV"/>
              </w:rPr>
              <w:t xml:space="preserve">Akreditācijas darba grupā ir jābūt vismaz trīs personām, vēlams vairāk, ieskaitot vienu studentu. Vismaz vienam akreditācijas darba grupas loceklim ir jābūt </w:t>
            </w:r>
            <w:r w:rsidRPr="00CE78B9">
              <w:rPr>
                <w:rFonts w:ascii="Calibri" w:hAnsi="Calibri" w:cs="Segoe UI"/>
                <w:szCs w:val="18"/>
                <w:lang w:val="lv-LV"/>
              </w:rPr>
              <w:t>pasniedzējam, un vismaz vienam – praktizējošam profesionālam inženierim. Apmeklējumam uz vietas vajadzētu ilgt vismaz divas dienas, ieskaitot sagatavošanās sanāksmes, lai novērtētu dokumentāciju, un AII apmeklējumu. Apmeklējuma laikā ir jāietver: akreditācijas darba grupas sagatavošanās sanāksmi pirms apmeklējuma, lai noteiktu, kāda informācija ir jāiegūst apmeklējuma laikā; tikšanos ar nodaļas/ universitātes vadītāju, pasniedzējiem un palīgpersonālu, pašreizējiem un bijušajiem studentiem, ar darba devēju/ industrijas/ profesionālu inženieru uzņēmumu pārstāvjiem; telpu apmeklējumu (bibliotēkas, laboratorijas utt.); pārskatu par projekta darbiem, gala eksāmenu rakstu darbiem un citiem novērtētiem darbiem (ņemot vērā novērtējuma standartus un veidus, kā arī studentu mācību sasniegumus); komentāru sniegšanu AII apmeklējuma beigās.</w:t>
            </w:r>
          </w:p>
          <w:p w14:paraId="7424BB1B" w14:textId="77777777" w:rsidR="00832B5B" w:rsidRPr="00CE78B9" w:rsidRDefault="00832B5B" w:rsidP="00832B5B">
            <w:pPr>
              <w:pStyle w:val="CCTableList"/>
              <w:numPr>
                <w:ilvl w:val="0"/>
                <w:numId w:val="21"/>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rStyle w:val="Strong"/>
                <w:rFonts w:ascii="Calibri" w:hAnsi="Calibri"/>
                <w:lang w:val="lv-LV"/>
              </w:rPr>
              <w:t>Programmas novērtējums</w:t>
            </w:r>
          </w:p>
          <w:p w14:paraId="402AFB03" w14:textId="77777777" w:rsidR="00832B5B" w:rsidRPr="00CE78B9" w:rsidRDefault="00832B5B" w:rsidP="00832B5B">
            <w:pPr>
              <w:pStyle w:val="NormalWeb"/>
              <w:spacing w:before="0" w:beforeAutospacing="0" w:after="0" w:afterAutospacing="0"/>
              <w:ind w:left="720"/>
              <w:cnfStyle w:val="000000010000" w:firstRow="0" w:lastRow="0" w:firstColumn="0" w:lastColumn="0" w:oddVBand="0" w:evenVBand="0" w:oddHBand="0" w:evenHBand="1" w:firstRowFirstColumn="0" w:firstRowLastColumn="0" w:lastRowFirstColumn="0" w:lastRowLastColumn="0"/>
              <w:rPr>
                <w:rFonts w:ascii="Calibri" w:hAnsi="Calibri" w:cs="Segoe UI"/>
                <w:sz w:val="18"/>
                <w:szCs w:val="18"/>
                <w:lang w:val="lv-LV"/>
              </w:rPr>
            </w:pPr>
            <w:r w:rsidRPr="00CE78B9">
              <w:rPr>
                <w:rFonts w:ascii="Calibri" w:hAnsi="Calibri" w:cs="Segoe UI"/>
                <w:sz w:val="18"/>
                <w:szCs w:val="18"/>
                <w:lang w:val="lv-LV"/>
              </w:rPr>
              <w:t>SP novērtējumu var efektīvi klasificēt, izmantojot zemāk aprakstītos vērtējumus:</w:t>
            </w:r>
          </w:p>
          <w:p w14:paraId="4BEC73D6" w14:textId="77777777" w:rsidR="00832B5B" w:rsidRPr="00CE78B9" w:rsidRDefault="00832B5B" w:rsidP="00832B5B">
            <w:pPr>
              <w:pStyle w:val="NormalWeb"/>
              <w:numPr>
                <w:ilvl w:val="1"/>
                <w:numId w:val="22"/>
              </w:numPr>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Segoe UI"/>
                <w:sz w:val="18"/>
                <w:szCs w:val="18"/>
                <w:lang w:val="lv-LV"/>
              </w:rPr>
            </w:pPr>
            <w:r w:rsidRPr="00CE78B9">
              <w:rPr>
                <w:rFonts w:ascii="Calibri" w:hAnsi="Calibri" w:cs="Segoe UI"/>
                <w:sz w:val="18"/>
                <w:szCs w:val="18"/>
                <w:lang w:val="lv-LV"/>
              </w:rPr>
              <w:t>pieņemams bez ierobežojumiem,</w:t>
            </w:r>
          </w:p>
          <w:p w14:paraId="4924B91A" w14:textId="77777777" w:rsidR="00832B5B" w:rsidRPr="00CE78B9" w:rsidRDefault="00832B5B" w:rsidP="00832B5B">
            <w:pPr>
              <w:pStyle w:val="NormalWeb"/>
              <w:numPr>
                <w:ilvl w:val="1"/>
                <w:numId w:val="22"/>
              </w:numPr>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Segoe UI"/>
                <w:sz w:val="18"/>
                <w:szCs w:val="18"/>
                <w:lang w:val="lv-LV"/>
              </w:rPr>
            </w:pPr>
            <w:r w:rsidRPr="00CE78B9">
              <w:rPr>
                <w:rFonts w:ascii="Calibri" w:hAnsi="Calibri" w:cs="Segoe UI"/>
                <w:sz w:val="18"/>
                <w:szCs w:val="18"/>
                <w:lang w:val="lv-LV"/>
              </w:rPr>
              <w:t>pieņemams ar nosacījumiem,</w:t>
            </w:r>
          </w:p>
          <w:p w14:paraId="20DDE48D" w14:textId="77777777" w:rsidR="00832B5B" w:rsidRPr="00CE78B9" w:rsidRDefault="00832B5B" w:rsidP="00832B5B">
            <w:pPr>
              <w:pStyle w:val="NormalWeb"/>
              <w:numPr>
                <w:ilvl w:val="1"/>
                <w:numId w:val="22"/>
              </w:numPr>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Segoe UI"/>
                <w:sz w:val="18"/>
                <w:szCs w:val="18"/>
                <w:lang w:val="lv-LV"/>
              </w:rPr>
            </w:pPr>
            <w:r w:rsidRPr="00CE78B9">
              <w:rPr>
                <w:rFonts w:ascii="Calibri" w:hAnsi="Calibri" w:cs="Segoe UI"/>
                <w:sz w:val="18"/>
                <w:szCs w:val="18"/>
                <w:lang w:val="lv-LV"/>
              </w:rPr>
              <w:t>nepieņemams.</w:t>
            </w:r>
          </w:p>
          <w:p w14:paraId="7B95C159"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lang w:val="lv-LV"/>
              </w:rPr>
              <w:t xml:space="preserve">Vērtējumu “pieņemams” piešķir programmām, kas izpilda visas prasības, pat ja dažus uzlabojumus varētu veikt. Vērtējumu “pieņemams, ar nosacījumiem” piešķir programmām, kas pilnībā neizpilda visas prasības, bet tiek uzskatīts, ka problēmas varētu atrisināt saprātīgā laika periodā (parasti ne ilgāk par pusi no akreditācijas pilnā perioda). Vērtējumu “nepieņemams” piešķir programmām, kas pilnībā vai </w:t>
            </w:r>
            <w:r w:rsidRPr="00CE78B9">
              <w:rPr>
                <w:lang w:val="lv-LV"/>
              </w:rPr>
              <w:lastRenderedPageBreak/>
              <w:t xml:space="preserve">daļēji neatbilst prasībām, un tiek uzskatīts, ka problēmas netiks atrisinātas saprātīgā laika periodā. </w:t>
            </w:r>
          </w:p>
          <w:p w14:paraId="3B276227"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lang w:val="lv-LV"/>
              </w:rPr>
              <w:t xml:space="preserve">Akreditācijas darba grupas locekļi sagatavo akreditācijas ziņojumu. Akreditācijas ziņojums (bez ieteikumiem) tiek iesniegts </w:t>
            </w:r>
            <w:r w:rsidRPr="00CE78B9">
              <w:rPr>
                <w:rFonts w:ascii="Calibri" w:hAnsi="Calibri" w:cs="Segoe UI"/>
                <w:szCs w:val="18"/>
                <w:lang w:val="lv-LV"/>
              </w:rPr>
              <w:t>AII, lai tā pārbaudītu faktu kļūdas un iesniegtu pārskatu par ziņojumu. AII pārskats tiek pārsūtīts akreditācijas darba grupas locekļiem, lai tie izskatītu akreditācijas ziņojumu un pabeigtu ieteikumus, kas attiecas uz akreditācijas lēmumu.</w:t>
            </w:r>
          </w:p>
          <w:p w14:paraId="70ED3E84" w14:textId="77777777" w:rsidR="00832B5B" w:rsidRPr="00CE78B9" w:rsidRDefault="00832B5B" w:rsidP="00832B5B">
            <w:pPr>
              <w:pStyle w:val="CCTableList"/>
              <w:numPr>
                <w:ilvl w:val="0"/>
                <w:numId w:val="21"/>
              </w:numPr>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rStyle w:val="Strong"/>
                <w:rFonts w:ascii="Calibri" w:hAnsi="Calibri"/>
                <w:lang w:val="lv-LV"/>
              </w:rPr>
              <w:t>Lēmums par akreditāciju</w:t>
            </w:r>
          </w:p>
          <w:p w14:paraId="588451AD"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lang w:val="lv-LV"/>
              </w:rPr>
              <w:t xml:space="preserve">Pēc programmu novērtējuma, tiek veikts lēmums par akreditācijas iznākumu. </w:t>
            </w:r>
          </w:p>
          <w:p w14:paraId="673E4046" w14:textId="77777777" w:rsidR="00832B5B" w:rsidRPr="00CE78B9" w:rsidRDefault="00832B5B" w:rsidP="00832B5B">
            <w:pPr>
              <w:pStyle w:val="CCTableBullet"/>
              <w:ind w:left="360"/>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lang w:val="lv-LV"/>
              </w:rPr>
              <w:t>“Akreditāciju bez ierobežojumiem” ar iespējamiem konkrētiem ieteikumiem programmas uzlabošanai piešķir programmām, kurām visi kritēriji tiek vērtēti kā pieņemami. Šādā gadījumā akreditāciju piešķir uz pilnu akreditācijas periodu (kas nepārsniedz 6 gadus).</w:t>
            </w:r>
          </w:p>
          <w:p w14:paraId="5A34A2E2" w14:textId="77777777" w:rsidR="00832B5B" w:rsidRPr="00CE78B9" w:rsidRDefault="00832B5B" w:rsidP="00832B5B">
            <w:pPr>
              <w:pStyle w:val="CCTableBullet"/>
              <w:ind w:left="360"/>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lang w:val="lv-LV"/>
              </w:rPr>
              <w:t xml:space="preserve">“Akreditāciju ar nosacījumiem” un laika periodu, kādā vajadzētu izpildīt šos nosacījumus, piešķir, ja viens vai vairāki kritēriji tiek vērtēti kā pieņemami, bet ar nosacījumiem. Šādā gadījumā akreditāciju piešķir uz īsāku laika periodu, pēc kura ir jāpārbauda atbilstība prasībām. </w:t>
            </w:r>
          </w:p>
          <w:p w14:paraId="30598FB2" w14:textId="77777777" w:rsidR="00832B5B" w:rsidRPr="00CE78B9" w:rsidRDefault="00832B5B" w:rsidP="00832B5B">
            <w:pPr>
              <w:pStyle w:val="CCTableBullet"/>
              <w:ind w:left="360"/>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lang w:val="lv-LV"/>
              </w:rPr>
              <w:t xml:space="preserve">Vērtējumu “nepieņemams” piešķir programmām, kas pilnībā vai daļēji neatbilst prasībām, un tiek uzskatīts, ka problēmas netiks atrisinātas saprātīgā laika periodā. Šādā gadījumā akreditācijas darba grupa var ieteikt atturēties no akreditācijas. </w:t>
            </w:r>
          </w:p>
          <w:p w14:paraId="76EA6019"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rFonts w:ascii="Calibri" w:hAnsi="Calibri" w:cs="Segoe UI"/>
                <w:szCs w:val="18"/>
                <w:lang w:val="lv-LV"/>
              </w:rPr>
            </w:pPr>
            <w:r w:rsidRPr="00CE78B9">
              <w:rPr>
                <w:lang w:val="lv-LV"/>
              </w:rPr>
              <w:t xml:space="preserve">Atsevišķas akreditācijas aģentūras var pievienot citus ieteikumu veidus, piemēram, kad daļējas akreditācijas rezultātā </w:t>
            </w:r>
            <w:r>
              <w:rPr>
                <w:lang w:val="lv-LV"/>
              </w:rPr>
              <w:t>studiju programma</w:t>
            </w:r>
            <w:r w:rsidRPr="00CE78B9">
              <w:rPr>
                <w:lang w:val="lv-LV"/>
              </w:rPr>
              <w:t xml:space="preserve"> tiks anulēta.</w:t>
            </w:r>
          </w:p>
          <w:p w14:paraId="1875A761"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rFonts w:cs="Segoe UI"/>
                <w:szCs w:val="18"/>
                <w:lang w:val="lv-LV"/>
              </w:rPr>
            </w:pPr>
            <w:r w:rsidRPr="00CE78B9">
              <w:rPr>
                <w:rFonts w:cs="Segoe UI"/>
                <w:szCs w:val="18"/>
                <w:lang w:val="lv-LV"/>
              </w:rPr>
              <w:t xml:space="preserve">Akreditācijas procedūras ilgums ir atkarīgs no konkrētās SP, tomēr ENAEE noteikumi nosaka, ka akreditācijas procedūra nedrīkst būt īsāka par 9 mēnešiem. </w:t>
            </w:r>
          </w:p>
          <w:p w14:paraId="74A2F74C"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i/>
                <w:lang w:val="lv-LV"/>
              </w:rPr>
            </w:pPr>
            <w:r w:rsidRPr="00CE78B9">
              <w:rPr>
                <w:i/>
                <w:lang w:val="lv-LV"/>
              </w:rPr>
              <w:lastRenderedPageBreak/>
              <w:t xml:space="preserve">Paredz akreditācijas noteikumus kopīgu </w:t>
            </w:r>
            <w:r>
              <w:rPr>
                <w:i/>
                <w:lang w:val="lv-LV"/>
              </w:rPr>
              <w:t>studiju programma</w:t>
            </w:r>
            <w:r w:rsidRPr="00CE78B9">
              <w:rPr>
                <w:i/>
                <w:lang w:val="lv-LV"/>
              </w:rPr>
              <w:t xml:space="preserve"> realizācijai (tiek gaidīta precizējošā informācija no akreditācijas aģentūras pārstāvja).</w:t>
            </w:r>
          </w:p>
        </w:tc>
        <w:tc>
          <w:tcPr>
            <w:tcW w:w="1204" w:type="pct"/>
          </w:tcPr>
          <w:p w14:paraId="2AF60E41"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r w:rsidRPr="00CE78B9">
              <w:lastRenderedPageBreak/>
              <w:t>Uzsākot akreditācijas procesu, a</w:t>
            </w:r>
            <w:r w:rsidRPr="00CE78B9">
              <w:rPr>
                <w:kern w:val="36"/>
              </w:rPr>
              <w:t xml:space="preserve">kreditācijas aģentūra sniedz </w:t>
            </w:r>
            <w:r w:rsidRPr="00CE78B9">
              <w:t>AII informāciju par akreditācijas izmaksām.</w:t>
            </w:r>
          </w:p>
          <w:p w14:paraId="3C8D9FF7"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p>
          <w:p w14:paraId="203EA418"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pPr>
            <w:r w:rsidRPr="00CE78B9">
              <w:lastRenderedPageBreak/>
              <w:t xml:space="preserve">Izmaksas studiju virzienu akreditācijai atbilst katras </w:t>
            </w:r>
            <w:r>
              <w:t>studiju programma</w:t>
            </w:r>
            <w:r w:rsidRPr="00CE78B9">
              <w:t xml:space="preserve"> akreditācijas izmaksām. </w:t>
            </w:r>
          </w:p>
          <w:p w14:paraId="1E29ECA3" w14:textId="77777777" w:rsidR="00832B5B" w:rsidRPr="00CE78B9" w:rsidRDefault="00832B5B" w:rsidP="00832B5B">
            <w:pPr>
              <w:pStyle w:val="CCTableText"/>
              <w:spacing w:line="240" w:lineRule="auto"/>
              <w:cnfStyle w:val="000000010000" w:firstRow="0" w:lastRow="0" w:firstColumn="0" w:lastColumn="0" w:oddVBand="0" w:evenVBand="0" w:oddHBand="0" w:evenHBand="1" w:firstRowFirstColumn="0" w:firstRowLastColumn="0" w:lastRowFirstColumn="0" w:lastRowLastColumn="0"/>
              <w:rPr>
                <w:rFonts w:cs="Segoe UI"/>
              </w:rPr>
            </w:pPr>
          </w:p>
        </w:tc>
      </w:tr>
      <w:tr w:rsidR="00832B5B" w:rsidRPr="00CE78B9" w14:paraId="3A3A86AF" w14:textId="77777777" w:rsidTr="00832B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1" w:type="pct"/>
          </w:tcPr>
          <w:p w14:paraId="303127FC" w14:textId="77777777" w:rsidR="00832B5B" w:rsidRPr="00CE78B9" w:rsidRDefault="00832B5B" w:rsidP="00832B5B">
            <w:pPr>
              <w:pStyle w:val="CCTableText"/>
              <w:spacing w:line="240" w:lineRule="auto"/>
              <w:rPr>
                <w:b/>
                <w:lang w:val="lv-LV"/>
              </w:rPr>
            </w:pPr>
            <w:r w:rsidRPr="00CE78B9">
              <w:rPr>
                <w:b/>
                <w:lang w:val="lv-LV"/>
              </w:rPr>
              <w:lastRenderedPageBreak/>
              <w:t xml:space="preserve">THE-ICE – </w:t>
            </w:r>
            <w:r w:rsidRPr="0095759C">
              <w:rPr>
                <w:b/>
                <w:lang w:val="lv-LV"/>
              </w:rPr>
              <w:t>Starptautiskais izcilības centrs tūrismā un viesmīlībā</w:t>
            </w:r>
            <w:r w:rsidRPr="0095759C" w:rsidDel="0095759C">
              <w:rPr>
                <w:b/>
                <w:lang w:val="lv-LV"/>
              </w:rPr>
              <w:t xml:space="preserve"> </w:t>
            </w:r>
          </w:p>
          <w:p w14:paraId="68D7AE3C" w14:textId="77777777" w:rsidR="00832B5B" w:rsidRPr="00CE78B9" w:rsidRDefault="00832B5B" w:rsidP="00832B5B">
            <w:pPr>
              <w:rPr>
                <w:rFonts w:cstheme="minorHAnsi"/>
                <w:szCs w:val="18"/>
              </w:rPr>
            </w:pPr>
          </w:p>
        </w:tc>
        <w:tc>
          <w:tcPr>
            <w:tcW w:w="976" w:type="pct"/>
          </w:tcPr>
          <w:p w14:paraId="35441CC6" w14:textId="77777777" w:rsidR="00832B5B" w:rsidRPr="00CE78B9" w:rsidRDefault="00832B5B" w:rsidP="00832B5B">
            <w:pPr>
              <w:pStyle w:val="CCTableBullet"/>
              <w:ind w:left="380"/>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The-ICE biedra statuss (piemēro pēc pirms-akreditācijas novērtējuma pozitīva atzinuma)</w:t>
            </w:r>
          </w:p>
          <w:p w14:paraId="11109DC4" w14:textId="77777777" w:rsidR="00832B5B" w:rsidRPr="00CE78B9" w:rsidRDefault="00832B5B" w:rsidP="00832B5B">
            <w:pPr>
              <w:pStyle w:val="CCTableBullet"/>
              <w:ind w:left="380"/>
              <w:cnfStyle w:val="000000100000" w:firstRow="0" w:lastRow="0" w:firstColumn="0" w:lastColumn="0" w:oddVBand="0" w:evenVBand="0" w:oddHBand="1" w:evenHBand="0" w:firstRowFirstColumn="0" w:firstRowLastColumn="0" w:lastRowFirstColumn="0" w:lastRowLastColumn="0"/>
              <w:rPr>
                <w:lang w:val="lv-LV"/>
              </w:rPr>
            </w:pPr>
            <w:r w:rsidRPr="00CE78B9">
              <w:rPr>
                <w:lang w:val="lv-LV"/>
              </w:rPr>
              <w:t xml:space="preserve">AII statuss: izglītības iestādes (universitātes, koledžas, profesionālās skolas), kas īsteno </w:t>
            </w:r>
            <w:r>
              <w:rPr>
                <w:lang w:val="lv-LV"/>
              </w:rPr>
              <w:t>studiju programma</w:t>
            </w:r>
            <w:r w:rsidRPr="00CE78B9">
              <w:rPr>
                <w:lang w:val="lv-LV"/>
              </w:rPr>
              <w:t xml:space="preserve"> tūrisma un viesmīlības, pasākumu organizēšanas, ēdināšanas pakalpojumu (pavārs, konditors, u.c.) nozarēs).</w:t>
            </w:r>
          </w:p>
          <w:p w14:paraId="458126C5" w14:textId="77777777" w:rsidR="00832B5B" w:rsidRPr="00CE78B9" w:rsidRDefault="00832B5B" w:rsidP="00832B5B">
            <w:pPr>
              <w:pStyle w:val="ListParagraph"/>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val="lv-LV"/>
              </w:rPr>
            </w:pPr>
          </w:p>
        </w:tc>
        <w:tc>
          <w:tcPr>
            <w:tcW w:w="1659" w:type="pct"/>
          </w:tcPr>
          <w:p w14:paraId="06B920BF"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b/>
                <w:lang w:val="lv-LV"/>
              </w:rPr>
            </w:pPr>
            <w:r w:rsidRPr="00CE78B9">
              <w:rPr>
                <w:b/>
                <w:lang w:val="lv-LV"/>
              </w:rPr>
              <w:t xml:space="preserve">Pirms-akreditācijas novērtējums </w:t>
            </w:r>
            <w:r w:rsidRPr="00CE78B9">
              <w:rPr>
                <w:rStyle w:val="FootnoteReference"/>
                <w:rFonts w:cstheme="minorHAnsi"/>
                <w:b/>
                <w:bCs/>
                <w:szCs w:val="18"/>
                <w:lang w:val="lv-LV"/>
              </w:rPr>
              <w:footnoteReference w:id="52"/>
            </w:r>
          </w:p>
          <w:p w14:paraId="0729F650" w14:textId="77777777" w:rsidR="00832B5B" w:rsidRPr="00CE78B9" w:rsidRDefault="00832B5B" w:rsidP="00832B5B">
            <w:pPr>
              <w:pStyle w:val="CCTableList"/>
              <w:numPr>
                <w:ilvl w:val="0"/>
                <w:numId w:val="21"/>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Pieteikums.</w:t>
            </w:r>
            <w:r w:rsidRPr="00CE78B9">
              <w:rPr>
                <w:lang w:val="lv-LV"/>
              </w:rPr>
              <w:t xml:space="preserve"> AII iesniedz pieteikuma veidlapa ar kvantitatīvu informāciju, kas atbilst piemērojamajiem THE-ICE Izcilības standartu kritērijiem.</w:t>
            </w:r>
          </w:p>
          <w:p w14:paraId="6FDB1401"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Novērtējums.</w:t>
            </w:r>
            <w:r w:rsidRPr="00CE78B9">
              <w:rPr>
                <w:lang w:val="lv-LV"/>
              </w:rPr>
              <w:t xml:space="preserve"> Viens auditors no neatkarīgas THE-ICE Novērtējuma darba grupas izskatīs un novērtēs pieteikuma dokumentus, kā rezultātā Pirms-akreditācijas novērtējuma ziņojums tiks nodots kandidējošajai AII komentāru sniegšanai.</w:t>
            </w:r>
          </w:p>
          <w:p w14:paraId="429B6C5D"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AII apmeklējums</w:t>
            </w:r>
            <w:r w:rsidRPr="00CE78B9">
              <w:rPr>
                <w:lang w:val="lv-LV"/>
              </w:rPr>
              <w:t xml:space="preserve"> (kandidējošās AII ēku un infrastruktūras objektu izpēte, tikšanās ar mācībspēkiem, administratīvo palīgpersonālu, studentiem, absolventiem, industrijas padomdevēju valdi un citām iesaistītajām pusēm), ko veic viens auditors vai neatkarīgas THE-ICE Novērtējuma darba grupas Priekšsēdētājs.</w:t>
            </w:r>
          </w:p>
          <w:p w14:paraId="5F990B51"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Salīdzinošais vērtējums</w:t>
            </w:r>
            <w:r w:rsidRPr="00CE78B9">
              <w:rPr>
                <w:rStyle w:val="FootnoteReference"/>
                <w:rFonts w:cstheme="minorHAnsi"/>
                <w:b/>
                <w:szCs w:val="18"/>
                <w:lang w:val="lv-LV"/>
              </w:rPr>
              <w:footnoteReference w:id="53"/>
            </w:r>
            <w:r w:rsidRPr="00CE78B9">
              <w:rPr>
                <w:b/>
                <w:lang w:val="lv-LV"/>
              </w:rPr>
              <w:t>.</w:t>
            </w:r>
            <w:r w:rsidRPr="00CE78B9">
              <w:rPr>
                <w:lang w:val="lv-LV"/>
              </w:rPr>
              <w:t xml:space="preserve"> Auditors vai neatkarīgas THE-ICE Novērtējuma darba grupas Priekšsēdētājs THE-ICE Valdei iesniegs ieteikumu </w:t>
            </w:r>
            <w:r>
              <w:rPr>
                <w:lang w:val="lv-LV"/>
              </w:rPr>
              <w:t>studiju programma</w:t>
            </w:r>
            <w:r w:rsidRPr="00CE78B9">
              <w:rPr>
                <w:lang w:val="lv-LV"/>
              </w:rPr>
              <w:t xml:space="preserve"> akreditācijas izskatīšanai, kā pamatā būs Pirms-akreditācijas novērtējuma ziņojuma un AII apmeklējuma ziņojuma rezultāti. Pēc atzinīga novērtējuma sekos ielūgums pievienoties THE-ICE globālajam tīklam kā THE-ICE Biedram, kas nodrošina pirms-akreditācijas statusu uz laika periodu līdz trim gadiem, kura laikā THE-ICE biedrs var </w:t>
            </w:r>
            <w:r w:rsidRPr="00CE78B9">
              <w:rPr>
                <w:lang w:val="lv-LV"/>
              </w:rPr>
              <w:lastRenderedPageBreak/>
              <w:t xml:space="preserve">pieteikties uz pilnu savu programmu akreditāciju (ir iespējams arī pirms-akreditācijas statusa pagarinājums uz nākamajiem trim gadiem). </w:t>
            </w:r>
          </w:p>
          <w:p w14:paraId="0D5412F9"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rPr>
                <w:b/>
                <w:lang w:val="lv-LV"/>
              </w:rPr>
            </w:pPr>
            <w:r w:rsidRPr="00CE78B9">
              <w:rPr>
                <w:b/>
                <w:lang w:val="lv-LV"/>
              </w:rPr>
              <w:t>II posms. Pilnas akreditācijas novērtējums</w:t>
            </w:r>
          </w:p>
          <w:p w14:paraId="6D688730" w14:textId="77777777" w:rsidR="00832B5B" w:rsidRPr="00CE78B9" w:rsidRDefault="00832B5B" w:rsidP="00832B5B">
            <w:pPr>
              <w:pStyle w:val="CCTableList"/>
              <w:numPr>
                <w:ilvl w:val="0"/>
                <w:numId w:val="21"/>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Pašnovērtējuma ziņojums</w:t>
            </w:r>
            <w:r w:rsidRPr="00CE78B9">
              <w:rPr>
                <w:rStyle w:val="FootnoteReference"/>
                <w:rFonts w:cstheme="minorHAnsi"/>
                <w:b/>
                <w:szCs w:val="18"/>
                <w:lang w:val="lv-LV"/>
              </w:rPr>
              <w:footnoteReference w:id="54"/>
            </w:r>
            <w:r w:rsidRPr="00CE78B9">
              <w:rPr>
                <w:b/>
                <w:lang w:val="lv-LV"/>
              </w:rPr>
              <w:t xml:space="preserve">. </w:t>
            </w:r>
            <w:r w:rsidRPr="00CE78B9">
              <w:rPr>
                <w:lang w:val="lv-LV"/>
              </w:rPr>
              <w:t xml:space="preserve">THE-ICE Pilnas akreditācijas pieteikuma veidlapas aizpildīšana – pašnovērtējuma dokuments par THE-ICE Izcilības standartu izpildi (ieskaitot aprakstu par AII misiju, mērķiem un programmām, izglītības programmām, pārskata procesu, absolventiem, ēkām un pieejamo infrastruktūru, mācībspēkiem, starptautiskajām politikām un darbībām nozarē). </w:t>
            </w:r>
          </w:p>
          <w:p w14:paraId="5E172722"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Novērtējums:</w:t>
            </w:r>
            <w:r w:rsidRPr="00CE78B9">
              <w:rPr>
                <w:lang w:val="lv-LV"/>
              </w:rPr>
              <w:t xml:space="preserve"> divi vai vairāk auditori no neatkarīgas THE-ICE Novērtējuma darba grupas izskatīs un novērtēs pieteikuma dokumentus, kā rezultātā Pilnas akreditācijas novērtējuma ziņojums tiks nodots kandidējošajai AII komentāru sniegšanai.</w:t>
            </w:r>
          </w:p>
          <w:p w14:paraId="3945365E"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 xml:space="preserve">AII apmeklējums </w:t>
            </w:r>
            <w:r w:rsidRPr="00CE78B9">
              <w:rPr>
                <w:lang w:val="lv-LV"/>
              </w:rPr>
              <w:t>(ieskaitot kandidējošās AII ēku un infrastruktūras objektu izpēti, tikšanos ar mācībspēkiem, administratīvo palīgpersonālu, studentiem, absolventiem, industrijas padomdevēju valdi un citām iesaistītajām pusēm. Divi vai vairāk auditori no neatkarīgas THE-ICE Novērtējuma darba grupas Priekšsēdētāja vadībā apmeklēs universitātes pilsētiņu, lai pārbaudītu, vai pašnovērtējuma pieteikuma dokumentā sniegtā informācija ir pamatota un atbilstoša. Pilns apmeklējuma ziņojums tiks nodots kandidējošajai AII komentāru sniegšanai.</w:t>
            </w:r>
          </w:p>
          <w:p w14:paraId="2F438705"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 xml:space="preserve">Salīdzinošais vērtējums. </w:t>
            </w:r>
            <w:r w:rsidRPr="00CE78B9">
              <w:rPr>
                <w:lang w:val="lv-LV"/>
              </w:rPr>
              <w:t xml:space="preserve">Auditors vai </w:t>
            </w:r>
            <w:r w:rsidRPr="00CE78B9">
              <w:rPr>
                <w:lang w:val="lv-LV"/>
              </w:rPr>
              <w:lastRenderedPageBreak/>
              <w:t xml:space="preserve">neatkarīgas THE-ICE Novērtējuma darba grupas Priekšsēdētājs THE-ICE Valdei iesniegs ieteikumu izskatīšanai, kā pamatā būs Pilnas akreditācijas novērtējuma ziņojums un Pilna apmeklējuma ziņojums. </w:t>
            </w:r>
          </w:p>
          <w:p w14:paraId="4C9FA09C" w14:textId="77777777" w:rsidR="00832B5B" w:rsidRPr="00CE78B9" w:rsidRDefault="00832B5B" w:rsidP="00832B5B">
            <w:pPr>
              <w:pStyle w:val="CCTableList"/>
              <w:numPr>
                <w:ilvl w:val="0"/>
                <w:numId w:val="20"/>
              </w:numPr>
              <w:spacing w:line="240" w:lineRule="auto"/>
              <w:cnfStyle w:val="000000100000" w:firstRow="0" w:lastRow="0" w:firstColumn="0" w:lastColumn="0" w:oddVBand="0" w:evenVBand="0" w:oddHBand="1" w:evenHBand="0" w:firstRowFirstColumn="0" w:firstRowLastColumn="0" w:lastRowFirstColumn="0" w:lastRowLastColumn="0"/>
              <w:rPr>
                <w:lang w:val="lv-LV"/>
              </w:rPr>
            </w:pPr>
            <w:r w:rsidRPr="00CE78B9">
              <w:rPr>
                <w:b/>
                <w:lang w:val="lv-LV"/>
              </w:rPr>
              <w:t>Lēmums par akreditāciju.</w:t>
            </w:r>
            <w:r w:rsidRPr="00CE78B9">
              <w:rPr>
                <w:lang w:val="lv-LV"/>
              </w:rPr>
              <w:t xml:space="preserve"> Pēc atzinīga novērtējuma sekos ielūgums paaugstināt savu dalības līmeni, lai kļūtu par Pilntiesīgu THE-ICE biedru (akreditācijas statuss tiek piešķirts uz pieciem gadiem, kad ir nepieciešama atkārtota akreditācija).  </w:t>
            </w:r>
          </w:p>
        </w:tc>
        <w:tc>
          <w:tcPr>
            <w:tcW w:w="1204" w:type="pct"/>
          </w:tcPr>
          <w:p w14:paraId="22E159B0" w14:textId="77777777" w:rsidR="00832B5B" w:rsidRPr="00CE78B9" w:rsidRDefault="00832B5B" w:rsidP="00832B5B">
            <w:pPr>
              <w:pStyle w:val="CCTableText"/>
              <w:spacing w:line="240" w:lineRule="auto"/>
              <w:cnfStyle w:val="000000100000" w:firstRow="0" w:lastRow="0" w:firstColumn="0" w:lastColumn="0" w:oddVBand="0" w:evenVBand="0" w:oddHBand="1" w:evenHBand="0" w:firstRowFirstColumn="0" w:firstRowLastColumn="0" w:lastRowFirstColumn="0" w:lastRowLastColumn="0"/>
            </w:pPr>
            <w:r w:rsidRPr="00CE78B9">
              <w:lastRenderedPageBreak/>
              <w:t>Izmaksas tiek sniegtas AII, uzsākot akreditācijas procesu.</w:t>
            </w:r>
          </w:p>
        </w:tc>
      </w:tr>
      <w:bookmarkEnd w:id="133"/>
    </w:tbl>
    <w:p w14:paraId="73B75158" w14:textId="77777777" w:rsidR="00DC47D4" w:rsidRDefault="00DC47D4">
      <w:pPr>
        <w:rPr>
          <w:rFonts w:ascii="Segoe UI" w:eastAsia="Times New Roman" w:hAnsi="Segoe UI"/>
          <w:b/>
          <w:sz w:val="24"/>
          <w:szCs w:val="24"/>
        </w:rPr>
        <w:sectPr w:rsidR="00DC47D4" w:rsidSect="00832B5B">
          <w:pgSz w:w="16838" w:h="11906" w:orient="landscape"/>
          <w:pgMar w:top="1274" w:right="1440" w:bottom="1800" w:left="1560" w:header="1276" w:footer="708" w:gutter="0"/>
          <w:cols w:space="708"/>
          <w:titlePg/>
          <w:docGrid w:linePitch="360"/>
        </w:sectPr>
      </w:pPr>
    </w:p>
    <w:p w14:paraId="09DAFF32" w14:textId="170A54D0" w:rsidR="00DC47D4" w:rsidRPr="00760F31" w:rsidRDefault="00DC47D4" w:rsidP="00DC47D4">
      <w:pPr>
        <w:spacing w:before="120" w:after="120"/>
        <w:jc w:val="both"/>
        <w:rPr>
          <w:rFonts w:ascii="Segoe UI" w:eastAsia="Times New Roman" w:hAnsi="Segoe UI"/>
          <w:color w:val="27093C"/>
          <w:sz w:val="28"/>
          <w:szCs w:val="28"/>
        </w:rPr>
      </w:pPr>
    </w:p>
    <w:p w14:paraId="6D00E0A5" w14:textId="7176C26E" w:rsidR="004C22FD" w:rsidRDefault="00BB1B3E" w:rsidP="00276AE2">
      <w:pPr>
        <w:pStyle w:val="Heading2"/>
        <w:numPr>
          <w:ilvl w:val="0"/>
          <w:numId w:val="0"/>
        </w:numPr>
        <w:ind w:left="792"/>
        <w:rPr>
          <w:rFonts w:ascii="Segoe UI" w:eastAsia="Times New Roman" w:hAnsi="Segoe UI"/>
          <w:b w:val="0"/>
          <w:sz w:val="24"/>
          <w:szCs w:val="24"/>
        </w:rPr>
      </w:pPr>
      <w:bookmarkStart w:id="140" w:name="_16.Pielikums._Latvijas_partnerība"/>
      <w:bookmarkEnd w:id="140"/>
      <w:r>
        <w:rPr>
          <w:rFonts w:ascii="Segoe UI" w:eastAsia="Times New Roman" w:hAnsi="Segoe UI"/>
          <w:color w:val="3F0E61" w:themeColor="accent3" w:themeTint="E6"/>
        </w:rPr>
        <w:t>16.</w:t>
      </w:r>
      <w:r w:rsidR="004C22FD" w:rsidRPr="00230D82">
        <w:rPr>
          <w:rFonts w:ascii="Segoe UI" w:eastAsia="Times New Roman" w:hAnsi="Segoe UI"/>
          <w:color w:val="3F0E61" w:themeColor="accent3" w:themeTint="E6"/>
        </w:rPr>
        <w:t>Pielikums.</w:t>
      </w:r>
      <w:r w:rsidR="004C22FD" w:rsidRPr="004C22FD">
        <w:t xml:space="preserve"> </w:t>
      </w:r>
      <w:r w:rsidR="004C22FD" w:rsidRPr="004C22FD">
        <w:rPr>
          <w:rFonts w:ascii="Segoe UI" w:eastAsia="Times New Roman" w:hAnsi="Segoe UI"/>
          <w:color w:val="3F0E61" w:themeColor="accent3" w:themeTint="E6"/>
        </w:rPr>
        <w:t>Latvijas partnerība Nordplus kopīgo maģistratūras studiju programmas projektos (2008. – 2016.)</w:t>
      </w:r>
    </w:p>
    <w:tbl>
      <w:tblPr>
        <w:tblStyle w:val="TableGrid"/>
        <w:tblW w:w="9544" w:type="dxa"/>
        <w:tblLook w:val="04A0" w:firstRow="1" w:lastRow="0" w:firstColumn="1" w:lastColumn="0" w:noHBand="0" w:noVBand="1"/>
      </w:tblPr>
      <w:tblGrid>
        <w:gridCol w:w="2462"/>
        <w:gridCol w:w="1022"/>
        <w:gridCol w:w="4704"/>
        <w:gridCol w:w="1356"/>
      </w:tblGrid>
      <w:tr w:rsidR="004C22FD" w:rsidRPr="00DB06B3" w14:paraId="2EBFC774" w14:textId="77777777" w:rsidTr="007F6D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2" w:type="dxa"/>
          </w:tcPr>
          <w:p w14:paraId="5CA6E8DC" w14:textId="77777777" w:rsidR="004C22FD" w:rsidRPr="003A7799" w:rsidRDefault="004C22FD" w:rsidP="007F6D6F">
            <w:pPr>
              <w:pStyle w:val="CCTableText"/>
              <w:rPr>
                <w:color w:val="FFFFFF" w:themeColor="background1"/>
              </w:rPr>
            </w:pPr>
            <w:r w:rsidRPr="003A7799">
              <w:rPr>
                <w:color w:val="FFFFFF" w:themeColor="background1"/>
              </w:rPr>
              <w:t xml:space="preserve">Maģistra </w:t>
            </w:r>
            <w:r>
              <w:rPr>
                <w:color w:val="FFFFFF" w:themeColor="background1"/>
              </w:rPr>
              <w:t>studiju programmas</w:t>
            </w:r>
          </w:p>
        </w:tc>
        <w:tc>
          <w:tcPr>
            <w:tcW w:w="1022" w:type="dxa"/>
          </w:tcPr>
          <w:p w14:paraId="0A401AE3" w14:textId="77777777" w:rsidR="004C22FD" w:rsidRPr="003A7799" w:rsidRDefault="004C22FD" w:rsidP="007F6D6F">
            <w:pPr>
              <w:pStyle w:val="CCTable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A7799">
              <w:rPr>
                <w:color w:val="FFFFFF" w:themeColor="background1"/>
              </w:rPr>
              <w:t>Partneru skaits</w:t>
            </w:r>
          </w:p>
        </w:tc>
        <w:tc>
          <w:tcPr>
            <w:tcW w:w="4704" w:type="dxa"/>
          </w:tcPr>
          <w:p w14:paraId="58543D92" w14:textId="77777777" w:rsidR="004C22FD" w:rsidRPr="003A7799" w:rsidRDefault="004C22FD" w:rsidP="007F6D6F">
            <w:pPr>
              <w:pStyle w:val="CCTable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A7799">
              <w:rPr>
                <w:color w:val="FFFFFF" w:themeColor="background1"/>
              </w:rPr>
              <w:t>Partneri</w:t>
            </w:r>
          </w:p>
        </w:tc>
        <w:tc>
          <w:tcPr>
            <w:tcW w:w="1356" w:type="dxa"/>
          </w:tcPr>
          <w:p w14:paraId="32CAF257" w14:textId="77777777" w:rsidR="004C22FD" w:rsidRPr="003A7799" w:rsidRDefault="004C22FD" w:rsidP="007F6D6F">
            <w:pPr>
              <w:pStyle w:val="CCTableText"/>
              <w:cnfStyle w:val="100000000000" w:firstRow="1" w:lastRow="0" w:firstColumn="0" w:lastColumn="0" w:oddVBand="0" w:evenVBand="0" w:oddHBand="0" w:evenHBand="0" w:firstRowFirstColumn="0" w:firstRowLastColumn="0" w:lastRowFirstColumn="0" w:lastRowLastColumn="0"/>
              <w:rPr>
                <w:color w:val="FFFFFF" w:themeColor="background1"/>
              </w:rPr>
            </w:pPr>
            <w:r w:rsidRPr="003A7799">
              <w:rPr>
                <w:color w:val="FFFFFF" w:themeColor="background1"/>
              </w:rPr>
              <w:t>Finansējums (EUR)</w:t>
            </w:r>
          </w:p>
        </w:tc>
      </w:tr>
    </w:tbl>
    <w:tbl>
      <w:tblPr>
        <w:tblStyle w:val="TableGrid1"/>
        <w:tblW w:w="10008" w:type="dxa"/>
        <w:tblLook w:val="04A0" w:firstRow="1" w:lastRow="0" w:firstColumn="1" w:lastColumn="0" w:noHBand="0" w:noVBand="1"/>
      </w:tblPr>
      <w:tblGrid>
        <w:gridCol w:w="3798"/>
        <w:gridCol w:w="720"/>
        <w:gridCol w:w="4410"/>
        <w:gridCol w:w="1080"/>
      </w:tblGrid>
      <w:tr w:rsidR="004C22FD" w:rsidRPr="00DB06B3" w14:paraId="6F56799A" w14:textId="77777777" w:rsidTr="00276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0E536A6F" w14:textId="77777777" w:rsidR="004C22FD" w:rsidRPr="00AE499B" w:rsidRDefault="004C22FD" w:rsidP="007F6D6F">
            <w:pPr>
              <w:pStyle w:val="CCTableText"/>
            </w:pPr>
            <w:r w:rsidRPr="00AE499B">
              <w:t>A Masters Degree Curriculumm Development for Creative Industries</w:t>
            </w:r>
          </w:p>
        </w:tc>
        <w:tc>
          <w:tcPr>
            <w:tcW w:w="720" w:type="dxa"/>
          </w:tcPr>
          <w:p w14:paraId="3126EE21" w14:textId="77777777" w:rsidR="004C22FD" w:rsidRPr="00AE499B" w:rsidRDefault="004C22FD" w:rsidP="007F6D6F">
            <w:pPr>
              <w:pStyle w:val="CCTableText"/>
              <w:cnfStyle w:val="100000000000" w:firstRow="1" w:lastRow="0" w:firstColumn="0" w:lastColumn="0" w:oddVBand="0" w:evenVBand="0" w:oddHBand="0" w:evenHBand="0" w:firstRowFirstColumn="0" w:firstRowLastColumn="0" w:lastRowFirstColumn="0" w:lastRowLastColumn="0"/>
            </w:pPr>
            <w:r w:rsidRPr="00AE499B">
              <w:t>3</w:t>
            </w:r>
          </w:p>
        </w:tc>
        <w:tc>
          <w:tcPr>
            <w:tcW w:w="4410" w:type="dxa"/>
          </w:tcPr>
          <w:p w14:paraId="3D8A3E9B" w14:textId="77777777" w:rsidR="004C22FD" w:rsidRPr="00AE499B" w:rsidRDefault="004C22FD" w:rsidP="007F6D6F">
            <w:pPr>
              <w:pStyle w:val="CCTableText"/>
              <w:cnfStyle w:val="100000000000" w:firstRow="1" w:lastRow="0" w:firstColumn="0" w:lastColumn="0" w:oddVBand="0" w:evenVBand="0" w:oddHBand="0" w:evenHBand="0" w:firstRowFirstColumn="0" w:firstRowLastColumn="0" w:lastRowFirstColumn="0" w:lastRowLastColumn="0"/>
            </w:pPr>
            <w:r w:rsidRPr="00AE499B">
              <w:t>Main partner(s):</w:t>
            </w:r>
          </w:p>
          <w:p w14:paraId="7B90993F" w14:textId="77777777" w:rsidR="004C22FD" w:rsidRPr="00AE499B" w:rsidRDefault="004C22FD" w:rsidP="007F6D6F">
            <w:pPr>
              <w:pStyle w:val="CCTableText"/>
              <w:cnfStyle w:val="100000000000" w:firstRow="1" w:lastRow="0" w:firstColumn="0" w:lastColumn="0" w:oddVBand="0" w:evenVBand="0" w:oddHBand="0" w:evenHBand="0" w:firstRowFirstColumn="0" w:firstRowLastColumn="0" w:lastRowFirstColumn="0" w:lastRowLastColumn="0"/>
            </w:pPr>
            <w:r w:rsidRPr="00AE499B">
              <w:t>Stockholm School of Economics in Riga (LV, Education)</w:t>
            </w:r>
          </w:p>
          <w:p w14:paraId="7553F707" w14:textId="77777777" w:rsidR="004C22FD" w:rsidRPr="00AE499B" w:rsidRDefault="004C22FD" w:rsidP="007F6D6F">
            <w:pPr>
              <w:pStyle w:val="CCTableText"/>
              <w:cnfStyle w:val="100000000000" w:firstRow="1" w:lastRow="0" w:firstColumn="0" w:lastColumn="0" w:oddVBand="0" w:evenVBand="0" w:oddHBand="0" w:evenHBand="0" w:firstRowFirstColumn="0" w:firstRowLastColumn="0" w:lastRowFirstColumn="0" w:lastRowLastColumn="0"/>
            </w:pPr>
            <w:r w:rsidRPr="00AE499B">
              <w:t>Other partners:</w:t>
            </w:r>
          </w:p>
          <w:p w14:paraId="3138AC2C" w14:textId="77777777" w:rsidR="004C22FD" w:rsidRPr="00AE499B" w:rsidRDefault="004C22FD" w:rsidP="007F6D6F">
            <w:pPr>
              <w:pStyle w:val="CCTableText"/>
              <w:cnfStyle w:val="100000000000" w:firstRow="1" w:lastRow="0" w:firstColumn="0" w:lastColumn="0" w:oddVBand="0" w:evenVBand="0" w:oddHBand="0" w:evenHBand="0" w:firstRowFirstColumn="0" w:firstRowLastColumn="0" w:lastRowFirstColumn="0" w:lastRowLastColumn="0"/>
            </w:pPr>
            <w:r w:rsidRPr="00AE499B">
              <w:t>Tallinn University (EE, University)</w:t>
            </w:r>
          </w:p>
          <w:p w14:paraId="6631EBB9" w14:textId="77777777" w:rsidR="004C22FD" w:rsidRPr="00AE499B" w:rsidRDefault="004C22FD" w:rsidP="007F6D6F">
            <w:pPr>
              <w:pStyle w:val="CCTableText"/>
              <w:cnfStyle w:val="100000000000" w:firstRow="1" w:lastRow="0" w:firstColumn="0" w:lastColumn="0" w:oddVBand="0" w:evenVBand="0" w:oddHBand="0" w:evenHBand="0" w:firstRowFirstColumn="0" w:firstRowLastColumn="0" w:lastRowFirstColumn="0" w:lastRowLastColumn="0"/>
            </w:pPr>
            <w:r w:rsidRPr="00AE499B">
              <w:t>Aalto University (FI, University)</w:t>
            </w:r>
          </w:p>
        </w:tc>
        <w:tc>
          <w:tcPr>
            <w:tcW w:w="1080" w:type="dxa"/>
          </w:tcPr>
          <w:p w14:paraId="242D0CF3" w14:textId="77777777" w:rsidR="004C22FD" w:rsidRPr="00AE499B" w:rsidRDefault="004C22FD" w:rsidP="007F6D6F">
            <w:pPr>
              <w:pStyle w:val="CCTableText"/>
              <w:cnfStyle w:val="100000000000" w:firstRow="1" w:lastRow="0" w:firstColumn="0" w:lastColumn="0" w:oddVBand="0" w:evenVBand="0" w:oddHBand="0" w:evenHBand="0" w:firstRowFirstColumn="0" w:firstRowLastColumn="0" w:lastRowFirstColumn="0" w:lastRowLastColumn="0"/>
            </w:pPr>
            <w:r w:rsidRPr="00AE499B">
              <w:t xml:space="preserve">5 000 </w:t>
            </w:r>
          </w:p>
        </w:tc>
      </w:tr>
      <w:tr w:rsidR="004C22FD" w:rsidRPr="00DB06B3" w14:paraId="5EE5D642"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6383F30B" w14:textId="77777777" w:rsidR="004C22FD" w:rsidRPr="00AE499B" w:rsidRDefault="004C22FD" w:rsidP="007F6D6F">
            <w:pPr>
              <w:pStyle w:val="CCTableText"/>
            </w:pPr>
            <w:r w:rsidRPr="00AE499B">
              <w:t>Creation a joint study Master Program in Financial Engineering</w:t>
            </w:r>
          </w:p>
          <w:p w14:paraId="580FCEA0" w14:textId="77777777" w:rsidR="004C22FD" w:rsidRPr="00AE499B" w:rsidRDefault="004C22FD" w:rsidP="007F6D6F">
            <w:pPr>
              <w:pStyle w:val="CCTableText"/>
            </w:pPr>
          </w:p>
        </w:tc>
        <w:tc>
          <w:tcPr>
            <w:tcW w:w="720" w:type="dxa"/>
          </w:tcPr>
          <w:p w14:paraId="7176C3F6"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3</w:t>
            </w:r>
          </w:p>
        </w:tc>
        <w:tc>
          <w:tcPr>
            <w:tcW w:w="4410" w:type="dxa"/>
          </w:tcPr>
          <w:p w14:paraId="7448AD86"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Main partner(s):</w:t>
            </w:r>
          </w:p>
          <w:p w14:paraId="2335E2F2"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Mälardalen University (SE, University)</w:t>
            </w:r>
          </w:p>
          <w:p w14:paraId="65501BBA"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Other partners:</w:t>
            </w:r>
          </w:p>
          <w:p w14:paraId="4D44A927"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Riga Technical University (LV, Education)</w:t>
            </w:r>
          </w:p>
          <w:p w14:paraId="5E1A1D4D"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University of Tartu (EE, University)</w:t>
            </w:r>
          </w:p>
        </w:tc>
        <w:tc>
          <w:tcPr>
            <w:tcW w:w="1080" w:type="dxa"/>
          </w:tcPr>
          <w:p w14:paraId="2AE2EE89"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 xml:space="preserve">6 000 </w:t>
            </w:r>
          </w:p>
        </w:tc>
      </w:tr>
      <w:tr w:rsidR="004C22FD" w:rsidRPr="00DB06B3" w14:paraId="477D4A32"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32598FAC" w14:textId="77777777" w:rsidR="004C22FD" w:rsidRPr="00AE499B" w:rsidRDefault="004C22FD" w:rsidP="007F6D6F">
            <w:pPr>
              <w:pStyle w:val="CCTableText"/>
            </w:pPr>
            <w:r w:rsidRPr="00AE499B">
              <w:t>Joint Master's Degree Programme 'Practical Philosophy - Theories of Good Society' 2011-2012</w:t>
            </w:r>
          </w:p>
          <w:p w14:paraId="30E99054" w14:textId="77777777" w:rsidR="004C22FD" w:rsidRPr="00AE499B" w:rsidRDefault="004C22FD" w:rsidP="007F6D6F">
            <w:pPr>
              <w:pStyle w:val="CCTableText"/>
            </w:pPr>
          </w:p>
        </w:tc>
        <w:tc>
          <w:tcPr>
            <w:tcW w:w="720" w:type="dxa"/>
          </w:tcPr>
          <w:p w14:paraId="0B52AE00"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8</w:t>
            </w:r>
          </w:p>
        </w:tc>
        <w:tc>
          <w:tcPr>
            <w:tcW w:w="4410" w:type="dxa"/>
          </w:tcPr>
          <w:p w14:paraId="7DE9F469"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Main partner(s):</w:t>
            </w:r>
          </w:p>
          <w:p w14:paraId="13526C1D"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University of Helsinki (FI, University)</w:t>
            </w:r>
          </w:p>
          <w:p w14:paraId="5C0A53B3"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Other partners:</w:t>
            </w:r>
          </w:p>
          <w:p w14:paraId="1339D897"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Tallinn University (EE, University)</w:t>
            </w:r>
          </w:p>
          <w:p w14:paraId="2D36D52D"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University of Tartu (EE, University)</w:t>
            </w:r>
          </w:p>
          <w:p w14:paraId="2B9CDB4B"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t>Latvijas U</w:t>
            </w:r>
            <w:r w:rsidRPr="00AE499B">
              <w:t>niversitate (LV, Education)</w:t>
            </w:r>
          </w:p>
          <w:p w14:paraId="3B958BB6"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Vytautas Magnus University (LT, University)</w:t>
            </w:r>
          </w:p>
          <w:p w14:paraId="731D992F"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European Humanities University (LT, University)</w:t>
            </w:r>
          </w:p>
          <w:p w14:paraId="518A98A2"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University of Iceland (IS, University)</w:t>
            </w:r>
          </w:p>
          <w:p w14:paraId="4D0E62BB"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Södertörn University (SE, University)</w:t>
            </w:r>
          </w:p>
        </w:tc>
        <w:tc>
          <w:tcPr>
            <w:tcW w:w="1080" w:type="dxa"/>
          </w:tcPr>
          <w:p w14:paraId="3BEE7EA5"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 xml:space="preserve">86 700 </w:t>
            </w:r>
          </w:p>
        </w:tc>
      </w:tr>
      <w:tr w:rsidR="004C22FD" w:rsidRPr="00DB06B3" w14:paraId="6CD6875C"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2C943A3B" w14:textId="77777777" w:rsidR="004C22FD" w:rsidRPr="00AE499B" w:rsidRDefault="004C22FD" w:rsidP="007F6D6F">
            <w:pPr>
              <w:pStyle w:val="CCTableText"/>
            </w:pPr>
            <w:r w:rsidRPr="00AE499B">
              <w:t>Joint Master's Degree Programme 'Practical Philosophy - Theories of Good Society' 2010-2011</w:t>
            </w:r>
          </w:p>
          <w:p w14:paraId="4D8AA9A6" w14:textId="77777777" w:rsidR="004C22FD" w:rsidRPr="00AE499B" w:rsidRDefault="004C22FD" w:rsidP="007F6D6F">
            <w:pPr>
              <w:pStyle w:val="CCTableText"/>
            </w:pPr>
          </w:p>
        </w:tc>
        <w:tc>
          <w:tcPr>
            <w:tcW w:w="720" w:type="dxa"/>
          </w:tcPr>
          <w:p w14:paraId="5B9B1254"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8</w:t>
            </w:r>
          </w:p>
        </w:tc>
        <w:tc>
          <w:tcPr>
            <w:tcW w:w="4410" w:type="dxa"/>
          </w:tcPr>
          <w:p w14:paraId="671B163A"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Main partner(s):</w:t>
            </w:r>
          </w:p>
          <w:p w14:paraId="153096A0"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University of Helsinki (FI, University)</w:t>
            </w:r>
          </w:p>
          <w:p w14:paraId="040F2CA7"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Other partners:</w:t>
            </w:r>
          </w:p>
          <w:p w14:paraId="5530C2CE"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t>Latvijas U</w:t>
            </w:r>
            <w:r w:rsidRPr="00AE499B">
              <w:t>niversitate (LV, Education)</w:t>
            </w:r>
          </w:p>
          <w:p w14:paraId="4AAE4542"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European Humanities University (LT, University)</w:t>
            </w:r>
          </w:p>
          <w:p w14:paraId="1AA3C873"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Vytautas Magnus University (LT, University)</w:t>
            </w:r>
          </w:p>
          <w:p w14:paraId="184DA498"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University of Tartu (EE, University)</w:t>
            </w:r>
          </w:p>
          <w:p w14:paraId="75B01343"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Tallinn University (EE, University)</w:t>
            </w:r>
          </w:p>
          <w:p w14:paraId="7EDFEC72"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University of Iceland (IS, University)</w:t>
            </w:r>
          </w:p>
          <w:p w14:paraId="6F7EBC09"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Södertörn University (SE, University)</w:t>
            </w:r>
          </w:p>
        </w:tc>
        <w:tc>
          <w:tcPr>
            <w:tcW w:w="1080" w:type="dxa"/>
          </w:tcPr>
          <w:p w14:paraId="6C009164"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rPr>
                <w:rFonts w:cs="Segoe UI"/>
              </w:rPr>
            </w:pPr>
            <w:r w:rsidRPr="00AE499B">
              <w:t>70 000</w:t>
            </w:r>
          </w:p>
        </w:tc>
      </w:tr>
      <w:tr w:rsidR="004C22FD" w:rsidRPr="00DB06B3" w14:paraId="7BA33C27"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7D13D31F" w14:textId="77777777" w:rsidR="004C22FD" w:rsidRPr="00AE499B" w:rsidRDefault="004C22FD" w:rsidP="007F6D6F">
            <w:pPr>
              <w:pStyle w:val="CCTableText"/>
            </w:pPr>
            <w:r w:rsidRPr="00AE499B">
              <w:t xml:space="preserve">Joint Master's Programme Practical Philosophy: Theories of Good Society </w:t>
            </w:r>
            <w:r w:rsidRPr="00AE499B">
              <w:lastRenderedPageBreak/>
              <w:t>2009-2010</w:t>
            </w:r>
          </w:p>
        </w:tc>
        <w:tc>
          <w:tcPr>
            <w:tcW w:w="720" w:type="dxa"/>
          </w:tcPr>
          <w:p w14:paraId="7C975274"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lastRenderedPageBreak/>
              <w:t>10</w:t>
            </w:r>
          </w:p>
        </w:tc>
        <w:tc>
          <w:tcPr>
            <w:tcW w:w="4410" w:type="dxa"/>
          </w:tcPr>
          <w:p w14:paraId="544338A1"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Main partner(s):</w:t>
            </w:r>
          </w:p>
          <w:p w14:paraId="31E06882"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University of Helsinki (FI, University)</w:t>
            </w:r>
          </w:p>
          <w:p w14:paraId="09160BE9"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lastRenderedPageBreak/>
              <w:t>Other partners:</w:t>
            </w:r>
          </w:p>
          <w:p w14:paraId="2DD3A477"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Latvijas</w:t>
            </w:r>
            <w:r>
              <w:t xml:space="preserve"> U</w:t>
            </w:r>
            <w:r w:rsidRPr="00AE499B">
              <w:t>niversitate (LV, Education)</w:t>
            </w:r>
          </w:p>
          <w:p w14:paraId="2B593343"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University of Iceland (IS, University)</w:t>
            </w:r>
          </w:p>
          <w:p w14:paraId="18105680"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European Humanities University (LT, University)</w:t>
            </w:r>
          </w:p>
          <w:p w14:paraId="45D33914"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Vytautas Magnus University (LT, University)</w:t>
            </w:r>
          </w:p>
          <w:p w14:paraId="5341802B"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t>Latvijas U</w:t>
            </w:r>
            <w:r w:rsidRPr="00AE499B">
              <w:t>niversitate (LV, Education)</w:t>
            </w:r>
          </w:p>
          <w:p w14:paraId="12DECB8A"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University of Tartu (EE, University)</w:t>
            </w:r>
          </w:p>
          <w:p w14:paraId="08331F6A"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Tallinn University (EE, University)</w:t>
            </w:r>
          </w:p>
          <w:p w14:paraId="2C48D46A"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University of Iceland (IS, University)</w:t>
            </w:r>
          </w:p>
          <w:p w14:paraId="0109B51D"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Södertörn University (SE, University)</w:t>
            </w:r>
          </w:p>
        </w:tc>
        <w:tc>
          <w:tcPr>
            <w:tcW w:w="1080" w:type="dxa"/>
          </w:tcPr>
          <w:p w14:paraId="6C75BB66"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rPr>
                <w:rFonts w:cs="Segoe UI"/>
              </w:rPr>
            </w:pPr>
            <w:r w:rsidRPr="00AE499B">
              <w:lastRenderedPageBreak/>
              <w:t xml:space="preserve">44 000 </w:t>
            </w:r>
          </w:p>
        </w:tc>
      </w:tr>
      <w:tr w:rsidR="004C22FD" w:rsidRPr="00DB06B3" w14:paraId="3ACB178A"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4047928A" w14:textId="77777777" w:rsidR="004C22FD" w:rsidRPr="00AE499B" w:rsidRDefault="004C22FD" w:rsidP="007F6D6F">
            <w:pPr>
              <w:pStyle w:val="CCTableText"/>
            </w:pPr>
            <w:r w:rsidRPr="00AE499B">
              <w:t>Joint Master’s Programme Practical Philosophy – Theories of Good Society</w:t>
            </w:r>
          </w:p>
          <w:p w14:paraId="14CD810A" w14:textId="77777777" w:rsidR="004C22FD" w:rsidRPr="00AE499B" w:rsidRDefault="004C22FD" w:rsidP="007F6D6F">
            <w:pPr>
              <w:pStyle w:val="CCTableText"/>
            </w:pPr>
          </w:p>
        </w:tc>
        <w:tc>
          <w:tcPr>
            <w:tcW w:w="720" w:type="dxa"/>
          </w:tcPr>
          <w:p w14:paraId="2ADC2C5C"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8</w:t>
            </w:r>
          </w:p>
        </w:tc>
        <w:tc>
          <w:tcPr>
            <w:tcW w:w="4410" w:type="dxa"/>
          </w:tcPr>
          <w:p w14:paraId="5B9E8316"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Main partner(s):</w:t>
            </w:r>
          </w:p>
          <w:p w14:paraId="6B17CFA3"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University of Helsinki (FI, University)</w:t>
            </w:r>
          </w:p>
          <w:p w14:paraId="0B858898"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Other partners:</w:t>
            </w:r>
          </w:p>
          <w:p w14:paraId="1CD5E3BF"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Vytautas Magnus University (LT, University)</w:t>
            </w:r>
          </w:p>
          <w:p w14:paraId="548ED686"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Tallinn University (EE, University)</w:t>
            </w:r>
          </w:p>
          <w:p w14:paraId="06C8BF1B"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University of Tartu (EE, University)</w:t>
            </w:r>
          </w:p>
          <w:p w14:paraId="5E581BEA"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University of Iceland (IS, University)</w:t>
            </w:r>
          </w:p>
          <w:p w14:paraId="7533C72E"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European Humanities University (LT, University)</w:t>
            </w:r>
          </w:p>
          <w:p w14:paraId="5E6D347B"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University of Latvia (LV, Other)</w:t>
            </w:r>
          </w:p>
          <w:p w14:paraId="1E834DCB"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Södertörn University (SE, University)</w:t>
            </w:r>
          </w:p>
        </w:tc>
        <w:tc>
          <w:tcPr>
            <w:tcW w:w="1080" w:type="dxa"/>
          </w:tcPr>
          <w:p w14:paraId="2E4C28EF"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rPr>
                <w:rFonts w:cs="Segoe UI"/>
              </w:rPr>
            </w:pPr>
            <w:r w:rsidRPr="00AE499B">
              <w:t>34 000</w:t>
            </w:r>
          </w:p>
        </w:tc>
      </w:tr>
      <w:tr w:rsidR="004C22FD" w:rsidRPr="00DB06B3" w14:paraId="07669458"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1C52E440" w14:textId="77777777" w:rsidR="004C22FD" w:rsidRPr="00AE499B" w:rsidRDefault="004C22FD" w:rsidP="007F6D6F">
            <w:pPr>
              <w:pStyle w:val="CCTableText"/>
            </w:pPr>
            <w:r w:rsidRPr="00AE499B">
              <w:t>Masters Degree Curriculum Development for Creative Industries: Structuring of the curriculum content and its approbation with social partners in private and public sectors</w:t>
            </w:r>
          </w:p>
        </w:tc>
        <w:tc>
          <w:tcPr>
            <w:tcW w:w="720" w:type="dxa"/>
          </w:tcPr>
          <w:p w14:paraId="330B19EE"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3</w:t>
            </w:r>
          </w:p>
        </w:tc>
        <w:tc>
          <w:tcPr>
            <w:tcW w:w="4410" w:type="dxa"/>
          </w:tcPr>
          <w:p w14:paraId="4BEE9F85"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Main partner(s):</w:t>
            </w:r>
          </w:p>
          <w:p w14:paraId="1C6A85EA"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The Stockholm School of Economics in Riga (LV, Education)</w:t>
            </w:r>
          </w:p>
          <w:p w14:paraId="3DA01842"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Other partners:</w:t>
            </w:r>
          </w:p>
          <w:p w14:paraId="41CF62EF"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Tallinn University (EE, University)</w:t>
            </w:r>
          </w:p>
          <w:p w14:paraId="4C134530"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Aalto University (FI, University)</w:t>
            </w:r>
          </w:p>
          <w:p w14:paraId="1A521E87"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p>
        </w:tc>
        <w:tc>
          <w:tcPr>
            <w:tcW w:w="1080" w:type="dxa"/>
          </w:tcPr>
          <w:p w14:paraId="5B69DD95"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 xml:space="preserve">5 000 </w:t>
            </w:r>
          </w:p>
        </w:tc>
      </w:tr>
      <w:tr w:rsidR="004C22FD" w:rsidRPr="00DB06B3" w14:paraId="1A77C8F7"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0555A713" w14:textId="77777777" w:rsidR="004C22FD" w:rsidRPr="00AE499B" w:rsidRDefault="004C22FD" w:rsidP="007F6D6F">
            <w:pPr>
              <w:pStyle w:val="CCTableText"/>
            </w:pPr>
            <w:r w:rsidRPr="00AE499B">
              <w:t>Masters Degree Programme in Creative Industries: Piloting Courses and Preparation for Programme Launch</w:t>
            </w:r>
          </w:p>
          <w:p w14:paraId="41F732BC" w14:textId="77777777" w:rsidR="004C22FD" w:rsidRPr="00AE499B" w:rsidRDefault="004C22FD" w:rsidP="007F6D6F">
            <w:pPr>
              <w:pStyle w:val="CCTableText"/>
            </w:pPr>
          </w:p>
        </w:tc>
        <w:tc>
          <w:tcPr>
            <w:tcW w:w="720" w:type="dxa"/>
          </w:tcPr>
          <w:p w14:paraId="43621DEE"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3</w:t>
            </w:r>
          </w:p>
        </w:tc>
        <w:tc>
          <w:tcPr>
            <w:tcW w:w="4410" w:type="dxa"/>
          </w:tcPr>
          <w:p w14:paraId="2622FFD1"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Main partner(s):</w:t>
            </w:r>
          </w:p>
          <w:p w14:paraId="27BCABED"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The Stockholm School of Economics in Riga (LV, Education)</w:t>
            </w:r>
          </w:p>
          <w:p w14:paraId="0C1C6304"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Other partners:</w:t>
            </w:r>
          </w:p>
          <w:p w14:paraId="380F419B"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Tallinn University (EE, University)</w:t>
            </w:r>
          </w:p>
          <w:p w14:paraId="3C54B724"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Aalto University (FI, University)</w:t>
            </w:r>
          </w:p>
        </w:tc>
        <w:tc>
          <w:tcPr>
            <w:tcW w:w="1080" w:type="dxa"/>
          </w:tcPr>
          <w:p w14:paraId="1902C622"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5 000</w:t>
            </w:r>
          </w:p>
        </w:tc>
      </w:tr>
      <w:tr w:rsidR="004C22FD" w:rsidRPr="00DB06B3" w14:paraId="79F48650" w14:textId="77777777" w:rsidTr="00276A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00657191" w14:textId="77777777" w:rsidR="004C22FD" w:rsidRPr="00AE499B" w:rsidRDefault="004C22FD" w:rsidP="007F6D6F">
            <w:pPr>
              <w:pStyle w:val="CCTableText"/>
            </w:pPr>
            <w:r w:rsidRPr="00AE499B">
              <w:t>Nordic Master in Adapted Physical Activity</w:t>
            </w:r>
          </w:p>
          <w:p w14:paraId="4EC2863E" w14:textId="77777777" w:rsidR="004C22FD" w:rsidRPr="00AE499B" w:rsidRDefault="004C22FD" w:rsidP="007F6D6F">
            <w:pPr>
              <w:pStyle w:val="CCTableText"/>
            </w:pPr>
          </w:p>
        </w:tc>
        <w:tc>
          <w:tcPr>
            <w:tcW w:w="720" w:type="dxa"/>
          </w:tcPr>
          <w:p w14:paraId="17A4C5B4"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4</w:t>
            </w:r>
          </w:p>
        </w:tc>
        <w:tc>
          <w:tcPr>
            <w:tcW w:w="4410" w:type="dxa"/>
          </w:tcPr>
          <w:p w14:paraId="27414FB3"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Main partner(s):</w:t>
            </w:r>
          </w:p>
          <w:p w14:paraId="0F9B608B"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Lithuanian Sports University (LT, University)</w:t>
            </w:r>
          </w:p>
          <w:p w14:paraId="56D37828"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Other partners:</w:t>
            </w:r>
          </w:p>
          <w:p w14:paraId="09B57133"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Latvian Academy of Sport Education (LV, University)</w:t>
            </w:r>
          </w:p>
          <w:p w14:paraId="10C45CC4"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 xml:space="preserve">HAAGA-HELIA University of Applied Sciences </w:t>
            </w:r>
            <w:r w:rsidRPr="00AE499B">
              <w:lastRenderedPageBreak/>
              <w:t>(FI, University)</w:t>
            </w:r>
          </w:p>
          <w:p w14:paraId="58277743"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t>Halmstad University (SE, University)</w:t>
            </w:r>
          </w:p>
        </w:tc>
        <w:tc>
          <w:tcPr>
            <w:tcW w:w="1080" w:type="dxa"/>
          </w:tcPr>
          <w:p w14:paraId="7D1717AF" w14:textId="77777777" w:rsidR="004C22FD" w:rsidRPr="00AE499B" w:rsidRDefault="004C22FD" w:rsidP="007F6D6F">
            <w:pPr>
              <w:pStyle w:val="CCTableText"/>
              <w:cnfStyle w:val="000000010000" w:firstRow="0" w:lastRow="0" w:firstColumn="0" w:lastColumn="0" w:oddVBand="0" w:evenVBand="0" w:oddHBand="0" w:evenHBand="1" w:firstRowFirstColumn="0" w:firstRowLastColumn="0" w:lastRowFirstColumn="0" w:lastRowLastColumn="0"/>
            </w:pPr>
            <w:r w:rsidRPr="00AE499B">
              <w:lastRenderedPageBreak/>
              <w:t>7 600</w:t>
            </w:r>
          </w:p>
        </w:tc>
      </w:tr>
      <w:tr w:rsidR="004C22FD" w:rsidRPr="00DB06B3" w14:paraId="2FC139C6" w14:textId="77777777" w:rsidTr="00276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34D1A113" w14:textId="77777777" w:rsidR="004C22FD" w:rsidRPr="00AE499B" w:rsidRDefault="004C22FD" w:rsidP="007F6D6F">
            <w:pPr>
              <w:pStyle w:val="CCTableText"/>
            </w:pPr>
            <w:r w:rsidRPr="00AE499B">
              <w:t>Nordic Master in Educational Leadership (NMEL)</w:t>
            </w:r>
          </w:p>
        </w:tc>
        <w:tc>
          <w:tcPr>
            <w:tcW w:w="720" w:type="dxa"/>
          </w:tcPr>
          <w:p w14:paraId="691D3309"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5</w:t>
            </w:r>
          </w:p>
        </w:tc>
        <w:tc>
          <w:tcPr>
            <w:tcW w:w="4410" w:type="dxa"/>
          </w:tcPr>
          <w:p w14:paraId="203BD802"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Main partner(s):</w:t>
            </w:r>
          </w:p>
          <w:p w14:paraId="32DA823E"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Karlstad University (SE, University)</w:t>
            </w:r>
          </w:p>
          <w:p w14:paraId="03C3633D"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Other partners:</w:t>
            </w:r>
          </w:p>
          <w:p w14:paraId="79C2BF0C"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Oslo and Akershus University College of Applied Sciences (NO)</w:t>
            </w:r>
          </w:p>
          <w:p w14:paraId="3F282FC9"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t>Latvijas U</w:t>
            </w:r>
            <w:r w:rsidRPr="00AE499B">
              <w:t>niversitate (LV, Education)</w:t>
            </w:r>
          </w:p>
          <w:p w14:paraId="03BE18C0"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Hedmark University College (NO)</w:t>
            </w:r>
          </w:p>
          <w:p w14:paraId="2EC8325A"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University of Iceland (IS, University)</w:t>
            </w:r>
          </w:p>
        </w:tc>
        <w:tc>
          <w:tcPr>
            <w:tcW w:w="1080" w:type="dxa"/>
          </w:tcPr>
          <w:p w14:paraId="51406DCD" w14:textId="77777777" w:rsidR="004C22FD" w:rsidRPr="00AE499B" w:rsidRDefault="004C22FD" w:rsidP="007F6D6F">
            <w:pPr>
              <w:pStyle w:val="CCTableText"/>
              <w:cnfStyle w:val="000000100000" w:firstRow="0" w:lastRow="0" w:firstColumn="0" w:lastColumn="0" w:oddVBand="0" w:evenVBand="0" w:oddHBand="1" w:evenHBand="0" w:firstRowFirstColumn="0" w:firstRowLastColumn="0" w:lastRowFirstColumn="0" w:lastRowLastColumn="0"/>
            </w:pPr>
            <w:r w:rsidRPr="00AE499B">
              <w:t>21 000</w:t>
            </w:r>
          </w:p>
        </w:tc>
      </w:tr>
    </w:tbl>
    <w:p w14:paraId="0914A06E" w14:textId="1554B06C" w:rsidR="00832B5B" w:rsidRDefault="00832B5B">
      <w:pPr>
        <w:rPr>
          <w:rFonts w:ascii="Segoe UI" w:eastAsia="Times New Roman" w:hAnsi="Segoe UI"/>
          <w:b/>
          <w:sz w:val="24"/>
          <w:szCs w:val="24"/>
        </w:rPr>
      </w:pPr>
      <w:r>
        <w:rPr>
          <w:rFonts w:ascii="Segoe UI" w:eastAsia="Times New Roman" w:hAnsi="Segoe UI"/>
          <w:b/>
          <w:sz w:val="24"/>
          <w:szCs w:val="24"/>
        </w:rPr>
        <w:br w:type="page"/>
      </w:r>
    </w:p>
    <w:p w14:paraId="25BF1C94" w14:textId="77777777" w:rsidR="00DC47D4" w:rsidRDefault="00DC47D4">
      <w:pPr>
        <w:rPr>
          <w:rFonts w:ascii="Segoe UI" w:eastAsia="Times New Roman" w:hAnsi="Segoe UI"/>
          <w:b/>
          <w:sz w:val="24"/>
          <w:szCs w:val="24"/>
        </w:rPr>
      </w:pPr>
    </w:p>
    <w:p w14:paraId="4994A5AC" w14:textId="6D8B0390" w:rsidR="00760F31" w:rsidRPr="00230D82" w:rsidRDefault="00760F31" w:rsidP="00276AE2">
      <w:pPr>
        <w:pStyle w:val="Heading2"/>
        <w:numPr>
          <w:ilvl w:val="0"/>
          <w:numId w:val="0"/>
        </w:numPr>
        <w:ind w:left="792"/>
        <w:rPr>
          <w:rFonts w:ascii="Segoe UI" w:eastAsia="Times New Roman" w:hAnsi="Segoe UI"/>
          <w:b w:val="0"/>
          <w:color w:val="3F0E61" w:themeColor="accent3" w:themeTint="E6"/>
        </w:rPr>
      </w:pPr>
      <w:r w:rsidRPr="00230D82">
        <w:rPr>
          <w:rFonts w:ascii="Segoe UI" w:eastAsia="Times New Roman" w:hAnsi="Segoe UI"/>
          <w:color w:val="3F0E61" w:themeColor="accent3" w:themeTint="E6"/>
        </w:rPr>
        <w:t>Pielikumi MS Excel datņu veidā</w:t>
      </w:r>
    </w:p>
    <w:tbl>
      <w:tblPr>
        <w:tblStyle w:val="TableGrid1"/>
        <w:tblW w:w="0" w:type="auto"/>
        <w:tblLook w:val="04A0" w:firstRow="1" w:lastRow="0" w:firstColumn="1" w:lastColumn="0" w:noHBand="0" w:noVBand="1"/>
      </w:tblPr>
      <w:tblGrid>
        <w:gridCol w:w="4021"/>
        <w:gridCol w:w="5027"/>
      </w:tblGrid>
      <w:tr w:rsidR="00760F31" w:rsidRPr="00760F31" w14:paraId="4994A5AF" w14:textId="77777777" w:rsidTr="00DF2E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7" w:type="dxa"/>
          </w:tcPr>
          <w:p w14:paraId="4994A5AD" w14:textId="77777777" w:rsidR="00760F31" w:rsidRPr="00760F31" w:rsidRDefault="00760F31" w:rsidP="00760F31">
            <w:pPr>
              <w:rPr>
                <w:rFonts w:ascii="Segoe UI" w:eastAsia="Calibri" w:hAnsi="Segoe UI"/>
                <w:sz w:val="18"/>
                <w:szCs w:val="20"/>
                <w:lang w:val="en-US"/>
              </w:rPr>
            </w:pPr>
            <w:bookmarkStart w:id="141" w:name="_Hlk485022870"/>
            <w:r w:rsidRPr="00760F31">
              <w:rPr>
                <w:rFonts w:ascii="Segoe UI" w:eastAsia="Calibri" w:hAnsi="Segoe UI"/>
                <w:sz w:val="18"/>
                <w:szCs w:val="20"/>
                <w:lang w:val="en-US"/>
              </w:rPr>
              <w:t>Pielikuma nosaukums</w:t>
            </w:r>
          </w:p>
        </w:tc>
        <w:tc>
          <w:tcPr>
            <w:tcW w:w="7027" w:type="dxa"/>
          </w:tcPr>
          <w:p w14:paraId="4994A5AE" w14:textId="77777777" w:rsidR="00760F31" w:rsidRPr="00760F31" w:rsidRDefault="00760F31" w:rsidP="00760F31">
            <w:pPr>
              <w:cnfStyle w:val="100000000000" w:firstRow="1" w:lastRow="0" w:firstColumn="0" w:lastColumn="0" w:oddVBand="0" w:evenVBand="0" w:oddHBand="0" w:evenHBand="0" w:firstRowFirstColumn="0" w:firstRowLastColumn="0" w:lastRowFirstColumn="0" w:lastRowLastColumn="0"/>
              <w:rPr>
                <w:rFonts w:ascii="Segoe UI" w:eastAsia="Calibri" w:hAnsi="Segoe UI"/>
                <w:sz w:val="18"/>
                <w:szCs w:val="20"/>
                <w:lang w:val="en-US"/>
              </w:rPr>
            </w:pPr>
            <w:r w:rsidRPr="00760F31">
              <w:rPr>
                <w:rFonts w:ascii="Segoe UI" w:eastAsia="Calibri" w:hAnsi="Segoe UI"/>
                <w:sz w:val="18"/>
                <w:szCs w:val="20"/>
                <w:lang w:val="en-US"/>
              </w:rPr>
              <w:t>MS Excel datnes nosaukums</w:t>
            </w:r>
          </w:p>
        </w:tc>
      </w:tr>
      <w:tr w:rsidR="00760F31" w:rsidRPr="00760F31" w14:paraId="4994A5B2" w14:textId="77777777" w:rsidTr="00DF2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5B0" w14:textId="3CCAE32C"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1</w:t>
            </w:r>
            <w:r w:rsidR="00A7292E">
              <w:rPr>
                <w:rFonts w:ascii="Segoe UI" w:eastAsia="Calibri" w:hAnsi="Segoe UI"/>
                <w:color w:val="000000"/>
                <w:sz w:val="18"/>
                <w:szCs w:val="20"/>
                <w:lang w:val="en-US"/>
              </w:rPr>
              <w:t>7</w:t>
            </w:r>
            <w:r w:rsidRPr="00760F31">
              <w:rPr>
                <w:rFonts w:ascii="Segoe UI" w:eastAsia="Calibri" w:hAnsi="Segoe UI"/>
                <w:color w:val="000000"/>
                <w:sz w:val="18"/>
                <w:szCs w:val="20"/>
                <w:lang w:val="en-US"/>
              </w:rPr>
              <w:t>.Pielikums. SPEV piedāvājums no 2011.-2015.gadam</w:t>
            </w:r>
          </w:p>
        </w:tc>
        <w:tc>
          <w:tcPr>
            <w:tcW w:w="0" w:type="dxa"/>
          </w:tcPr>
          <w:p w14:paraId="4994A5B1" w14:textId="27B8318B" w:rsidR="00760F31" w:rsidRPr="00760F31" w:rsidRDefault="00A2189A"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Pr>
                <w:rFonts w:eastAsia="Calibri"/>
                <w:color w:val="000000"/>
                <w:sz w:val="18"/>
                <w:szCs w:val="20"/>
                <w:lang w:val="en-US"/>
              </w:rPr>
              <w:t>17</w:t>
            </w:r>
            <w:r w:rsidR="002218CA">
              <w:rPr>
                <w:rFonts w:eastAsia="Calibri"/>
                <w:color w:val="000000"/>
                <w:sz w:val="18"/>
                <w:szCs w:val="20"/>
                <w:lang w:val="en-US"/>
              </w:rPr>
              <w:t>_Pielikums_SPEV_datu_baze _0507</w:t>
            </w:r>
          </w:p>
        </w:tc>
      </w:tr>
      <w:tr w:rsidR="00760F31" w:rsidRPr="00760F31" w14:paraId="4994A5B5"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5B3" w14:textId="41180919"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1</w:t>
            </w:r>
            <w:r w:rsidR="00A7292E">
              <w:rPr>
                <w:rFonts w:ascii="Segoe UI" w:eastAsia="Calibri" w:hAnsi="Segoe UI"/>
                <w:color w:val="000000"/>
                <w:sz w:val="18"/>
                <w:szCs w:val="20"/>
                <w:lang w:val="en-US"/>
              </w:rPr>
              <w:t>8</w:t>
            </w:r>
            <w:r w:rsidRPr="00760F31">
              <w:rPr>
                <w:rFonts w:ascii="Segoe UI" w:eastAsia="Calibri" w:hAnsi="Segoe UI"/>
                <w:color w:val="000000"/>
                <w:sz w:val="18"/>
                <w:szCs w:val="20"/>
                <w:lang w:val="en-US"/>
              </w:rPr>
              <w:t>.Pielikums. DSP piedāvājums no 2011.-2015.gadam</w:t>
            </w:r>
          </w:p>
        </w:tc>
        <w:tc>
          <w:tcPr>
            <w:tcW w:w="0" w:type="dxa"/>
          </w:tcPr>
          <w:p w14:paraId="4994A5B4" w14:textId="0B3D5663" w:rsidR="00760F31" w:rsidRPr="00760F31" w:rsidRDefault="00A2189A"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Pr>
                <w:rFonts w:eastAsia="Calibri"/>
                <w:color w:val="000000"/>
                <w:sz w:val="18"/>
                <w:szCs w:val="20"/>
                <w:lang w:val="en-US"/>
              </w:rPr>
              <w:t>18</w:t>
            </w:r>
            <w:r w:rsidR="002218CA">
              <w:rPr>
                <w:rFonts w:eastAsia="Calibri"/>
                <w:color w:val="000000"/>
                <w:sz w:val="18"/>
                <w:szCs w:val="20"/>
                <w:lang w:val="en-US"/>
              </w:rPr>
              <w:t>_Pielikums_DSP_datu_baze_0507</w:t>
            </w:r>
          </w:p>
        </w:tc>
      </w:tr>
      <w:tr w:rsidR="00760F31" w:rsidRPr="00760F31" w14:paraId="4994A5B8" w14:textId="77777777" w:rsidTr="00DF2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5B6" w14:textId="12807609" w:rsidR="00760F31" w:rsidRPr="00760F31" w:rsidRDefault="00760F31" w:rsidP="00760F31">
            <w:pPr>
              <w:rPr>
                <w:rFonts w:ascii="Segoe UI" w:eastAsia="Calibri" w:hAnsi="Segoe UI"/>
                <w:color w:val="000000"/>
                <w:sz w:val="18"/>
                <w:szCs w:val="20"/>
                <w:lang w:val="en-US"/>
              </w:rPr>
            </w:pPr>
            <w:r w:rsidRPr="00760F31">
              <w:rPr>
                <w:rFonts w:ascii="Segoe UI" w:eastAsia="Calibri" w:hAnsi="Segoe UI"/>
                <w:color w:val="000000"/>
                <w:sz w:val="18"/>
                <w:szCs w:val="20"/>
                <w:lang w:val="en-US"/>
              </w:rPr>
              <w:t>1</w:t>
            </w:r>
            <w:r w:rsidR="00A7292E">
              <w:rPr>
                <w:rFonts w:ascii="Segoe UI" w:eastAsia="Calibri" w:hAnsi="Segoe UI"/>
                <w:color w:val="000000"/>
                <w:sz w:val="18"/>
                <w:szCs w:val="20"/>
                <w:lang w:val="en-US"/>
              </w:rPr>
              <w:t>9</w:t>
            </w:r>
            <w:r w:rsidRPr="00760F31">
              <w:rPr>
                <w:rFonts w:ascii="Segoe UI" w:eastAsia="Calibri" w:hAnsi="Segoe UI"/>
                <w:color w:val="000000"/>
                <w:sz w:val="18"/>
                <w:szCs w:val="20"/>
                <w:lang w:val="en-US"/>
              </w:rPr>
              <w:t>.Pielikums. SPEV pārklāšanās un līdzīgums</w:t>
            </w:r>
          </w:p>
        </w:tc>
        <w:tc>
          <w:tcPr>
            <w:tcW w:w="0" w:type="dxa"/>
          </w:tcPr>
          <w:p w14:paraId="4994A5B7" w14:textId="552238AC" w:rsidR="00760F31" w:rsidRPr="00760F31" w:rsidRDefault="002218CA"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Pr>
                <w:rFonts w:eastAsia="Calibri"/>
                <w:color w:val="000000"/>
                <w:sz w:val="18"/>
                <w:szCs w:val="20"/>
                <w:lang w:val="en-US"/>
              </w:rPr>
              <w:t>16_Pielikums_SPEV_lidzigas_0507</w:t>
            </w:r>
          </w:p>
        </w:tc>
      </w:tr>
      <w:tr w:rsidR="00760F31" w:rsidRPr="00760F31" w14:paraId="4994A5BB"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5B9" w14:textId="480170AE" w:rsidR="00760F31" w:rsidRPr="00760F31" w:rsidRDefault="00A7292E" w:rsidP="00760F31">
            <w:pPr>
              <w:rPr>
                <w:rFonts w:ascii="Segoe UI" w:eastAsia="Calibri" w:hAnsi="Segoe UI"/>
                <w:color w:val="000000"/>
                <w:sz w:val="18"/>
                <w:szCs w:val="20"/>
                <w:lang w:val="en-US"/>
              </w:rPr>
            </w:pPr>
            <w:r>
              <w:rPr>
                <w:rFonts w:ascii="Segoe UI" w:eastAsia="Calibri" w:hAnsi="Segoe UI"/>
                <w:color w:val="000000"/>
                <w:sz w:val="18"/>
                <w:szCs w:val="20"/>
                <w:lang w:val="en-US"/>
              </w:rPr>
              <w:t>20</w:t>
            </w:r>
            <w:r w:rsidR="00760F31" w:rsidRPr="00760F31">
              <w:rPr>
                <w:rFonts w:ascii="Segoe UI" w:eastAsia="Calibri" w:hAnsi="Segoe UI"/>
                <w:color w:val="000000"/>
                <w:sz w:val="18"/>
                <w:szCs w:val="20"/>
                <w:lang w:val="en-US"/>
              </w:rPr>
              <w:t>.Pielikums. DSP pārklāšanās un līdzīgums</w:t>
            </w:r>
          </w:p>
        </w:tc>
        <w:tc>
          <w:tcPr>
            <w:tcW w:w="0" w:type="dxa"/>
          </w:tcPr>
          <w:p w14:paraId="4994A5BA" w14:textId="4F2E013A" w:rsidR="00760F31" w:rsidRPr="00760F31" w:rsidRDefault="00A2189A"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Pr>
                <w:rFonts w:eastAsia="Calibri"/>
                <w:color w:val="000000"/>
                <w:sz w:val="18"/>
                <w:szCs w:val="20"/>
                <w:lang w:val="en-US"/>
              </w:rPr>
              <w:t>20</w:t>
            </w:r>
            <w:r w:rsidR="002218CA">
              <w:rPr>
                <w:rFonts w:eastAsia="Calibri"/>
                <w:color w:val="000000"/>
                <w:sz w:val="18"/>
                <w:szCs w:val="20"/>
                <w:lang w:val="en-US"/>
              </w:rPr>
              <w:t>_Pielikums_DSP_lidzigas_0507</w:t>
            </w:r>
          </w:p>
        </w:tc>
      </w:tr>
      <w:tr w:rsidR="00760F31" w:rsidRPr="00760F31" w14:paraId="4994A5BE" w14:textId="77777777" w:rsidTr="00DF2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5BC" w14:textId="680D4FA7" w:rsidR="00760F31" w:rsidRPr="00760F31" w:rsidRDefault="00A7292E" w:rsidP="00760F31">
            <w:pPr>
              <w:rPr>
                <w:rFonts w:ascii="Segoe UI" w:eastAsia="Calibri" w:hAnsi="Segoe UI"/>
                <w:color w:val="000000"/>
                <w:sz w:val="18"/>
                <w:szCs w:val="20"/>
                <w:lang w:val="en-US"/>
              </w:rPr>
            </w:pPr>
            <w:r>
              <w:rPr>
                <w:rFonts w:ascii="Segoe UI" w:eastAsia="Calibri" w:hAnsi="Segoe UI"/>
                <w:color w:val="000000"/>
                <w:sz w:val="18"/>
                <w:szCs w:val="20"/>
                <w:lang w:val="en-US"/>
              </w:rPr>
              <w:t>21</w:t>
            </w:r>
            <w:r w:rsidR="00760F31" w:rsidRPr="00760F31">
              <w:rPr>
                <w:rFonts w:ascii="Segoe UI" w:eastAsia="Calibri" w:hAnsi="Segoe UI"/>
                <w:color w:val="000000"/>
                <w:sz w:val="18"/>
                <w:szCs w:val="20"/>
                <w:lang w:val="en-US"/>
              </w:rPr>
              <w:t>.Pielikums. Studējošo profils:  mobilie studenti un doktoranti</w:t>
            </w:r>
          </w:p>
        </w:tc>
        <w:tc>
          <w:tcPr>
            <w:tcW w:w="0" w:type="dxa"/>
          </w:tcPr>
          <w:p w14:paraId="4994A5BD" w14:textId="3AF84C8A" w:rsidR="00760F31" w:rsidRPr="00760F31" w:rsidRDefault="00A2189A"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Pr>
                <w:rFonts w:eastAsia="Calibri"/>
                <w:color w:val="000000"/>
                <w:sz w:val="18"/>
                <w:szCs w:val="20"/>
                <w:lang w:val="en-US"/>
              </w:rPr>
              <w:t>21</w:t>
            </w:r>
            <w:r w:rsidR="002218CA">
              <w:rPr>
                <w:rFonts w:eastAsia="Calibri"/>
                <w:color w:val="000000"/>
                <w:sz w:val="18"/>
                <w:szCs w:val="20"/>
                <w:lang w:val="en-US"/>
              </w:rPr>
              <w:t>_Pielikums_Studentu_profils_0507</w:t>
            </w:r>
          </w:p>
        </w:tc>
      </w:tr>
      <w:tr w:rsidR="00760F31" w:rsidRPr="00760F31" w14:paraId="4994A5C1" w14:textId="77777777" w:rsidTr="00DF2E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5BF" w14:textId="48CB3CC5" w:rsidR="00760F31" w:rsidRPr="00760F31" w:rsidRDefault="00A7292E" w:rsidP="00760F31">
            <w:pPr>
              <w:rPr>
                <w:rFonts w:ascii="Segoe UI" w:eastAsia="Calibri" w:hAnsi="Segoe UI"/>
                <w:color w:val="000000"/>
                <w:sz w:val="18"/>
                <w:szCs w:val="20"/>
                <w:lang w:val="en-US"/>
              </w:rPr>
            </w:pPr>
            <w:r>
              <w:rPr>
                <w:rFonts w:ascii="Segoe UI" w:eastAsia="Calibri" w:hAnsi="Segoe UI"/>
                <w:color w:val="000000"/>
                <w:sz w:val="18"/>
                <w:szCs w:val="20"/>
                <w:lang w:val="en-US"/>
              </w:rPr>
              <w:t>22</w:t>
            </w:r>
            <w:r w:rsidR="00760F31" w:rsidRPr="00760F31">
              <w:rPr>
                <w:rFonts w:ascii="Segoe UI" w:eastAsia="Calibri" w:hAnsi="Segoe UI"/>
                <w:color w:val="000000"/>
                <w:sz w:val="18"/>
                <w:szCs w:val="20"/>
                <w:lang w:val="en-US"/>
              </w:rPr>
              <w:t>.Pielikums. Akadēmiskā personāla profils</w:t>
            </w:r>
          </w:p>
        </w:tc>
        <w:tc>
          <w:tcPr>
            <w:tcW w:w="0" w:type="dxa"/>
          </w:tcPr>
          <w:p w14:paraId="4994A5C0" w14:textId="3721C064" w:rsidR="00760F31" w:rsidRPr="00760F31" w:rsidRDefault="002218CA"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Pr>
                <w:rFonts w:eastAsia="Calibri"/>
                <w:color w:val="000000"/>
                <w:sz w:val="18"/>
                <w:szCs w:val="20"/>
                <w:lang w:val="en-US"/>
              </w:rPr>
              <w:t>19_Pielikums_AII_personals_0507</w:t>
            </w:r>
          </w:p>
        </w:tc>
      </w:tr>
      <w:tr w:rsidR="00760F31" w:rsidRPr="00760F31" w14:paraId="4994A5C4" w14:textId="77777777" w:rsidTr="00DF2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94A5C2" w14:textId="0BE0B037" w:rsidR="00760F31" w:rsidRPr="00760F31" w:rsidRDefault="00A7292E" w:rsidP="00760F31">
            <w:pPr>
              <w:rPr>
                <w:rFonts w:ascii="Segoe UI" w:eastAsia="Calibri" w:hAnsi="Segoe UI"/>
                <w:color w:val="000000"/>
                <w:sz w:val="18"/>
                <w:szCs w:val="20"/>
                <w:lang w:val="en-US"/>
              </w:rPr>
            </w:pPr>
            <w:r>
              <w:rPr>
                <w:rFonts w:ascii="Segoe UI" w:eastAsia="Calibri" w:hAnsi="Segoe UI"/>
                <w:color w:val="000000"/>
                <w:sz w:val="18"/>
                <w:szCs w:val="20"/>
                <w:lang w:val="en-US"/>
              </w:rPr>
              <w:t>23</w:t>
            </w:r>
            <w:r w:rsidR="00760F31" w:rsidRPr="00760F31">
              <w:rPr>
                <w:rFonts w:ascii="Segoe UI" w:eastAsia="Calibri" w:hAnsi="Segoe UI"/>
                <w:color w:val="000000"/>
                <w:sz w:val="18"/>
                <w:szCs w:val="20"/>
                <w:lang w:val="en-US"/>
              </w:rPr>
              <w:t>.Pielikums. AII pārstāvju aptaujas rezultāti</w:t>
            </w:r>
          </w:p>
        </w:tc>
        <w:tc>
          <w:tcPr>
            <w:tcW w:w="0" w:type="dxa"/>
          </w:tcPr>
          <w:p w14:paraId="4994A5C3" w14:textId="76746AC5" w:rsidR="00760F31" w:rsidRPr="00760F31" w:rsidRDefault="00A2189A"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Pr>
                <w:rFonts w:eastAsia="Calibri"/>
                <w:color w:val="000000"/>
                <w:sz w:val="18"/>
                <w:szCs w:val="20"/>
                <w:lang w:val="en-US"/>
              </w:rPr>
              <w:t>23</w:t>
            </w:r>
            <w:r w:rsidR="00760F31" w:rsidRPr="00760F31">
              <w:rPr>
                <w:rFonts w:eastAsia="Calibri"/>
                <w:color w:val="000000"/>
                <w:sz w:val="18"/>
                <w:szCs w:val="20"/>
                <w:lang w:val="en-US"/>
              </w:rPr>
              <w:t>_P</w:t>
            </w:r>
            <w:r w:rsidR="002218CA">
              <w:rPr>
                <w:rFonts w:eastAsia="Calibri"/>
                <w:color w:val="000000"/>
                <w:sz w:val="18"/>
                <w:szCs w:val="20"/>
                <w:lang w:val="en-US"/>
              </w:rPr>
              <w:t>ielikums_Aptaujas_rezultati_0507</w:t>
            </w:r>
          </w:p>
        </w:tc>
      </w:tr>
      <w:tr w:rsidR="002218CA" w:rsidRPr="00832B5B" w14:paraId="0CD059A4" w14:textId="77777777" w:rsidTr="002218C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6A36E94" w14:textId="52434C2B" w:rsidR="002218CA" w:rsidRPr="00832B5B" w:rsidRDefault="00A7292E" w:rsidP="00760F31">
            <w:pPr>
              <w:rPr>
                <w:rFonts w:ascii="Segoe UI" w:eastAsia="Calibri" w:hAnsi="Segoe UI"/>
                <w:color w:val="000000"/>
                <w:sz w:val="18"/>
                <w:szCs w:val="20"/>
                <w:lang w:val="en-US"/>
              </w:rPr>
            </w:pPr>
            <w:r>
              <w:rPr>
                <w:rFonts w:ascii="Segoe UI" w:eastAsia="Calibri" w:hAnsi="Segoe UI"/>
                <w:color w:val="000000"/>
                <w:sz w:val="18"/>
                <w:szCs w:val="20"/>
                <w:lang w:val="en-US"/>
              </w:rPr>
              <w:t>24</w:t>
            </w:r>
            <w:r w:rsidR="002218CA" w:rsidRPr="00832B5B">
              <w:rPr>
                <w:rFonts w:ascii="Segoe UI" w:eastAsia="Calibri" w:hAnsi="Segoe UI"/>
                <w:color w:val="000000"/>
                <w:sz w:val="18"/>
                <w:szCs w:val="20"/>
                <w:lang w:val="en-US"/>
              </w:rPr>
              <w:t>.Pielikums. DSP nozaru saikne ar pētniecības prioritātēm</w:t>
            </w:r>
          </w:p>
        </w:tc>
        <w:tc>
          <w:tcPr>
            <w:tcW w:w="0" w:type="dxa"/>
          </w:tcPr>
          <w:p w14:paraId="76D60D7D" w14:textId="6E5333E1" w:rsidR="002218CA" w:rsidRPr="00832B5B" w:rsidRDefault="00A2189A" w:rsidP="00760F31">
            <w:pPr>
              <w:cnfStyle w:val="000000010000" w:firstRow="0" w:lastRow="0" w:firstColumn="0" w:lastColumn="0" w:oddVBand="0" w:evenVBand="0" w:oddHBand="0" w:evenHBand="1" w:firstRowFirstColumn="0" w:firstRowLastColumn="0" w:lastRowFirstColumn="0" w:lastRowLastColumn="0"/>
              <w:rPr>
                <w:rFonts w:eastAsia="Calibri"/>
                <w:color w:val="000000"/>
                <w:sz w:val="18"/>
                <w:szCs w:val="20"/>
                <w:lang w:val="en-US"/>
              </w:rPr>
            </w:pPr>
            <w:r>
              <w:rPr>
                <w:rFonts w:eastAsia="Calibri"/>
                <w:color w:val="000000"/>
                <w:sz w:val="18"/>
                <w:szCs w:val="20"/>
                <w:lang w:val="en-US"/>
              </w:rPr>
              <w:t>24</w:t>
            </w:r>
            <w:r w:rsidR="002218CA" w:rsidRPr="00832B5B">
              <w:rPr>
                <w:rFonts w:eastAsia="Calibri"/>
                <w:color w:val="000000"/>
                <w:sz w:val="18"/>
                <w:szCs w:val="20"/>
                <w:lang w:val="en-US"/>
              </w:rPr>
              <w:t>_Pielikums_DSP_PP_0507</w:t>
            </w:r>
          </w:p>
        </w:tc>
      </w:tr>
      <w:tr w:rsidR="002218CA" w:rsidRPr="00832B5B" w14:paraId="70A68D2F" w14:textId="77777777" w:rsidTr="00221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7F3B982" w14:textId="5E408A4A" w:rsidR="002218CA" w:rsidRPr="00832B5B" w:rsidRDefault="00A7292E" w:rsidP="00760F31">
            <w:pPr>
              <w:rPr>
                <w:rFonts w:ascii="Segoe UI" w:eastAsia="Calibri" w:hAnsi="Segoe UI"/>
                <w:color w:val="000000"/>
                <w:sz w:val="18"/>
                <w:szCs w:val="20"/>
                <w:lang w:val="en-US"/>
              </w:rPr>
            </w:pPr>
            <w:r>
              <w:rPr>
                <w:rFonts w:ascii="Segoe UI" w:eastAsia="Calibri" w:hAnsi="Segoe UI"/>
                <w:color w:val="000000"/>
                <w:sz w:val="18"/>
                <w:szCs w:val="20"/>
                <w:lang w:val="en-US"/>
              </w:rPr>
              <w:t>25</w:t>
            </w:r>
            <w:r w:rsidR="002218CA" w:rsidRPr="00832B5B">
              <w:rPr>
                <w:rFonts w:ascii="Segoe UI" w:eastAsia="Calibri" w:hAnsi="Segoe UI"/>
                <w:color w:val="000000"/>
                <w:sz w:val="18"/>
                <w:szCs w:val="20"/>
                <w:lang w:val="en-US"/>
              </w:rPr>
              <w:t>. Pielikums. 8.2.1.SAM lietderīguma izvērtējums</w:t>
            </w:r>
          </w:p>
        </w:tc>
        <w:tc>
          <w:tcPr>
            <w:tcW w:w="0" w:type="dxa"/>
          </w:tcPr>
          <w:p w14:paraId="2C205D43" w14:textId="6C45E7FC" w:rsidR="002218CA" w:rsidRPr="00832B5B" w:rsidRDefault="00A2189A" w:rsidP="00760F31">
            <w:pPr>
              <w:cnfStyle w:val="000000100000" w:firstRow="0" w:lastRow="0" w:firstColumn="0" w:lastColumn="0" w:oddVBand="0" w:evenVBand="0" w:oddHBand="1" w:evenHBand="0" w:firstRowFirstColumn="0" w:firstRowLastColumn="0" w:lastRowFirstColumn="0" w:lastRowLastColumn="0"/>
              <w:rPr>
                <w:rFonts w:eastAsia="Calibri"/>
                <w:color w:val="000000"/>
                <w:sz w:val="18"/>
                <w:szCs w:val="20"/>
                <w:lang w:val="en-US"/>
              </w:rPr>
            </w:pPr>
            <w:r>
              <w:rPr>
                <w:rFonts w:eastAsia="Calibri"/>
                <w:color w:val="000000"/>
                <w:sz w:val="18"/>
                <w:szCs w:val="20"/>
                <w:lang w:val="en-US"/>
              </w:rPr>
              <w:t>25</w:t>
            </w:r>
            <w:r w:rsidR="002218CA" w:rsidRPr="00832B5B">
              <w:rPr>
                <w:rFonts w:eastAsia="Calibri"/>
                <w:color w:val="000000"/>
                <w:sz w:val="18"/>
                <w:szCs w:val="20"/>
                <w:lang w:val="en-US"/>
              </w:rPr>
              <w:t>_Pielikums_SAM_0507</w:t>
            </w:r>
          </w:p>
        </w:tc>
      </w:tr>
      <w:bookmarkEnd w:id="141"/>
    </w:tbl>
    <w:p w14:paraId="4994A5C5" w14:textId="77777777" w:rsidR="00760F31" w:rsidRPr="00760F31" w:rsidRDefault="00760F31" w:rsidP="00760F31">
      <w:pPr>
        <w:spacing w:line="360" w:lineRule="auto"/>
        <w:jc w:val="both"/>
        <w:rPr>
          <w:rFonts w:ascii="Calibri" w:eastAsia="Times New Roman" w:hAnsi="Calibri"/>
          <w:color w:val="CD1230"/>
          <w:sz w:val="32"/>
          <w:szCs w:val="28"/>
        </w:rPr>
      </w:pPr>
    </w:p>
    <w:p w14:paraId="4994A5C6" w14:textId="77777777" w:rsidR="00760F31" w:rsidRPr="00760F31" w:rsidRDefault="00760F31" w:rsidP="00760F31">
      <w:pPr>
        <w:spacing w:line="360" w:lineRule="auto"/>
        <w:jc w:val="both"/>
        <w:rPr>
          <w:rFonts w:ascii="Calibri" w:eastAsia="Times New Roman" w:hAnsi="Calibri"/>
          <w:sz w:val="18"/>
          <w:szCs w:val="24"/>
        </w:rPr>
      </w:pPr>
    </w:p>
    <w:p w14:paraId="4994A5C7" w14:textId="3C7FCD62" w:rsidR="009338B3" w:rsidRPr="00760F31" w:rsidRDefault="009338B3" w:rsidP="00760F31"/>
    <w:sectPr w:rsidR="009338B3" w:rsidRPr="00760F31" w:rsidSect="00DC47D4">
      <w:pgSz w:w="11906" w:h="16838"/>
      <w:pgMar w:top="1440" w:right="1800" w:bottom="1560" w:left="1274" w:header="127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466C2" w14:textId="77777777" w:rsidR="00487CC0" w:rsidRDefault="00487CC0" w:rsidP="00760F31">
      <w:r>
        <w:separator/>
      </w:r>
    </w:p>
  </w:endnote>
  <w:endnote w:type="continuationSeparator" w:id="0">
    <w:p w14:paraId="53A99959" w14:textId="77777777" w:rsidR="00487CC0" w:rsidRDefault="00487CC0" w:rsidP="00760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Neris SemiBold">
    <w:altName w:val="Courier New"/>
    <w:charset w:val="00"/>
    <w:family w:val="auto"/>
    <w:pitch w:val="variable"/>
    <w:sig w:usb0="00000207" w:usb1="00000000" w:usb2="00000000" w:usb3="00000000" w:csb0="00000097" w:csb1="00000000"/>
  </w:font>
  <w:font w:name="Open Sans">
    <w:altName w:val="Tahoma"/>
    <w:charset w:val="00"/>
    <w:family w:val="auto"/>
    <w:pitch w:val="variable"/>
    <w:sig w:usb0="E00002EF" w:usb1="4000205B" w:usb2="00000028" w:usb3="00000000" w:csb0="0000019F" w:csb1="00000000"/>
  </w:font>
  <w:font w:name="Neris Black">
    <w:panose1 w:val="00000A00000000000000"/>
    <w:charset w:val="00"/>
    <w:family w:val="modern"/>
    <w:notTrueType/>
    <w:pitch w:val="variable"/>
    <w:sig w:usb0="00000207" w:usb1="00000000" w:usb2="00000000" w:usb3="00000000" w:csb0="00000097" w:csb1="00000000"/>
  </w:font>
  <w:font w:name="Oswald">
    <w:panose1 w:val="02000506000000020004"/>
    <w:charset w:val="00"/>
    <w:family w:val="auto"/>
    <w:pitch w:val="variable"/>
    <w:sig w:usb0="A000006F" w:usb1="5000004B" w:usb2="00000000" w:usb3="00000000" w:csb0="00000193" w:csb1="00000000"/>
  </w:font>
  <w:font w:name="Neris Light">
    <w:panose1 w:val="00000400000000000000"/>
    <w:charset w:val="00"/>
    <w:family w:val="modern"/>
    <w:notTrueType/>
    <w:pitch w:val="variable"/>
    <w:sig w:usb0="00000207" w:usb1="00000000" w:usb2="00000000" w:usb3="00000000" w:csb0="00000097"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Black">
    <w:panose1 w:val="020B0A02040204020203"/>
    <w:charset w:val="00"/>
    <w:family w:val="swiss"/>
    <w:pitch w:val="variable"/>
    <w:sig w:usb0="E10002FF" w:usb1="4000E47F" w:usb2="0000002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BA"/>
    <w:family w:val="roman"/>
    <w:pitch w:val="variable"/>
    <w:sig w:usb0="E0002EFF" w:usb1="C0007843" w:usb2="00000009" w:usb3="00000000" w:csb0="000001FF" w:csb1="00000000"/>
  </w:font>
  <w:font w:name="Neris Thin">
    <w:panose1 w:val="000003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A5CC" w14:textId="78424B93" w:rsidR="00276AE2" w:rsidRDefault="00276AE2">
    <w:pPr>
      <w:pStyle w:val="Footer"/>
      <w:jc w:val="right"/>
    </w:pPr>
    <w:r>
      <w:t xml:space="preserve">Jaunrades laboratorija                                                                                                                                                                   </w:t>
    </w:r>
    <w:sdt>
      <w:sdtPr>
        <w:id w:val="2761924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4225E">
          <w:rPr>
            <w:noProof/>
          </w:rPr>
          <w:t>190</w:t>
        </w:r>
        <w:r>
          <w:rPr>
            <w:noProof/>
          </w:rPr>
          <w:fldChar w:fldCharType="end"/>
        </w:r>
      </w:sdtContent>
    </w:sdt>
  </w:p>
  <w:p w14:paraId="4994A5CD" w14:textId="77777777" w:rsidR="00276AE2" w:rsidRDefault="00276A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003552"/>
      <w:docPartObj>
        <w:docPartGallery w:val="Page Numbers (Bottom of Page)"/>
        <w:docPartUnique/>
      </w:docPartObj>
    </w:sdtPr>
    <w:sdtEndPr>
      <w:rPr>
        <w:noProof/>
      </w:rPr>
    </w:sdtEndPr>
    <w:sdtContent>
      <w:p w14:paraId="33B84988" w14:textId="49E63226" w:rsidR="00276AE2" w:rsidRDefault="00276AE2">
        <w:pPr>
          <w:pStyle w:val="Footer"/>
          <w:jc w:val="right"/>
        </w:pPr>
        <w:r>
          <w:fldChar w:fldCharType="begin"/>
        </w:r>
        <w:r>
          <w:instrText xml:space="preserve"> PAGE   \* MERGEFORMAT </w:instrText>
        </w:r>
        <w:r>
          <w:fldChar w:fldCharType="separate"/>
        </w:r>
        <w:r w:rsidR="00B4225E">
          <w:rPr>
            <w:noProof/>
          </w:rPr>
          <w:t>189</w:t>
        </w:r>
        <w:r>
          <w:rPr>
            <w:noProof/>
          </w:rPr>
          <w:fldChar w:fldCharType="end"/>
        </w:r>
      </w:p>
    </w:sdtContent>
  </w:sdt>
  <w:p w14:paraId="4994A5CF" w14:textId="77777777" w:rsidR="00276AE2" w:rsidRDefault="00276A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49EDDB" w14:textId="77777777" w:rsidR="00487CC0" w:rsidRDefault="00487CC0" w:rsidP="00760F31">
      <w:r>
        <w:separator/>
      </w:r>
    </w:p>
  </w:footnote>
  <w:footnote w:type="continuationSeparator" w:id="0">
    <w:p w14:paraId="361188AA" w14:textId="77777777" w:rsidR="00487CC0" w:rsidRDefault="00487CC0" w:rsidP="00760F31">
      <w:r>
        <w:continuationSeparator/>
      </w:r>
    </w:p>
  </w:footnote>
  <w:footnote w:id="1">
    <w:p w14:paraId="4994A5D1" w14:textId="77777777" w:rsidR="00276AE2" w:rsidRPr="007B579F" w:rsidRDefault="00276AE2" w:rsidP="00760F31">
      <w:pPr>
        <w:pStyle w:val="FootnoteText"/>
      </w:pPr>
      <w:r w:rsidRPr="00177086">
        <w:rPr>
          <w:rStyle w:val="FootnoteReference"/>
        </w:rPr>
        <w:footnoteRef/>
      </w:r>
      <w:r w:rsidRPr="007B579F">
        <w:t xml:space="preserve"> Studiju virzienu pašnovērtējuma ziņojumi par 2016. un 2015.gadu; BA gada pārskats 2015; </w:t>
      </w:r>
      <w:r>
        <w:t>AI</w:t>
      </w:r>
      <w:r w:rsidRPr="007B579F">
        <w:t xml:space="preserve"> eksportspējas novērtējuma un rekomendāciju izstrādes starpziņojums; </w:t>
      </w:r>
      <w:r>
        <w:t>BA</w:t>
      </w:r>
      <w:r w:rsidRPr="007B579F">
        <w:t xml:space="preserve"> Internacionalizācijas politika</w:t>
      </w:r>
    </w:p>
  </w:footnote>
  <w:footnote w:id="2">
    <w:p w14:paraId="4994A5D2" w14:textId="77777777" w:rsidR="00276AE2" w:rsidRPr="007B579F" w:rsidRDefault="00276AE2" w:rsidP="00760F31">
      <w:pPr>
        <w:pStyle w:val="FootnoteText"/>
      </w:pPr>
      <w:r w:rsidRPr="00177086">
        <w:rPr>
          <w:rStyle w:val="FootnoteReference"/>
        </w:rPr>
        <w:footnoteRef/>
      </w:r>
      <w:r w:rsidRPr="007B579F">
        <w:t xml:space="preserve"> </w:t>
      </w:r>
      <w:r>
        <w:t>DU</w:t>
      </w:r>
      <w:r w:rsidRPr="007B579F">
        <w:t xml:space="preserve"> attīstības stratēģija 2015.-2020.gadam</w:t>
      </w:r>
    </w:p>
  </w:footnote>
  <w:footnote w:id="3">
    <w:p w14:paraId="4994A5D3" w14:textId="77777777" w:rsidR="00276AE2" w:rsidRPr="007B579F" w:rsidRDefault="00276AE2" w:rsidP="00760F31">
      <w:pPr>
        <w:pStyle w:val="FootnoteText"/>
        <w:rPr>
          <w:rFonts w:cs="Segoe UI"/>
          <w:sz w:val="20"/>
        </w:rPr>
      </w:pPr>
      <w:r w:rsidRPr="007B579F">
        <w:rPr>
          <w:rStyle w:val="FootnoteReference"/>
          <w:sz w:val="20"/>
        </w:rPr>
        <w:footnoteRef/>
      </w:r>
      <w:r w:rsidRPr="007B579F">
        <w:t xml:space="preserve"> J.Vītola Latvijas Mūzikas akadēmijas attīstības stratēģija 2016.-2020.gadam</w:t>
      </w:r>
    </w:p>
    <w:p w14:paraId="4994A5D4" w14:textId="77777777" w:rsidR="00276AE2" w:rsidRDefault="00276AE2" w:rsidP="00760F31">
      <w:pPr>
        <w:pStyle w:val="FootnoteText"/>
      </w:pPr>
    </w:p>
  </w:footnote>
  <w:footnote w:id="4">
    <w:p w14:paraId="4994A5D5" w14:textId="77777777" w:rsidR="00276AE2" w:rsidRPr="007B579F" w:rsidRDefault="00276AE2" w:rsidP="00760F31">
      <w:pPr>
        <w:pStyle w:val="FootnoteText"/>
      </w:pPr>
      <w:r w:rsidRPr="00177086">
        <w:rPr>
          <w:rStyle w:val="FootnoteReference"/>
        </w:rPr>
        <w:footnoteRef/>
      </w:r>
      <w:r w:rsidRPr="007B579F">
        <w:t xml:space="preserve"> LiepU studiju virzienu pašvērtējuma ziņojumi (2015./2016.)</w:t>
      </w:r>
    </w:p>
  </w:footnote>
  <w:footnote w:id="5">
    <w:p w14:paraId="4994A5D6" w14:textId="77777777" w:rsidR="00276AE2" w:rsidRPr="007B579F" w:rsidRDefault="00276AE2" w:rsidP="00760F31">
      <w:pPr>
        <w:pStyle w:val="FootnoteText"/>
      </w:pPr>
      <w:r w:rsidRPr="00177086">
        <w:rPr>
          <w:rStyle w:val="FootnoteReference"/>
        </w:rPr>
        <w:footnoteRef/>
      </w:r>
      <w:r w:rsidRPr="007B579F">
        <w:t xml:space="preserve"> LJA studiju virzienu gada pārskati un pašnovērtējumi</w:t>
      </w:r>
    </w:p>
  </w:footnote>
  <w:footnote w:id="6">
    <w:p w14:paraId="4994A5D7" w14:textId="77777777" w:rsidR="00276AE2" w:rsidRDefault="00276AE2" w:rsidP="00760F31">
      <w:pPr>
        <w:pStyle w:val="FootnoteText"/>
      </w:pPr>
      <w:r w:rsidRPr="00177086">
        <w:rPr>
          <w:rStyle w:val="FootnoteReference"/>
        </w:rPr>
        <w:footnoteRef/>
      </w:r>
      <w:r>
        <w:t xml:space="preserve"> LKuA</w:t>
      </w:r>
      <w:r w:rsidRPr="007B579F">
        <w:t xml:space="preserve"> attīstības stratēģija 2015–2020; LKuA sniegtā informācija</w:t>
      </w:r>
    </w:p>
  </w:footnote>
  <w:footnote w:id="7">
    <w:p w14:paraId="4994A5D8" w14:textId="77777777" w:rsidR="00276AE2" w:rsidRPr="007B579F" w:rsidRDefault="00276AE2" w:rsidP="00760F31">
      <w:pPr>
        <w:pStyle w:val="FootnoteText"/>
      </w:pPr>
      <w:r w:rsidRPr="007B579F">
        <w:rPr>
          <w:rStyle w:val="FootnoteReference"/>
          <w:sz w:val="20"/>
        </w:rPr>
        <w:footnoteRef/>
      </w:r>
      <w:r w:rsidRPr="007B579F">
        <w:t xml:space="preserve"> LLU attīstības stratēģija 2015.-2020.gadam</w:t>
      </w:r>
    </w:p>
  </w:footnote>
  <w:footnote w:id="8">
    <w:p w14:paraId="4994A5D9" w14:textId="77777777" w:rsidR="00276AE2" w:rsidRPr="007B579F" w:rsidRDefault="00276AE2" w:rsidP="00760F31">
      <w:pPr>
        <w:pStyle w:val="FootnoteText"/>
      </w:pPr>
      <w:r w:rsidRPr="00177086">
        <w:rPr>
          <w:rStyle w:val="FootnoteReference"/>
        </w:rPr>
        <w:footnoteRef/>
      </w:r>
      <w:r w:rsidRPr="007B579F">
        <w:t xml:space="preserve"> </w:t>
      </w:r>
      <w:r>
        <w:t>LMaĀ</w:t>
      </w:r>
      <w:r w:rsidRPr="007B579F">
        <w:t xml:space="preserve"> Ilgtermiņa attīstības stratēģija; </w:t>
      </w:r>
      <w:r>
        <w:t>LMaĀ</w:t>
      </w:r>
      <w:r w:rsidRPr="007B579F">
        <w:t xml:space="preserve"> stratēģiskās rīcības plāns 2012.-2020.gadam</w:t>
      </w:r>
    </w:p>
  </w:footnote>
  <w:footnote w:id="9">
    <w:p w14:paraId="4994A5DA" w14:textId="77777777" w:rsidR="00276AE2" w:rsidRPr="007B579F" w:rsidRDefault="00276AE2" w:rsidP="00760F31">
      <w:pPr>
        <w:pStyle w:val="FootnoteText"/>
        <w:rPr>
          <w:b/>
        </w:rPr>
      </w:pPr>
      <w:r w:rsidRPr="007B579F">
        <w:rPr>
          <w:rStyle w:val="FootnoteReference"/>
          <w:sz w:val="20"/>
        </w:rPr>
        <w:footnoteRef/>
      </w:r>
      <w:r w:rsidRPr="007B579F">
        <w:t xml:space="preserve"> </w:t>
      </w:r>
      <w:r>
        <w:t>LSPA</w:t>
      </w:r>
      <w:r w:rsidRPr="007B579F">
        <w:t xml:space="preserve"> akadēmijas</w:t>
      </w:r>
      <w:r w:rsidRPr="007B579F">
        <w:rPr>
          <w:b/>
        </w:rPr>
        <w:t xml:space="preserve"> </w:t>
      </w:r>
      <w:r w:rsidRPr="007B579F">
        <w:t>attīstības stratēģija 2015.-2020.gadam</w:t>
      </w:r>
    </w:p>
  </w:footnote>
  <w:footnote w:id="10">
    <w:p w14:paraId="4994A5DB" w14:textId="77777777" w:rsidR="00276AE2" w:rsidRPr="007B579F" w:rsidRDefault="00276AE2" w:rsidP="00760F31">
      <w:pPr>
        <w:pStyle w:val="FootnoteText"/>
      </w:pPr>
      <w:r w:rsidRPr="00177086">
        <w:rPr>
          <w:rStyle w:val="FootnoteReference"/>
        </w:rPr>
        <w:footnoteRef/>
      </w:r>
      <w:r w:rsidRPr="007B579F">
        <w:t xml:space="preserve"> </w:t>
      </w:r>
      <w:r>
        <w:t>LU Attīstības stratēģija 2016.-2020.gadam;</w:t>
      </w:r>
      <w:r w:rsidRPr="007B579F">
        <w:t xml:space="preserve"> </w:t>
      </w:r>
      <w:r>
        <w:t>AI</w:t>
      </w:r>
      <w:r w:rsidRPr="007B579F">
        <w:t xml:space="preserve"> eksportspējas novērtējuma un rekomendāciju izstrādes starpziņojums</w:t>
      </w:r>
    </w:p>
  </w:footnote>
  <w:footnote w:id="11">
    <w:p w14:paraId="4994A5DC" w14:textId="77777777" w:rsidR="00276AE2" w:rsidRPr="007B579F" w:rsidRDefault="00276AE2" w:rsidP="00760F31">
      <w:pPr>
        <w:pStyle w:val="FootnoteText"/>
      </w:pPr>
      <w:r w:rsidRPr="00177086">
        <w:rPr>
          <w:rStyle w:val="FootnoteReference"/>
        </w:rPr>
        <w:footnoteRef/>
      </w:r>
      <w:r w:rsidRPr="007B579F">
        <w:t xml:space="preserve"> </w:t>
      </w:r>
      <w:r>
        <w:t>RTA</w:t>
      </w:r>
      <w:r w:rsidRPr="007B579F">
        <w:t xml:space="preserve"> darbības un attīstības stratēģija 2016.-2023.gadam</w:t>
      </w:r>
    </w:p>
  </w:footnote>
  <w:footnote w:id="12">
    <w:p w14:paraId="4994A5DD" w14:textId="77777777" w:rsidR="00276AE2" w:rsidRPr="007B579F" w:rsidRDefault="00276AE2" w:rsidP="00760F31">
      <w:pPr>
        <w:pStyle w:val="FootnoteText"/>
        <w:rPr>
          <w:b/>
        </w:rPr>
      </w:pPr>
      <w:r w:rsidRPr="007B579F">
        <w:rPr>
          <w:rStyle w:val="FootnoteReference"/>
          <w:sz w:val="20"/>
        </w:rPr>
        <w:footnoteRef/>
      </w:r>
      <w:r w:rsidRPr="007B579F">
        <w:t xml:space="preserve"> </w:t>
      </w:r>
      <w:r>
        <w:t>RPIVA</w:t>
      </w:r>
      <w:r w:rsidRPr="007B579F">
        <w:t xml:space="preserve"> Attīstības stratēģija 2015-2020</w:t>
      </w:r>
    </w:p>
  </w:footnote>
  <w:footnote w:id="13">
    <w:p w14:paraId="4994A5DE" w14:textId="77777777" w:rsidR="00276AE2" w:rsidRPr="007B579F" w:rsidRDefault="00276AE2" w:rsidP="00760F31">
      <w:pPr>
        <w:pStyle w:val="FootnoteText"/>
      </w:pPr>
      <w:r w:rsidRPr="00177086">
        <w:rPr>
          <w:rStyle w:val="FootnoteReference"/>
        </w:rPr>
        <w:footnoteRef/>
      </w:r>
      <w:r>
        <w:t>RSU</w:t>
      </w:r>
      <w:r w:rsidRPr="007B579F">
        <w:t xml:space="preserve"> attīstības stratēģija 2017.-2021.gadam; </w:t>
      </w:r>
      <w:r>
        <w:t>AI</w:t>
      </w:r>
      <w:r w:rsidRPr="007B579F">
        <w:t xml:space="preserve"> eksportspējas novērtējuma un rekomendāciju izstrādes starpziņojums</w:t>
      </w:r>
    </w:p>
    <w:p w14:paraId="4994A5DF" w14:textId="77777777" w:rsidR="00276AE2" w:rsidRDefault="00276AE2" w:rsidP="00760F31">
      <w:pPr>
        <w:pStyle w:val="FootnoteText"/>
      </w:pPr>
    </w:p>
  </w:footnote>
  <w:footnote w:id="14">
    <w:p w14:paraId="4994A5E0" w14:textId="77777777" w:rsidR="00276AE2" w:rsidRPr="007B579F" w:rsidRDefault="00276AE2" w:rsidP="00760F31">
      <w:pPr>
        <w:pStyle w:val="FootnoteText"/>
      </w:pPr>
      <w:r w:rsidRPr="00177086">
        <w:rPr>
          <w:rStyle w:val="FootnoteReference"/>
        </w:rPr>
        <w:footnoteRef/>
      </w:r>
      <w:r w:rsidRPr="007B579F">
        <w:t xml:space="preserve"> </w:t>
      </w:r>
      <w:r>
        <w:t>RTU</w:t>
      </w:r>
      <w:r w:rsidRPr="007B579F">
        <w:t xml:space="preserve"> stratēģija 2014.-2020.gadam; </w:t>
      </w:r>
      <w:r>
        <w:t xml:space="preserve">AI </w:t>
      </w:r>
      <w:r w:rsidRPr="007B579F">
        <w:t>eksportspējas novērtējuma un rekomendāciju izstrādes starpziņojums</w:t>
      </w:r>
    </w:p>
    <w:p w14:paraId="4994A5E1" w14:textId="77777777" w:rsidR="00276AE2" w:rsidRDefault="00276AE2" w:rsidP="00760F31">
      <w:pPr>
        <w:pStyle w:val="FootnoteText"/>
      </w:pPr>
    </w:p>
  </w:footnote>
  <w:footnote w:id="15">
    <w:p w14:paraId="4994A5E2" w14:textId="77777777" w:rsidR="00276AE2" w:rsidRPr="007B579F" w:rsidRDefault="00276AE2" w:rsidP="00760F31">
      <w:pPr>
        <w:pStyle w:val="FootnoteText"/>
      </w:pPr>
      <w:r w:rsidRPr="00177086">
        <w:rPr>
          <w:rStyle w:val="FootnoteReference"/>
        </w:rPr>
        <w:footnoteRef/>
      </w:r>
      <w:r w:rsidRPr="007B579F">
        <w:t xml:space="preserve"> </w:t>
      </w:r>
      <w:r>
        <w:t>VeA</w:t>
      </w:r>
      <w:r w:rsidRPr="007B579F">
        <w:t xml:space="preserve"> attīstības stratēģija laika posmam no 2016. līdz 2020. gadam</w:t>
      </w:r>
    </w:p>
  </w:footnote>
  <w:footnote w:id="16">
    <w:p w14:paraId="4994A5E3" w14:textId="77777777" w:rsidR="00276AE2" w:rsidRPr="007B579F" w:rsidRDefault="00276AE2" w:rsidP="00760F31">
      <w:pPr>
        <w:pStyle w:val="FootnoteText"/>
        <w:rPr>
          <w:rFonts w:cs="Segoe UI"/>
          <w:b/>
          <w:sz w:val="20"/>
        </w:rPr>
      </w:pPr>
      <w:r w:rsidRPr="007B579F">
        <w:rPr>
          <w:rStyle w:val="FootnoteReference"/>
          <w:sz w:val="20"/>
        </w:rPr>
        <w:footnoteRef/>
      </w:r>
      <w:r w:rsidRPr="007B579F">
        <w:t xml:space="preserve"> </w:t>
      </w:r>
      <w:r>
        <w:t>ViA</w:t>
      </w:r>
      <w:r w:rsidRPr="007B579F">
        <w:t>stratēģija 2016. – 2020. gadam</w:t>
      </w:r>
    </w:p>
    <w:p w14:paraId="4994A5E4" w14:textId="77777777" w:rsidR="00276AE2" w:rsidRDefault="00276AE2" w:rsidP="00760F31">
      <w:pPr>
        <w:pStyle w:val="FootnoteText"/>
      </w:pPr>
    </w:p>
  </w:footnote>
  <w:footnote w:id="17">
    <w:p w14:paraId="4994A5E5" w14:textId="77777777" w:rsidR="00276AE2" w:rsidRDefault="00276AE2" w:rsidP="00760F31">
      <w:pPr>
        <w:pStyle w:val="FootnoteText"/>
      </w:pPr>
      <w:r>
        <w:rPr>
          <w:rStyle w:val="FootnoteReference"/>
        </w:rPr>
        <w:footnoteRef/>
      </w:r>
      <w:r>
        <w:t xml:space="preserve"> Latviešu diahroniskā valodniecība, latviešu sinhroniskā valodniecība,  lietišķā valodniecība, salīdzināmā un sastatāmā valodniecība</w:t>
      </w:r>
    </w:p>
  </w:footnote>
  <w:footnote w:id="18">
    <w:p w14:paraId="4994A5E6" w14:textId="77777777" w:rsidR="00276AE2" w:rsidRPr="007B579F" w:rsidRDefault="00276AE2" w:rsidP="00760F31">
      <w:pPr>
        <w:pStyle w:val="FootnoteText"/>
      </w:pPr>
      <w:r w:rsidRPr="00177086">
        <w:rPr>
          <w:rStyle w:val="FootnoteReference"/>
        </w:rPr>
        <w:footnoteRef/>
      </w:r>
      <w:r w:rsidRPr="007B579F">
        <w:t xml:space="preserve"> DU Izglītības un vadības fakultātes studiju virziena “Vadība, administrēšana un nekustamo īpašumu pārvaldība”pašnovērtējuma ziņojums par 2015./1016.studiju gadu</w:t>
      </w:r>
    </w:p>
    <w:p w14:paraId="4994A5E7" w14:textId="77777777" w:rsidR="00276AE2" w:rsidRDefault="00276AE2" w:rsidP="00760F31">
      <w:pPr>
        <w:pStyle w:val="FootnoteText"/>
      </w:pPr>
    </w:p>
  </w:footnote>
  <w:footnote w:id="19">
    <w:p w14:paraId="4994A5E8" w14:textId="77777777" w:rsidR="00276AE2" w:rsidRPr="007B579F" w:rsidRDefault="00276AE2" w:rsidP="00760F31">
      <w:pPr>
        <w:pStyle w:val="FootnoteText"/>
      </w:pPr>
      <w:r w:rsidRPr="00177086">
        <w:rPr>
          <w:rStyle w:val="FootnoteReference"/>
        </w:rPr>
        <w:footnoteRef/>
      </w:r>
      <w:r w:rsidRPr="007B579F">
        <w:t xml:space="preserve"> ViA Studiju virziena „Informācijas tehnoloģija, datortehnika, elektronika, telekomunikacija, datorvadība un datorzinātne”studiju programmu pašnovērtējums 2013./2014.ak.g.</w:t>
      </w:r>
    </w:p>
    <w:p w14:paraId="4994A5E9" w14:textId="77777777" w:rsidR="00276AE2" w:rsidRDefault="00276AE2" w:rsidP="00760F31">
      <w:pPr>
        <w:pStyle w:val="FootnoteText"/>
      </w:pPr>
    </w:p>
  </w:footnote>
  <w:footnote w:id="20">
    <w:p w14:paraId="4994A5EA" w14:textId="77777777" w:rsidR="00276AE2" w:rsidRPr="00720E6B" w:rsidRDefault="00276AE2" w:rsidP="00760F31">
      <w:pPr>
        <w:pStyle w:val="FootnoteText"/>
      </w:pPr>
      <w:r w:rsidRPr="00177086">
        <w:rPr>
          <w:rStyle w:val="FootnoteReference"/>
        </w:rPr>
        <w:footnoteRef/>
      </w:r>
      <w:r w:rsidRPr="00720E6B">
        <w:t xml:space="preserve"> Studiju virzienu pašnovērtējuma ziņojumi par 2016. un 2015.gadu</w:t>
      </w:r>
    </w:p>
  </w:footnote>
  <w:footnote w:id="21">
    <w:p w14:paraId="4994A5EB" w14:textId="77777777" w:rsidR="00276AE2" w:rsidRDefault="00276AE2" w:rsidP="00760F31">
      <w:pPr>
        <w:pStyle w:val="FootnoteText"/>
      </w:pPr>
      <w:r w:rsidRPr="00177086">
        <w:rPr>
          <w:rStyle w:val="FootnoteReference"/>
        </w:rPr>
        <w:footnoteRef/>
      </w:r>
      <w:r w:rsidRPr="00720E6B">
        <w:t xml:space="preserve"> Studiju virzienu pašnovērtējuma ziņojumi 2015./2016.</w:t>
      </w:r>
    </w:p>
  </w:footnote>
  <w:footnote w:id="22">
    <w:p w14:paraId="4994A5EC" w14:textId="77777777" w:rsidR="00276AE2" w:rsidRPr="00720E6B" w:rsidRDefault="00276AE2" w:rsidP="00760F31">
      <w:pPr>
        <w:pStyle w:val="FootnoteText"/>
      </w:pPr>
      <w:r w:rsidRPr="00177086">
        <w:rPr>
          <w:rStyle w:val="FootnoteReference"/>
        </w:rPr>
        <w:footnoteRef/>
      </w:r>
      <w:r w:rsidRPr="00720E6B">
        <w:t xml:space="preserve"> Studiju virzienu pašnovērtējuma ziņojumi 2015./2016.</w:t>
      </w:r>
    </w:p>
  </w:footnote>
  <w:footnote w:id="23">
    <w:p w14:paraId="4994A5ED" w14:textId="77777777" w:rsidR="00276AE2" w:rsidRPr="00720E6B" w:rsidRDefault="00276AE2" w:rsidP="00760F31">
      <w:pPr>
        <w:pStyle w:val="FootnoteText"/>
      </w:pPr>
      <w:r w:rsidRPr="00177086">
        <w:rPr>
          <w:rStyle w:val="FootnoteReference"/>
        </w:rPr>
        <w:footnoteRef/>
      </w:r>
      <w:r w:rsidRPr="00720E6B">
        <w:t xml:space="preserve"> </w:t>
      </w:r>
      <w:r>
        <w:t>DU</w:t>
      </w:r>
      <w:r w:rsidRPr="00720E6B">
        <w:t xml:space="preserve"> attīstības stratēģija 2015.-2020.gadam</w:t>
      </w:r>
    </w:p>
  </w:footnote>
  <w:footnote w:id="24">
    <w:p w14:paraId="4994A5EE" w14:textId="77777777" w:rsidR="00276AE2" w:rsidRPr="00CF1777" w:rsidRDefault="00276AE2" w:rsidP="00760F31">
      <w:pPr>
        <w:pStyle w:val="FootnoteText"/>
        <w:rPr>
          <w:sz w:val="22"/>
        </w:rPr>
      </w:pPr>
      <w:r w:rsidRPr="008B51ED">
        <w:rPr>
          <w:rStyle w:val="FootnoteReference"/>
        </w:rPr>
        <w:footnoteRef/>
      </w:r>
      <w:r w:rsidRPr="008B51ED">
        <w:t xml:space="preserve"> JVLMA attīstības stratēģija 2016.-2020.gadam</w:t>
      </w:r>
    </w:p>
  </w:footnote>
  <w:footnote w:id="25">
    <w:p w14:paraId="4994A5EF" w14:textId="77777777" w:rsidR="00276AE2" w:rsidRPr="00720E6B" w:rsidRDefault="00276AE2" w:rsidP="00760F31">
      <w:pPr>
        <w:pStyle w:val="FootnoteText"/>
      </w:pPr>
      <w:r w:rsidRPr="00177086">
        <w:rPr>
          <w:rStyle w:val="FootnoteReference"/>
        </w:rPr>
        <w:footnoteRef/>
      </w:r>
      <w:r w:rsidRPr="00720E6B">
        <w:t xml:space="preserve"> LiepU studiju virzienu pašvērtējuma ziņojumi (2015./2016.)</w:t>
      </w:r>
    </w:p>
  </w:footnote>
  <w:footnote w:id="26">
    <w:p w14:paraId="4994A5F0" w14:textId="77777777" w:rsidR="00276AE2" w:rsidRPr="00720E6B" w:rsidRDefault="00276AE2" w:rsidP="00760F31">
      <w:pPr>
        <w:pStyle w:val="FootnoteText"/>
      </w:pPr>
      <w:r w:rsidRPr="00177086">
        <w:rPr>
          <w:rStyle w:val="FootnoteReference"/>
        </w:rPr>
        <w:footnoteRef/>
      </w:r>
      <w:r w:rsidRPr="00720E6B">
        <w:t xml:space="preserve"> </w:t>
      </w:r>
      <w:r>
        <w:t>LKuA</w:t>
      </w:r>
      <w:r w:rsidRPr="00720E6B">
        <w:t xml:space="preserve"> attīstības stratēģija 2015–2020 un LKuA sniegtā informācija</w:t>
      </w:r>
      <w:r w:rsidRPr="00720E6B">
        <w:tab/>
      </w:r>
    </w:p>
  </w:footnote>
  <w:footnote w:id="27">
    <w:p w14:paraId="4994A5F1" w14:textId="77777777" w:rsidR="00276AE2" w:rsidRPr="00720E6B" w:rsidRDefault="00276AE2" w:rsidP="00760F31">
      <w:pPr>
        <w:pStyle w:val="FootnoteText"/>
      </w:pPr>
      <w:r w:rsidRPr="00177086">
        <w:rPr>
          <w:rStyle w:val="FootnoteReference"/>
        </w:rPr>
        <w:footnoteRef/>
      </w:r>
      <w:r w:rsidRPr="00720E6B">
        <w:t xml:space="preserve"> LLU attīstības stratēģija 2015.-2020.gadam</w:t>
      </w:r>
    </w:p>
  </w:footnote>
  <w:footnote w:id="28">
    <w:p w14:paraId="4994A5F2" w14:textId="77777777" w:rsidR="00276AE2" w:rsidRPr="008B51ED" w:rsidRDefault="00276AE2" w:rsidP="00760F31">
      <w:pPr>
        <w:pStyle w:val="FootnoteText"/>
      </w:pPr>
      <w:r w:rsidRPr="00720E6B">
        <w:rPr>
          <w:rStyle w:val="FootnoteReference"/>
          <w:rFonts w:cs="Segoe UI"/>
        </w:rPr>
        <w:footnoteRef/>
      </w:r>
      <w:r w:rsidRPr="00720E6B">
        <w:t xml:space="preserve"> </w:t>
      </w:r>
      <w:r w:rsidRPr="008B51ED">
        <w:t>LMāA Ilgtermiņa attīstības stratēģija; Latvijas Mākslas akadēmijas stratēģiskās rīcības plāns 2012.-2020.gadam</w:t>
      </w:r>
    </w:p>
  </w:footnote>
  <w:footnote w:id="29">
    <w:p w14:paraId="4994A5F3" w14:textId="77777777" w:rsidR="00276AE2" w:rsidRPr="00720E6B" w:rsidRDefault="00276AE2" w:rsidP="00760F31">
      <w:pPr>
        <w:pStyle w:val="FootnoteText"/>
      </w:pPr>
      <w:r w:rsidRPr="00177086">
        <w:rPr>
          <w:rStyle w:val="FootnoteReference"/>
        </w:rPr>
        <w:footnoteRef/>
      </w:r>
      <w:r w:rsidRPr="00720E6B">
        <w:t xml:space="preserve"> </w:t>
      </w:r>
      <w:r>
        <w:t>LSPA</w:t>
      </w:r>
      <w:r w:rsidRPr="00177086">
        <w:t xml:space="preserve"> </w:t>
      </w:r>
      <w:r w:rsidRPr="00720E6B">
        <w:t>attīstības stratēģija 2015.-2020.gadam</w:t>
      </w:r>
    </w:p>
  </w:footnote>
  <w:footnote w:id="30">
    <w:p w14:paraId="4994A5F4" w14:textId="77777777" w:rsidR="00276AE2" w:rsidRDefault="00276AE2" w:rsidP="00760F31">
      <w:pPr>
        <w:pStyle w:val="FootnoteText"/>
      </w:pPr>
      <w:r w:rsidRPr="00177086">
        <w:rPr>
          <w:rStyle w:val="FootnoteReference"/>
        </w:rPr>
        <w:footnoteRef/>
      </w:r>
      <w:r>
        <w:t xml:space="preserve"> LU Attīstības stratēģija 2016.-2020.gadam</w:t>
      </w:r>
    </w:p>
  </w:footnote>
  <w:footnote w:id="31">
    <w:p w14:paraId="4994A5F5" w14:textId="77777777" w:rsidR="00276AE2" w:rsidRPr="00720E6B" w:rsidRDefault="00276AE2" w:rsidP="00760F31">
      <w:pPr>
        <w:pStyle w:val="FootnoteText"/>
      </w:pPr>
      <w:r w:rsidRPr="00177086">
        <w:rPr>
          <w:rStyle w:val="FootnoteReference"/>
        </w:rPr>
        <w:footnoteRef/>
      </w:r>
      <w:r w:rsidRPr="00720E6B">
        <w:t xml:space="preserve"> </w:t>
      </w:r>
      <w:r>
        <w:t>RTA</w:t>
      </w:r>
      <w:r w:rsidRPr="00720E6B">
        <w:t xml:space="preserve"> darbības un attīstības stratēģija 2016.-2023.gadam</w:t>
      </w:r>
    </w:p>
  </w:footnote>
  <w:footnote w:id="32">
    <w:p w14:paraId="4994A5F6" w14:textId="77777777" w:rsidR="00276AE2" w:rsidRDefault="00276AE2" w:rsidP="00760F31">
      <w:pPr>
        <w:pStyle w:val="FootnoteText"/>
      </w:pPr>
      <w:r w:rsidRPr="00177086">
        <w:rPr>
          <w:rStyle w:val="FootnoteReference"/>
        </w:rPr>
        <w:footnoteRef/>
      </w:r>
      <w:r w:rsidRPr="00720E6B">
        <w:t xml:space="preserve"> </w:t>
      </w:r>
      <w:r>
        <w:t>RPIVA</w:t>
      </w:r>
      <w:r w:rsidRPr="00720E6B">
        <w:t xml:space="preserve"> Attīstības stratēģija 2015-2020</w:t>
      </w:r>
    </w:p>
  </w:footnote>
  <w:footnote w:id="33">
    <w:p w14:paraId="4994A5F7" w14:textId="77777777" w:rsidR="00276AE2" w:rsidRPr="00720E6B" w:rsidRDefault="00276AE2" w:rsidP="00760F31">
      <w:pPr>
        <w:pStyle w:val="FootnoteText"/>
      </w:pPr>
      <w:r w:rsidRPr="00177086">
        <w:rPr>
          <w:rStyle w:val="FootnoteReference"/>
        </w:rPr>
        <w:footnoteRef/>
      </w:r>
      <w:r w:rsidRPr="00720E6B">
        <w:t xml:space="preserve"> </w:t>
      </w:r>
      <w:r>
        <w:t>RSU</w:t>
      </w:r>
      <w:r w:rsidRPr="00720E6B">
        <w:t xml:space="preserve"> attīstības stratēģija 2017.-2021.gadam; </w:t>
      </w:r>
      <w:r>
        <w:t>AI</w:t>
      </w:r>
      <w:r w:rsidRPr="00720E6B">
        <w:t>eksportspējas novērtējuma un rekomendāciju izstrādes starpziņojums</w:t>
      </w:r>
    </w:p>
  </w:footnote>
  <w:footnote w:id="34">
    <w:p w14:paraId="4994A5F8" w14:textId="77777777" w:rsidR="00276AE2" w:rsidRPr="00720E6B" w:rsidRDefault="00276AE2" w:rsidP="00760F31">
      <w:pPr>
        <w:pStyle w:val="FootnoteText"/>
      </w:pPr>
      <w:r w:rsidRPr="00177086">
        <w:rPr>
          <w:rStyle w:val="FootnoteReference"/>
        </w:rPr>
        <w:footnoteRef/>
      </w:r>
      <w:r w:rsidRPr="00720E6B">
        <w:t xml:space="preserve"> </w:t>
      </w:r>
      <w:r>
        <w:t>RTU</w:t>
      </w:r>
      <w:r w:rsidRPr="00720E6B">
        <w:t xml:space="preserve"> stratēģija 2014.-2020.gadam; </w:t>
      </w:r>
      <w:r>
        <w:t>AI</w:t>
      </w:r>
      <w:r w:rsidRPr="00720E6B">
        <w:t>eksportspējas novērtējuma un rekomendāciju izstrādes starpziņojums</w:t>
      </w:r>
    </w:p>
  </w:footnote>
  <w:footnote w:id="35">
    <w:p w14:paraId="4994A5F9" w14:textId="77777777" w:rsidR="00276AE2" w:rsidRPr="00720E6B" w:rsidRDefault="00276AE2" w:rsidP="00760F31">
      <w:pPr>
        <w:pStyle w:val="FootnoteText"/>
      </w:pPr>
      <w:r w:rsidRPr="00177086">
        <w:rPr>
          <w:rStyle w:val="FootnoteReference"/>
        </w:rPr>
        <w:footnoteRef/>
      </w:r>
      <w:r w:rsidRPr="00720E6B">
        <w:t xml:space="preserve"> RJA pašnovērtējuma ziņojumi par 2014./2015.studiju gadu</w:t>
      </w:r>
    </w:p>
  </w:footnote>
  <w:footnote w:id="36">
    <w:p w14:paraId="4994A5FA" w14:textId="77777777" w:rsidR="00276AE2" w:rsidRPr="00720E6B" w:rsidRDefault="00276AE2" w:rsidP="00760F31">
      <w:pPr>
        <w:pStyle w:val="FootnoteText"/>
      </w:pPr>
      <w:r w:rsidRPr="00177086">
        <w:rPr>
          <w:rStyle w:val="FootnoteReference"/>
        </w:rPr>
        <w:footnoteRef/>
      </w:r>
      <w:r w:rsidRPr="00720E6B">
        <w:t xml:space="preserve"> </w:t>
      </w:r>
      <w:r>
        <w:t>RSEBAA</w:t>
      </w:r>
      <w:r w:rsidRPr="00720E6B">
        <w:t xml:space="preserve"> pašnovērtējuma ziņojums par 2014./2015.studiju gadu</w:t>
      </w:r>
    </w:p>
  </w:footnote>
  <w:footnote w:id="37">
    <w:p w14:paraId="4994A5FB" w14:textId="77777777" w:rsidR="00276AE2" w:rsidRPr="00720E6B" w:rsidRDefault="00276AE2" w:rsidP="00760F31">
      <w:pPr>
        <w:pStyle w:val="FootnoteText"/>
      </w:pPr>
      <w:r w:rsidRPr="00177086">
        <w:rPr>
          <w:rStyle w:val="FootnoteReference"/>
        </w:rPr>
        <w:footnoteRef/>
      </w:r>
      <w:r w:rsidRPr="00720E6B">
        <w:t xml:space="preserve"> </w:t>
      </w:r>
      <w:r>
        <w:t>TSI</w:t>
      </w:r>
      <w:r w:rsidRPr="00720E6B">
        <w:t xml:space="preserve"> informācija</w:t>
      </w:r>
    </w:p>
  </w:footnote>
  <w:footnote w:id="38">
    <w:p w14:paraId="4994A5FC" w14:textId="77777777" w:rsidR="00276AE2" w:rsidRDefault="00276AE2" w:rsidP="00760F31">
      <w:pPr>
        <w:pStyle w:val="FootnoteText"/>
      </w:pPr>
      <w:r w:rsidRPr="00177086">
        <w:rPr>
          <w:rStyle w:val="FootnoteReference"/>
        </w:rPr>
        <w:footnoteRef/>
      </w:r>
      <w:r w:rsidRPr="00720E6B">
        <w:t xml:space="preserve"> </w:t>
      </w:r>
      <w:r>
        <w:t>VeA</w:t>
      </w:r>
      <w:r w:rsidRPr="00720E6B">
        <w:t xml:space="preserve"> attīstības stratēģija laika posmam no 2016. līdz 2020. gadam</w:t>
      </w:r>
    </w:p>
  </w:footnote>
  <w:footnote w:id="39">
    <w:p w14:paraId="4994A5FD" w14:textId="77777777" w:rsidR="00276AE2" w:rsidRPr="00720E6B" w:rsidRDefault="00276AE2" w:rsidP="00760F31">
      <w:pPr>
        <w:pStyle w:val="FootnoteText"/>
      </w:pPr>
      <w:r w:rsidRPr="00177086">
        <w:rPr>
          <w:rStyle w:val="FootnoteReference"/>
        </w:rPr>
        <w:footnoteRef/>
      </w:r>
      <w:r>
        <w:t xml:space="preserve"> ViA</w:t>
      </w:r>
      <w:r w:rsidRPr="00720E6B">
        <w:t xml:space="preserve"> stratēģija 2016. – 2020. gadam</w:t>
      </w:r>
    </w:p>
  </w:footnote>
  <w:footnote w:id="40">
    <w:p w14:paraId="724DC7EE" w14:textId="77777777" w:rsidR="00276AE2" w:rsidRPr="00482C62" w:rsidRDefault="00276AE2" w:rsidP="00832B5B">
      <w:pPr>
        <w:pStyle w:val="FootnoteText"/>
      </w:pPr>
      <w:r w:rsidRPr="00F176BB">
        <w:rPr>
          <w:rStyle w:val="FootnoteReference"/>
          <w:rFonts w:cs="Segoe UI"/>
          <w:sz w:val="14"/>
          <w:szCs w:val="14"/>
        </w:rPr>
        <w:footnoteRef/>
      </w:r>
      <w:r w:rsidRPr="00F176BB">
        <w:t xml:space="preserve"> </w:t>
      </w:r>
      <w:r w:rsidRPr="00482C62">
        <w:t xml:space="preserve">Atbilstības kritēriji pašnovērtējuma ziņojumam un Akreditācijas ekspertu vizītes ziņojumam tiek definētas akreditācijas aģentūru akreditācijas rokasgrāmatās un parasti ietver šādus rādītājus: AII statuss un reputācija, fakultātes un AII vadības sistēmas atbilstība īstenoto studiju programmu vajadzībām,  </w:t>
      </w:r>
      <w:r>
        <w:t>studiju programma</w:t>
      </w:r>
      <w:r w:rsidRPr="00482C62">
        <w:t xml:space="preserve"> būtība, kvalitāte, starptautiskums un ilgtspēja, absolventu nodarbinātība,  sadarbība ar darbadevēju organizācijām, u.c. </w:t>
      </w:r>
    </w:p>
  </w:footnote>
  <w:footnote w:id="41">
    <w:p w14:paraId="2CFBE5EE" w14:textId="77777777" w:rsidR="00276AE2" w:rsidRPr="00482C62" w:rsidRDefault="00276AE2" w:rsidP="00832B5B">
      <w:pPr>
        <w:pStyle w:val="FootnoteText"/>
      </w:pPr>
      <w:r w:rsidRPr="00482C62">
        <w:rPr>
          <w:rStyle w:val="FootnoteReference"/>
        </w:rPr>
        <w:footnoteRef/>
      </w:r>
      <w:r w:rsidRPr="00482C62">
        <w:t xml:space="preserve"> Programmas, kas ir pārejas periodā no viena formāta uz citu (piemēram, pāreja no pirms-Boloņas 5 gadu programmas uz Boloņas 3 vai 4 plus 1 vai 2 gadu BA/MA struktūru) var pieteikties uz akreditāciju, ja tās atbilst 2 grupu kritērijam.</w:t>
      </w:r>
    </w:p>
  </w:footnote>
  <w:footnote w:id="42">
    <w:p w14:paraId="56B0A7A9" w14:textId="77777777" w:rsidR="00276AE2" w:rsidRPr="00482C62" w:rsidRDefault="00276AE2" w:rsidP="00832B5B">
      <w:pPr>
        <w:pStyle w:val="FootnoteText"/>
      </w:pPr>
      <w:r w:rsidRPr="00482C62">
        <w:rPr>
          <w:rStyle w:val="FootnoteReference"/>
        </w:rPr>
        <w:footnoteRef/>
      </w:r>
      <w:r w:rsidRPr="00482C62">
        <w:t xml:space="preserve"> Konsultāciju pakalpojums, kas ir obligāts kopš 2016. gada, attiecas tikai uz pirmreizējiem EPAS pretendentiem. AII, kam viena vai vairākas programmas jau ir EPAS akreditētas, un AII, kas jau iepriekš ir bijušas pieteikušās EPAS, Konsultāciju pakalpojums nav obligāts.</w:t>
      </w:r>
    </w:p>
  </w:footnote>
  <w:footnote w:id="43">
    <w:p w14:paraId="521CF42E" w14:textId="77777777" w:rsidR="00276AE2" w:rsidRDefault="00276AE2" w:rsidP="00832B5B"/>
    <w:p w14:paraId="3BD0773B" w14:textId="77777777" w:rsidR="00276AE2" w:rsidRPr="00482C62" w:rsidRDefault="00276AE2" w:rsidP="00832B5B">
      <w:pPr>
        <w:pStyle w:val="FootnoteText"/>
      </w:pPr>
    </w:p>
  </w:footnote>
  <w:footnote w:id="44">
    <w:p w14:paraId="477AE933" w14:textId="77777777" w:rsidR="00276AE2" w:rsidRPr="00482C62" w:rsidRDefault="00276AE2" w:rsidP="00832B5B">
      <w:pPr>
        <w:pStyle w:val="FootnoteText"/>
      </w:pPr>
      <w:r w:rsidRPr="00482C62">
        <w:rPr>
          <w:rStyle w:val="FootnoteReference"/>
        </w:rPr>
        <w:footnoteRef/>
      </w:r>
      <w:r w:rsidRPr="00482C62">
        <w:t xml:space="preserve"> Detalizētu informāciju var iegūt šeit (14. pielikums): http://www.efmd.org/images/stories/efmd/EPAS/2017/EPAS_Process_Manual_Annexes.pdf</w:t>
      </w:r>
    </w:p>
  </w:footnote>
  <w:footnote w:id="45">
    <w:p w14:paraId="51513067" w14:textId="77777777" w:rsidR="00276AE2" w:rsidRPr="00482C62" w:rsidRDefault="00276AE2" w:rsidP="00832B5B">
      <w:pPr>
        <w:pStyle w:val="FootnoteText"/>
      </w:pPr>
      <w:r w:rsidRPr="00482C62">
        <w:rPr>
          <w:rStyle w:val="FootnoteReference"/>
        </w:rPr>
        <w:footnoteRef/>
      </w:r>
      <w:r w:rsidRPr="00482C62">
        <w:t xml:space="preserve"> Izmaksas ir attiecināmas uz tiem EPAS pirmreizējās akreditācijas un pārakreditācijas pieteikumiem, kas iesniegti 2017. gadā. Akreditētām iestādēm, kas uzsāk pārakreditācijas procesu 2017. gadā, pieteikuma maksa netiks piemērota. Detalizētu informāciju var iegūt šeit: http://www.efmd.org/images/stories/efmd/EPAS/2017/EPAS_Fee_Schedule.pdf</w:t>
      </w:r>
    </w:p>
    <w:p w14:paraId="32BAC852" w14:textId="77777777" w:rsidR="00276AE2" w:rsidRPr="00FE6D02" w:rsidRDefault="00276AE2" w:rsidP="00832B5B">
      <w:pPr>
        <w:pStyle w:val="FootnoteText"/>
      </w:pPr>
    </w:p>
  </w:footnote>
  <w:footnote w:id="46">
    <w:p w14:paraId="42A3B0A7" w14:textId="77777777" w:rsidR="00276AE2" w:rsidRPr="00FE6D02" w:rsidRDefault="00276AE2" w:rsidP="00832B5B">
      <w:pPr>
        <w:pStyle w:val="FootnoteText"/>
      </w:pPr>
      <w:r w:rsidRPr="00FE6D02">
        <w:rPr>
          <w:rStyle w:val="FootnoteReference"/>
          <w:rFonts w:cs="Segoe UI"/>
          <w:sz w:val="14"/>
          <w:szCs w:val="14"/>
        </w:rPr>
        <w:footnoteRef/>
      </w:r>
      <w:r w:rsidRPr="00FE6D02">
        <w:t xml:space="preserve"> CEEMAN IQA akreditācijas statuss tiek piešķirts uz sākotnējo laika posmu sešiem gadiem, pēc kuriem </w:t>
      </w:r>
      <w:r>
        <w:t>AII</w:t>
      </w:r>
      <w:r w:rsidRPr="00FE6D02">
        <w:t xml:space="preserve"> var pieteikties atkārtotai akreditācijai.</w:t>
      </w:r>
    </w:p>
  </w:footnote>
  <w:footnote w:id="47">
    <w:p w14:paraId="1CBCDFB8" w14:textId="77777777" w:rsidR="00276AE2" w:rsidRPr="00FE6D02" w:rsidRDefault="00276AE2" w:rsidP="00832B5B">
      <w:pPr>
        <w:pStyle w:val="FootnoteText"/>
      </w:pPr>
      <w:r w:rsidRPr="00FE6D02">
        <w:rPr>
          <w:rStyle w:val="FootnoteReference"/>
          <w:rFonts w:cs="Segoe UI"/>
          <w:sz w:val="14"/>
          <w:szCs w:val="14"/>
        </w:rPr>
        <w:footnoteRef/>
      </w:r>
      <w:r w:rsidRPr="00FE6D02">
        <w:t xml:space="preserve"> Detalizētu informāciju var iegūt šeit: http://www.ceeman.org/docs/default-source/accreditation/policy_procedures_ceeman_iqa_initial_accreditation_final.pdf?sfvrsn=0</w:t>
      </w:r>
    </w:p>
  </w:footnote>
  <w:footnote w:id="48">
    <w:p w14:paraId="14DF62A6" w14:textId="77777777" w:rsidR="00276AE2" w:rsidRPr="00482C62" w:rsidRDefault="00276AE2" w:rsidP="00832B5B">
      <w:pPr>
        <w:pStyle w:val="FootnoteText"/>
      </w:pPr>
      <w:r w:rsidRPr="00482C62">
        <w:rPr>
          <w:rStyle w:val="FootnoteReference"/>
        </w:rPr>
        <w:footnoteRef/>
      </w:r>
      <w:r w:rsidRPr="00482C62">
        <w:t xml:space="preserve"> Detalizētu informāciju var iegūt šeit: http://www.ceeman.org/docs/default-source/accreditation/guidelines-for-re-accreditation-procedure-(latest-update-april-2016).pdf?sfvrsn=0</w:t>
      </w:r>
    </w:p>
  </w:footnote>
  <w:footnote w:id="49">
    <w:p w14:paraId="58D834BF" w14:textId="77777777" w:rsidR="00276AE2" w:rsidRPr="00482C62" w:rsidRDefault="00276AE2" w:rsidP="00832B5B">
      <w:pPr>
        <w:pStyle w:val="FootnoteText"/>
      </w:pPr>
      <w:r w:rsidRPr="00FE6D02">
        <w:rPr>
          <w:rStyle w:val="FootnoteReference"/>
          <w:rFonts w:cs="Segoe UI"/>
          <w:sz w:val="14"/>
          <w:szCs w:val="14"/>
        </w:rPr>
        <w:footnoteRef/>
      </w:r>
      <w:r w:rsidRPr="00FE6D02">
        <w:t xml:space="preserve"> </w:t>
      </w:r>
      <w:r w:rsidRPr="00482C62">
        <w:t>Detalizētu informāciju var iegūt šeit: http://www.eqanie.eu/media/Euro-Inf%20Framework%20Standards%20and%20Accreditation%20Criteria%20V%202016-10-24.pdf</w:t>
      </w:r>
    </w:p>
  </w:footnote>
  <w:footnote w:id="50">
    <w:p w14:paraId="796C774C" w14:textId="77777777" w:rsidR="00276AE2" w:rsidRDefault="00276AE2" w:rsidP="00832B5B">
      <w:pPr>
        <w:pStyle w:val="FootnoteText"/>
      </w:pPr>
      <w:r w:rsidRPr="00482C62">
        <w:rPr>
          <w:rStyle w:val="FootnoteReference"/>
        </w:rPr>
        <w:footnoteRef/>
      </w:r>
      <w:r w:rsidRPr="00482C62">
        <w:t xml:space="preserve"> Detalizētu informāciju var iegūt šeit: http://www.eqanie.eu/media/Euro-Inf%20Framework%20Standards%20and%20Accreditation%20Criteria%20V%202016-10-24.pdf</w:t>
      </w:r>
    </w:p>
  </w:footnote>
  <w:footnote w:id="51">
    <w:p w14:paraId="51299EBC" w14:textId="77777777" w:rsidR="00276AE2" w:rsidRDefault="00276AE2" w:rsidP="00832B5B">
      <w:pPr>
        <w:pStyle w:val="FootnoteText"/>
      </w:pPr>
      <w:r w:rsidRPr="00482C62">
        <w:rPr>
          <w:rStyle w:val="FootnoteReference"/>
        </w:rPr>
        <w:footnoteRef/>
      </w:r>
      <w:r>
        <w:t xml:space="preserve"> </w:t>
      </w:r>
      <w:r w:rsidRPr="00482C62">
        <w:t xml:space="preserve">Detalizētu informāciju var iegūt šeit: </w:t>
      </w:r>
      <w:hyperlink r:id="rId1" w:history="1">
        <w:r w:rsidRPr="00482C62">
          <w:rPr>
            <w:rStyle w:val="Hyperlink"/>
            <w:rFonts w:eastAsiaTheme="majorEastAsia"/>
            <w:color w:val="auto"/>
          </w:rPr>
          <w:t>http://www.enaee.eu/wp-assets-enaee/uploads/2015/04/EUR-ACE-Framework-Standards-and-Guidelines-Mar-2015.pdf</w:t>
        </w:r>
      </w:hyperlink>
      <w:r w:rsidRPr="00482C62">
        <w:t xml:space="preserve"> , </w:t>
      </w:r>
      <w:hyperlink r:id="rId2" w:history="1">
        <w:r w:rsidRPr="00482C62">
          <w:rPr>
            <w:rStyle w:val="Hyperlink"/>
            <w:rFonts w:eastAsiaTheme="majorEastAsia"/>
            <w:color w:val="auto"/>
          </w:rPr>
          <w:t>http://www.enaee.eu/accredited-engineering-courses-html/engineering-schools/accredited-engineering-programs/</w:t>
        </w:r>
      </w:hyperlink>
      <w:r w:rsidRPr="00482C62">
        <w:t xml:space="preserve"> </w:t>
      </w:r>
    </w:p>
  </w:footnote>
  <w:footnote w:id="52">
    <w:p w14:paraId="44BB8383" w14:textId="77777777" w:rsidR="00276AE2" w:rsidRPr="00482C62" w:rsidRDefault="00276AE2" w:rsidP="00832B5B">
      <w:pPr>
        <w:pStyle w:val="FootnoteText"/>
      </w:pPr>
      <w:r w:rsidRPr="00482C62">
        <w:rPr>
          <w:rStyle w:val="FootnoteReference"/>
        </w:rPr>
        <w:footnoteRef/>
      </w:r>
      <w:r w:rsidRPr="00482C62">
        <w:t xml:space="preserve"> Ir pieejama arī Ātrākas izskatīšanas iespēja.</w:t>
      </w:r>
    </w:p>
  </w:footnote>
  <w:footnote w:id="53">
    <w:p w14:paraId="68B12409" w14:textId="77777777" w:rsidR="00276AE2" w:rsidRPr="00482C62" w:rsidRDefault="00276AE2" w:rsidP="00832B5B">
      <w:pPr>
        <w:pStyle w:val="FootnoteText"/>
      </w:pPr>
      <w:r w:rsidRPr="00482C62">
        <w:rPr>
          <w:rStyle w:val="FootnoteReference"/>
        </w:rPr>
        <w:footnoteRef/>
      </w:r>
      <w:r w:rsidRPr="00482C62">
        <w:t xml:space="preserve"> Ietver atbilstību izcilības kritērijiem, sk. šeit: http://the-ice.org/what-we-do-2/accreditation/the-ice-standards-of-excellence/</w:t>
      </w:r>
    </w:p>
  </w:footnote>
  <w:footnote w:id="54">
    <w:p w14:paraId="6EC0593D" w14:textId="77777777" w:rsidR="00276AE2" w:rsidRDefault="00276AE2" w:rsidP="00832B5B">
      <w:pPr>
        <w:pStyle w:val="FootnoteText"/>
      </w:pPr>
      <w:r w:rsidRPr="00482C62">
        <w:rPr>
          <w:rStyle w:val="FootnoteReference"/>
        </w:rPr>
        <w:footnoteRef/>
      </w:r>
      <w:r w:rsidRPr="00482C62">
        <w:t xml:space="preserve"> Ietver atbilstību izcilības kritērijiem, sk. šeit: http://the-ice.org/what-we-do-2/accreditation/the-ice-standards-of-excellence/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7D21E" w14:textId="78F1F0ED" w:rsidR="00276AE2" w:rsidRDefault="00276AE2" w:rsidP="000A55CC">
    <w:pPr>
      <w:pStyle w:val="Header"/>
    </w:pPr>
    <w:r>
      <w:t xml:space="preserve">8.2.1. SAM “Samazināt studiju programmu fragmentāciju un stiprināt resursu koplietošanu” paplašinātais sākotnējais novērtējums IZVĒRTĒJUMA ZIŅOJUMS </w:t>
    </w:r>
    <w:r w:rsidRPr="000A55CC">
      <w:t>IEPIRKUMS NR. FM2016/56 (IZV)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A5D0" w14:textId="77777777" w:rsidR="00276AE2" w:rsidRDefault="00276A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9" type="#_x0000_t75" style="width:23.25pt;height:30.75pt" o:bullet="t">
        <v:imagedata r:id="rId1" o:title="JL_Images-05"/>
      </v:shape>
    </w:pict>
  </w:numPicBullet>
  <w:numPicBullet w:numPicBulletId="1">
    <w:pict>
      <v:shape id="_x0000_i1400" type="#_x0000_t75" style="width:9pt;height:9pt" o:bullet="t">
        <v:imagedata r:id="rId2" o:title="BD21376_"/>
      </v:shape>
    </w:pict>
  </w:numPicBullet>
  <w:abstractNum w:abstractNumId="0" w15:restartNumberingAfterBreak="0">
    <w:nsid w:val="FFFFFF81"/>
    <w:multiLevelType w:val="singleLevel"/>
    <w:tmpl w:val="B44EA3E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9E0273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F0E723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1D0EF304"/>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13169F8"/>
    <w:multiLevelType w:val="hybridMultilevel"/>
    <w:tmpl w:val="6B58AF32"/>
    <w:lvl w:ilvl="0" w:tplc="E3E8E854">
      <w:start w:val="1"/>
      <w:numFmt w:val="bullet"/>
      <w:pStyle w:val="CCTable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267624E"/>
    <w:multiLevelType w:val="hybridMultilevel"/>
    <w:tmpl w:val="5DCE2FDC"/>
    <w:lvl w:ilvl="0" w:tplc="6E6E15BA">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3012E2A"/>
    <w:multiLevelType w:val="multilevel"/>
    <w:tmpl w:val="F5E4BEAC"/>
    <w:lvl w:ilvl="0">
      <w:start w:val="1"/>
      <w:numFmt w:val="bullet"/>
      <w:pStyle w:val="CSsaraksts1"/>
      <w:lvlText w:val=""/>
      <w:lvlPicBulletId w:val="0"/>
      <w:lvlJc w:val="left"/>
      <w:pPr>
        <w:ind w:left="1004" w:hanging="360"/>
      </w:pPr>
      <w:rPr>
        <w:rFonts w:ascii="Symbol" w:hAnsi="Symbol" w:hint="default"/>
        <w:color w:val="auto"/>
        <w:sz w:val="20"/>
      </w:rPr>
    </w:lvl>
    <w:lvl w:ilvl="1">
      <w:start w:val="1"/>
      <w:numFmt w:val="bullet"/>
      <w:lvlText w:val=""/>
      <w:lvlJc w:val="left"/>
      <w:pPr>
        <w:ind w:left="1724" w:hanging="360"/>
      </w:pPr>
      <w:rPr>
        <w:rFonts w:ascii="Symbol" w:hAnsi="Symbol"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hint="default"/>
      </w:rPr>
    </w:lvl>
    <w:lvl w:ilvl="8">
      <w:start w:val="1"/>
      <w:numFmt w:val="bullet"/>
      <w:lvlText w:val=""/>
      <w:lvlJc w:val="left"/>
      <w:pPr>
        <w:ind w:left="6764" w:hanging="360"/>
      </w:pPr>
      <w:rPr>
        <w:rFonts w:ascii="Wingdings" w:hAnsi="Wingdings" w:hint="default"/>
      </w:rPr>
    </w:lvl>
  </w:abstractNum>
  <w:abstractNum w:abstractNumId="7" w15:restartNumberingAfterBreak="0">
    <w:nsid w:val="23B87FAB"/>
    <w:multiLevelType w:val="hybridMultilevel"/>
    <w:tmpl w:val="3842B1B8"/>
    <w:styleLink w:val="Bullets"/>
    <w:lvl w:ilvl="0" w:tplc="2E54BB84">
      <w:start w:val="1"/>
      <w:numFmt w:val="bullet"/>
      <w:lvlText w:val=""/>
      <w:lvlJc w:val="left"/>
      <w:pPr>
        <w:ind w:left="764" w:hanging="360"/>
      </w:pPr>
      <w:rPr>
        <w:rFonts w:ascii="Wingdings" w:hAnsi="Wingdings" w:hint="default"/>
        <w:color w:val="595959" w:themeColor="text1" w:themeTint="A6"/>
      </w:rPr>
    </w:lvl>
    <w:lvl w:ilvl="1" w:tplc="2E54BB84">
      <w:start w:val="1"/>
      <w:numFmt w:val="bullet"/>
      <w:lvlText w:val=""/>
      <w:lvlJc w:val="left"/>
      <w:pPr>
        <w:ind w:left="1484" w:hanging="360"/>
      </w:pPr>
      <w:rPr>
        <w:rFonts w:ascii="Wingdings" w:hAnsi="Wingdings" w:hint="default"/>
        <w:color w:val="595959" w:themeColor="text1" w:themeTint="A6"/>
      </w:rPr>
    </w:lvl>
    <w:lvl w:ilvl="2" w:tplc="04260005" w:tentative="1">
      <w:start w:val="1"/>
      <w:numFmt w:val="bullet"/>
      <w:lvlText w:val=""/>
      <w:lvlJc w:val="left"/>
      <w:pPr>
        <w:ind w:left="2204" w:hanging="360"/>
      </w:pPr>
      <w:rPr>
        <w:rFonts w:ascii="Wingdings" w:hAnsi="Wingdings" w:hint="default"/>
      </w:rPr>
    </w:lvl>
    <w:lvl w:ilvl="3" w:tplc="04260001" w:tentative="1">
      <w:start w:val="1"/>
      <w:numFmt w:val="bullet"/>
      <w:lvlText w:val=""/>
      <w:lvlJc w:val="left"/>
      <w:pPr>
        <w:ind w:left="2924" w:hanging="360"/>
      </w:pPr>
      <w:rPr>
        <w:rFonts w:ascii="Symbol" w:hAnsi="Symbol" w:hint="default"/>
      </w:rPr>
    </w:lvl>
    <w:lvl w:ilvl="4" w:tplc="04260003" w:tentative="1">
      <w:start w:val="1"/>
      <w:numFmt w:val="bullet"/>
      <w:lvlText w:val="o"/>
      <w:lvlJc w:val="left"/>
      <w:pPr>
        <w:ind w:left="3644" w:hanging="360"/>
      </w:pPr>
      <w:rPr>
        <w:rFonts w:ascii="Courier New" w:hAnsi="Courier New" w:cs="Courier New" w:hint="default"/>
      </w:rPr>
    </w:lvl>
    <w:lvl w:ilvl="5" w:tplc="04260005" w:tentative="1">
      <w:start w:val="1"/>
      <w:numFmt w:val="bullet"/>
      <w:lvlText w:val=""/>
      <w:lvlJc w:val="left"/>
      <w:pPr>
        <w:ind w:left="4364" w:hanging="360"/>
      </w:pPr>
      <w:rPr>
        <w:rFonts w:ascii="Wingdings" w:hAnsi="Wingdings" w:hint="default"/>
      </w:rPr>
    </w:lvl>
    <w:lvl w:ilvl="6" w:tplc="04260001" w:tentative="1">
      <w:start w:val="1"/>
      <w:numFmt w:val="bullet"/>
      <w:lvlText w:val=""/>
      <w:lvlJc w:val="left"/>
      <w:pPr>
        <w:ind w:left="5084" w:hanging="360"/>
      </w:pPr>
      <w:rPr>
        <w:rFonts w:ascii="Symbol" w:hAnsi="Symbol" w:hint="default"/>
      </w:rPr>
    </w:lvl>
    <w:lvl w:ilvl="7" w:tplc="04260003" w:tentative="1">
      <w:start w:val="1"/>
      <w:numFmt w:val="bullet"/>
      <w:lvlText w:val="o"/>
      <w:lvlJc w:val="left"/>
      <w:pPr>
        <w:ind w:left="5804" w:hanging="360"/>
      </w:pPr>
      <w:rPr>
        <w:rFonts w:ascii="Courier New" w:hAnsi="Courier New" w:cs="Courier New" w:hint="default"/>
      </w:rPr>
    </w:lvl>
    <w:lvl w:ilvl="8" w:tplc="04260005" w:tentative="1">
      <w:start w:val="1"/>
      <w:numFmt w:val="bullet"/>
      <w:lvlText w:val=""/>
      <w:lvlJc w:val="left"/>
      <w:pPr>
        <w:ind w:left="6524" w:hanging="360"/>
      </w:pPr>
      <w:rPr>
        <w:rFonts w:ascii="Wingdings" w:hAnsi="Wingdings" w:hint="default"/>
      </w:rPr>
    </w:lvl>
  </w:abstractNum>
  <w:abstractNum w:abstractNumId="8" w15:restartNumberingAfterBreak="0">
    <w:nsid w:val="2903080C"/>
    <w:multiLevelType w:val="multilevel"/>
    <w:tmpl w:val="5FAEF76A"/>
    <w:lvl w:ilvl="0">
      <w:start w:val="1"/>
      <w:numFmt w:val="bullet"/>
      <w:pStyle w:val="ISTableBullet"/>
      <w:lvlText w:val=""/>
      <w:lvlJc w:val="left"/>
      <w:pPr>
        <w:tabs>
          <w:tab w:val="num" w:pos="520"/>
        </w:tabs>
        <w:ind w:left="376" w:hanging="216"/>
      </w:pPr>
      <w:rPr>
        <w:rFonts w:ascii="ZapfDingbats" w:hAnsi="ZapfDingbats" w:hint="default"/>
        <w:color w:val="365F91"/>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592C3F"/>
    <w:multiLevelType w:val="hybridMultilevel"/>
    <w:tmpl w:val="190C40A4"/>
    <w:lvl w:ilvl="0" w:tplc="CF04599E">
      <w:start w:val="1"/>
      <w:numFmt w:val="bullet"/>
      <w:pStyle w:val="CCH1"/>
      <w:lvlText w:val=""/>
      <w:lvlPicBulletId w:val="0"/>
      <w:lvlJc w:val="left"/>
      <w:pPr>
        <w:ind w:left="502" w:hanging="360"/>
      </w:pPr>
      <w:rPr>
        <w:rFonts w:ascii="Symbol" w:hAnsi="Symbol" w:hint="default"/>
        <w:color w:val="auto"/>
      </w:rPr>
    </w:lvl>
    <w:lvl w:ilvl="1" w:tplc="04260003">
      <w:start w:val="1"/>
      <w:numFmt w:val="bullet"/>
      <w:pStyle w:val="CCH2"/>
      <w:lvlText w:val="o"/>
      <w:lvlJc w:val="left"/>
      <w:pPr>
        <w:ind w:left="2160" w:hanging="360"/>
      </w:pPr>
      <w:rPr>
        <w:rFonts w:ascii="Courier New" w:hAnsi="Courier New" w:cs="Courier New" w:hint="default"/>
      </w:rPr>
    </w:lvl>
    <w:lvl w:ilvl="2" w:tplc="04260005" w:tentative="1">
      <w:start w:val="1"/>
      <w:numFmt w:val="bullet"/>
      <w:pStyle w:val="CCH3"/>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459A66CE"/>
    <w:multiLevelType w:val="hybridMultilevel"/>
    <w:tmpl w:val="1CA0986E"/>
    <w:lvl w:ilvl="0" w:tplc="364A0458">
      <w:start w:val="1"/>
      <w:numFmt w:val="decimal"/>
      <w:pStyle w:val="ISBulletText"/>
      <w:lvlText w:val="%1."/>
      <w:lvlJc w:val="left"/>
      <w:pPr>
        <w:ind w:left="1080" w:hanging="360"/>
      </w:pPr>
      <w:rPr>
        <w:rFonts w:ascii="Segoe UI" w:hAnsi="Segoe UI" w:hint="default"/>
        <w:b w:val="0"/>
        <w:i w:val="0"/>
        <w:color w:val="365F91"/>
        <w:sz w:val="22"/>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1" w15:restartNumberingAfterBreak="0">
    <w:nsid w:val="508A0B5C"/>
    <w:multiLevelType w:val="hybridMultilevel"/>
    <w:tmpl w:val="F1F62454"/>
    <w:lvl w:ilvl="0" w:tplc="237CC6E6">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25B4574"/>
    <w:multiLevelType w:val="multilevel"/>
    <w:tmpl w:val="A0A6AB36"/>
    <w:lvl w:ilvl="0">
      <w:numFmt w:val="bullet"/>
      <w:pStyle w:val="Style2"/>
      <w:lvlText w:val=""/>
      <w:lvlJc w:val="left"/>
      <w:pPr>
        <w:ind w:left="1440" w:hanging="360"/>
      </w:pPr>
      <w:rPr>
        <w:rFonts w:ascii="Wingdings" w:hAnsi="Wingdings"/>
        <w:color w:val="7F7F7F"/>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54795AF6"/>
    <w:multiLevelType w:val="hybridMultilevel"/>
    <w:tmpl w:val="EC9A6B88"/>
    <w:styleLink w:val="LFO9"/>
    <w:lvl w:ilvl="0" w:tplc="447E18D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4D52C9E"/>
    <w:multiLevelType w:val="hybridMultilevel"/>
    <w:tmpl w:val="4C2228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58F0ABA"/>
    <w:multiLevelType w:val="hybridMultilevel"/>
    <w:tmpl w:val="EEE20B68"/>
    <w:styleLink w:val="LFO1"/>
    <w:lvl w:ilvl="0" w:tplc="0426000F">
      <w:start w:val="1"/>
      <w:numFmt w:val="decimal"/>
      <w:lvlText w:val="%1."/>
      <w:lvlJc w:val="left"/>
      <w:pPr>
        <w:ind w:left="785"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pStyle w:val="CCH4"/>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65D78EA"/>
    <w:multiLevelType w:val="multilevel"/>
    <w:tmpl w:val="53A07236"/>
    <w:styleLink w:val="Style1"/>
    <w:lvl w:ilvl="0">
      <w:start w:val="1"/>
      <w:numFmt w:val="bullet"/>
      <w:lvlText w:val=""/>
      <w:lvlPicBulletId w:val="1"/>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5B8F582C"/>
    <w:multiLevelType w:val="hybridMultilevel"/>
    <w:tmpl w:val="08BA4CDE"/>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C3A64E0"/>
    <w:multiLevelType w:val="hybridMultilevel"/>
    <w:tmpl w:val="B78292E2"/>
    <w:styleLink w:val="LFO7"/>
    <w:lvl w:ilvl="0" w:tplc="447E18D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14E4755"/>
    <w:multiLevelType w:val="hybridMultilevel"/>
    <w:tmpl w:val="783C3888"/>
    <w:lvl w:ilvl="0" w:tplc="F7869084">
      <w:start w:val="1"/>
      <w:numFmt w:val="bullet"/>
      <w:pStyle w:val="TableBullet2"/>
      <w:lvlText w:val="-"/>
      <w:lvlJc w:val="left"/>
      <w:pPr>
        <w:ind w:left="720" w:hanging="360"/>
      </w:pPr>
      <w:rPr>
        <w:rFonts w:ascii="Calibri" w:hAnsi="Calibri"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0D1A23"/>
    <w:multiLevelType w:val="multilevel"/>
    <w:tmpl w:val="F20A19FA"/>
    <w:lvl w:ilvl="0">
      <w:start w:val="1"/>
      <w:numFmt w:val="decimal"/>
      <w:pStyle w:val="CC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9685B89"/>
    <w:multiLevelType w:val="multilevel"/>
    <w:tmpl w:val="ABA8E030"/>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num w:numId="1">
    <w:abstractNumId w:val="9"/>
  </w:num>
  <w:num w:numId="2">
    <w:abstractNumId w:val="2"/>
  </w:num>
  <w:num w:numId="3">
    <w:abstractNumId w:val="6"/>
  </w:num>
  <w:num w:numId="4">
    <w:abstractNumId w:val="20"/>
  </w:num>
  <w:num w:numId="5">
    <w:abstractNumId w:val="21"/>
  </w:num>
  <w:num w:numId="6">
    <w:abstractNumId w:val="1"/>
  </w:num>
  <w:num w:numId="7">
    <w:abstractNumId w:val="0"/>
  </w:num>
  <w:num w:numId="8">
    <w:abstractNumId w:val="16"/>
  </w:num>
  <w:num w:numId="9">
    <w:abstractNumId w:val="19"/>
  </w:num>
  <w:num w:numId="10">
    <w:abstractNumId w:val="15"/>
  </w:num>
  <w:num w:numId="11">
    <w:abstractNumId w:val="13"/>
  </w:num>
  <w:num w:numId="12">
    <w:abstractNumId w:val="18"/>
  </w:num>
  <w:num w:numId="13">
    <w:abstractNumId w:val="12"/>
  </w:num>
  <w:num w:numId="14">
    <w:abstractNumId w:val="7"/>
  </w:num>
  <w:num w:numId="15">
    <w:abstractNumId w:val="3"/>
  </w:num>
  <w:num w:numId="16">
    <w:abstractNumId w:val="4"/>
  </w:num>
  <w:num w:numId="17">
    <w:abstractNumId w:val="10"/>
  </w:num>
  <w:num w:numId="18">
    <w:abstractNumId w:val="8"/>
  </w:num>
  <w:num w:numId="19">
    <w:abstractNumId w:val="11"/>
  </w:num>
  <w:num w:numId="20">
    <w:abstractNumId w:val="5"/>
  </w:num>
  <w:num w:numId="21">
    <w:abstractNumId w:val="5"/>
    <w:lvlOverride w:ilvl="0">
      <w:startOverride w:val="1"/>
    </w:lvlOverride>
  </w:num>
  <w:num w:numId="22">
    <w:abstractNumId w:val="17"/>
  </w:num>
  <w:num w:numId="2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F31"/>
    <w:rsid w:val="00022BEE"/>
    <w:rsid w:val="00072E1B"/>
    <w:rsid w:val="00080BA6"/>
    <w:rsid w:val="000A55CC"/>
    <w:rsid w:val="000D51BB"/>
    <w:rsid w:val="000E3379"/>
    <w:rsid w:val="001558AD"/>
    <w:rsid w:val="00161F2A"/>
    <w:rsid w:val="00191BE1"/>
    <w:rsid w:val="002218CA"/>
    <w:rsid w:val="00230D82"/>
    <w:rsid w:val="0023261E"/>
    <w:rsid w:val="00260C4F"/>
    <w:rsid w:val="00276AE2"/>
    <w:rsid w:val="0029422C"/>
    <w:rsid w:val="002D28F7"/>
    <w:rsid w:val="002F5A89"/>
    <w:rsid w:val="00373A1F"/>
    <w:rsid w:val="003E1E5E"/>
    <w:rsid w:val="00455729"/>
    <w:rsid w:val="00487CC0"/>
    <w:rsid w:val="0049269F"/>
    <w:rsid w:val="004C22FD"/>
    <w:rsid w:val="004D3166"/>
    <w:rsid w:val="005323FC"/>
    <w:rsid w:val="005D6045"/>
    <w:rsid w:val="00622C3D"/>
    <w:rsid w:val="006A448E"/>
    <w:rsid w:val="00700BF5"/>
    <w:rsid w:val="00760F31"/>
    <w:rsid w:val="00770A8F"/>
    <w:rsid w:val="007A1EBF"/>
    <w:rsid w:val="007E6B68"/>
    <w:rsid w:val="007F6D6F"/>
    <w:rsid w:val="00832B5B"/>
    <w:rsid w:val="009338B3"/>
    <w:rsid w:val="00966BAD"/>
    <w:rsid w:val="00A10F19"/>
    <w:rsid w:val="00A2189A"/>
    <w:rsid w:val="00A30B8E"/>
    <w:rsid w:val="00A7292E"/>
    <w:rsid w:val="00A73906"/>
    <w:rsid w:val="00B4225E"/>
    <w:rsid w:val="00B77E5C"/>
    <w:rsid w:val="00B85D1C"/>
    <w:rsid w:val="00BB1B3E"/>
    <w:rsid w:val="00BD3027"/>
    <w:rsid w:val="00C55C4F"/>
    <w:rsid w:val="00D47085"/>
    <w:rsid w:val="00D5645B"/>
    <w:rsid w:val="00D871F1"/>
    <w:rsid w:val="00D87980"/>
    <w:rsid w:val="00DC47D4"/>
    <w:rsid w:val="00DD2E49"/>
    <w:rsid w:val="00DF2E30"/>
    <w:rsid w:val="00E24993"/>
    <w:rsid w:val="00E97EF1"/>
    <w:rsid w:val="00EB1A1D"/>
    <w:rsid w:val="00EC2519"/>
    <w:rsid w:val="00ED355D"/>
    <w:rsid w:val="00F90406"/>
    <w:rsid w:val="00FA6B97"/>
    <w:rsid w:val="00FE091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4962A"/>
  <w15:docId w15:val="{ABE2ED82-2DC7-411C-ADBC-6F023EDB7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49" w:unhideWhenUsed="1" w:qFormat="1"/>
    <w:lsdException w:name="heading 7" w:semiHidden="1" w:uiPriority="49" w:unhideWhenUsed="1" w:qFormat="1"/>
    <w:lsdException w:name="heading 8" w:semiHidden="1" w:uiPriority="49" w:unhideWhenUsed="1" w:qFormat="1"/>
    <w:lsdException w:name="heading 9" w:semiHidden="1" w:uiPriority="4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24993"/>
    <w:rPr>
      <w:lang w:val="lv-LV"/>
    </w:rPr>
  </w:style>
  <w:style w:type="paragraph" w:styleId="Heading1">
    <w:name w:val="heading 1"/>
    <w:basedOn w:val="Normal"/>
    <w:next w:val="Normal"/>
    <w:link w:val="Heading1Char"/>
    <w:autoRedefine/>
    <w:qFormat/>
    <w:rsid w:val="00A10F19"/>
    <w:pPr>
      <w:keepNext/>
      <w:pageBreakBefore/>
      <w:numPr>
        <w:numId w:val="5"/>
      </w:numPr>
      <w:shd w:val="clear" w:color="auto" w:fill="CD1230"/>
      <w:spacing w:before="120" w:after="120" w:line="276" w:lineRule="auto"/>
      <w:outlineLvl w:val="0"/>
    </w:pPr>
    <w:rPr>
      <w:rFonts w:ascii="Calibri" w:eastAsiaTheme="majorEastAsia" w:hAnsi="Calibri" w:cstheme="majorBidi"/>
      <w:b/>
      <w:bCs/>
      <w:smallCaps/>
      <w:color w:val="FFFFFF" w:themeColor="background1"/>
      <w:kern w:val="32"/>
      <w:sz w:val="36"/>
      <w:szCs w:val="32"/>
      <w:lang w:val="en-US"/>
    </w:rPr>
  </w:style>
  <w:style w:type="paragraph" w:styleId="Heading2">
    <w:name w:val="heading 2"/>
    <w:basedOn w:val="Normal"/>
    <w:next w:val="Normal"/>
    <w:link w:val="Heading2Char"/>
    <w:uiPriority w:val="1"/>
    <w:unhideWhenUsed/>
    <w:qFormat/>
    <w:rsid w:val="0029422C"/>
    <w:pPr>
      <w:keepNext/>
      <w:keepLines/>
      <w:numPr>
        <w:ilvl w:val="1"/>
        <w:numId w:val="5"/>
      </w:numPr>
      <w:spacing w:before="40"/>
      <w:outlineLvl w:val="1"/>
    </w:pPr>
    <w:rPr>
      <w:rFonts w:ascii="Neris SemiBold" w:eastAsiaTheme="majorEastAsia" w:hAnsi="Neris SemiBold" w:cs="Open Sans"/>
      <w:b/>
      <w:bCs/>
      <w:i/>
      <w:iCs/>
      <w:sz w:val="28"/>
      <w:szCs w:val="28"/>
    </w:rPr>
  </w:style>
  <w:style w:type="paragraph" w:styleId="Heading3">
    <w:name w:val="heading 3"/>
    <w:basedOn w:val="Normal"/>
    <w:next w:val="Normal"/>
    <w:link w:val="Heading3Char"/>
    <w:uiPriority w:val="2"/>
    <w:unhideWhenUsed/>
    <w:qFormat/>
    <w:rsid w:val="0023261E"/>
    <w:pPr>
      <w:keepNext/>
      <w:keepLines/>
      <w:numPr>
        <w:ilvl w:val="2"/>
        <w:numId w:val="5"/>
      </w:numPr>
      <w:spacing w:before="200"/>
      <w:outlineLvl w:val="2"/>
    </w:pPr>
    <w:rPr>
      <w:rFonts w:asciiTheme="majorHAnsi" w:eastAsiaTheme="majorEastAsia" w:hAnsiTheme="majorHAnsi" w:cstheme="majorBidi"/>
      <w:b/>
      <w:bCs/>
      <w:color w:val="90E2BB" w:themeColor="accent1"/>
    </w:rPr>
  </w:style>
  <w:style w:type="paragraph" w:styleId="Heading4">
    <w:name w:val="heading 4"/>
    <w:basedOn w:val="CCBodyText"/>
    <w:next w:val="CCBodyText"/>
    <w:link w:val="Heading4Char"/>
    <w:uiPriority w:val="3"/>
    <w:qFormat/>
    <w:rsid w:val="00A10F19"/>
    <w:pPr>
      <w:keepNext/>
      <w:numPr>
        <w:ilvl w:val="3"/>
        <w:numId w:val="5"/>
      </w:numPr>
      <w:spacing w:before="240" w:after="60"/>
      <w:outlineLvl w:val="3"/>
    </w:pPr>
    <w:rPr>
      <w:rFonts w:cstheme="majorBidi"/>
      <w:b/>
      <w:bCs/>
      <w:color w:val="FF7C88" w:themeColor="accent4"/>
      <w:sz w:val="26"/>
      <w:szCs w:val="28"/>
    </w:rPr>
  </w:style>
  <w:style w:type="paragraph" w:styleId="Heading5">
    <w:name w:val="heading 5"/>
    <w:basedOn w:val="Normal"/>
    <w:next w:val="Normal"/>
    <w:link w:val="Heading5Char"/>
    <w:uiPriority w:val="4"/>
    <w:semiHidden/>
    <w:unhideWhenUsed/>
    <w:rsid w:val="00760F31"/>
    <w:pPr>
      <w:keepNext/>
      <w:keepLines/>
      <w:spacing w:before="40"/>
      <w:outlineLvl w:val="4"/>
    </w:pPr>
    <w:rPr>
      <w:rFonts w:ascii="Calibri" w:hAnsi="Calibri"/>
      <w:b/>
      <w:bCs/>
      <w:iCs/>
      <w:color w:val="808080"/>
      <w:sz w:val="24"/>
      <w:szCs w:val="26"/>
      <w:lang w:val="en-US"/>
    </w:rPr>
  </w:style>
  <w:style w:type="paragraph" w:styleId="Heading6">
    <w:name w:val="heading 6"/>
    <w:basedOn w:val="Normal"/>
    <w:next w:val="Normal"/>
    <w:link w:val="Heading6Char"/>
    <w:uiPriority w:val="49"/>
    <w:semiHidden/>
    <w:qFormat/>
    <w:rsid w:val="00A10F19"/>
    <w:pPr>
      <w:numPr>
        <w:ilvl w:val="5"/>
        <w:numId w:val="5"/>
      </w:numPr>
      <w:spacing w:before="240" w:after="60" w:line="360" w:lineRule="auto"/>
      <w:jc w:val="both"/>
      <w:outlineLvl w:val="5"/>
    </w:pPr>
    <w:rPr>
      <w:rFonts w:ascii="Calibri" w:hAnsi="Calibri" w:cstheme="majorBidi"/>
      <w:b/>
      <w:bCs/>
      <w:lang w:val="en-US"/>
    </w:rPr>
  </w:style>
  <w:style w:type="paragraph" w:styleId="Heading7">
    <w:name w:val="heading 7"/>
    <w:basedOn w:val="Normal"/>
    <w:next w:val="Normal"/>
    <w:link w:val="Heading7Char"/>
    <w:uiPriority w:val="49"/>
    <w:semiHidden/>
    <w:qFormat/>
    <w:rsid w:val="00A10F19"/>
    <w:pPr>
      <w:numPr>
        <w:ilvl w:val="6"/>
        <w:numId w:val="5"/>
      </w:numPr>
      <w:spacing w:before="240" w:after="60" w:line="360" w:lineRule="auto"/>
      <w:jc w:val="both"/>
      <w:outlineLvl w:val="6"/>
    </w:pPr>
    <w:rPr>
      <w:rFonts w:ascii="Calibri" w:hAnsi="Calibri" w:cstheme="majorBidi"/>
      <w:sz w:val="18"/>
      <w:szCs w:val="24"/>
      <w:lang w:val="en-US"/>
    </w:rPr>
  </w:style>
  <w:style w:type="paragraph" w:styleId="Heading8">
    <w:name w:val="heading 8"/>
    <w:basedOn w:val="Normal"/>
    <w:next w:val="Normal"/>
    <w:link w:val="Heading8Char"/>
    <w:uiPriority w:val="49"/>
    <w:semiHidden/>
    <w:qFormat/>
    <w:rsid w:val="00A10F19"/>
    <w:pPr>
      <w:numPr>
        <w:ilvl w:val="7"/>
        <w:numId w:val="5"/>
      </w:numPr>
      <w:spacing w:before="240" w:after="60" w:line="360" w:lineRule="auto"/>
      <w:jc w:val="both"/>
      <w:outlineLvl w:val="7"/>
    </w:pPr>
    <w:rPr>
      <w:rFonts w:ascii="Calibri" w:hAnsi="Calibri" w:cstheme="majorBidi"/>
      <w:i/>
      <w:iCs/>
      <w:sz w:val="18"/>
      <w:szCs w:val="24"/>
      <w:lang w:val="en-US"/>
    </w:rPr>
  </w:style>
  <w:style w:type="paragraph" w:styleId="Heading9">
    <w:name w:val="heading 9"/>
    <w:basedOn w:val="Normal"/>
    <w:next w:val="Normal"/>
    <w:link w:val="Heading9Char"/>
    <w:uiPriority w:val="49"/>
    <w:semiHidden/>
    <w:unhideWhenUsed/>
    <w:qFormat/>
    <w:rsid w:val="00A10F19"/>
    <w:pPr>
      <w:numPr>
        <w:ilvl w:val="8"/>
        <w:numId w:val="5"/>
      </w:numPr>
      <w:spacing w:before="240" w:after="60" w:line="360" w:lineRule="auto"/>
      <w:jc w:val="both"/>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BodyText">
    <w:name w:val="CC Body Text"/>
    <w:basedOn w:val="Normal"/>
    <w:link w:val="CCBodyTextChar"/>
    <w:qFormat/>
    <w:rsid w:val="00A10F19"/>
    <w:pPr>
      <w:spacing w:line="360" w:lineRule="auto"/>
      <w:jc w:val="both"/>
    </w:pPr>
    <w:rPr>
      <w:rFonts w:ascii="Times New Roman" w:hAnsi="Times New Roman"/>
      <w:sz w:val="24"/>
      <w:lang w:val="en-US"/>
    </w:rPr>
  </w:style>
  <w:style w:type="character" w:customStyle="1" w:styleId="CCBodyTextChar">
    <w:name w:val="CC Body Text Char"/>
    <w:basedOn w:val="DefaultParagraphFont"/>
    <w:link w:val="CCBodyText"/>
    <w:rsid w:val="00A10F19"/>
    <w:rPr>
      <w:rFonts w:ascii="Times New Roman" w:hAnsi="Times New Roman"/>
      <w:sz w:val="24"/>
    </w:rPr>
  </w:style>
  <w:style w:type="paragraph" w:customStyle="1" w:styleId="CCBullet">
    <w:name w:val="CC Bullet"/>
    <w:basedOn w:val="CCBodyText"/>
    <w:link w:val="CCBulletChar"/>
    <w:qFormat/>
    <w:rsid w:val="00A10F19"/>
    <w:pPr>
      <w:numPr>
        <w:numId w:val="4"/>
      </w:numPr>
      <w:tabs>
        <w:tab w:val="clear" w:pos="720"/>
      </w:tabs>
      <w:ind w:hanging="360"/>
    </w:pPr>
    <w:rPr>
      <w:lang w:eastAsia="lv-LV"/>
    </w:rPr>
  </w:style>
  <w:style w:type="character" w:customStyle="1" w:styleId="CCBulletChar">
    <w:name w:val="CC Bullet Char"/>
    <w:basedOn w:val="CCBodyTextChar"/>
    <w:link w:val="CCBullet"/>
    <w:rsid w:val="00A10F19"/>
    <w:rPr>
      <w:rFonts w:ascii="Times New Roman" w:hAnsi="Times New Roman"/>
      <w:sz w:val="24"/>
      <w:lang w:eastAsia="lv-LV"/>
    </w:rPr>
  </w:style>
  <w:style w:type="character" w:customStyle="1" w:styleId="Heading1Char">
    <w:name w:val="Heading 1 Char"/>
    <w:basedOn w:val="DefaultParagraphFont"/>
    <w:link w:val="Heading1"/>
    <w:rsid w:val="00A10F19"/>
    <w:rPr>
      <w:rFonts w:ascii="Calibri" w:eastAsiaTheme="majorEastAsia" w:hAnsi="Calibri" w:cstheme="majorBidi"/>
      <w:b/>
      <w:bCs/>
      <w:smallCaps/>
      <w:color w:val="FFFFFF" w:themeColor="background1"/>
      <w:kern w:val="32"/>
      <w:sz w:val="36"/>
      <w:szCs w:val="32"/>
      <w:shd w:val="clear" w:color="auto" w:fill="CD1230"/>
    </w:rPr>
  </w:style>
  <w:style w:type="character" w:customStyle="1" w:styleId="Heading2Char">
    <w:name w:val="Heading 2 Char"/>
    <w:basedOn w:val="DefaultParagraphFont"/>
    <w:link w:val="Heading2"/>
    <w:uiPriority w:val="1"/>
    <w:rsid w:val="0029422C"/>
    <w:rPr>
      <w:rFonts w:ascii="Neris SemiBold" w:eastAsiaTheme="majorEastAsia" w:hAnsi="Neris SemiBold" w:cs="Open Sans"/>
      <w:b/>
      <w:bCs/>
      <w:i/>
      <w:iCs/>
      <w:sz w:val="28"/>
      <w:szCs w:val="28"/>
      <w:lang w:val="lv-LV"/>
    </w:rPr>
  </w:style>
  <w:style w:type="character" w:customStyle="1" w:styleId="Heading3Char">
    <w:name w:val="Heading 3 Char"/>
    <w:basedOn w:val="DefaultParagraphFont"/>
    <w:link w:val="Heading3"/>
    <w:uiPriority w:val="2"/>
    <w:rsid w:val="0029422C"/>
    <w:rPr>
      <w:rFonts w:asciiTheme="majorHAnsi" w:eastAsiaTheme="majorEastAsia" w:hAnsiTheme="majorHAnsi" w:cstheme="majorBidi"/>
      <w:b/>
      <w:bCs/>
      <w:color w:val="90E2BB" w:themeColor="accent1"/>
      <w:lang w:val="lv-LV"/>
    </w:rPr>
  </w:style>
  <w:style w:type="character" w:customStyle="1" w:styleId="Heading4Char">
    <w:name w:val="Heading 4 Char"/>
    <w:basedOn w:val="DefaultParagraphFont"/>
    <w:link w:val="Heading4"/>
    <w:uiPriority w:val="3"/>
    <w:rsid w:val="00A10F19"/>
    <w:rPr>
      <w:rFonts w:ascii="Times New Roman" w:hAnsi="Times New Roman" w:cstheme="majorBidi"/>
      <w:b/>
      <w:bCs/>
      <w:color w:val="FF7C88" w:themeColor="accent4"/>
      <w:sz w:val="26"/>
      <w:szCs w:val="28"/>
    </w:rPr>
  </w:style>
  <w:style w:type="character" w:customStyle="1" w:styleId="Heading9Char">
    <w:name w:val="Heading 9 Char"/>
    <w:basedOn w:val="DefaultParagraphFont"/>
    <w:link w:val="Heading9"/>
    <w:uiPriority w:val="49"/>
    <w:semiHidden/>
    <w:rsid w:val="00A10F19"/>
    <w:rPr>
      <w:rFonts w:asciiTheme="majorHAnsi" w:eastAsiaTheme="majorEastAsia" w:hAnsiTheme="majorHAnsi" w:cstheme="majorBidi"/>
    </w:rPr>
  </w:style>
  <w:style w:type="paragraph" w:styleId="Caption">
    <w:name w:val="caption"/>
    <w:basedOn w:val="Normal"/>
    <w:next w:val="Normal"/>
    <w:link w:val="CaptionChar"/>
    <w:autoRedefine/>
    <w:uiPriority w:val="99"/>
    <w:unhideWhenUsed/>
    <w:qFormat/>
    <w:rsid w:val="00A10F19"/>
    <w:pPr>
      <w:keepNext/>
      <w:tabs>
        <w:tab w:val="right" w:pos="14601"/>
      </w:tabs>
      <w:spacing w:before="120" w:after="120"/>
      <w:jc w:val="right"/>
    </w:pPr>
    <w:rPr>
      <w:rFonts w:ascii="Times New Roman" w:hAnsi="Times New Roman"/>
      <w:b/>
      <w:bCs/>
      <w:noProof/>
      <w:color w:val="7F7F7F" w:themeColor="text1" w:themeTint="80"/>
      <w:sz w:val="20"/>
      <w:szCs w:val="20"/>
      <w:lang w:val="en-US"/>
    </w:rPr>
  </w:style>
  <w:style w:type="paragraph" w:styleId="Title">
    <w:name w:val="Title"/>
    <w:basedOn w:val="Normal"/>
    <w:next w:val="Normal"/>
    <w:link w:val="TitleChar"/>
    <w:uiPriority w:val="17"/>
    <w:qFormat/>
    <w:rsid w:val="0029422C"/>
    <w:pPr>
      <w:contextualSpacing/>
      <w:jc w:val="both"/>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7"/>
    <w:rsid w:val="002942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29422C"/>
    <w:pPr>
      <w:numPr>
        <w:ilvl w:val="1"/>
      </w:numPr>
      <w:spacing w:after="160"/>
    </w:pPr>
    <w:rPr>
      <w:rFonts w:ascii="Neris Black" w:hAnsi="Neris Black"/>
      <w:b/>
      <w:bCs/>
    </w:rPr>
  </w:style>
  <w:style w:type="character" w:customStyle="1" w:styleId="SubtitleChar">
    <w:name w:val="Subtitle Char"/>
    <w:basedOn w:val="DefaultParagraphFont"/>
    <w:link w:val="Subtitle"/>
    <w:uiPriority w:val="11"/>
    <w:rsid w:val="0029422C"/>
    <w:rPr>
      <w:rFonts w:ascii="Neris Black" w:eastAsiaTheme="minorEastAsia" w:hAnsi="Neris Black"/>
      <w:b/>
      <w:bCs/>
      <w:color w:val="000000" w:themeColor="text1"/>
      <w:lang w:val="lv-LV"/>
    </w:rPr>
  </w:style>
  <w:style w:type="character" w:styleId="Emphasis">
    <w:name w:val="Emphasis"/>
    <w:uiPriority w:val="20"/>
    <w:qFormat/>
    <w:rsid w:val="00A10F19"/>
    <w:rPr>
      <w:i/>
    </w:rPr>
  </w:style>
  <w:style w:type="paragraph" w:styleId="NoSpacing">
    <w:name w:val="No Spacing"/>
    <w:link w:val="NoSpacingChar"/>
    <w:uiPriority w:val="99"/>
    <w:semiHidden/>
    <w:qFormat/>
    <w:rsid w:val="0029422C"/>
    <w:pPr>
      <w:jc w:val="both"/>
    </w:pPr>
    <w:rPr>
      <w:rFonts w:ascii="Calibri" w:hAnsi="Calibri"/>
      <w:sz w:val="18"/>
      <w:szCs w:val="24"/>
    </w:rPr>
  </w:style>
  <w:style w:type="character" w:customStyle="1" w:styleId="NoSpacingChar">
    <w:name w:val="No Spacing Char"/>
    <w:basedOn w:val="DefaultParagraphFont"/>
    <w:link w:val="NoSpacing"/>
    <w:uiPriority w:val="99"/>
    <w:semiHidden/>
    <w:rsid w:val="0029422C"/>
    <w:rPr>
      <w:rFonts w:ascii="Calibri" w:hAnsi="Calibri"/>
      <w:sz w:val="18"/>
      <w:szCs w:val="24"/>
    </w:rPr>
  </w:style>
  <w:style w:type="paragraph" w:styleId="ListParagraph">
    <w:name w:val="List Paragraph"/>
    <w:aliases w:val="2,H&amp;P List Paragraph,Paragraph,Resume Title,Normal bullet 2,Grey Bullet List,Grey Bullet Style,List Paragraph (numbered (a)),List Paragraph1,Citation List,Bulet Para,List Paragraph Char Char,Bullet 1,b1,Number_1,SGLText List Paragraph,new"/>
    <w:basedOn w:val="Normal"/>
    <w:link w:val="ListParagraphChar"/>
    <w:uiPriority w:val="34"/>
    <w:qFormat/>
    <w:rsid w:val="00A10F19"/>
    <w:pPr>
      <w:spacing w:line="360" w:lineRule="auto"/>
      <w:ind w:left="720"/>
      <w:contextualSpacing/>
      <w:jc w:val="both"/>
    </w:pPr>
    <w:rPr>
      <w:rFonts w:ascii="Calibri" w:hAnsi="Calibri"/>
      <w:sz w:val="18"/>
      <w:szCs w:val="24"/>
      <w:lang w:val="en-US"/>
    </w:rPr>
  </w:style>
  <w:style w:type="character" w:customStyle="1" w:styleId="ListParagraphChar">
    <w:name w:val="List Paragraph Char"/>
    <w:aliases w:val="2 Char,H&amp;P List Paragraph Char,Paragraph Char,Resume Title Char,Normal bullet 2 Char,Grey Bullet List Char,Grey Bullet Style Char,List Paragraph (numbered (a)) Char,List Paragraph1 Char,Citation List Char,Bulet Para Char,b1 Char"/>
    <w:link w:val="ListParagraph"/>
    <w:uiPriority w:val="34"/>
    <w:qFormat/>
    <w:locked/>
    <w:rsid w:val="00A10F19"/>
    <w:rPr>
      <w:rFonts w:ascii="Calibri" w:hAnsi="Calibri"/>
      <w:sz w:val="18"/>
      <w:szCs w:val="24"/>
    </w:rPr>
  </w:style>
  <w:style w:type="paragraph" w:styleId="TOCHeading">
    <w:name w:val="TOC Heading"/>
    <w:basedOn w:val="Heading1"/>
    <w:next w:val="Normal"/>
    <w:uiPriority w:val="39"/>
    <w:unhideWhenUsed/>
    <w:qFormat/>
    <w:rsid w:val="00A10F19"/>
    <w:pPr>
      <w:numPr>
        <w:numId w:val="0"/>
      </w:numPr>
      <w:shd w:val="clear" w:color="auto" w:fill="27093C"/>
      <w:ind w:left="360" w:hanging="360"/>
      <w:outlineLvl w:val="9"/>
    </w:pPr>
    <w:rPr>
      <w:rFonts w:ascii="Segoe UI" w:hAnsi="Segoe UI"/>
    </w:rPr>
  </w:style>
  <w:style w:type="paragraph" w:customStyle="1" w:styleId="oswald">
    <w:name w:val="oswald"/>
    <w:basedOn w:val="Normal"/>
    <w:link w:val="oswaldRakstz"/>
    <w:rsid w:val="0049269F"/>
    <w:rPr>
      <w:rFonts w:ascii="Oswald" w:hAnsi="Oswald"/>
      <w:b/>
      <w:sz w:val="28"/>
      <w:szCs w:val="28"/>
    </w:rPr>
  </w:style>
  <w:style w:type="character" w:customStyle="1" w:styleId="oswaldRakstz">
    <w:name w:val="oswald Rakstz."/>
    <w:basedOn w:val="DefaultParagraphFont"/>
    <w:link w:val="oswald"/>
    <w:rsid w:val="0049269F"/>
    <w:rPr>
      <w:rFonts w:ascii="Oswald" w:hAnsi="Oswald"/>
      <w:b/>
      <w:color w:val="000000" w:themeColor="text1"/>
      <w:sz w:val="28"/>
      <w:szCs w:val="28"/>
      <w:lang w:val="lv-LV"/>
    </w:rPr>
  </w:style>
  <w:style w:type="paragraph" w:customStyle="1" w:styleId="NerisBlack">
    <w:name w:val="Neris Black"/>
    <w:basedOn w:val="Normal"/>
    <w:link w:val="NerisBlackRakstz"/>
    <w:rsid w:val="0049269F"/>
    <w:rPr>
      <w:rFonts w:ascii="Neris Black" w:hAnsi="Neris Black"/>
      <w:sz w:val="28"/>
      <w:szCs w:val="28"/>
    </w:rPr>
  </w:style>
  <w:style w:type="character" w:customStyle="1" w:styleId="NerisBlackRakstz">
    <w:name w:val="Neris Black Rakstz."/>
    <w:basedOn w:val="DefaultParagraphFont"/>
    <w:link w:val="NerisBlack"/>
    <w:rsid w:val="0049269F"/>
    <w:rPr>
      <w:rFonts w:ascii="Neris Black" w:hAnsi="Neris Black"/>
      <w:color w:val="000000" w:themeColor="text1"/>
      <w:sz w:val="28"/>
      <w:szCs w:val="28"/>
      <w:lang w:val="lv-LV"/>
    </w:rPr>
  </w:style>
  <w:style w:type="table" w:customStyle="1" w:styleId="JLtabula">
    <w:name w:val="JL tabula"/>
    <w:basedOn w:val="TableNormal"/>
    <w:uiPriority w:val="99"/>
    <w:rsid w:val="000D51BB"/>
    <w:tblPr/>
  </w:style>
  <w:style w:type="table" w:customStyle="1" w:styleId="TableGrid5">
    <w:name w:val="Table Grid5"/>
    <w:basedOn w:val="TableNormal"/>
    <w:next w:val="TableGrid"/>
    <w:uiPriority w:val="59"/>
    <w:rsid w:val="00A73906"/>
    <w:rPr>
      <w:rFonts w:ascii="Neris Light" w:eastAsia="Calibri" w:hAnsi="Neris Light"/>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Candara" w:hAnsi="Candara"/>
        <w:b/>
        <w:bCs/>
        <w:i w:val="0"/>
        <w:iCs w:val="0"/>
        <w:color w:val="FFFFFF"/>
        <w:sz w:val="24"/>
      </w:rPr>
      <w:tblPr/>
      <w:tcPr>
        <w:shd w:val="clear" w:color="auto" w:fill="FF7C88"/>
      </w:tcPr>
    </w:tblStylePr>
    <w:tblStylePr w:type="firstCol">
      <w:rPr>
        <w:rFonts w:ascii="Cambria" w:hAnsi="Cambria"/>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styleId="TableGrid">
    <w:name w:val="Table Grid"/>
    <w:basedOn w:val="TableNormal"/>
    <w:uiPriority w:val="59"/>
    <w:rsid w:val="00622C3D"/>
    <w:rPr>
      <w:rFonts w:ascii="Neris Light" w:hAnsi="Neris Light" w:cstheme="minorBidi"/>
      <w:szCs w:val="24"/>
    </w:rPr>
    <w:tblPr>
      <w:tblStyleRowBandSize w:val="1"/>
      <w:tbl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blBorders>
    </w:tblPr>
    <w:tblStylePr w:type="firstRow">
      <w:rPr>
        <w:rFonts w:ascii="Neris SemiBold" w:hAnsi="Neris SemiBold"/>
        <w:b/>
        <w:bCs/>
        <w:i w:val="0"/>
        <w:iCs w:val="0"/>
        <w:color w:val="FFFFFF" w:themeColor="background1"/>
        <w:sz w:val="24"/>
      </w:rPr>
      <w:tblPr/>
      <w:tcPr>
        <w:shd w:val="clear" w:color="auto" w:fill="FF7C88"/>
      </w:tcPr>
    </w:tblStylePr>
    <w:tblStylePr w:type="firstCol">
      <w:rPr>
        <w:rFonts w:ascii="Neris Light" w:hAnsi="Neris Light"/>
        <w:b w:val="0"/>
        <w:bCs w:val="0"/>
        <w:i w:val="0"/>
        <w:iCs w:val="0"/>
      </w:rPr>
    </w:tblStylePr>
    <w:tblStylePr w:type="band1Horz">
      <w:tblPr/>
      <w:tcPr>
        <w:tcBorders>
          <w:top w:val="nil"/>
          <w:left w:val="nil"/>
          <w:bottom w:val="nil"/>
          <w:right w:val="nil"/>
          <w:insideH w:val="nil"/>
          <w:insideV w:val="nil"/>
        </w:tcBorders>
        <w:shd w:val="clear" w:color="auto" w:fill="FFFFFF" w:themeFill="background1"/>
      </w:tcPr>
    </w:tblStylePr>
    <w:tblStylePr w:type="band2Horz">
      <w:tblPr/>
      <w:tcPr>
        <w:shd w:val="clear" w:color="auto" w:fill="FFE29A"/>
      </w:tcPr>
    </w:tblStylePr>
  </w:style>
  <w:style w:type="paragraph" w:customStyle="1" w:styleId="CCH1">
    <w:name w:val="CC H1"/>
    <w:basedOn w:val="Heading1"/>
    <w:next w:val="CCBodyText"/>
    <w:link w:val="CCH1Char"/>
    <w:qFormat/>
    <w:rsid w:val="00A10F19"/>
    <w:pPr>
      <w:numPr>
        <w:numId w:val="1"/>
      </w:numPr>
      <w:shd w:val="clear" w:color="auto" w:fill="27093C"/>
      <w:spacing w:line="240" w:lineRule="auto"/>
      <w:ind w:left="360"/>
    </w:pPr>
    <w:rPr>
      <w:rFonts w:ascii="Times New Roman" w:hAnsi="Times New Roman"/>
    </w:rPr>
  </w:style>
  <w:style w:type="character" w:customStyle="1" w:styleId="CCH1Char">
    <w:name w:val="CC H1 Char"/>
    <w:basedOn w:val="Heading1Char"/>
    <w:link w:val="CCH1"/>
    <w:rsid w:val="00A10F19"/>
    <w:rPr>
      <w:rFonts w:ascii="Times New Roman" w:eastAsiaTheme="majorEastAsia" w:hAnsi="Times New Roman" w:cstheme="majorBidi"/>
      <w:b/>
      <w:bCs/>
      <w:smallCaps/>
      <w:color w:val="FFFFFF" w:themeColor="background1"/>
      <w:kern w:val="32"/>
      <w:sz w:val="36"/>
      <w:szCs w:val="32"/>
      <w:shd w:val="clear" w:color="auto" w:fill="27093C"/>
    </w:rPr>
  </w:style>
  <w:style w:type="paragraph" w:customStyle="1" w:styleId="CSsaraksts1">
    <w:name w:val="CS_saraksts_1"/>
    <w:basedOn w:val="ListBullet2"/>
    <w:rsid w:val="0023261E"/>
    <w:pPr>
      <w:numPr>
        <w:numId w:val="3"/>
      </w:numPr>
      <w:spacing w:line="360" w:lineRule="auto"/>
      <w:contextualSpacing w:val="0"/>
      <w:jc w:val="both"/>
    </w:pPr>
    <w:rPr>
      <w:rFonts w:eastAsia="Times New Roman"/>
      <w:sz w:val="20"/>
      <w:lang w:eastAsia="lv-LV"/>
    </w:rPr>
  </w:style>
  <w:style w:type="paragraph" w:styleId="ListBullet2">
    <w:name w:val="List Bullet 2"/>
    <w:basedOn w:val="Normal"/>
    <w:uiPriority w:val="99"/>
    <w:semiHidden/>
    <w:unhideWhenUsed/>
    <w:rsid w:val="0023261E"/>
    <w:pPr>
      <w:numPr>
        <w:numId w:val="2"/>
      </w:numPr>
      <w:contextualSpacing/>
    </w:pPr>
  </w:style>
  <w:style w:type="paragraph" w:customStyle="1" w:styleId="Nodevumuvirsraksts">
    <w:name w:val="Nodevumu virsraksts"/>
    <w:basedOn w:val="Normal"/>
    <w:next w:val="Normal"/>
    <w:link w:val="NodevumuvirsrakstsChar"/>
    <w:rsid w:val="0023261E"/>
    <w:pPr>
      <w:keepNext/>
      <w:tabs>
        <w:tab w:val="left" w:pos="851"/>
      </w:tabs>
      <w:spacing w:line="360" w:lineRule="auto"/>
      <w:jc w:val="both"/>
      <w:outlineLvl w:val="2"/>
    </w:pPr>
    <w:rPr>
      <w:rFonts w:ascii="Segoe UI Black" w:eastAsia="Times New Roman" w:hAnsi="Segoe UI Black" w:cstheme="majorBidi"/>
      <w:bCs/>
      <w:sz w:val="28"/>
      <w:szCs w:val="26"/>
      <w:lang w:eastAsia="lv-LV"/>
    </w:rPr>
  </w:style>
  <w:style w:type="character" w:customStyle="1" w:styleId="NodevumuvirsrakstsChar">
    <w:name w:val="Nodevumu virsraksts Char"/>
    <w:basedOn w:val="DefaultParagraphFont"/>
    <w:link w:val="Nodevumuvirsraksts"/>
    <w:rsid w:val="0023261E"/>
    <w:rPr>
      <w:rFonts w:ascii="Segoe UI Black" w:eastAsia="Times New Roman" w:hAnsi="Segoe UI Black" w:cstheme="majorBidi"/>
      <w:bCs/>
      <w:color w:val="auto"/>
      <w:sz w:val="28"/>
      <w:szCs w:val="26"/>
      <w:lang w:eastAsia="lv-LV"/>
    </w:rPr>
  </w:style>
  <w:style w:type="paragraph" w:customStyle="1" w:styleId="Style4">
    <w:name w:val="Style4"/>
    <w:basedOn w:val="Heading4"/>
    <w:link w:val="Style4Char"/>
    <w:rsid w:val="0023261E"/>
    <w:pPr>
      <w:numPr>
        <w:ilvl w:val="0"/>
        <w:numId w:val="0"/>
      </w:numPr>
      <w:tabs>
        <w:tab w:val="num" w:pos="643"/>
      </w:tabs>
      <w:ind w:left="1225" w:hanging="505"/>
    </w:pPr>
    <w:rPr>
      <w:rFonts w:ascii="Segoe UI" w:hAnsi="Segoe UI"/>
      <w:b w:val="0"/>
      <w:bCs w:val="0"/>
      <w:i/>
      <w:iCs/>
      <w:color w:val="808080"/>
      <w:sz w:val="28"/>
    </w:rPr>
  </w:style>
  <w:style w:type="character" w:customStyle="1" w:styleId="Style4Char">
    <w:name w:val="Style4 Char"/>
    <w:basedOn w:val="DefaultParagraphFont"/>
    <w:link w:val="Style4"/>
    <w:rsid w:val="0023261E"/>
    <w:rPr>
      <w:rFonts w:cstheme="majorBidi"/>
      <w:b/>
      <w:bCs/>
      <w:color w:val="808080"/>
      <w:sz w:val="28"/>
      <w:szCs w:val="28"/>
    </w:rPr>
  </w:style>
  <w:style w:type="paragraph" w:customStyle="1" w:styleId="CCH2">
    <w:name w:val="CC H2"/>
    <w:basedOn w:val="Heading2"/>
    <w:next w:val="CCBodyText"/>
    <w:link w:val="CCH2Char"/>
    <w:qFormat/>
    <w:rsid w:val="00A10F19"/>
    <w:pPr>
      <w:keepLines w:val="0"/>
      <w:numPr>
        <w:numId w:val="1"/>
      </w:numPr>
      <w:spacing w:before="0" w:after="120"/>
      <w:ind w:left="792" w:hanging="792"/>
    </w:pPr>
    <w:rPr>
      <w:rFonts w:ascii="Times New Roman" w:hAnsi="Times New Roman"/>
      <w:i w:val="0"/>
      <w:color w:val="27093C"/>
      <w:lang w:val="en-US"/>
    </w:rPr>
  </w:style>
  <w:style w:type="character" w:customStyle="1" w:styleId="CCH2Char">
    <w:name w:val="CC H2 Char"/>
    <w:basedOn w:val="Heading2Char"/>
    <w:link w:val="CCH2"/>
    <w:rsid w:val="00A10F19"/>
    <w:rPr>
      <w:rFonts w:ascii="Times New Roman" w:eastAsiaTheme="majorEastAsia" w:hAnsi="Times New Roman" w:cs="Open Sans"/>
      <w:b/>
      <w:bCs/>
      <w:i w:val="0"/>
      <w:iCs/>
      <w:color w:val="27093C"/>
      <w:sz w:val="28"/>
      <w:szCs w:val="28"/>
      <w:lang w:val="lv-LV"/>
    </w:rPr>
  </w:style>
  <w:style w:type="paragraph" w:customStyle="1" w:styleId="CCH3">
    <w:name w:val="CC H3"/>
    <w:basedOn w:val="Heading3"/>
    <w:link w:val="CCH3Char"/>
    <w:qFormat/>
    <w:rsid w:val="00A10F19"/>
    <w:pPr>
      <w:keepLines w:val="0"/>
      <w:numPr>
        <w:numId w:val="1"/>
      </w:numPr>
      <w:tabs>
        <w:tab w:val="left" w:pos="851"/>
      </w:tabs>
      <w:spacing w:before="120" w:after="120"/>
      <w:ind w:left="1224" w:hanging="504"/>
      <w:jc w:val="both"/>
    </w:pPr>
    <w:rPr>
      <w:rFonts w:ascii="Times New Roman" w:eastAsia="Times New Roman" w:hAnsi="Times New Roman"/>
      <w:color w:val="E1335E"/>
      <w:sz w:val="26"/>
      <w:szCs w:val="26"/>
      <w:lang w:val="en-US" w:eastAsia="lv-LV"/>
    </w:rPr>
  </w:style>
  <w:style w:type="character" w:customStyle="1" w:styleId="CCH3Char">
    <w:name w:val="CC H3 Char"/>
    <w:basedOn w:val="Heading3Char"/>
    <w:link w:val="CCH3"/>
    <w:rsid w:val="00A10F19"/>
    <w:rPr>
      <w:rFonts w:ascii="Times New Roman" w:eastAsia="Times New Roman" w:hAnsi="Times New Roman" w:cstheme="majorBidi"/>
      <w:b/>
      <w:bCs/>
      <w:color w:val="E1335E"/>
      <w:sz w:val="26"/>
      <w:szCs w:val="26"/>
      <w:lang w:val="lv-LV" w:eastAsia="lv-LV"/>
    </w:rPr>
  </w:style>
  <w:style w:type="paragraph" w:customStyle="1" w:styleId="CCTableText">
    <w:name w:val="CC Table Text"/>
    <w:basedOn w:val="Normal"/>
    <w:qFormat/>
    <w:rsid w:val="00A10F19"/>
    <w:pPr>
      <w:spacing w:line="360" w:lineRule="auto"/>
    </w:pPr>
    <w:rPr>
      <w:rFonts w:ascii="Times New Roman" w:eastAsia="Calibri" w:hAnsi="Times New Roman"/>
      <w:color w:val="000000"/>
      <w:sz w:val="20"/>
      <w:szCs w:val="20"/>
      <w:lang w:val="en-US"/>
    </w:rPr>
  </w:style>
  <w:style w:type="paragraph" w:customStyle="1" w:styleId="CCTableList">
    <w:name w:val="CC Table List"/>
    <w:basedOn w:val="CCTableText"/>
    <w:qFormat/>
    <w:rsid w:val="00A10F19"/>
    <w:pPr>
      <w:ind w:left="720" w:hanging="360"/>
    </w:pPr>
  </w:style>
  <w:style w:type="paragraph" w:customStyle="1" w:styleId="BODYTEXTCons">
    <w:name w:val="BODY TEXT Cons"/>
    <w:basedOn w:val="Normal"/>
    <w:link w:val="BODYTEXTConsChar"/>
    <w:uiPriority w:val="5"/>
    <w:qFormat/>
    <w:rsid w:val="00A10F19"/>
    <w:pPr>
      <w:spacing w:before="60" w:after="60" w:line="360" w:lineRule="auto"/>
      <w:jc w:val="both"/>
    </w:pPr>
    <w:rPr>
      <w:rFonts w:ascii="Calibri" w:hAnsi="Calibri"/>
      <w:sz w:val="20"/>
      <w:szCs w:val="24"/>
      <w:lang w:val="en-US"/>
    </w:rPr>
  </w:style>
  <w:style w:type="character" w:customStyle="1" w:styleId="BODYTEXTConsChar">
    <w:name w:val="BODY TEXT Cons Char"/>
    <w:basedOn w:val="DefaultParagraphFont"/>
    <w:link w:val="BODYTEXTCons"/>
    <w:uiPriority w:val="5"/>
    <w:rsid w:val="00A10F19"/>
    <w:rPr>
      <w:rFonts w:ascii="Calibri" w:hAnsi="Calibri"/>
      <w:sz w:val="20"/>
      <w:szCs w:val="24"/>
    </w:rPr>
  </w:style>
  <w:style w:type="character" w:customStyle="1" w:styleId="Heading6Char">
    <w:name w:val="Heading 6 Char"/>
    <w:basedOn w:val="DefaultParagraphFont"/>
    <w:link w:val="Heading6"/>
    <w:uiPriority w:val="49"/>
    <w:semiHidden/>
    <w:rsid w:val="00A10F19"/>
    <w:rPr>
      <w:rFonts w:ascii="Calibri" w:hAnsi="Calibri" w:cstheme="majorBidi"/>
      <w:b/>
      <w:bCs/>
    </w:rPr>
  </w:style>
  <w:style w:type="character" w:customStyle="1" w:styleId="Heading7Char">
    <w:name w:val="Heading 7 Char"/>
    <w:basedOn w:val="DefaultParagraphFont"/>
    <w:link w:val="Heading7"/>
    <w:uiPriority w:val="49"/>
    <w:semiHidden/>
    <w:rsid w:val="00A10F19"/>
    <w:rPr>
      <w:rFonts w:ascii="Calibri" w:hAnsi="Calibri" w:cstheme="majorBidi"/>
      <w:sz w:val="18"/>
      <w:szCs w:val="24"/>
    </w:rPr>
  </w:style>
  <w:style w:type="character" w:customStyle="1" w:styleId="Heading8Char">
    <w:name w:val="Heading 8 Char"/>
    <w:basedOn w:val="DefaultParagraphFont"/>
    <w:link w:val="Heading8"/>
    <w:uiPriority w:val="49"/>
    <w:semiHidden/>
    <w:rsid w:val="00A10F19"/>
    <w:rPr>
      <w:rFonts w:ascii="Calibri" w:hAnsi="Calibri" w:cstheme="majorBidi"/>
      <w:i/>
      <w:iCs/>
      <w:sz w:val="18"/>
      <w:szCs w:val="24"/>
    </w:rPr>
  </w:style>
  <w:style w:type="character" w:customStyle="1" w:styleId="CaptionChar">
    <w:name w:val="Caption Char"/>
    <w:basedOn w:val="DefaultParagraphFont"/>
    <w:link w:val="Caption"/>
    <w:uiPriority w:val="99"/>
    <w:rsid w:val="00A10F19"/>
    <w:rPr>
      <w:rFonts w:ascii="Times New Roman" w:hAnsi="Times New Roman"/>
      <w:b/>
      <w:bCs/>
      <w:noProof/>
      <w:color w:val="7F7F7F" w:themeColor="text1" w:themeTint="80"/>
      <w:sz w:val="20"/>
      <w:szCs w:val="20"/>
    </w:rPr>
  </w:style>
  <w:style w:type="character" w:styleId="FootnoteReference">
    <w:name w:val="footnote reference"/>
    <w:aliases w:val="Footnote Reference1,Footnote Reference Number,Footnote symbol,Footnote Reference Superscript,Footnote Refernece,ftref,Odwołanie przypisu,BVI fnr,Footnotes refss,SUPERS,Ref,de nota al pie,-E Fußnotenzeichen,Footnote reference number,E"/>
    <w:basedOn w:val="DefaultParagraphFont"/>
    <w:uiPriority w:val="99"/>
    <w:unhideWhenUsed/>
    <w:qFormat/>
    <w:rsid w:val="00A10F19"/>
    <w:rPr>
      <w:vertAlign w:val="superscript"/>
    </w:rPr>
  </w:style>
  <w:style w:type="character" w:styleId="Strong">
    <w:name w:val="Strong"/>
    <w:basedOn w:val="DefaultParagraphFont"/>
    <w:uiPriority w:val="22"/>
    <w:qFormat/>
    <w:rsid w:val="00A10F19"/>
    <w:rPr>
      <w:b/>
      <w:bCs/>
    </w:rPr>
  </w:style>
  <w:style w:type="paragraph" w:customStyle="1" w:styleId="Heading51">
    <w:name w:val="Heading 51"/>
    <w:basedOn w:val="Normal"/>
    <w:next w:val="Normal"/>
    <w:autoRedefine/>
    <w:uiPriority w:val="4"/>
    <w:rsid w:val="00760F31"/>
    <w:pPr>
      <w:spacing w:before="240" w:after="60" w:line="360" w:lineRule="auto"/>
      <w:jc w:val="both"/>
      <w:outlineLvl w:val="4"/>
    </w:pPr>
    <w:rPr>
      <w:rFonts w:ascii="Calibri" w:eastAsia="Times New Roman" w:hAnsi="Calibri"/>
      <w:b/>
      <w:bCs/>
      <w:iCs/>
      <w:color w:val="808080"/>
      <w:sz w:val="24"/>
      <w:szCs w:val="26"/>
    </w:rPr>
  </w:style>
  <w:style w:type="numbering" w:customStyle="1" w:styleId="NoList1">
    <w:name w:val="No List1"/>
    <w:next w:val="NoList"/>
    <w:uiPriority w:val="99"/>
    <w:semiHidden/>
    <w:unhideWhenUsed/>
    <w:rsid w:val="00760F31"/>
  </w:style>
  <w:style w:type="paragraph" w:customStyle="1" w:styleId="TitleDocType">
    <w:name w:val="Title Doc Type"/>
    <w:basedOn w:val="Normal"/>
    <w:autoRedefine/>
    <w:uiPriority w:val="16"/>
    <w:rsid w:val="00760F31"/>
    <w:pPr>
      <w:spacing w:before="4400" w:line="360" w:lineRule="auto"/>
      <w:jc w:val="center"/>
    </w:pPr>
    <w:rPr>
      <w:rFonts w:ascii="Calibri" w:eastAsia="Times New Roman" w:hAnsi="Calibri"/>
      <w:b/>
      <w:caps/>
      <w:color w:val="808080"/>
      <w:sz w:val="40"/>
      <w:szCs w:val="24"/>
    </w:rPr>
  </w:style>
  <w:style w:type="paragraph" w:styleId="TOC4">
    <w:name w:val="toc 4"/>
    <w:basedOn w:val="Normal"/>
    <w:next w:val="Normal"/>
    <w:autoRedefine/>
    <w:uiPriority w:val="39"/>
    <w:rsid w:val="00760F31"/>
    <w:pPr>
      <w:spacing w:after="100" w:line="360" w:lineRule="auto"/>
      <w:ind w:left="600"/>
      <w:jc w:val="both"/>
    </w:pPr>
    <w:rPr>
      <w:rFonts w:ascii="Calibri" w:eastAsia="Times New Roman" w:hAnsi="Calibri"/>
      <w:sz w:val="18"/>
      <w:szCs w:val="24"/>
    </w:rPr>
  </w:style>
  <w:style w:type="paragraph" w:styleId="TOC5">
    <w:name w:val="toc 5"/>
    <w:basedOn w:val="Normal"/>
    <w:next w:val="Normal"/>
    <w:autoRedefine/>
    <w:uiPriority w:val="39"/>
    <w:rsid w:val="00760F31"/>
    <w:pPr>
      <w:spacing w:after="100" w:line="360" w:lineRule="auto"/>
      <w:ind w:left="800"/>
      <w:jc w:val="both"/>
    </w:pPr>
    <w:rPr>
      <w:rFonts w:ascii="Calibri" w:eastAsia="Times New Roman" w:hAnsi="Calibri"/>
      <w:sz w:val="18"/>
      <w:szCs w:val="24"/>
    </w:rPr>
  </w:style>
  <w:style w:type="paragraph" w:styleId="TOC6">
    <w:name w:val="toc 6"/>
    <w:basedOn w:val="Normal"/>
    <w:next w:val="Normal"/>
    <w:autoRedefine/>
    <w:uiPriority w:val="39"/>
    <w:rsid w:val="00760F31"/>
    <w:pPr>
      <w:spacing w:after="100" w:line="360" w:lineRule="auto"/>
      <w:ind w:left="1000"/>
      <w:jc w:val="both"/>
    </w:pPr>
    <w:rPr>
      <w:rFonts w:ascii="Calibri" w:eastAsia="Times New Roman" w:hAnsi="Calibri"/>
      <w:sz w:val="18"/>
      <w:szCs w:val="24"/>
    </w:rPr>
  </w:style>
  <w:style w:type="paragraph" w:styleId="TOC7">
    <w:name w:val="toc 7"/>
    <w:basedOn w:val="Normal"/>
    <w:next w:val="Normal"/>
    <w:autoRedefine/>
    <w:uiPriority w:val="39"/>
    <w:rsid w:val="00760F31"/>
    <w:pPr>
      <w:spacing w:after="100" w:line="360" w:lineRule="auto"/>
      <w:ind w:left="1200"/>
      <w:jc w:val="both"/>
    </w:pPr>
    <w:rPr>
      <w:rFonts w:ascii="Calibri" w:eastAsia="Times New Roman" w:hAnsi="Calibri"/>
      <w:sz w:val="18"/>
      <w:szCs w:val="24"/>
    </w:rPr>
  </w:style>
  <w:style w:type="character" w:customStyle="1" w:styleId="Hyperlink1">
    <w:name w:val="Hyperlink1"/>
    <w:basedOn w:val="DefaultParagraphFont"/>
    <w:uiPriority w:val="99"/>
    <w:unhideWhenUsed/>
    <w:rsid w:val="00760F31"/>
    <w:rPr>
      <w:color w:val="A27EBB"/>
      <w:u w:val="single"/>
    </w:rPr>
  </w:style>
  <w:style w:type="paragraph" w:customStyle="1" w:styleId="CCTOCHeading">
    <w:name w:val="CC TOC Heading"/>
    <w:basedOn w:val="TOCHeading"/>
    <w:rsid w:val="00760F31"/>
    <w:pPr>
      <w:shd w:val="clear" w:color="auto" w:fill="auto"/>
      <w:ind w:left="0" w:firstLine="0"/>
    </w:pPr>
    <w:rPr>
      <w:rFonts w:ascii="Calibri" w:hAnsi="Calibri"/>
      <w:color w:val="FF0000"/>
      <w:lang w:val="lv-LV"/>
    </w:rPr>
  </w:style>
  <w:style w:type="paragraph" w:customStyle="1" w:styleId="TableBullet2">
    <w:name w:val="Table Bullet 2"/>
    <w:basedOn w:val="Normal"/>
    <w:autoRedefine/>
    <w:uiPriority w:val="15"/>
    <w:rsid w:val="00760F31"/>
    <w:pPr>
      <w:numPr>
        <w:numId w:val="9"/>
      </w:numPr>
      <w:tabs>
        <w:tab w:val="num" w:pos="720"/>
      </w:tabs>
      <w:ind w:hanging="720"/>
    </w:pPr>
    <w:rPr>
      <w:rFonts w:ascii="Calibri" w:eastAsia="Times New Roman" w:hAnsi="Calibri"/>
      <w:sz w:val="18"/>
      <w:szCs w:val="24"/>
    </w:rPr>
  </w:style>
  <w:style w:type="paragraph" w:customStyle="1" w:styleId="DiagramNrCons">
    <w:name w:val="Diagram Nr Cons"/>
    <w:basedOn w:val="Normal"/>
    <w:autoRedefine/>
    <w:uiPriority w:val="12"/>
    <w:rsid w:val="00760F31"/>
    <w:pPr>
      <w:spacing w:after="120"/>
      <w:jc w:val="center"/>
    </w:pPr>
    <w:rPr>
      <w:rFonts w:ascii="Calibri" w:eastAsia="Times New Roman" w:hAnsi="Calibri"/>
      <w:b/>
      <w:bCs/>
      <w:color w:val="808080"/>
      <w:sz w:val="18"/>
      <w:szCs w:val="18"/>
    </w:rPr>
  </w:style>
  <w:style w:type="paragraph" w:styleId="ListBullet3">
    <w:name w:val="List Bullet 3"/>
    <w:basedOn w:val="Normal"/>
    <w:uiPriority w:val="99"/>
    <w:semiHidden/>
    <w:unhideWhenUsed/>
    <w:rsid w:val="00760F31"/>
    <w:pPr>
      <w:numPr>
        <w:numId w:val="6"/>
      </w:numPr>
      <w:tabs>
        <w:tab w:val="clear" w:pos="926"/>
      </w:tabs>
      <w:spacing w:line="360" w:lineRule="auto"/>
      <w:ind w:left="502"/>
      <w:contextualSpacing/>
      <w:jc w:val="both"/>
    </w:pPr>
    <w:rPr>
      <w:rFonts w:ascii="Calibri" w:eastAsia="Times New Roman" w:hAnsi="Calibri"/>
      <w:sz w:val="18"/>
      <w:szCs w:val="24"/>
    </w:rPr>
  </w:style>
  <w:style w:type="paragraph" w:customStyle="1" w:styleId="MessageCons">
    <w:name w:val="Message Cons"/>
    <w:autoRedefine/>
    <w:uiPriority w:val="6"/>
    <w:rsid w:val="00760F31"/>
    <w:pPr>
      <w:spacing w:before="120" w:after="120"/>
    </w:pPr>
    <w:rPr>
      <w:rFonts w:ascii="Calibri" w:eastAsia="Times New Roman" w:hAnsi="Calibri"/>
      <w:b/>
      <w:i/>
      <w:szCs w:val="24"/>
      <w:lang w:val="lv-LV"/>
    </w:rPr>
  </w:style>
  <w:style w:type="paragraph" w:styleId="ListBullet4">
    <w:name w:val="List Bullet 4"/>
    <w:basedOn w:val="Normal"/>
    <w:uiPriority w:val="99"/>
    <w:semiHidden/>
    <w:unhideWhenUsed/>
    <w:rsid w:val="00760F31"/>
    <w:pPr>
      <w:numPr>
        <w:numId w:val="7"/>
      </w:numPr>
      <w:tabs>
        <w:tab w:val="clear" w:pos="1209"/>
        <w:tab w:val="num" w:pos="720"/>
      </w:tabs>
      <w:spacing w:line="360" w:lineRule="auto"/>
      <w:ind w:left="502" w:hanging="720"/>
      <w:contextualSpacing/>
      <w:jc w:val="both"/>
    </w:pPr>
    <w:rPr>
      <w:rFonts w:ascii="Calibri" w:eastAsia="Times New Roman" w:hAnsi="Calibri"/>
      <w:sz w:val="18"/>
      <w:szCs w:val="24"/>
    </w:rPr>
  </w:style>
  <w:style w:type="paragraph" w:customStyle="1" w:styleId="TitleClientName">
    <w:name w:val="Title Client Name"/>
    <w:basedOn w:val="Normal"/>
    <w:next w:val="Normal"/>
    <w:autoRedefine/>
    <w:uiPriority w:val="17"/>
    <w:rsid w:val="00760F31"/>
    <w:pPr>
      <w:tabs>
        <w:tab w:val="right" w:pos="14601"/>
      </w:tabs>
      <w:spacing w:before="240" w:line="280" w:lineRule="atLeast"/>
      <w:jc w:val="center"/>
    </w:pPr>
    <w:rPr>
      <w:rFonts w:ascii="Calibri" w:eastAsia="Times New Roman" w:hAnsi="Calibri"/>
      <w:color w:val="808080"/>
      <w:sz w:val="28"/>
    </w:rPr>
  </w:style>
  <w:style w:type="paragraph" w:customStyle="1" w:styleId="MessageBoldCons">
    <w:name w:val="Message Bold Cons"/>
    <w:next w:val="Normal"/>
    <w:autoRedefine/>
    <w:uiPriority w:val="8"/>
    <w:rsid w:val="00760F31"/>
    <w:rPr>
      <w:rFonts w:ascii="Calibri" w:eastAsia="Times New Roman" w:hAnsi="Calibri"/>
      <w:b/>
      <w:bCs/>
      <w:sz w:val="20"/>
      <w:szCs w:val="24"/>
      <w:lang w:val="lv-LV"/>
    </w:rPr>
  </w:style>
  <w:style w:type="table" w:customStyle="1" w:styleId="Servtabula1">
    <w:name w:val="Serv_tabula1"/>
    <w:basedOn w:val="TableNormal"/>
    <w:next w:val="LightList-Accent3"/>
    <w:uiPriority w:val="61"/>
    <w:rsid w:val="00760F31"/>
    <w:rPr>
      <w:rFonts w:ascii="Tahoma" w:eastAsia="Times" w:hAnsi="Tahoma"/>
      <w:sz w:val="20"/>
      <w:szCs w:val="20"/>
      <w:lang w:val="lv-LV" w:eastAsia="lv-LV"/>
    </w:rPr>
    <w:tblPr>
      <w:tblStyleRowBandSize w:val="1"/>
      <w:tblStyleColBandSize w:val="1"/>
    </w:tblPr>
    <w:tblStylePr w:type="firstRow">
      <w:pPr>
        <w:spacing w:before="0" w:after="0" w:line="240" w:lineRule="auto"/>
      </w:pPr>
      <w:rPr>
        <w:rFonts w:ascii="Neris Thin" w:hAnsi="Neris Thin"/>
        <w:b/>
        <w:bC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6CB33F"/>
      </w:tcPr>
    </w:tblStylePr>
    <w:tblStylePr w:type="lastRow">
      <w:pPr>
        <w:spacing w:before="0" w:after="0" w:line="240" w:lineRule="auto"/>
      </w:pPr>
      <w:rPr>
        <w:rFonts w:ascii="Neris Thin" w:hAnsi="Neris Thin"/>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rFonts w:ascii="Neris Thin" w:hAnsi="Neris Thin"/>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Neris Thin" w:hAnsi="Neris Thin"/>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rPr>
        <w:rFonts w:ascii="Neris Thin" w:hAnsi="Neris Thi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band2Vert">
      <w:rPr>
        <w:rFonts w:ascii="Neris Thin" w:hAnsi="Neris Thi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rPr>
        <w:rFonts w:ascii="Neris Thin" w:hAnsi="Neris Thi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rPr>
        <w:rFonts w:ascii="Neris Thin" w:hAnsi="Neris Thi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eCell">
      <w:rPr>
        <w:rFonts w:ascii="Neris Thin" w:hAnsi="Neris Thi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wCell">
      <w:rPr>
        <w:rFonts w:ascii="Neris Thin" w:hAnsi="Neris Thi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Heading5Char">
    <w:name w:val="Heading 5 Char"/>
    <w:basedOn w:val="DefaultParagraphFont"/>
    <w:link w:val="Heading5"/>
    <w:uiPriority w:val="4"/>
    <w:rsid w:val="00760F31"/>
    <w:rPr>
      <w:rFonts w:ascii="Calibri" w:hAnsi="Calibri" w:cs="Times New Roman"/>
      <w:b/>
      <w:bCs/>
      <w:iCs/>
      <w:color w:val="808080"/>
      <w:sz w:val="24"/>
      <w:szCs w:val="26"/>
    </w:rPr>
  </w:style>
  <w:style w:type="paragraph" w:customStyle="1" w:styleId="TitleIDNo">
    <w:name w:val="Title ID No"/>
    <w:basedOn w:val="Normal"/>
    <w:next w:val="Normal"/>
    <w:autoRedefine/>
    <w:uiPriority w:val="18"/>
    <w:rsid w:val="00760F31"/>
    <w:pPr>
      <w:tabs>
        <w:tab w:val="right" w:pos="14601"/>
      </w:tabs>
      <w:spacing w:before="60" w:after="60" w:line="360" w:lineRule="auto"/>
      <w:jc w:val="center"/>
    </w:pPr>
    <w:rPr>
      <w:rFonts w:ascii="Calibri" w:eastAsia="Times New Roman" w:hAnsi="Calibri"/>
      <w:color w:val="4D4D4D"/>
    </w:rPr>
  </w:style>
  <w:style w:type="paragraph" w:customStyle="1" w:styleId="TitleDateCons">
    <w:name w:val="Title Date Cons"/>
    <w:basedOn w:val="Normal"/>
    <w:next w:val="Normal"/>
    <w:autoRedefine/>
    <w:uiPriority w:val="19"/>
    <w:rsid w:val="00760F31"/>
    <w:pPr>
      <w:tabs>
        <w:tab w:val="right" w:pos="14601"/>
      </w:tabs>
      <w:spacing w:before="720" w:line="280" w:lineRule="atLeast"/>
      <w:jc w:val="center"/>
    </w:pPr>
    <w:rPr>
      <w:rFonts w:ascii="Calibri" w:eastAsia="Times New Roman" w:hAnsi="Calibri"/>
      <w:smallCaps/>
      <w:color w:val="4D4D4D"/>
    </w:rPr>
  </w:style>
  <w:style w:type="paragraph" w:customStyle="1" w:styleId="TitleProjectName">
    <w:name w:val="Title Project Name"/>
    <w:basedOn w:val="Normal"/>
    <w:autoRedefine/>
    <w:uiPriority w:val="17"/>
    <w:rsid w:val="00760F31"/>
    <w:pPr>
      <w:spacing w:before="360" w:after="360" w:line="280" w:lineRule="atLeast"/>
      <w:jc w:val="center"/>
    </w:pPr>
    <w:rPr>
      <w:rFonts w:ascii="Calibri" w:eastAsia="Times New Roman" w:hAnsi="Calibri"/>
      <w:b/>
      <w:smallCaps/>
      <w:color w:val="7D1DC1"/>
      <w:sz w:val="36"/>
      <w:szCs w:val="24"/>
      <w:lang w:val="en-US"/>
    </w:rPr>
  </w:style>
  <w:style w:type="paragraph" w:customStyle="1" w:styleId="MessageItalicCons">
    <w:name w:val="Message Italic Cons"/>
    <w:basedOn w:val="Normal"/>
    <w:autoRedefine/>
    <w:uiPriority w:val="9"/>
    <w:rsid w:val="00760F31"/>
    <w:pPr>
      <w:spacing w:before="120" w:after="120" w:line="360" w:lineRule="auto"/>
      <w:jc w:val="both"/>
    </w:pPr>
    <w:rPr>
      <w:rFonts w:ascii="Calibri" w:eastAsia="Times New Roman" w:hAnsi="Calibri"/>
      <w:i/>
      <w:color w:val="9E3EE2"/>
      <w:sz w:val="18"/>
      <w:szCs w:val="24"/>
    </w:rPr>
  </w:style>
  <w:style w:type="numbering" w:customStyle="1" w:styleId="Style1">
    <w:name w:val="Style1"/>
    <w:uiPriority w:val="99"/>
    <w:rsid w:val="00760F31"/>
    <w:pPr>
      <w:numPr>
        <w:numId w:val="8"/>
      </w:numPr>
    </w:pPr>
  </w:style>
  <w:style w:type="table" w:customStyle="1" w:styleId="LightShading1">
    <w:name w:val="Light Shading1"/>
    <w:basedOn w:val="TableNormal"/>
    <w:next w:val="LightShading"/>
    <w:uiPriority w:val="60"/>
    <w:rsid w:val="00760F31"/>
    <w:rPr>
      <w:rFonts w:eastAsia="Times New Roman"/>
      <w:color w:val="1D062C"/>
      <w:lang w:val="lv-LV"/>
    </w:rPr>
    <w:tblPr>
      <w:tblStyleRowBandSize w:val="1"/>
      <w:tblStyleColBandSize w:val="1"/>
      <w:tblBorders>
        <w:top w:val="single" w:sz="8" w:space="0" w:color="27093C"/>
        <w:bottom w:val="single" w:sz="8" w:space="0" w:color="27093C"/>
      </w:tblBorders>
    </w:tblPr>
    <w:tblStylePr w:type="firstRow">
      <w:pPr>
        <w:spacing w:before="0" w:after="0" w:line="240" w:lineRule="auto"/>
      </w:pPr>
      <w:rPr>
        <w:b/>
        <w:bCs/>
      </w:rPr>
      <w:tblPr/>
      <w:tcPr>
        <w:tcBorders>
          <w:top w:val="single" w:sz="8" w:space="0" w:color="27093C"/>
          <w:left w:val="nil"/>
          <w:bottom w:val="single" w:sz="8" w:space="0" w:color="27093C"/>
          <w:right w:val="nil"/>
          <w:insideH w:val="nil"/>
          <w:insideV w:val="nil"/>
        </w:tcBorders>
      </w:tcPr>
    </w:tblStylePr>
    <w:tblStylePr w:type="lastRow">
      <w:pPr>
        <w:spacing w:before="0" w:after="0" w:line="240" w:lineRule="auto"/>
      </w:pPr>
      <w:rPr>
        <w:b/>
        <w:bCs/>
      </w:rPr>
      <w:tblPr/>
      <w:tcPr>
        <w:tcBorders>
          <w:top w:val="single" w:sz="8" w:space="0" w:color="27093C"/>
          <w:left w:val="nil"/>
          <w:bottom w:val="single" w:sz="8" w:space="0" w:color="27093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A0F0"/>
      </w:tcPr>
    </w:tblStylePr>
    <w:tblStylePr w:type="band1Horz">
      <w:tblPr/>
      <w:tcPr>
        <w:tcBorders>
          <w:left w:val="nil"/>
          <w:right w:val="nil"/>
          <w:insideH w:val="nil"/>
          <w:insideV w:val="nil"/>
        </w:tcBorders>
        <w:shd w:val="clear" w:color="auto" w:fill="CFA0F0"/>
      </w:tcPr>
    </w:tblStylePr>
  </w:style>
  <w:style w:type="table" w:customStyle="1" w:styleId="LightList1">
    <w:name w:val="Light List1"/>
    <w:basedOn w:val="TableNormal"/>
    <w:next w:val="LightList"/>
    <w:uiPriority w:val="61"/>
    <w:rsid w:val="00760F31"/>
    <w:rPr>
      <w:rFonts w:eastAsia="Times New Roman"/>
      <w:lang w:val="lv-LV"/>
    </w:rPr>
    <w:tblPr>
      <w:tblStyleRowBandSize w:val="1"/>
      <w:tblStyleColBandSize w:val="1"/>
      <w:tblBorders>
        <w:top w:val="single" w:sz="8" w:space="0" w:color="27093C"/>
        <w:left w:val="single" w:sz="8" w:space="0" w:color="27093C"/>
        <w:bottom w:val="single" w:sz="8" w:space="0" w:color="27093C"/>
        <w:right w:val="single" w:sz="8" w:space="0" w:color="27093C"/>
      </w:tblBorders>
    </w:tblPr>
    <w:tblStylePr w:type="firstRow">
      <w:pPr>
        <w:spacing w:before="0" w:after="0" w:line="240" w:lineRule="auto"/>
      </w:pPr>
      <w:rPr>
        <w:rFonts w:ascii="Neris Thin" w:hAnsi="Neris Thin"/>
        <w:b/>
        <w:bCs/>
        <w:caps/>
        <w:smallCaps w:val="0"/>
        <w:strike w:val="0"/>
        <w:dstrike w:val="0"/>
        <w:vanish w:val="0"/>
        <w:color w:val="FFFFFF"/>
        <w:sz w:val="20"/>
        <w:vertAlign w:val="baseline"/>
      </w:rPr>
      <w:tblPr/>
      <w:tcPr>
        <w:shd w:val="clear" w:color="auto" w:fill="9E3EE2"/>
      </w:tcPr>
    </w:tblStylePr>
    <w:tblStylePr w:type="lastRow">
      <w:pPr>
        <w:spacing w:before="0" w:after="0" w:line="240" w:lineRule="auto"/>
      </w:pPr>
      <w:rPr>
        <w:b/>
        <w:bCs/>
      </w:rPr>
      <w:tblPr/>
      <w:tcPr>
        <w:tcBorders>
          <w:top w:val="double" w:sz="6" w:space="0" w:color="27093C"/>
          <w:left w:val="single" w:sz="8" w:space="0" w:color="27093C"/>
          <w:bottom w:val="single" w:sz="8" w:space="0" w:color="27093C"/>
          <w:right w:val="single" w:sz="8" w:space="0" w:color="27093C"/>
        </w:tcBorders>
      </w:tcPr>
    </w:tblStylePr>
    <w:tblStylePr w:type="firstCol">
      <w:rPr>
        <w:b/>
        <w:bCs/>
      </w:rPr>
    </w:tblStylePr>
    <w:tblStylePr w:type="lastCol">
      <w:rPr>
        <w:b/>
        <w:bCs/>
      </w:rPr>
    </w:tblStylePr>
    <w:tblStylePr w:type="band1Vert">
      <w:tblPr/>
      <w:tcPr>
        <w:tcBorders>
          <w:top w:val="single" w:sz="8" w:space="0" w:color="27093C"/>
          <w:left w:val="single" w:sz="8" w:space="0" w:color="27093C"/>
          <w:bottom w:val="single" w:sz="8" w:space="0" w:color="27093C"/>
          <w:right w:val="single" w:sz="8" w:space="0" w:color="27093C"/>
        </w:tcBorders>
      </w:tcPr>
    </w:tblStylePr>
    <w:tblStylePr w:type="band1Horz">
      <w:tblPr/>
      <w:tcPr>
        <w:tcBorders>
          <w:top w:val="single" w:sz="8" w:space="0" w:color="27093C"/>
          <w:left w:val="single" w:sz="8" w:space="0" w:color="27093C"/>
          <w:bottom w:val="single" w:sz="8" w:space="0" w:color="27093C"/>
          <w:right w:val="single" w:sz="8" w:space="0" w:color="27093C"/>
        </w:tcBorders>
      </w:tcPr>
    </w:tblStylePr>
  </w:style>
  <w:style w:type="paragraph" w:styleId="TOC1">
    <w:name w:val="toc 1"/>
    <w:basedOn w:val="Normal"/>
    <w:next w:val="Normal"/>
    <w:autoRedefine/>
    <w:uiPriority w:val="39"/>
    <w:rsid w:val="00760F31"/>
    <w:pPr>
      <w:tabs>
        <w:tab w:val="left" w:pos="432"/>
        <w:tab w:val="left" w:pos="990"/>
        <w:tab w:val="right" w:leader="dot" w:pos="8640"/>
      </w:tabs>
      <w:spacing w:before="240"/>
      <w:ind w:left="448" w:hanging="448"/>
      <w:jc w:val="both"/>
    </w:pPr>
    <w:rPr>
      <w:rFonts w:ascii="Calibri" w:eastAsia="Times New Roman" w:hAnsi="Calibri"/>
      <w:b/>
      <w:noProof/>
      <w:sz w:val="26"/>
      <w:szCs w:val="26"/>
    </w:rPr>
  </w:style>
  <w:style w:type="paragraph" w:styleId="TOC2">
    <w:name w:val="toc 2"/>
    <w:basedOn w:val="Normal"/>
    <w:next w:val="Normal"/>
    <w:autoRedefine/>
    <w:uiPriority w:val="39"/>
    <w:rsid w:val="00760F31"/>
    <w:pPr>
      <w:tabs>
        <w:tab w:val="left" w:pos="1000"/>
        <w:tab w:val="right" w:leader="dot" w:pos="8640"/>
      </w:tabs>
      <w:spacing w:before="120"/>
      <w:ind w:left="902" w:hanging="471"/>
    </w:pPr>
    <w:rPr>
      <w:rFonts w:ascii="Calibri" w:eastAsia="Times New Roman" w:hAnsi="Calibri"/>
      <w:noProof/>
      <w:sz w:val="24"/>
      <w:szCs w:val="24"/>
    </w:rPr>
  </w:style>
  <w:style w:type="paragraph" w:styleId="TOC3">
    <w:name w:val="toc 3"/>
    <w:basedOn w:val="Normal"/>
    <w:next w:val="Normal"/>
    <w:autoRedefine/>
    <w:uiPriority w:val="39"/>
    <w:rsid w:val="00760F31"/>
    <w:pPr>
      <w:tabs>
        <w:tab w:val="right" w:leader="dot" w:pos="1296"/>
        <w:tab w:val="left" w:pos="1760"/>
        <w:tab w:val="right" w:leader="dot" w:pos="8640"/>
      </w:tabs>
      <w:ind w:left="902"/>
      <w:jc w:val="both"/>
    </w:pPr>
    <w:rPr>
      <w:rFonts w:ascii="Calibri" w:eastAsia="Times New Roman" w:hAnsi="Calibri"/>
      <w:i/>
      <w:noProof/>
    </w:rPr>
  </w:style>
  <w:style w:type="paragraph" w:styleId="BalloonText">
    <w:name w:val="Balloon Text"/>
    <w:basedOn w:val="Normal"/>
    <w:link w:val="BalloonTextChar"/>
    <w:uiPriority w:val="99"/>
    <w:semiHidden/>
    <w:unhideWhenUsed/>
    <w:rsid w:val="00760F31"/>
    <w:pPr>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760F31"/>
    <w:rPr>
      <w:rFonts w:ascii="Tahoma" w:eastAsia="Times New Roman" w:hAnsi="Tahoma" w:cs="Tahoma"/>
      <w:sz w:val="16"/>
      <w:szCs w:val="16"/>
      <w:lang w:val="lv-LV"/>
    </w:rPr>
  </w:style>
  <w:style w:type="paragraph" w:styleId="Footer">
    <w:name w:val="footer"/>
    <w:basedOn w:val="Normal"/>
    <w:link w:val="FooterChar"/>
    <w:uiPriority w:val="99"/>
    <w:rsid w:val="00760F31"/>
    <w:pPr>
      <w:tabs>
        <w:tab w:val="center" w:pos="4153"/>
        <w:tab w:val="right" w:pos="8306"/>
      </w:tabs>
      <w:jc w:val="both"/>
    </w:pPr>
    <w:rPr>
      <w:rFonts w:ascii="Calibri" w:eastAsia="Times New Roman" w:hAnsi="Calibri"/>
      <w:sz w:val="18"/>
      <w:szCs w:val="24"/>
    </w:rPr>
  </w:style>
  <w:style w:type="character" w:customStyle="1" w:styleId="FooterChar">
    <w:name w:val="Footer Char"/>
    <w:basedOn w:val="DefaultParagraphFont"/>
    <w:link w:val="Footer"/>
    <w:uiPriority w:val="99"/>
    <w:rsid w:val="00760F31"/>
    <w:rPr>
      <w:rFonts w:ascii="Calibri" w:eastAsia="Times New Roman" w:hAnsi="Calibri"/>
      <w:sz w:val="18"/>
      <w:szCs w:val="24"/>
      <w:lang w:val="lv-LV"/>
    </w:rPr>
  </w:style>
  <w:style w:type="character" w:styleId="PlaceholderText">
    <w:name w:val="Placeholder Text"/>
    <w:basedOn w:val="DefaultParagraphFont"/>
    <w:uiPriority w:val="99"/>
    <w:semiHidden/>
    <w:rsid w:val="00760F31"/>
    <w:rPr>
      <w:color w:val="808080"/>
    </w:rPr>
  </w:style>
  <w:style w:type="paragraph" w:styleId="TOC8">
    <w:name w:val="toc 8"/>
    <w:basedOn w:val="Normal"/>
    <w:next w:val="Normal"/>
    <w:autoRedefine/>
    <w:uiPriority w:val="39"/>
    <w:rsid w:val="00760F31"/>
    <w:pPr>
      <w:spacing w:after="100" w:line="360" w:lineRule="auto"/>
      <w:ind w:left="1400"/>
      <w:jc w:val="both"/>
    </w:pPr>
    <w:rPr>
      <w:rFonts w:ascii="Calibri" w:eastAsia="Times New Roman" w:hAnsi="Calibri"/>
      <w:sz w:val="18"/>
      <w:szCs w:val="24"/>
    </w:rPr>
  </w:style>
  <w:style w:type="table" w:customStyle="1" w:styleId="TableGrid1">
    <w:name w:val="Table Grid1"/>
    <w:basedOn w:val="TableNormal"/>
    <w:next w:val="TableGrid"/>
    <w:uiPriority w:val="59"/>
    <w:rsid w:val="00760F31"/>
    <w:rPr>
      <w:rFonts w:ascii="Segoe UI" w:hAnsi="Segoe UI"/>
      <w:sz w:val="24"/>
      <w:szCs w:val="24"/>
    </w:rPr>
    <w:tblPr>
      <w:tblStyleRowBandSize w:val="1"/>
      <w:tblBorders>
        <w:top w:val="single" w:sz="4" w:space="0" w:color="27093C"/>
        <w:left w:val="single" w:sz="4" w:space="0" w:color="27093C"/>
        <w:bottom w:val="single" w:sz="4" w:space="0" w:color="27093C"/>
        <w:right w:val="single" w:sz="4" w:space="0" w:color="27093C"/>
        <w:insideH w:val="single" w:sz="4" w:space="0" w:color="27093C"/>
        <w:insideV w:val="single" w:sz="4" w:space="0" w:color="27093C"/>
      </w:tblBorders>
    </w:tblPr>
    <w:tcPr>
      <w:shd w:val="clear" w:color="auto" w:fill="auto"/>
    </w:tcPr>
    <w:tblStylePr w:type="firstRow">
      <w:rPr>
        <w:rFonts w:ascii="Neris Light" w:hAnsi="Neris Light"/>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single" w:sz="4" w:space="0" w:color="27093C"/>
          <w:left w:val="single" w:sz="4" w:space="0" w:color="27093C"/>
          <w:bottom w:val="single" w:sz="4" w:space="0" w:color="27093C"/>
          <w:right w:val="single" w:sz="4" w:space="0" w:color="27093C"/>
          <w:insideH w:val="single" w:sz="4" w:space="0" w:color="27093C"/>
          <w:insideV w:val="single" w:sz="4" w:space="0" w:color="27093C"/>
        </w:tcBorders>
        <w:shd w:val="clear" w:color="auto" w:fill="FFFFFF"/>
      </w:tcPr>
    </w:tblStylePr>
    <w:tblStylePr w:type="band2Horz">
      <w:tblPr/>
      <w:tcPr>
        <w:shd w:val="clear" w:color="auto" w:fill="FFE29A"/>
      </w:tcPr>
    </w:tblStylePr>
  </w:style>
  <w:style w:type="paragraph" w:styleId="Header">
    <w:name w:val="header"/>
    <w:basedOn w:val="Normal"/>
    <w:link w:val="HeaderChar"/>
    <w:uiPriority w:val="99"/>
    <w:rsid w:val="00760F31"/>
    <w:pPr>
      <w:tabs>
        <w:tab w:val="center" w:pos="4513"/>
        <w:tab w:val="right" w:pos="9026"/>
      </w:tabs>
      <w:jc w:val="both"/>
    </w:pPr>
    <w:rPr>
      <w:rFonts w:ascii="Calibri" w:eastAsia="Times New Roman" w:hAnsi="Calibri"/>
      <w:sz w:val="18"/>
      <w:szCs w:val="24"/>
    </w:rPr>
  </w:style>
  <w:style w:type="character" w:customStyle="1" w:styleId="HeaderChar">
    <w:name w:val="Header Char"/>
    <w:basedOn w:val="DefaultParagraphFont"/>
    <w:link w:val="Header"/>
    <w:uiPriority w:val="99"/>
    <w:rsid w:val="00760F31"/>
    <w:rPr>
      <w:rFonts w:ascii="Calibri" w:eastAsia="Times New Roman" w:hAnsi="Calibri"/>
      <w:sz w:val="18"/>
      <w:szCs w:val="24"/>
      <w:lang w:val="lv-LV"/>
    </w:rPr>
  </w:style>
  <w:style w:type="paragraph" w:styleId="Revision">
    <w:name w:val="Revision"/>
    <w:hidden/>
    <w:uiPriority w:val="99"/>
    <w:semiHidden/>
    <w:rsid w:val="00760F31"/>
    <w:rPr>
      <w:rFonts w:ascii="Calibri" w:eastAsia="Times New Roman" w:hAnsi="Calibri"/>
      <w:sz w:val="18"/>
      <w:szCs w:val="24"/>
      <w:lang w:val="lv-LV"/>
    </w:rPr>
  </w:style>
  <w:style w:type="paragraph" w:customStyle="1" w:styleId="BodyIndentCons">
    <w:name w:val="Body Indent Cons"/>
    <w:basedOn w:val="Normal"/>
    <w:autoRedefine/>
    <w:uiPriority w:val="6"/>
    <w:rsid w:val="00760F31"/>
    <w:pPr>
      <w:tabs>
        <w:tab w:val="right" w:pos="14601"/>
      </w:tabs>
      <w:spacing w:before="60" w:after="60" w:line="360" w:lineRule="auto"/>
      <w:ind w:left="12"/>
      <w:jc w:val="both"/>
    </w:pPr>
    <w:rPr>
      <w:rFonts w:ascii="Calibri" w:eastAsia="Times New Roman" w:hAnsi="Calibri"/>
    </w:rPr>
  </w:style>
  <w:style w:type="paragraph" w:customStyle="1" w:styleId="Heading0">
    <w:name w:val="Heading 0"/>
    <w:basedOn w:val="TitleDocType"/>
    <w:next w:val="Normal"/>
    <w:autoRedefine/>
    <w:rsid w:val="00760F31"/>
    <w:pPr>
      <w:pageBreakBefore/>
      <w:spacing w:line="280" w:lineRule="atLeast"/>
    </w:pPr>
    <w:rPr>
      <w:color w:val="CD1230"/>
      <w:sz w:val="48"/>
    </w:rPr>
  </w:style>
  <w:style w:type="paragraph" w:customStyle="1" w:styleId="TitlePlace">
    <w:name w:val="Title Place"/>
    <w:basedOn w:val="TitleDateCons"/>
    <w:autoRedefine/>
    <w:uiPriority w:val="20"/>
    <w:rsid w:val="00760F31"/>
    <w:pPr>
      <w:spacing w:before="60"/>
    </w:pPr>
  </w:style>
  <w:style w:type="paragraph" w:styleId="FootnoteText">
    <w:name w:val="footnote text"/>
    <w:aliases w:val="Footnote,Fußnote Char,Fußnote Char Char,Fußnote Char Char Char Char Char Char"/>
    <w:basedOn w:val="Normal"/>
    <w:link w:val="FootnoteTextChar"/>
    <w:uiPriority w:val="99"/>
    <w:unhideWhenUsed/>
    <w:rsid w:val="00760F31"/>
    <w:rPr>
      <w:rFonts w:ascii="Segoe UI" w:eastAsia="Times New Roman" w:hAnsi="Segoe UI"/>
      <w:sz w:val="18"/>
      <w:szCs w:val="20"/>
    </w:rPr>
  </w:style>
  <w:style w:type="character" w:customStyle="1" w:styleId="FootnoteTextChar">
    <w:name w:val="Footnote Text Char"/>
    <w:aliases w:val="Footnote Char,Fußnote Char Char1,Fußnote Char Char Char,Fußnote Char Char Char Char Char Char Char"/>
    <w:basedOn w:val="DefaultParagraphFont"/>
    <w:link w:val="FootnoteText"/>
    <w:uiPriority w:val="99"/>
    <w:rsid w:val="00760F31"/>
    <w:rPr>
      <w:rFonts w:ascii="Segoe UI" w:eastAsia="Times New Roman" w:hAnsi="Segoe UI"/>
      <w:sz w:val="18"/>
      <w:szCs w:val="20"/>
      <w:lang w:val="lv-LV"/>
    </w:rPr>
  </w:style>
  <w:style w:type="character" w:styleId="CommentReference">
    <w:name w:val="annotation reference"/>
    <w:basedOn w:val="DefaultParagraphFont"/>
    <w:uiPriority w:val="99"/>
    <w:semiHidden/>
    <w:unhideWhenUsed/>
    <w:rsid w:val="00760F31"/>
    <w:rPr>
      <w:sz w:val="16"/>
      <w:szCs w:val="16"/>
    </w:rPr>
  </w:style>
  <w:style w:type="paragraph" w:customStyle="1" w:styleId="TableBullet1">
    <w:name w:val="Table Bullet 1"/>
    <w:basedOn w:val="Normal"/>
    <w:autoRedefine/>
    <w:uiPriority w:val="14"/>
    <w:rsid w:val="00760F31"/>
    <w:pPr>
      <w:spacing w:before="40" w:after="40"/>
      <w:ind w:left="720" w:hanging="360"/>
    </w:pPr>
    <w:rPr>
      <w:rFonts w:ascii="Calibri" w:eastAsia="Times New Roman" w:hAnsi="Calibri"/>
      <w:sz w:val="18"/>
      <w:szCs w:val="24"/>
    </w:rPr>
  </w:style>
  <w:style w:type="paragraph" w:customStyle="1" w:styleId="BodyIndentSol">
    <w:name w:val="Body Indent Sol"/>
    <w:basedOn w:val="Normal"/>
    <w:uiPriority w:val="6"/>
    <w:rsid w:val="00760F31"/>
    <w:pPr>
      <w:tabs>
        <w:tab w:val="left" w:pos="331"/>
      </w:tabs>
      <w:spacing w:before="60" w:after="60" w:line="360" w:lineRule="auto"/>
      <w:ind w:left="504"/>
      <w:jc w:val="both"/>
    </w:pPr>
    <w:rPr>
      <w:rFonts w:ascii="Calibri" w:eastAsia="Times New Roman" w:hAnsi="Calibri"/>
      <w:sz w:val="20"/>
      <w:szCs w:val="24"/>
    </w:rPr>
  </w:style>
  <w:style w:type="paragraph" w:customStyle="1" w:styleId="BulletNumber">
    <w:name w:val="Bullet Number"/>
    <w:basedOn w:val="Normal"/>
    <w:autoRedefine/>
    <w:uiPriority w:val="12"/>
    <w:rsid w:val="00760F31"/>
    <w:pPr>
      <w:spacing w:before="60" w:after="60" w:line="360" w:lineRule="auto"/>
      <w:ind w:left="720" w:hanging="360"/>
      <w:jc w:val="both"/>
    </w:pPr>
    <w:rPr>
      <w:rFonts w:ascii="Calibri" w:eastAsia="Times New Roman" w:hAnsi="Calibri"/>
      <w:sz w:val="20"/>
      <w:szCs w:val="24"/>
    </w:rPr>
  </w:style>
  <w:style w:type="paragraph" w:customStyle="1" w:styleId="DiagramNrSol">
    <w:name w:val="Diagram Nr Sol"/>
    <w:basedOn w:val="Normal"/>
    <w:uiPriority w:val="12"/>
    <w:rsid w:val="00760F31"/>
    <w:pPr>
      <w:spacing w:after="120"/>
      <w:jc w:val="center"/>
    </w:pPr>
    <w:rPr>
      <w:rFonts w:ascii="Calibri" w:eastAsia="Times New Roman" w:hAnsi="Calibri"/>
      <w:b/>
      <w:bCs/>
      <w:color w:val="808080"/>
      <w:sz w:val="18"/>
      <w:szCs w:val="18"/>
    </w:rPr>
  </w:style>
  <w:style w:type="paragraph" w:customStyle="1" w:styleId="MessageSol">
    <w:name w:val="Message Sol"/>
    <w:uiPriority w:val="6"/>
    <w:rsid w:val="00760F31"/>
    <w:pPr>
      <w:spacing w:before="120" w:after="120"/>
    </w:pPr>
    <w:rPr>
      <w:rFonts w:ascii="Calibri" w:eastAsia="Times New Roman" w:hAnsi="Calibri"/>
      <w:b/>
      <w:i/>
      <w:szCs w:val="24"/>
      <w:lang w:val="lv-LV"/>
    </w:rPr>
  </w:style>
  <w:style w:type="paragraph" w:styleId="CommentText">
    <w:name w:val="annotation text"/>
    <w:basedOn w:val="Normal"/>
    <w:link w:val="CommentTextChar"/>
    <w:uiPriority w:val="99"/>
    <w:unhideWhenUsed/>
    <w:rsid w:val="00760F31"/>
    <w:pPr>
      <w:jc w:val="both"/>
    </w:pPr>
    <w:rPr>
      <w:rFonts w:ascii="Calibri" w:eastAsia="Times New Roman" w:hAnsi="Calibri"/>
      <w:sz w:val="20"/>
      <w:szCs w:val="20"/>
    </w:rPr>
  </w:style>
  <w:style w:type="character" w:customStyle="1" w:styleId="CommentTextChar">
    <w:name w:val="Comment Text Char"/>
    <w:basedOn w:val="DefaultParagraphFont"/>
    <w:link w:val="CommentText"/>
    <w:uiPriority w:val="99"/>
    <w:rsid w:val="00760F31"/>
    <w:rPr>
      <w:rFonts w:ascii="Calibri" w:eastAsia="Times New Roman" w:hAnsi="Calibri"/>
      <w:sz w:val="20"/>
      <w:szCs w:val="20"/>
      <w:lang w:val="lv-LV"/>
    </w:rPr>
  </w:style>
  <w:style w:type="paragraph" w:styleId="BodyText">
    <w:name w:val="Body Text"/>
    <w:basedOn w:val="Normal"/>
    <w:link w:val="BodyTextChar"/>
    <w:uiPriority w:val="99"/>
    <w:unhideWhenUsed/>
    <w:rsid w:val="00760F31"/>
    <w:pPr>
      <w:widowControl w:val="0"/>
      <w:autoSpaceDE w:val="0"/>
      <w:autoSpaceDN w:val="0"/>
      <w:adjustRightInd w:val="0"/>
      <w:spacing w:after="120"/>
    </w:pPr>
    <w:rPr>
      <w:rFonts w:ascii="Times New Roman" w:eastAsia="Times New Roman" w:hAnsi="Times New Roman"/>
      <w:sz w:val="20"/>
      <w:szCs w:val="20"/>
      <w:lang w:eastAsia="lv-LV"/>
    </w:rPr>
  </w:style>
  <w:style w:type="character" w:customStyle="1" w:styleId="BodyTextChar">
    <w:name w:val="Body Text Char"/>
    <w:basedOn w:val="DefaultParagraphFont"/>
    <w:link w:val="BodyText"/>
    <w:uiPriority w:val="99"/>
    <w:rsid w:val="00760F31"/>
    <w:rPr>
      <w:rFonts w:ascii="Times New Roman" w:eastAsia="Times New Roman" w:hAnsi="Times New Roman"/>
      <w:sz w:val="20"/>
      <w:szCs w:val="20"/>
      <w:lang w:val="lv-LV" w:eastAsia="lv-LV"/>
    </w:rPr>
  </w:style>
  <w:style w:type="table" w:customStyle="1" w:styleId="TableGrid11">
    <w:name w:val="Table Grid11"/>
    <w:basedOn w:val="TableNormal"/>
    <w:next w:val="TableGrid"/>
    <w:uiPriority w:val="39"/>
    <w:rsid w:val="00760F31"/>
    <w:rPr>
      <w:rFonts w:eastAsia="Times New Roman"/>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60F31"/>
    <w:rPr>
      <w:rFonts w:eastAsia="Calibri"/>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format">
    <w:name w:val="Tabula format"/>
    <w:basedOn w:val="CCBodyText"/>
    <w:link w:val="TabulaformatChar"/>
    <w:rsid w:val="00760F31"/>
    <w:pPr>
      <w:spacing w:before="120" w:after="120" w:line="240" w:lineRule="auto"/>
    </w:pPr>
    <w:rPr>
      <w:rFonts w:ascii="Segoe UI" w:eastAsia="Times New Roman" w:hAnsi="Segoe UI"/>
      <w:sz w:val="20"/>
      <w:lang w:val="lv-LV"/>
    </w:rPr>
  </w:style>
  <w:style w:type="character" w:customStyle="1" w:styleId="TabulaformatChar">
    <w:name w:val="Tabula format Char"/>
    <w:basedOn w:val="CCBodyTextChar"/>
    <w:link w:val="Tabulaformat"/>
    <w:rsid w:val="00760F31"/>
    <w:rPr>
      <w:rFonts w:ascii="Segoe UI" w:eastAsia="Times New Roman" w:hAnsi="Segoe UI"/>
      <w:sz w:val="20"/>
      <w:lang w:val="lv-LV"/>
    </w:rPr>
  </w:style>
  <w:style w:type="paragraph" w:customStyle="1" w:styleId="tabulamazie">
    <w:name w:val="tabula mazie"/>
    <w:basedOn w:val="Normal"/>
    <w:link w:val="tabulamazieChar"/>
    <w:rsid w:val="00760F31"/>
    <w:pPr>
      <w:framePr w:hSpace="180" w:wrap="around" w:vAnchor="page" w:hAnchor="margin" w:y="2311"/>
      <w:numPr>
        <w:ilvl w:val="1"/>
      </w:numPr>
      <w:tabs>
        <w:tab w:val="left" w:pos="1980"/>
      </w:tabs>
      <w:spacing w:before="60" w:after="120" w:line="276" w:lineRule="auto"/>
      <w:ind w:left="1055" w:hanging="318"/>
      <w:jc w:val="both"/>
    </w:pPr>
    <w:rPr>
      <w:rFonts w:ascii="Calibri" w:eastAsia="Times New Roman" w:hAnsi="Calibri"/>
      <w:noProof/>
      <w:sz w:val="20"/>
      <w:lang w:eastAsia="lv-LV"/>
    </w:rPr>
  </w:style>
  <w:style w:type="character" w:customStyle="1" w:styleId="tabulamazieChar">
    <w:name w:val="tabula mazie Char"/>
    <w:basedOn w:val="DefaultParagraphFont"/>
    <w:link w:val="tabulamazie"/>
    <w:rsid w:val="00760F31"/>
    <w:rPr>
      <w:rFonts w:ascii="Calibri" w:eastAsia="Times New Roman" w:hAnsi="Calibri"/>
      <w:noProof/>
      <w:sz w:val="20"/>
      <w:lang w:val="lv-LV" w:eastAsia="lv-LV"/>
    </w:rPr>
  </w:style>
  <w:style w:type="paragraph" w:customStyle="1" w:styleId="Style2">
    <w:name w:val="Style2"/>
    <w:rsid w:val="00760F31"/>
    <w:pPr>
      <w:numPr>
        <w:numId w:val="13"/>
      </w:numPr>
      <w:tabs>
        <w:tab w:val="left" w:pos="-2520"/>
      </w:tabs>
      <w:suppressAutoHyphens/>
      <w:autoSpaceDN w:val="0"/>
      <w:jc w:val="both"/>
      <w:textAlignment w:val="baseline"/>
    </w:pPr>
    <w:rPr>
      <w:rFonts w:ascii="Calibri" w:eastAsia="Calibri" w:hAnsi="Calibri"/>
      <w:sz w:val="18"/>
      <w:szCs w:val="18"/>
      <w:lang w:val="lv-LV"/>
    </w:rPr>
  </w:style>
  <w:style w:type="numbering" w:customStyle="1" w:styleId="LFO1">
    <w:name w:val="LFO1"/>
    <w:basedOn w:val="NoList"/>
    <w:rsid w:val="00760F31"/>
    <w:pPr>
      <w:numPr>
        <w:numId w:val="10"/>
      </w:numPr>
    </w:pPr>
  </w:style>
  <w:style w:type="numbering" w:customStyle="1" w:styleId="LFO7">
    <w:name w:val="LFO7"/>
    <w:basedOn w:val="NoList"/>
    <w:rsid w:val="00760F31"/>
    <w:pPr>
      <w:numPr>
        <w:numId w:val="12"/>
      </w:numPr>
    </w:pPr>
  </w:style>
  <w:style w:type="numbering" w:customStyle="1" w:styleId="LFO9">
    <w:name w:val="LFO9"/>
    <w:basedOn w:val="NoList"/>
    <w:rsid w:val="00760F31"/>
    <w:pPr>
      <w:numPr>
        <w:numId w:val="11"/>
      </w:numPr>
    </w:pPr>
  </w:style>
  <w:style w:type="paragraph" w:styleId="CommentSubject">
    <w:name w:val="annotation subject"/>
    <w:basedOn w:val="CommentText"/>
    <w:next w:val="CommentText"/>
    <w:link w:val="CommentSubjectChar"/>
    <w:uiPriority w:val="99"/>
    <w:semiHidden/>
    <w:unhideWhenUsed/>
    <w:rsid w:val="00760F31"/>
    <w:rPr>
      <w:b/>
      <w:bCs/>
    </w:rPr>
  </w:style>
  <w:style w:type="character" w:customStyle="1" w:styleId="CommentSubjectChar">
    <w:name w:val="Comment Subject Char"/>
    <w:basedOn w:val="CommentTextChar"/>
    <w:link w:val="CommentSubject"/>
    <w:uiPriority w:val="99"/>
    <w:semiHidden/>
    <w:rsid w:val="00760F31"/>
    <w:rPr>
      <w:rFonts w:ascii="Calibri" w:eastAsia="Times New Roman" w:hAnsi="Calibri"/>
      <w:b/>
      <w:bCs/>
      <w:sz w:val="20"/>
      <w:szCs w:val="20"/>
      <w:lang w:val="lv-LV"/>
    </w:rPr>
  </w:style>
  <w:style w:type="paragraph" w:customStyle="1" w:styleId="Default">
    <w:name w:val="Default"/>
    <w:rsid w:val="00760F31"/>
    <w:pPr>
      <w:autoSpaceDE w:val="0"/>
      <w:autoSpaceDN w:val="0"/>
      <w:adjustRightInd w:val="0"/>
    </w:pPr>
    <w:rPr>
      <w:rFonts w:ascii="Times New Roman" w:eastAsia="Times New Roman" w:hAnsi="Times New Roman"/>
      <w:color w:val="000000"/>
      <w:sz w:val="24"/>
      <w:szCs w:val="24"/>
    </w:rPr>
  </w:style>
  <w:style w:type="paragraph" w:styleId="NormalWeb">
    <w:name w:val="Normal (Web)"/>
    <w:basedOn w:val="Normal"/>
    <w:uiPriority w:val="99"/>
    <w:unhideWhenUsed/>
    <w:rsid w:val="00760F31"/>
    <w:pPr>
      <w:spacing w:before="100" w:beforeAutospacing="1" w:after="100" w:afterAutospacing="1"/>
    </w:pPr>
    <w:rPr>
      <w:rFonts w:ascii="Times New Roman" w:eastAsia="Times New Roman" w:hAnsi="Times New Roman"/>
      <w:sz w:val="24"/>
      <w:szCs w:val="24"/>
      <w:lang w:val="en-US"/>
    </w:rPr>
  </w:style>
  <w:style w:type="table" w:customStyle="1" w:styleId="LightShading-Accent11">
    <w:name w:val="Light Shading - Accent 11"/>
    <w:basedOn w:val="TableNormal"/>
    <w:uiPriority w:val="60"/>
    <w:rsid w:val="00760F31"/>
    <w:rPr>
      <w:rFonts w:eastAsia="Times New Roman"/>
      <w:color w:val="FF1C31"/>
      <w:lang w:val="lv-LV"/>
    </w:rPr>
    <w:tblPr>
      <w:tblStyleRowBandSize w:val="1"/>
      <w:tblStyleColBandSize w:val="1"/>
      <w:tblBorders>
        <w:top w:val="single" w:sz="8" w:space="0" w:color="FF7C88"/>
        <w:bottom w:val="single" w:sz="8" w:space="0" w:color="FF7C88"/>
      </w:tblBorders>
    </w:tblPr>
    <w:tblStylePr w:type="firstRow">
      <w:pPr>
        <w:spacing w:before="0" w:after="0" w:line="240" w:lineRule="auto"/>
      </w:pPr>
      <w:rPr>
        <w:b/>
        <w:bCs/>
      </w:rPr>
      <w:tblPr/>
      <w:tcPr>
        <w:tcBorders>
          <w:top w:val="single" w:sz="8" w:space="0" w:color="FF7C88"/>
          <w:left w:val="nil"/>
          <w:bottom w:val="single" w:sz="8" w:space="0" w:color="FF7C88"/>
          <w:right w:val="nil"/>
          <w:insideH w:val="nil"/>
          <w:insideV w:val="nil"/>
        </w:tcBorders>
      </w:tcPr>
    </w:tblStylePr>
    <w:tblStylePr w:type="lastRow">
      <w:pPr>
        <w:spacing w:before="0" w:after="0" w:line="240" w:lineRule="auto"/>
      </w:pPr>
      <w:rPr>
        <w:b/>
        <w:bCs/>
      </w:rPr>
      <w:tblPr/>
      <w:tcPr>
        <w:tcBorders>
          <w:top w:val="single" w:sz="8" w:space="0" w:color="FF7C88"/>
          <w:left w:val="nil"/>
          <w:bottom w:val="single" w:sz="8" w:space="0" w:color="FF7C8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E1"/>
      </w:tcPr>
    </w:tblStylePr>
    <w:tblStylePr w:type="band1Horz">
      <w:tblPr/>
      <w:tcPr>
        <w:tcBorders>
          <w:left w:val="nil"/>
          <w:right w:val="nil"/>
          <w:insideH w:val="nil"/>
          <w:insideV w:val="nil"/>
        </w:tcBorders>
        <w:shd w:val="clear" w:color="auto" w:fill="FFDEE1"/>
      </w:tcPr>
    </w:tblStylePr>
  </w:style>
  <w:style w:type="character" w:customStyle="1" w:styleId="first-rule">
    <w:name w:val="first-rule"/>
    <w:basedOn w:val="DefaultParagraphFont"/>
    <w:rsid w:val="00760F31"/>
  </w:style>
  <w:style w:type="paragraph" w:customStyle="1" w:styleId="tabletext">
    <w:name w:val="tabletext"/>
    <w:basedOn w:val="Normal"/>
    <w:uiPriority w:val="99"/>
    <w:rsid w:val="00760F31"/>
    <w:pPr>
      <w:suppressAutoHyphens/>
      <w:jc w:val="both"/>
    </w:pPr>
    <w:rPr>
      <w:rFonts w:ascii="Times New Roman" w:eastAsia="Times New Roman" w:hAnsi="Times New Roman"/>
      <w:sz w:val="24"/>
      <w:szCs w:val="24"/>
      <w:lang w:eastAsia="ar-SA"/>
    </w:rPr>
  </w:style>
  <w:style w:type="numbering" w:customStyle="1" w:styleId="Bullets">
    <w:name w:val="Bullets"/>
    <w:rsid w:val="00760F31"/>
    <w:pPr>
      <w:numPr>
        <w:numId w:val="14"/>
      </w:numPr>
    </w:pPr>
  </w:style>
  <w:style w:type="character" w:styleId="FollowedHyperlink">
    <w:name w:val="FollowedHyperlink"/>
    <w:basedOn w:val="DefaultParagraphFont"/>
    <w:uiPriority w:val="99"/>
    <w:semiHidden/>
    <w:unhideWhenUsed/>
    <w:rsid w:val="00760F31"/>
    <w:rPr>
      <w:color w:val="800080"/>
      <w:u w:val="single"/>
    </w:rPr>
  </w:style>
  <w:style w:type="paragraph" w:customStyle="1" w:styleId="msonormal0">
    <w:name w:val="msonormal"/>
    <w:basedOn w:val="Normal"/>
    <w:rsid w:val="00760F31"/>
    <w:pPr>
      <w:spacing w:before="100" w:beforeAutospacing="1" w:after="100" w:afterAutospacing="1"/>
    </w:pPr>
    <w:rPr>
      <w:rFonts w:ascii="Times New Roman" w:eastAsia="Times New Roman" w:hAnsi="Times New Roman"/>
      <w:sz w:val="24"/>
      <w:szCs w:val="24"/>
      <w:lang w:eastAsia="lv-LV"/>
    </w:rPr>
  </w:style>
  <w:style w:type="paragraph" w:customStyle="1" w:styleId="xl63">
    <w:name w:val="xl63"/>
    <w:basedOn w:val="Normal"/>
    <w:rsid w:val="00760F31"/>
    <w:pPr>
      <w:shd w:val="clear" w:color="000000" w:fill="808080"/>
      <w:spacing w:before="100" w:beforeAutospacing="1" w:after="100" w:afterAutospacing="1"/>
      <w:jc w:val="center"/>
    </w:pPr>
    <w:rPr>
      <w:rFonts w:ascii="Times New Roman" w:eastAsia="Times New Roman" w:hAnsi="Times New Roman"/>
      <w:b/>
      <w:bCs/>
      <w:color w:val="FFFFFF"/>
      <w:sz w:val="18"/>
      <w:szCs w:val="18"/>
      <w:lang w:eastAsia="lv-LV"/>
    </w:rPr>
  </w:style>
  <w:style w:type="paragraph" w:customStyle="1" w:styleId="xl64">
    <w:name w:val="xl64"/>
    <w:basedOn w:val="Normal"/>
    <w:rsid w:val="00760F31"/>
    <w:pPr>
      <w:shd w:val="clear" w:color="000000" w:fill="808080"/>
      <w:spacing w:before="100" w:beforeAutospacing="1" w:after="100" w:afterAutospacing="1"/>
      <w:jc w:val="center"/>
    </w:pPr>
    <w:rPr>
      <w:rFonts w:ascii="Times New Roman" w:eastAsia="Times New Roman" w:hAnsi="Times New Roman"/>
      <w:b/>
      <w:bCs/>
      <w:color w:val="FFFFFF"/>
      <w:sz w:val="16"/>
      <w:szCs w:val="16"/>
      <w:lang w:eastAsia="lv-LV"/>
    </w:rPr>
  </w:style>
  <w:style w:type="paragraph" w:customStyle="1" w:styleId="xl65">
    <w:name w:val="xl65"/>
    <w:basedOn w:val="Normal"/>
    <w:rsid w:val="00760F31"/>
    <w:pPr>
      <w:shd w:val="clear" w:color="000000" w:fill="FFFFFF"/>
      <w:spacing w:before="100" w:beforeAutospacing="1" w:after="100" w:afterAutospacing="1"/>
    </w:pPr>
    <w:rPr>
      <w:rFonts w:ascii="Times New Roman" w:eastAsia="Times New Roman" w:hAnsi="Times New Roman"/>
      <w:sz w:val="16"/>
      <w:szCs w:val="16"/>
      <w:lang w:eastAsia="lv-LV"/>
    </w:rPr>
  </w:style>
  <w:style w:type="paragraph" w:customStyle="1" w:styleId="xl66">
    <w:name w:val="xl66"/>
    <w:basedOn w:val="Normal"/>
    <w:rsid w:val="00760F31"/>
    <w:pPr>
      <w:shd w:val="clear" w:color="000000" w:fill="808080"/>
      <w:spacing w:before="100" w:beforeAutospacing="1" w:after="100" w:afterAutospacing="1"/>
      <w:jc w:val="right"/>
    </w:pPr>
    <w:rPr>
      <w:rFonts w:ascii="Times New Roman" w:eastAsia="Times New Roman" w:hAnsi="Times New Roman"/>
      <w:color w:val="FFFFFF"/>
      <w:sz w:val="16"/>
      <w:szCs w:val="16"/>
      <w:lang w:eastAsia="lv-LV"/>
    </w:rPr>
  </w:style>
  <w:style w:type="paragraph" w:customStyle="1" w:styleId="xl67">
    <w:name w:val="xl67"/>
    <w:basedOn w:val="Normal"/>
    <w:rsid w:val="00760F31"/>
    <w:pPr>
      <w:shd w:val="clear" w:color="000000" w:fill="808080"/>
      <w:spacing w:before="100" w:beforeAutospacing="1" w:after="100" w:afterAutospacing="1"/>
    </w:pPr>
    <w:rPr>
      <w:rFonts w:ascii="Times New Roman" w:eastAsia="Times New Roman" w:hAnsi="Times New Roman"/>
      <w:b/>
      <w:bCs/>
      <w:color w:val="FFFFFF"/>
      <w:sz w:val="16"/>
      <w:szCs w:val="16"/>
      <w:lang w:eastAsia="lv-LV"/>
    </w:rPr>
  </w:style>
  <w:style w:type="paragraph" w:customStyle="1" w:styleId="xl68">
    <w:name w:val="xl68"/>
    <w:basedOn w:val="Normal"/>
    <w:rsid w:val="00760F31"/>
    <w:pPr>
      <w:shd w:val="clear" w:color="000000" w:fill="D9D9D9"/>
      <w:spacing w:before="100" w:beforeAutospacing="1" w:after="100" w:afterAutospacing="1"/>
      <w:textAlignment w:val="top"/>
    </w:pPr>
    <w:rPr>
      <w:rFonts w:ascii="Times New Roman" w:eastAsia="Times New Roman" w:hAnsi="Times New Roman"/>
      <w:b/>
      <w:bCs/>
      <w:color w:val="0D0D0D"/>
      <w:sz w:val="18"/>
      <w:szCs w:val="18"/>
      <w:lang w:eastAsia="lv-LV"/>
    </w:rPr>
  </w:style>
  <w:style w:type="paragraph" w:customStyle="1" w:styleId="xl69">
    <w:name w:val="xl69"/>
    <w:basedOn w:val="Normal"/>
    <w:rsid w:val="00760F31"/>
    <w:pPr>
      <w:shd w:val="clear" w:color="000000" w:fill="D9D9D9"/>
      <w:spacing w:before="100" w:beforeAutospacing="1" w:after="100" w:afterAutospacing="1"/>
      <w:textAlignment w:val="top"/>
    </w:pPr>
    <w:rPr>
      <w:rFonts w:ascii="Times New Roman" w:eastAsia="Times New Roman" w:hAnsi="Times New Roman"/>
      <w:b/>
      <w:bCs/>
      <w:color w:val="0D0D0D"/>
      <w:sz w:val="14"/>
      <w:szCs w:val="14"/>
      <w:lang w:eastAsia="lv-LV"/>
    </w:rPr>
  </w:style>
  <w:style w:type="paragraph" w:customStyle="1" w:styleId="xl70">
    <w:name w:val="xl70"/>
    <w:basedOn w:val="Normal"/>
    <w:rsid w:val="00760F31"/>
    <w:pPr>
      <w:pBdr>
        <w:top w:val="single" w:sz="4" w:space="0" w:color="D9D9D9"/>
      </w:pBdr>
      <w:shd w:val="clear" w:color="000000" w:fill="FFFFFF"/>
      <w:spacing w:before="100" w:beforeAutospacing="1" w:after="100" w:afterAutospacing="1"/>
      <w:textAlignment w:val="top"/>
    </w:pPr>
    <w:rPr>
      <w:rFonts w:ascii="Times New Roman" w:eastAsia="Times New Roman" w:hAnsi="Times New Roman"/>
      <w:sz w:val="14"/>
      <w:szCs w:val="14"/>
      <w:lang w:eastAsia="lv-LV"/>
    </w:rPr>
  </w:style>
  <w:style w:type="paragraph" w:customStyle="1" w:styleId="xl71">
    <w:name w:val="xl71"/>
    <w:basedOn w:val="Normal"/>
    <w:rsid w:val="00760F31"/>
    <w:pPr>
      <w:shd w:val="clear" w:color="000000" w:fill="808080"/>
      <w:spacing w:before="100" w:beforeAutospacing="1" w:after="100" w:afterAutospacing="1"/>
      <w:jc w:val="center"/>
    </w:pPr>
    <w:rPr>
      <w:rFonts w:ascii="Times New Roman" w:eastAsia="Times New Roman" w:hAnsi="Times New Roman"/>
      <w:b/>
      <w:bCs/>
      <w:color w:val="FFFFFF"/>
      <w:sz w:val="18"/>
      <w:szCs w:val="18"/>
      <w:lang w:eastAsia="lv-LV"/>
    </w:rPr>
  </w:style>
  <w:style w:type="paragraph" w:customStyle="1" w:styleId="xl72">
    <w:name w:val="xl72"/>
    <w:basedOn w:val="Normal"/>
    <w:rsid w:val="00760F31"/>
    <w:pPr>
      <w:shd w:val="clear" w:color="000000" w:fill="FFFFFF"/>
      <w:spacing w:before="100" w:beforeAutospacing="1" w:after="100" w:afterAutospacing="1"/>
    </w:pPr>
    <w:rPr>
      <w:rFonts w:ascii="Times New Roman" w:eastAsia="Times New Roman" w:hAnsi="Times New Roman"/>
      <w:sz w:val="18"/>
      <w:szCs w:val="18"/>
      <w:lang w:eastAsia="lv-LV"/>
    </w:rPr>
  </w:style>
  <w:style w:type="paragraph" w:customStyle="1" w:styleId="xl73">
    <w:name w:val="xl73"/>
    <w:basedOn w:val="Normal"/>
    <w:rsid w:val="00760F31"/>
    <w:pPr>
      <w:pBdr>
        <w:top w:val="single" w:sz="4" w:space="0" w:color="FFFFFF"/>
        <w:left w:val="single" w:sz="4" w:space="0" w:color="FFFFFF"/>
      </w:pBdr>
      <w:shd w:val="clear" w:color="000000" w:fill="808080"/>
      <w:spacing w:before="100" w:beforeAutospacing="1" w:after="100" w:afterAutospacing="1"/>
      <w:jc w:val="right"/>
    </w:pPr>
    <w:rPr>
      <w:rFonts w:ascii="Times New Roman" w:eastAsia="Times New Roman" w:hAnsi="Times New Roman"/>
      <w:color w:val="FFFFFF"/>
      <w:sz w:val="16"/>
      <w:szCs w:val="16"/>
      <w:lang w:eastAsia="lv-LV"/>
    </w:rPr>
  </w:style>
  <w:style w:type="paragraph" w:customStyle="1" w:styleId="xl74">
    <w:name w:val="xl74"/>
    <w:basedOn w:val="Normal"/>
    <w:rsid w:val="00760F31"/>
    <w:pPr>
      <w:pBdr>
        <w:top w:val="single" w:sz="4" w:space="0" w:color="FFFFFF"/>
      </w:pBdr>
      <w:shd w:val="clear" w:color="000000" w:fill="808080"/>
      <w:spacing w:before="100" w:beforeAutospacing="1" w:after="100" w:afterAutospacing="1"/>
      <w:jc w:val="right"/>
    </w:pPr>
    <w:rPr>
      <w:rFonts w:ascii="Times New Roman" w:eastAsia="Times New Roman" w:hAnsi="Times New Roman"/>
      <w:color w:val="FFFFFF"/>
      <w:sz w:val="16"/>
      <w:szCs w:val="16"/>
      <w:lang w:eastAsia="lv-LV"/>
    </w:rPr>
  </w:style>
  <w:style w:type="paragraph" w:customStyle="1" w:styleId="xl75">
    <w:name w:val="xl75"/>
    <w:basedOn w:val="Normal"/>
    <w:rsid w:val="00760F31"/>
    <w:pPr>
      <w:pBdr>
        <w:top w:val="single" w:sz="4" w:space="0" w:color="FFFFFF"/>
        <w:right w:val="single" w:sz="4" w:space="0" w:color="FFFFFF"/>
      </w:pBdr>
      <w:shd w:val="clear" w:color="000000" w:fill="808080"/>
      <w:spacing w:before="100" w:beforeAutospacing="1" w:after="100" w:afterAutospacing="1"/>
      <w:jc w:val="right"/>
    </w:pPr>
    <w:rPr>
      <w:rFonts w:ascii="Times New Roman" w:eastAsia="Times New Roman" w:hAnsi="Times New Roman"/>
      <w:color w:val="FFFFFF"/>
      <w:sz w:val="16"/>
      <w:szCs w:val="16"/>
      <w:lang w:eastAsia="lv-LV"/>
    </w:rPr>
  </w:style>
  <w:style w:type="paragraph" w:customStyle="1" w:styleId="xl76">
    <w:name w:val="xl76"/>
    <w:basedOn w:val="Normal"/>
    <w:rsid w:val="00760F31"/>
    <w:pPr>
      <w:shd w:val="clear" w:color="000000" w:fill="D9D9D9"/>
      <w:spacing w:before="100" w:beforeAutospacing="1" w:after="100" w:afterAutospacing="1"/>
    </w:pPr>
    <w:rPr>
      <w:rFonts w:ascii="Times New Roman" w:eastAsia="Times New Roman" w:hAnsi="Times New Roman"/>
      <w:b/>
      <w:bCs/>
      <w:color w:val="0D0D0D"/>
      <w:sz w:val="16"/>
      <w:szCs w:val="16"/>
      <w:lang w:eastAsia="lv-LV"/>
    </w:rPr>
  </w:style>
  <w:style w:type="paragraph" w:customStyle="1" w:styleId="xl77">
    <w:name w:val="xl77"/>
    <w:basedOn w:val="Normal"/>
    <w:rsid w:val="00760F31"/>
    <w:pPr>
      <w:pBdr>
        <w:top w:val="single" w:sz="4" w:space="0" w:color="D9D9D9"/>
      </w:pBdr>
      <w:shd w:val="clear" w:color="000000" w:fill="FFFFFF"/>
      <w:spacing w:before="100" w:beforeAutospacing="1" w:after="100" w:afterAutospacing="1"/>
      <w:textAlignment w:val="top"/>
    </w:pPr>
    <w:rPr>
      <w:rFonts w:ascii="Times New Roman" w:eastAsia="Times New Roman" w:hAnsi="Times New Roman"/>
      <w:sz w:val="16"/>
      <w:szCs w:val="16"/>
      <w:lang w:eastAsia="lv-LV"/>
    </w:rPr>
  </w:style>
  <w:style w:type="paragraph" w:customStyle="1" w:styleId="xl78">
    <w:name w:val="xl78"/>
    <w:basedOn w:val="Normal"/>
    <w:rsid w:val="00760F31"/>
    <w:pPr>
      <w:shd w:val="clear" w:color="000000" w:fill="D9D9D9"/>
      <w:spacing w:before="100" w:beforeAutospacing="1" w:after="100" w:afterAutospacing="1"/>
      <w:textAlignment w:val="top"/>
    </w:pPr>
    <w:rPr>
      <w:rFonts w:ascii="Times New Roman" w:eastAsia="Times New Roman" w:hAnsi="Times New Roman"/>
      <w:b/>
      <w:bCs/>
      <w:color w:val="0D0D0D"/>
      <w:sz w:val="16"/>
      <w:szCs w:val="16"/>
      <w:lang w:eastAsia="lv-LV"/>
    </w:rPr>
  </w:style>
  <w:style w:type="paragraph" w:customStyle="1" w:styleId="xl79">
    <w:name w:val="xl79"/>
    <w:basedOn w:val="Normal"/>
    <w:rsid w:val="00760F31"/>
    <w:pPr>
      <w:pBdr>
        <w:top w:val="single" w:sz="4" w:space="0" w:color="D9D9D9"/>
      </w:pBdr>
      <w:shd w:val="clear" w:color="000000" w:fill="FFFFFF"/>
      <w:spacing w:before="100" w:beforeAutospacing="1" w:after="100" w:afterAutospacing="1"/>
      <w:textAlignment w:val="top"/>
    </w:pPr>
    <w:rPr>
      <w:rFonts w:ascii="Times New Roman" w:eastAsia="Times New Roman" w:hAnsi="Times New Roman"/>
      <w:sz w:val="16"/>
      <w:szCs w:val="16"/>
      <w:lang w:eastAsia="lv-LV"/>
    </w:rPr>
  </w:style>
  <w:style w:type="paragraph" w:customStyle="1" w:styleId="xl80">
    <w:name w:val="xl80"/>
    <w:basedOn w:val="Normal"/>
    <w:rsid w:val="00760F31"/>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textAlignment w:val="top"/>
    </w:pPr>
    <w:rPr>
      <w:rFonts w:ascii="Times New Roman" w:eastAsia="Times New Roman" w:hAnsi="Times New Roman"/>
      <w:sz w:val="16"/>
      <w:szCs w:val="16"/>
      <w:lang w:eastAsia="lv-LV"/>
    </w:rPr>
  </w:style>
  <w:style w:type="paragraph" w:customStyle="1" w:styleId="xl81">
    <w:name w:val="xl81"/>
    <w:basedOn w:val="Normal"/>
    <w:rsid w:val="00760F31"/>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textAlignment w:val="top"/>
    </w:pPr>
    <w:rPr>
      <w:rFonts w:ascii="Times New Roman" w:eastAsia="Times New Roman" w:hAnsi="Times New Roman"/>
      <w:sz w:val="16"/>
      <w:szCs w:val="16"/>
      <w:lang w:eastAsia="lv-LV"/>
    </w:rPr>
  </w:style>
  <w:style w:type="paragraph" w:customStyle="1" w:styleId="xl82">
    <w:name w:val="xl82"/>
    <w:basedOn w:val="Normal"/>
    <w:rsid w:val="00760F31"/>
    <w:pPr>
      <w:shd w:val="clear" w:color="000000" w:fill="D9D9D9"/>
      <w:spacing w:before="100" w:beforeAutospacing="1" w:after="100" w:afterAutospacing="1"/>
    </w:pPr>
    <w:rPr>
      <w:rFonts w:ascii="Times New Roman" w:eastAsia="Times New Roman" w:hAnsi="Times New Roman"/>
      <w:b/>
      <w:bCs/>
      <w:sz w:val="16"/>
      <w:szCs w:val="16"/>
      <w:lang w:eastAsia="lv-LV"/>
    </w:rPr>
  </w:style>
  <w:style w:type="paragraph" w:customStyle="1" w:styleId="xl83">
    <w:name w:val="xl83"/>
    <w:basedOn w:val="Normal"/>
    <w:rsid w:val="00760F31"/>
    <w:pPr>
      <w:shd w:val="clear" w:color="000000" w:fill="D9D9D9"/>
      <w:spacing w:before="100" w:beforeAutospacing="1" w:after="100" w:afterAutospacing="1"/>
      <w:textAlignment w:val="top"/>
    </w:pPr>
    <w:rPr>
      <w:rFonts w:ascii="Times New Roman" w:eastAsia="Times New Roman" w:hAnsi="Times New Roman"/>
      <w:b/>
      <w:bCs/>
      <w:sz w:val="16"/>
      <w:szCs w:val="16"/>
      <w:lang w:eastAsia="lv-LV"/>
    </w:rPr>
  </w:style>
  <w:style w:type="paragraph" w:customStyle="1" w:styleId="xl84">
    <w:name w:val="xl84"/>
    <w:basedOn w:val="Normal"/>
    <w:rsid w:val="00760F31"/>
    <w:pPr>
      <w:shd w:val="clear" w:color="000000" w:fill="D9D9D9"/>
      <w:spacing w:before="100" w:beforeAutospacing="1" w:after="100" w:afterAutospacing="1"/>
      <w:textAlignment w:val="top"/>
    </w:pPr>
    <w:rPr>
      <w:rFonts w:ascii="Times New Roman" w:eastAsia="Times New Roman" w:hAnsi="Times New Roman"/>
      <w:b/>
      <w:bCs/>
      <w:sz w:val="16"/>
      <w:szCs w:val="16"/>
      <w:lang w:eastAsia="lv-LV"/>
    </w:rPr>
  </w:style>
  <w:style w:type="paragraph" w:customStyle="1" w:styleId="xl85">
    <w:name w:val="xl85"/>
    <w:basedOn w:val="Normal"/>
    <w:rsid w:val="00760F31"/>
    <w:pPr>
      <w:pBdr>
        <w:top w:val="single" w:sz="4" w:space="0" w:color="D9D9D9"/>
        <w:left w:val="single" w:sz="4" w:space="0" w:color="D9D9D9"/>
        <w:bottom w:val="single" w:sz="4" w:space="0" w:color="D9D9D9"/>
        <w:right w:val="single" w:sz="4" w:space="0" w:color="D9D9D9"/>
      </w:pBdr>
      <w:spacing w:before="100" w:beforeAutospacing="1" w:after="100" w:afterAutospacing="1"/>
      <w:textAlignment w:val="top"/>
    </w:pPr>
    <w:rPr>
      <w:rFonts w:ascii="Times New Roman" w:eastAsia="Times New Roman" w:hAnsi="Times New Roman"/>
      <w:sz w:val="16"/>
      <w:szCs w:val="16"/>
      <w:lang w:eastAsia="lv-LV"/>
    </w:rPr>
  </w:style>
  <w:style w:type="paragraph" w:customStyle="1" w:styleId="xl86">
    <w:name w:val="xl86"/>
    <w:basedOn w:val="Normal"/>
    <w:rsid w:val="00760F31"/>
    <w:pPr>
      <w:pBdr>
        <w:left w:val="single" w:sz="4" w:space="0" w:color="D9D9D9"/>
        <w:bottom w:val="single" w:sz="4" w:space="0" w:color="D9D9D9"/>
        <w:right w:val="single" w:sz="4" w:space="0" w:color="D9D9D9"/>
      </w:pBdr>
      <w:spacing w:before="100" w:beforeAutospacing="1" w:after="100" w:afterAutospacing="1"/>
      <w:textAlignment w:val="top"/>
    </w:pPr>
    <w:rPr>
      <w:rFonts w:ascii="Times New Roman" w:eastAsia="Times New Roman" w:hAnsi="Times New Roman"/>
      <w:sz w:val="16"/>
      <w:szCs w:val="16"/>
      <w:lang w:eastAsia="lv-LV"/>
    </w:rPr>
  </w:style>
  <w:style w:type="paragraph" w:customStyle="1" w:styleId="xl87">
    <w:name w:val="xl87"/>
    <w:basedOn w:val="Normal"/>
    <w:rsid w:val="00760F31"/>
    <w:pPr>
      <w:pBdr>
        <w:left w:val="single" w:sz="4" w:space="0" w:color="D9D9D9"/>
        <w:bottom w:val="single" w:sz="4" w:space="0" w:color="D9D9D9"/>
        <w:right w:val="single" w:sz="4" w:space="0" w:color="D9D9D9"/>
      </w:pBdr>
      <w:shd w:val="clear" w:color="000000" w:fill="FFFFFF"/>
      <w:spacing w:before="100" w:beforeAutospacing="1" w:after="100" w:afterAutospacing="1"/>
      <w:textAlignment w:val="top"/>
    </w:pPr>
    <w:rPr>
      <w:rFonts w:ascii="Times New Roman" w:eastAsia="Times New Roman" w:hAnsi="Times New Roman"/>
      <w:sz w:val="16"/>
      <w:szCs w:val="16"/>
      <w:lang w:eastAsia="lv-LV"/>
    </w:rPr>
  </w:style>
  <w:style w:type="paragraph" w:customStyle="1" w:styleId="xl88">
    <w:name w:val="xl88"/>
    <w:basedOn w:val="Normal"/>
    <w:rsid w:val="00760F31"/>
    <w:pPr>
      <w:pBdr>
        <w:left w:val="single" w:sz="4" w:space="0" w:color="D9D9D9"/>
        <w:bottom w:val="single" w:sz="4" w:space="0" w:color="D9D9D9"/>
        <w:right w:val="single" w:sz="4" w:space="0" w:color="D9D9D9"/>
      </w:pBdr>
      <w:shd w:val="clear" w:color="000000" w:fill="FFFFFF"/>
      <w:spacing w:before="100" w:beforeAutospacing="1" w:after="100" w:afterAutospacing="1"/>
      <w:textAlignment w:val="top"/>
    </w:pPr>
    <w:rPr>
      <w:rFonts w:ascii="Times New Roman" w:eastAsia="Times New Roman" w:hAnsi="Times New Roman"/>
      <w:sz w:val="16"/>
      <w:szCs w:val="16"/>
      <w:lang w:eastAsia="lv-LV"/>
    </w:rPr>
  </w:style>
  <w:style w:type="paragraph" w:customStyle="1" w:styleId="xl89">
    <w:name w:val="xl89"/>
    <w:basedOn w:val="Normal"/>
    <w:rsid w:val="00760F31"/>
    <w:pPr>
      <w:pBdr>
        <w:left w:val="single" w:sz="4" w:space="0" w:color="FFFFFF"/>
        <w:bottom w:val="single" w:sz="4" w:space="0" w:color="FFFFFF"/>
        <w:right w:val="single" w:sz="4" w:space="0" w:color="FFFFFF"/>
      </w:pBdr>
      <w:shd w:val="clear" w:color="000000" w:fill="808080"/>
      <w:spacing w:before="100" w:beforeAutospacing="1" w:after="100" w:afterAutospacing="1"/>
      <w:jc w:val="center"/>
    </w:pPr>
    <w:rPr>
      <w:rFonts w:ascii="Times New Roman" w:eastAsia="Times New Roman" w:hAnsi="Times New Roman"/>
      <w:b/>
      <w:bCs/>
      <w:color w:val="FFFFFF"/>
      <w:sz w:val="16"/>
      <w:szCs w:val="16"/>
      <w:lang w:eastAsia="lv-LV"/>
    </w:rPr>
  </w:style>
  <w:style w:type="paragraph" w:customStyle="1" w:styleId="xl90">
    <w:name w:val="xl90"/>
    <w:basedOn w:val="Normal"/>
    <w:rsid w:val="00760F31"/>
    <w:pPr>
      <w:pBdr>
        <w:left w:val="single" w:sz="4" w:space="0" w:color="FFFFFF"/>
        <w:bottom w:val="single" w:sz="4" w:space="0" w:color="FFFFFF"/>
      </w:pBdr>
      <w:shd w:val="clear" w:color="000000" w:fill="808080"/>
      <w:spacing w:before="100" w:beforeAutospacing="1" w:after="100" w:afterAutospacing="1"/>
      <w:jc w:val="center"/>
    </w:pPr>
    <w:rPr>
      <w:rFonts w:ascii="Times New Roman" w:eastAsia="Times New Roman" w:hAnsi="Times New Roman"/>
      <w:b/>
      <w:bCs/>
      <w:color w:val="FFFFFF"/>
      <w:sz w:val="16"/>
      <w:szCs w:val="16"/>
      <w:lang w:eastAsia="lv-LV"/>
    </w:rPr>
  </w:style>
  <w:style w:type="paragraph" w:customStyle="1" w:styleId="xl91">
    <w:name w:val="xl91"/>
    <w:basedOn w:val="Normal"/>
    <w:rsid w:val="00760F31"/>
    <w:pPr>
      <w:pBdr>
        <w:bottom w:val="single" w:sz="4" w:space="0" w:color="FFFFFF"/>
      </w:pBdr>
      <w:shd w:val="clear" w:color="000000" w:fill="808080"/>
      <w:spacing w:before="100" w:beforeAutospacing="1" w:after="100" w:afterAutospacing="1"/>
      <w:jc w:val="center"/>
    </w:pPr>
    <w:rPr>
      <w:rFonts w:ascii="Times New Roman" w:eastAsia="Times New Roman" w:hAnsi="Times New Roman"/>
      <w:b/>
      <w:bCs/>
      <w:color w:val="FFFFFF"/>
      <w:sz w:val="16"/>
      <w:szCs w:val="16"/>
      <w:lang w:eastAsia="lv-LV"/>
    </w:rPr>
  </w:style>
  <w:style w:type="paragraph" w:customStyle="1" w:styleId="xl92">
    <w:name w:val="xl92"/>
    <w:basedOn w:val="Normal"/>
    <w:rsid w:val="00760F31"/>
    <w:pPr>
      <w:pBdr>
        <w:bottom w:val="single" w:sz="4" w:space="0" w:color="FFFFFF"/>
        <w:right w:val="single" w:sz="4" w:space="0" w:color="FFFFFF"/>
      </w:pBdr>
      <w:shd w:val="clear" w:color="000000" w:fill="808080"/>
      <w:spacing w:before="100" w:beforeAutospacing="1" w:after="100" w:afterAutospacing="1"/>
      <w:jc w:val="center"/>
    </w:pPr>
    <w:rPr>
      <w:rFonts w:ascii="Times New Roman" w:eastAsia="Times New Roman" w:hAnsi="Times New Roman"/>
      <w:b/>
      <w:bCs/>
      <w:color w:val="FFFFFF"/>
      <w:sz w:val="16"/>
      <w:szCs w:val="16"/>
      <w:lang w:eastAsia="lv-LV"/>
    </w:rPr>
  </w:style>
  <w:style w:type="paragraph" w:customStyle="1" w:styleId="xl93">
    <w:name w:val="xl93"/>
    <w:basedOn w:val="Normal"/>
    <w:rsid w:val="00760F31"/>
    <w:pPr>
      <w:pBdr>
        <w:top w:val="single" w:sz="4" w:space="0" w:color="FFFFFF"/>
        <w:left w:val="single" w:sz="4" w:space="0" w:color="FFFFFF"/>
      </w:pBdr>
      <w:shd w:val="clear" w:color="000000" w:fill="808080"/>
      <w:spacing w:before="100" w:beforeAutospacing="1" w:after="100" w:afterAutospacing="1"/>
      <w:jc w:val="center"/>
    </w:pPr>
    <w:rPr>
      <w:rFonts w:ascii="Times New Roman" w:eastAsia="Times New Roman" w:hAnsi="Times New Roman"/>
      <w:color w:val="FFFFFF"/>
      <w:sz w:val="16"/>
      <w:szCs w:val="16"/>
      <w:lang w:eastAsia="lv-LV"/>
    </w:rPr>
  </w:style>
  <w:style w:type="paragraph" w:customStyle="1" w:styleId="xl94">
    <w:name w:val="xl94"/>
    <w:basedOn w:val="Normal"/>
    <w:rsid w:val="00760F31"/>
    <w:pPr>
      <w:pBdr>
        <w:top w:val="single" w:sz="4" w:space="0" w:color="FFFFFF"/>
      </w:pBdr>
      <w:shd w:val="clear" w:color="000000" w:fill="808080"/>
      <w:spacing w:before="100" w:beforeAutospacing="1" w:after="100" w:afterAutospacing="1"/>
      <w:jc w:val="center"/>
    </w:pPr>
    <w:rPr>
      <w:rFonts w:ascii="Times New Roman" w:eastAsia="Times New Roman" w:hAnsi="Times New Roman"/>
      <w:color w:val="FFFFFF"/>
      <w:sz w:val="16"/>
      <w:szCs w:val="16"/>
      <w:lang w:eastAsia="lv-LV"/>
    </w:rPr>
  </w:style>
  <w:style w:type="paragraph" w:customStyle="1" w:styleId="xl95">
    <w:name w:val="xl95"/>
    <w:basedOn w:val="Normal"/>
    <w:rsid w:val="00760F31"/>
    <w:pPr>
      <w:pBdr>
        <w:top w:val="single" w:sz="4" w:space="0" w:color="FFFFFF"/>
        <w:right w:val="single" w:sz="4" w:space="0" w:color="FFFFFF"/>
      </w:pBdr>
      <w:shd w:val="clear" w:color="000000" w:fill="808080"/>
      <w:spacing w:before="100" w:beforeAutospacing="1" w:after="100" w:afterAutospacing="1"/>
      <w:jc w:val="center"/>
    </w:pPr>
    <w:rPr>
      <w:rFonts w:ascii="Times New Roman" w:eastAsia="Times New Roman" w:hAnsi="Times New Roman"/>
      <w:color w:val="FFFFFF"/>
      <w:sz w:val="16"/>
      <w:szCs w:val="16"/>
      <w:lang w:eastAsia="lv-LV"/>
    </w:rPr>
  </w:style>
  <w:style w:type="paragraph" w:customStyle="1" w:styleId="xl96">
    <w:name w:val="xl96"/>
    <w:basedOn w:val="Normal"/>
    <w:rsid w:val="00760F31"/>
    <w:pPr>
      <w:pBdr>
        <w:top w:val="single" w:sz="4" w:space="0" w:color="FFFFFF"/>
        <w:left w:val="single" w:sz="4" w:space="0" w:color="FFFFFF"/>
        <w:bottom w:val="single" w:sz="4" w:space="0" w:color="FFFFFF"/>
        <w:right w:val="single" w:sz="4" w:space="0" w:color="FFFFFF"/>
      </w:pBdr>
      <w:shd w:val="clear" w:color="000000" w:fill="808080"/>
      <w:spacing w:before="100" w:beforeAutospacing="1" w:after="100" w:afterAutospacing="1"/>
      <w:jc w:val="center"/>
    </w:pPr>
    <w:rPr>
      <w:rFonts w:ascii="Times New Roman" w:eastAsia="Times New Roman" w:hAnsi="Times New Roman"/>
      <w:color w:val="FFFFFF"/>
      <w:sz w:val="16"/>
      <w:szCs w:val="16"/>
      <w:lang w:eastAsia="lv-LV"/>
    </w:rPr>
  </w:style>
  <w:style w:type="paragraph" w:customStyle="1" w:styleId="CCHeadingSmall">
    <w:name w:val="CC Heading Small"/>
    <w:basedOn w:val="CCBodyText"/>
    <w:rsid w:val="00760F31"/>
    <w:pPr>
      <w:keepNext/>
      <w:spacing w:before="240" w:after="120" w:line="240" w:lineRule="auto"/>
    </w:pPr>
    <w:rPr>
      <w:rFonts w:ascii="Segoe UI Black" w:eastAsia="Times New Roman" w:hAnsi="Segoe UI Black"/>
      <w:sz w:val="26"/>
      <w:lang w:val="lv-LV" w:eastAsia="lv-LV"/>
    </w:rPr>
  </w:style>
  <w:style w:type="paragraph" w:styleId="ListBullet">
    <w:name w:val="List Bullet"/>
    <w:basedOn w:val="Normal"/>
    <w:uiPriority w:val="99"/>
    <w:unhideWhenUsed/>
    <w:rsid w:val="00760F31"/>
    <w:pPr>
      <w:numPr>
        <w:numId w:val="15"/>
      </w:numPr>
      <w:tabs>
        <w:tab w:val="clear" w:pos="360"/>
      </w:tabs>
      <w:spacing w:line="360" w:lineRule="auto"/>
      <w:contextualSpacing/>
      <w:jc w:val="both"/>
    </w:pPr>
    <w:rPr>
      <w:rFonts w:ascii="Calibri" w:eastAsia="Times New Roman" w:hAnsi="Calibri"/>
      <w:sz w:val="18"/>
      <w:szCs w:val="24"/>
    </w:rPr>
  </w:style>
  <w:style w:type="paragraph" w:styleId="ListNumber">
    <w:name w:val="List Number"/>
    <w:basedOn w:val="Normal"/>
    <w:autoRedefine/>
    <w:uiPriority w:val="99"/>
    <w:unhideWhenUsed/>
    <w:rsid w:val="00760F31"/>
    <w:pPr>
      <w:shd w:val="clear" w:color="auto" w:fill="FFE29A"/>
      <w:spacing w:before="120"/>
      <w:ind w:left="360"/>
      <w:contextualSpacing/>
    </w:pPr>
    <w:rPr>
      <w:rFonts w:ascii="Segoe UI" w:eastAsia="Times New Roman" w:hAnsi="Segoe UI" w:cs="Segoe UI"/>
      <w:i/>
    </w:rPr>
  </w:style>
  <w:style w:type="paragraph" w:customStyle="1" w:styleId="CCList">
    <w:name w:val="CC List"/>
    <w:basedOn w:val="CCBodyText"/>
    <w:rsid w:val="00760F31"/>
    <w:pPr>
      <w:spacing w:before="120" w:after="120" w:line="240" w:lineRule="auto"/>
      <w:ind w:left="720" w:hanging="360"/>
    </w:pPr>
    <w:rPr>
      <w:rFonts w:ascii="Segoe UI" w:eastAsia="Times New Roman" w:hAnsi="Segoe UI"/>
      <w:sz w:val="22"/>
      <w:lang w:val="lv-LV"/>
    </w:rPr>
  </w:style>
  <w:style w:type="paragraph" w:customStyle="1" w:styleId="CCH4">
    <w:name w:val="CC H4"/>
    <w:basedOn w:val="Heading4"/>
    <w:rsid w:val="00760F31"/>
    <w:pPr>
      <w:numPr>
        <w:numId w:val="10"/>
      </w:numPr>
      <w:spacing w:line="240" w:lineRule="auto"/>
      <w:ind w:left="360"/>
    </w:pPr>
    <w:rPr>
      <w:rFonts w:ascii="Segoe UI" w:eastAsia="Times New Roman" w:hAnsi="Segoe UI"/>
      <w:color w:val="808080"/>
      <w:lang w:val="lv-LV"/>
    </w:rPr>
  </w:style>
  <w:style w:type="paragraph" w:customStyle="1" w:styleId="CCTableBullet">
    <w:name w:val="CC Table Bullet"/>
    <w:basedOn w:val="CCTableText"/>
    <w:rsid w:val="00760F31"/>
    <w:pPr>
      <w:numPr>
        <w:numId w:val="16"/>
      </w:numPr>
      <w:spacing w:line="240" w:lineRule="auto"/>
    </w:pPr>
    <w:rPr>
      <w:rFonts w:ascii="Segoe UI" w:hAnsi="Segoe UI"/>
      <w:sz w:val="18"/>
    </w:rPr>
  </w:style>
  <w:style w:type="paragraph" w:customStyle="1" w:styleId="CCH0">
    <w:name w:val="CC H0"/>
    <w:basedOn w:val="CCH1"/>
    <w:rsid w:val="00760F31"/>
    <w:pPr>
      <w:numPr>
        <w:numId w:val="0"/>
      </w:numPr>
      <w:spacing w:line="276" w:lineRule="auto"/>
    </w:pPr>
    <w:rPr>
      <w:rFonts w:ascii="Segoe UI" w:hAnsi="Segoe UI"/>
      <w:lang w:val="lv-LV"/>
    </w:rPr>
  </w:style>
  <w:style w:type="paragraph" w:customStyle="1" w:styleId="CCSubtitle">
    <w:name w:val="CC Subtitle"/>
    <w:basedOn w:val="Normal"/>
    <w:rsid w:val="00760F31"/>
    <w:pPr>
      <w:spacing w:line="360" w:lineRule="auto"/>
      <w:jc w:val="center"/>
    </w:pPr>
    <w:rPr>
      <w:rFonts w:ascii="Calibri" w:eastAsia="Times New Roman" w:hAnsi="Calibri"/>
      <w:b/>
      <w:smallCaps/>
      <w:color w:val="7D1DC1"/>
      <w:sz w:val="36"/>
      <w:szCs w:val="24"/>
    </w:rPr>
  </w:style>
  <w:style w:type="paragraph" w:customStyle="1" w:styleId="CCTitle">
    <w:name w:val="CC Title"/>
    <w:basedOn w:val="TitleDocType"/>
    <w:rsid w:val="00760F31"/>
    <w:rPr>
      <w:caps w:val="0"/>
      <w:smallCaps/>
      <w:sz w:val="48"/>
      <w:szCs w:val="48"/>
    </w:rPr>
  </w:style>
  <w:style w:type="paragraph" w:customStyle="1" w:styleId="TOC91">
    <w:name w:val="TOC 91"/>
    <w:basedOn w:val="Normal"/>
    <w:next w:val="Normal"/>
    <w:autoRedefine/>
    <w:uiPriority w:val="39"/>
    <w:unhideWhenUsed/>
    <w:rsid w:val="00760F31"/>
    <w:pPr>
      <w:spacing w:after="100" w:line="259" w:lineRule="auto"/>
      <w:ind w:left="1760"/>
    </w:pPr>
    <w:rPr>
      <w:rFonts w:eastAsia="Times New Roman"/>
      <w:lang w:eastAsia="lv-LV"/>
    </w:rPr>
  </w:style>
  <w:style w:type="table" w:customStyle="1" w:styleId="TableGrid6">
    <w:name w:val="Table Grid6"/>
    <w:basedOn w:val="TableNormal"/>
    <w:next w:val="TableGrid"/>
    <w:uiPriority w:val="59"/>
    <w:rsid w:val="00760F31"/>
    <w:pPr>
      <w:spacing w:before="120" w:after="120" w:line="276" w:lineRule="auto"/>
    </w:pPr>
    <w:rPr>
      <w:rFonts w:ascii="Segoe UI" w:eastAsia="Calibri" w:hAnsi="Segoe UI"/>
      <w:color w:val="000000"/>
      <w:sz w:val="24"/>
      <w:szCs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Neris Light" w:hAnsi="Neris Light"/>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TableGrid7">
    <w:name w:val="Table Grid7"/>
    <w:basedOn w:val="TableNormal"/>
    <w:next w:val="TableGrid"/>
    <w:uiPriority w:val="59"/>
    <w:rsid w:val="00760F31"/>
    <w:pPr>
      <w:spacing w:before="120" w:after="120" w:line="276" w:lineRule="auto"/>
    </w:pPr>
    <w:rPr>
      <w:rFonts w:ascii="Segoe UI" w:eastAsia="Calibri" w:hAnsi="Segoe UI"/>
      <w:color w:val="000000"/>
      <w:sz w:val="24"/>
      <w:szCs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Neris Light" w:hAnsi="Neris Light"/>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TableGrid8">
    <w:name w:val="Table Grid8"/>
    <w:basedOn w:val="TableNormal"/>
    <w:next w:val="TableGrid"/>
    <w:uiPriority w:val="59"/>
    <w:rsid w:val="00760F31"/>
    <w:pPr>
      <w:spacing w:before="120"/>
    </w:pPr>
    <w:rPr>
      <w:rFonts w:ascii="Segoe UI" w:eastAsia="Calibri" w:hAnsi="Segoe UI"/>
      <w:color w:val="000000"/>
      <w:sz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ZapfDingbats" w:hAnsi="ZapfDingbats"/>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TableGrid112">
    <w:name w:val="Table Grid112"/>
    <w:basedOn w:val="TableNormal"/>
    <w:next w:val="TableGrid"/>
    <w:uiPriority w:val="39"/>
    <w:rsid w:val="00760F31"/>
    <w:pPr>
      <w:spacing w:before="120" w:after="120" w:line="276" w:lineRule="auto"/>
    </w:pPr>
    <w:rPr>
      <w:rFonts w:ascii="Segoe UI" w:eastAsia="Calibri" w:hAnsi="Segoe UI"/>
      <w:color w:val="000000"/>
      <w:sz w:val="24"/>
      <w:szCs w:val="24"/>
    </w:rPr>
    <w:tblPr>
      <w:tblStyleRowBandSize w:val="1"/>
      <w:tblInd w:w="0" w:type="nil"/>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Neris Light" w:hAnsi="Neris Light" w:hint="default"/>
        <w:b/>
        <w:bCs/>
        <w:i w:val="0"/>
        <w:iCs w:val="0"/>
        <w:color w:val="FFFFFF"/>
        <w:sz w:val="24"/>
        <w:szCs w:val="24"/>
      </w:rPr>
      <w:tblPr/>
      <w:tcPr>
        <w:shd w:val="clear" w:color="auto" w:fill="FF7C88"/>
      </w:tcPr>
    </w:tblStylePr>
    <w:tblStylePr w:type="firstCol">
      <w:rPr>
        <w:rFonts w:ascii="ZapfDingbats" w:hAnsi="ZapfDingbats" w:hint="default"/>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TableGrid51">
    <w:name w:val="Table Grid51"/>
    <w:basedOn w:val="TableNormal"/>
    <w:next w:val="TableGrid"/>
    <w:uiPriority w:val="59"/>
    <w:rsid w:val="00760F31"/>
    <w:pPr>
      <w:spacing w:before="120"/>
    </w:pPr>
    <w:rPr>
      <w:rFonts w:ascii="Segoe UI" w:eastAsia="Calibri" w:hAnsi="Segoe UI"/>
      <w:color w:val="000000"/>
      <w:sz w:val="24"/>
      <w:szCs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ZapfDingbats" w:hAnsi="ZapfDingbats"/>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JLab">
    <w:name w:val="JLab"/>
    <w:basedOn w:val="TableNormal"/>
    <w:next w:val="TableGrid"/>
    <w:uiPriority w:val="39"/>
    <w:rsid w:val="00760F31"/>
    <w:pPr>
      <w:spacing w:before="120" w:after="120" w:line="276" w:lineRule="auto"/>
    </w:pPr>
    <w:rPr>
      <w:rFonts w:ascii="Neris Light" w:eastAsia="Calibri" w:hAnsi="Neris Light"/>
      <w:color w:val="000000"/>
      <w:sz w:val="24"/>
    </w:rPr>
    <w:tblPr>
      <w:tblStyleRowBandSize w:val="1"/>
      <w:tblInd w:w="0" w:type="nil"/>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Neris Light" w:hAnsi="Neris Light" w:hint="default"/>
        <w:b/>
        <w:bCs/>
        <w:i w:val="0"/>
        <w:iCs w:val="0"/>
        <w:color w:val="FFFFFF"/>
        <w:sz w:val="24"/>
        <w:szCs w:val="24"/>
      </w:rPr>
      <w:tblPr/>
      <w:tcPr>
        <w:shd w:val="clear" w:color="auto" w:fill="FF7C88"/>
      </w:tcPr>
    </w:tblStylePr>
    <w:tblStylePr w:type="firstCol">
      <w:rPr>
        <w:rFonts w:ascii="ZapfDingbats" w:hAnsi="ZapfDingbats" w:hint="default"/>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TableGrid12">
    <w:name w:val="Table Grid12"/>
    <w:basedOn w:val="TableNormal"/>
    <w:next w:val="TableGrid"/>
    <w:uiPriority w:val="59"/>
    <w:rsid w:val="00760F31"/>
    <w:pPr>
      <w:spacing w:before="120" w:after="160"/>
    </w:pPr>
    <w:rPr>
      <w:rFonts w:ascii="Neris Light" w:eastAsia="Calibri" w:hAnsi="Neris Light"/>
      <w:color w:val="000000"/>
      <w:sz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ZapfDingbats" w:hAnsi="ZapfDingbats"/>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MediumList2-Accent11">
    <w:name w:val="Medium List 2 - Accent 11"/>
    <w:basedOn w:val="TableNormal"/>
    <w:next w:val="MediumList2-Accent1"/>
    <w:uiPriority w:val="66"/>
    <w:rsid w:val="00760F31"/>
    <w:rPr>
      <w:rFonts w:ascii="Tahoma" w:eastAsia="Times New Roman" w:hAnsi="Tahoma"/>
      <w:color w:val="27093C"/>
    </w:rPr>
    <w:tblPr>
      <w:tblStyleRowBandSize w:val="1"/>
      <w:tblStyleColBandSize w:val="1"/>
      <w:tblBorders>
        <w:top w:val="single" w:sz="8" w:space="0" w:color="FF7C88"/>
        <w:left w:val="single" w:sz="8" w:space="0" w:color="FF7C88"/>
        <w:bottom w:val="single" w:sz="8" w:space="0" w:color="FF7C88"/>
        <w:right w:val="single" w:sz="8" w:space="0" w:color="FF7C88"/>
      </w:tblBorders>
    </w:tblPr>
    <w:tblStylePr w:type="firstRow">
      <w:rPr>
        <w:sz w:val="24"/>
        <w:szCs w:val="24"/>
      </w:rPr>
      <w:tblPr/>
      <w:tcPr>
        <w:tcBorders>
          <w:top w:val="nil"/>
          <w:left w:val="nil"/>
          <w:bottom w:val="single" w:sz="24" w:space="0" w:color="FF7C88"/>
          <w:right w:val="nil"/>
          <w:insideH w:val="nil"/>
          <w:insideV w:val="nil"/>
        </w:tcBorders>
        <w:shd w:val="clear" w:color="auto" w:fill="FFFFFF"/>
      </w:tcPr>
    </w:tblStylePr>
    <w:tblStylePr w:type="lastRow">
      <w:tblPr/>
      <w:tcPr>
        <w:tcBorders>
          <w:top w:val="single" w:sz="8" w:space="0" w:color="FF7C88"/>
          <w:left w:val="nil"/>
          <w:bottom w:val="nil"/>
          <w:right w:val="nil"/>
          <w:insideH w:val="nil"/>
          <w:insideV w:val="nil"/>
        </w:tcBorders>
        <w:shd w:val="clear" w:color="auto" w:fill="FFFFFF"/>
      </w:tcPr>
    </w:tblStylePr>
    <w:tblStylePr w:type="firstCol">
      <w:tblPr/>
      <w:tcPr>
        <w:tcBorders>
          <w:top w:val="nil"/>
          <w:left w:val="nil"/>
          <w:bottom w:val="nil"/>
          <w:right w:val="single" w:sz="8" w:space="0" w:color="FF7C88"/>
          <w:insideH w:val="nil"/>
          <w:insideV w:val="nil"/>
        </w:tcBorders>
        <w:shd w:val="clear" w:color="auto" w:fill="FFFFFF"/>
      </w:tcPr>
    </w:tblStylePr>
    <w:tblStylePr w:type="lastCol">
      <w:tblPr/>
      <w:tcPr>
        <w:tcBorders>
          <w:top w:val="nil"/>
          <w:left w:val="single" w:sz="8" w:space="0" w:color="FF7C88"/>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DEE1"/>
      </w:tcPr>
    </w:tblStylePr>
    <w:tblStylePr w:type="band1Horz">
      <w:tblPr/>
      <w:tcPr>
        <w:tcBorders>
          <w:top w:val="nil"/>
          <w:bottom w:val="nil"/>
          <w:insideH w:val="nil"/>
          <w:insideV w:val="nil"/>
        </w:tcBorders>
        <w:shd w:val="clear" w:color="auto" w:fill="FFDEE1"/>
      </w:tcPr>
    </w:tblStylePr>
    <w:tblStylePr w:type="nwCell">
      <w:tblPr/>
      <w:tcPr>
        <w:shd w:val="clear" w:color="auto" w:fill="FFFFFF"/>
      </w:tcPr>
    </w:tblStylePr>
    <w:tblStylePr w:type="swCell">
      <w:tblPr/>
      <w:tcPr>
        <w:tcBorders>
          <w:top w:val="nil"/>
        </w:tcBorders>
      </w:tcPr>
    </w:tblStylePr>
  </w:style>
  <w:style w:type="table" w:customStyle="1" w:styleId="GridTable4-Accent21">
    <w:name w:val="Grid Table 4 - Accent 21"/>
    <w:basedOn w:val="TableNormal"/>
    <w:uiPriority w:val="49"/>
    <w:rsid w:val="00760F31"/>
    <w:rPr>
      <w:rFonts w:eastAsia="Times New Roman"/>
      <w:lang w:val="lv-LV"/>
    </w:rPr>
    <w:tblPr>
      <w:tblStyleRowBandSize w:val="1"/>
      <w:tblStyleColBandSize w:val="1"/>
      <w:tblBorders>
        <w:top w:val="single" w:sz="4" w:space="0" w:color="FFF5DF"/>
        <w:left w:val="single" w:sz="4" w:space="0" w:color="FFF5DF"/>
        <w:bottom w:val="single" w:sz="4" w:space="0" w:color="FFF5DF"/>
        <w:right w:val="single" w:sz="4" w:space="0" w:color="FFF5DF"/>
        <w:insideH w:val="single" w:sz="4" w:space="0" w:color="FFF5DF"/>
        <w:insideV w:val="single" w:sz="4" w:space="0" w:color="FFF5DF"/>
      </w:tblBorders>
    </w:tblPr>
    <w:tblStylePr w:type="firstRow">
      <w:rPr>
        <w:b/>
        <w:bCs/>
        <w:color w:val="FFFFFF"/>
      </w:rPr>
      <w:tblPr/>
      <w:tcPr>
        <w:tcBorders>
          <w:top w:val="single" w:sz="4" w:space="0" w:color="FFF0CB"/>
          <w:left w:val="single" w:sz="4" w:space="0" w:color="FFF0CB"/>
          <w:bottom w:val="single" w:sz="4" w:space="0" w:color="FFF0CB"/>
          <w:right w:val="single" w:sz="4" w:space="0" w:color="FFF0CB"/>
          <w:insideH w:val="nil"/>
          <w:insideV w:val="nil"/>
        </w:tcBorders>
        <w:shd w:val="clear" w:color="auto" w:fill="FFF0CB"/>
      </w:tcPr>
    </w:tblStylePr>
    <w:tblStylePr w:type="lastRow">
      <w:rPr>
        <w:b/>
        <w:bCs/>
      </w:rPr>
      <w:tblPr/>
      <w:tcPr>
        <w:tcBorders>
          <w:top w:val="double" w:sz="4" w:space="0" w:color="FFF0CB"/>
        </w:tcBorders>
      </w:tcPr>
    </w:tblStylePr>
    <w:tblStylePr w:type="firstCol">
      <w:rPr>
        <w:b/>
        <w:bCs/>
      </w:rPr>
    </w:tblStylePr>
    <w:tblStylePr w:type="lastCol">
      <w:rPr>
        <w:b/>
        <w:bCs/>
      </w:rPr>
    </w:tblStylePr>
    <w:tblStylePr w:type="band1Vert">
      <w:tblPr/>
      <w:tcPr>
        <w:shd w:val="clear" w:color="auto" w:fill="FFFBF4"/>
      </w:tcPr>
    </w:tblStylePr>
    <w:tblStylePr w:type="band1Horz">
      <w:tblPr/>
      <w:tcPr>
        <w:shd w:val="clear" w:color="auto" w:fill="FFFBF4"/>
      </w:tcPr>
    </w:tblStylePr>
  </w:style>
  <w:style w:type="table" w:customStyle="1" w:styleId="TableGrid3">
    <w:name w:val="Table Grid3"/>
    <w:basedOn w:val="TableNormal"/>
    <w:next w:val="TableGrid"/>
    <w:uiPriority w:val="59"/>
    <w:rsid w:val="00760F31"/>
    <w:rPr>
      <w:rFonts w:ascii="Times New Roman" w:eastAsia="Calibri" w:hAnsi="Times New Roman"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60F31"/>
    <w:rPr>
      <w:rFonts w:ascii="Times New Roman" w:eastAsia="Calibri" w:hAnsi="Times New Roman"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760F31"/>
    <w:rPr>
      <w:color w:val="2B579A"/>
      <w:shd w:val="clear" w:color="auto" w:fill="E6E6E6"/>
    </w:rPr>
  </w:style>
  <w:style w:type="character" w:customStyle="1" w:styleId="Mention2">
    <w:name w:val="Mention2"/>
    <w:basedOn w:val="DefaultParagraphFont"/>
    <w:uiPriority w:val="99"/>
    <w:semiHidden/>
    <w:unhideWhenUsed/>
    <w:rsid w:val="00760F31"/>
    <w:rPr>
      <w:color w:val="2B579A"/>
      <w:shd w:val="clear" w:color="auto" w:fill="E6E6E6"/>
    </w:rPr>
  </w:style>
  <w:style w:type="character" w:customStyle="1" w:styleId="Mention3">
    <w:name w:val="Mention3"/>
    <w:basedOn w:val="DefaultParagraphFont"/>
    <w:uiPriority w:val="99"/>
    <w:semiHidden/>
    <w:unhideWhenUsed/>
    <w:rsid w:val="00760F31"/>
    <w:rPr>
      <w:color w:val="2B579A"/>
      <w:shd w:val="clear" w:color="auto" w:fill="E6E6E6"/>
    </w:rPr>
  </w:style>
  <w:style w:type="paragraph" w:customStyle="1" w:styleId="tv213">
    <w:name w:val="tv213"/>
    <w:basedOn w:val="Normal"/>
    <w:rsid w:val="00760F31"/>
    <w:pPr>
      <w:spacing w:before="100" w:beforeAutospacing="1" w:after="100" w:afterAutospacing="1"/>
    </w:pPr>
    <w:rPr>
      <w:rFonts w:ascii="Times New Roman" w:eastAsia="Times New Roman" w:hAnsi="Times New Roman"/>
      <w:sz w:val="24"/>
      <w:szCs w:val="24"/>
      <w:lang w:eastAsia="lv-LV"/>
    </w:rPr>
  </w:style>
  <w:style w:type="paragraph" w:customStyle="1" w:styleId="ISBodyText">
    <w:name w:val="IS Body Text"/>
    <w:basedOn w:val="Normal"/>
    <w:link w:val="ISBodyTextChar"/>
    <w:uiPriority w:val="99"/>
    <w:rsid w:val="00760F31"/>
    <w:pPr>
      <w:overflowPunct w:val="0"/>
      <w:autoSpaceDE w:val="0"/>
      <w:autoSpaceDN w:val="0"/>
      <w:adjustRightInd w:val="0"/>
      <w:spacing w:before="60" w:after="60"/>
      <w:jc w:val="both"/>
      <w:textAlignment w:val="baseline"/>
    </w:pPr>
    <w:rPr>
      <w:rFonts w:ascii="Calibri" w:eastAsia="MS Mincho" w:hAnsi="Calibri"/>
      <w:bCs/>
      <w:szCs w:val="20"/>
      <w:lang w:val="en-US"/>
    </w:rPr>
  </w:style>
  <w:style w:type="character" w:customStyle="1" w:styleId="ISBodyTextChar">
    <w:name w:val="IS Body Text Char"/>
    <w:link w:val="ISBodyText"/>
    <w:uiPriority w:val="99"/>
    <w:locked/>
    <w:rsid w:val="00760F31"/>
    <w:rPr>
      <w:rFonts w:ascii="Calibri" w:eastAsia="MS Mincho" w:hAnsi="Calibri"/>
      <w:bCs/>
      <w:szCs w:val="20"/>
    </w:rPr>
  </w:style>
  <w:style w:type="paragraph" w:customStyle="1" w:styleId="ISBulletText">
    <w:name w:val="IS Bullet Text"/>
    <w:basedOn w:val="ISBodyText"/>
    <w:link w:val="ISBulletTextChar"/>
    <w:rsid w:val="00760F31"/>
    <w:pPr>
      <w:numPr>
        <w:numId w:val="17"/>
      </w:numPr>
      <w:ind w:right="28"/>
    </w:pPr>
    <w:rPr>
      <w:rFonts w:ascii="Segoe UI" w:hAnsi="Segoe UI"/>
      <w:b/>
      <w:bCs w:val="0"/>
      <w:i/>
      <w:lang w:val="lv-LV"/>
    </w:rPr>
  </w:style>
  <w:style w:type="character" w:customStyle="1" w:styleId="ISBulletTextChar">
    <w:name w:val="IS Bullet Text Char"/>
    <w:link w:val="ISBulletText"/>
    <w:locked/>
    <w:rsid w:val="00760F31"/>
    <w:rPr>
      <w:rFonts w:ascii="Segoe UI" w:eastAsia="MS Mincho" w:hAnsi="Segoe UI"/>
      <w:b/>
      <w:i/>
      <w:szCs w:val="20"/>
      <w:lang w:val="lv-LV"/>
    </w:rPr>
  </w:style>
  <w:style w:type="character" w:customStyle="1" w:styleId="SubtleEmphasis1">
    <w:name w:val="Subtle Emphasis1"/>
    <w:basedOn w:val="DefaultParagraphFont"/>
    <w:uiPriority w:val="19"/>
    <w:qFormat/>
    <w:rsid w:val="00760F31"/>
    <w:rPr>
      <w:i/>
      <w:iCs/>
      <w:color w:val="65179C"/>
    </w:rPr>
  </w:style>
  <w:style w:type="character" w:customStyle="1" w:styleId="Mention4">
    <w:name w:val="Mention4"/>
    <w:basedOn w:val="DefaultParagraphFont"/>
    <w:uiPriority w:val="99"/>
    <w:semiHidden/>
    <w:unhideWhenUsed/>
    <w:rsid w:val="00760F31"/>
    <w:rPr>
      <w:color w:val="2B579A"/>
      <w:shd w:val="clear" w:color="auto" w:fill="E6E6E6"/>
    </w:rPr>
  </w:style>
  <w:style w:type="table" w:customStyle="1" w:styleId="TableGrid9">
    <w:name w:val="Table Grid9"/>
    <w:basedOn w:val="TableNormal"/>
    <w:next w:val="TableGrid"/>
    <w:uiPriority w:val="59"/>
    <w:rsid w:val="00760F31"/>
    <w:rPr>
      <w:rFonts w:ascii="Neris Light" w:hAnsi="Neris Light"/>
      <w:sz w:val="24"/>
      <w:szCs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Neris Light" w:hAnsi="Neris Light"/>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TableGrid10">
    <w:name w:val="Table Grid10"/>
    <w:basedOn w:val="TableNormal"/>
    <w:next w:val="TableGrid"/>
    <w:uiPriority w:val="59"/>
    <w:rsid w:val="00760F31"/>
    <w:rPr>
      <w:rFonts w:ascii="Neris Light" w:hAnsi="Neris Light"/>
      <w:sz w:val="24"/>
      <w:szCs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Neris Light" w:hAnsi="Neris Light"/>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TableGrid111">
    <w:name w:val="Table Grid111"/>
    <w:basedOn w:val="TableNormal"/>
    <w:next w:val="TableGrid"/>
    <w:uiPriority w:val="59"/>
    <w:rsid w:val="00760F31"/>
    <w:rPr>
      <w:rFonts w:ascii="Neris Light" w:hAnsi="Neris Light"/>
      <w:sz w:val="24"/>
      <w:szCs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Neris Light" w:hAnsi="Neris Light"/>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TableGrid13">
    <w:name w:val="Table Grid13"/>
    <w:basedOn w:val="TableNormal"/>
    <w:next w:val="TableGrid"/>
    <w:uiPriority w:val="59"/>
    <w:rsid w:val="00760F31"/>
    <w:rPr>
      <w:rFonts w:ascii="Neris Light" w:hAnsi="Neris Light"/>
      <w:sz w:val="24"/>
      <w:szCs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Neris Light" w:hAnsi="Neris Light"/>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table" w:customStyle="1" w:styleId="TableGrid14">
    <w:name w:val="Table Grid14"/>
    <w:basedOn w:val="TableNormal"/>
    <w:next w:val="TableGrid"/>
    <w:uiPriority w:val="59"/>
    <w:rsid w:val="00760F31"/>
    <w:rPr>
      <w:rFonts w:ascii="Neris Light" w:hAnsi="Neris Light"/>
      <w:sz w:val="24"/>
      <w:szCs w:val="24"/>
    </w:rPr>
    <w:tblPr>
      <w:tblStyleRowBandSize w:val="1"/>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Pr>
    <w:tblStylePr w:type="firstRow">
      <w:rPr>
        <w:rFonts w:ascii="Neris Light" w:hAnsi="Neris Light"/>
        <w:b/>
        <w:bCs/>
        <w:i w:val="0"/>
        <w:iCs w:val="0"/>
        <w:color w:val="FFFFFF"/>
        <w:sz w:val="24"/>
      </w:rPr>
      <w:tblPr/>
      <w:tcPr>
        <w:shd w:val="clear" w:color="auto" w:fill="FF7C88"/>
      </w:tcPr>
    </w:tblStylePr>
    <w:tblStylePr w:type="firstCol">
      <w:rPr>
        <w:rFonts w:ascii="ZapfDingbats" w:hAnsi="ZapfDingbats"/>
        <w:b w:val="0"/>
        <w:bCs w:val="0"/>
        <w:i w:val="0"/>
        <w:iCs w:val="0"/>
      </w:rPr>
    </w:tblStylePr>
    <w:tblStylePr w:type="band1Horz">
      <w:tblPr/>
      <w:tcPr>
        <w:tcBorders>
          <w:top w:val="nil"/>
          <w:left w:val="nil"/>
          <w:bottom w:val="nil"/>
          <w:right w:val="nil"/>
          <w:insideH w:val="nil"/>
          <w:insideV w:val="nil"/>
        </w:tcBorders>
        <w:shd w:val="clear" w:color="auto" w:fill="FFFFFF"/>
      </w:tcPr>
    </w:tblStylePr>
    <w:tblStylePr w:type="band2Horz">
      <w:tblPr/>
      <w:tcPr>
        <w:shd w:val="clear" w:color="auto" w:fill="FFE29A"/>
      </w:tcPr>
    </w:tblStylePr>
  </w:style>
  <w:style w:type="paragraph" w:customStyle="1" w:styleId="ISTableBullet">
    <w:name w:val="IS Table Bullet"/>
    <w:basedOn w:val="Normal"/>
    <w:uiPriority w:val="99"/>
    <w:rsid w:val="00760F31"/>
    <w:pPr>
      <w:numPr>
        <w:numId w:val="18"/>
      </w:numPr>
      <w:tabs>
        <w:tab w:val="clear" w:pos="520"/>
        <w:tab w:val="num" w:pos="210"/>
      </w:tabs>
      <w:overflowPunct w:val="0"/>
      <w:autoSpaceDE w:val="0"/>
      <w:autoSpaceDN w:val="0"/>
      <w:adjustRightInd w:val="0"/>
      <w:spacing w:before="40" w:after="40"/>
      <w:ind w:left="210" w:hanging="210"/>
      <w:textAlignment w:val="baseline"/>
    </w:pPr>
    <w:rPr>
      <w:rFonts w:ascii="Calibri" w:eastAsia="MS Mincho" w:hAnsi="Calibri"/>
      <w:sz w:val="18"/>
      <w:szCs w:val="20"/>
    </w:rPr>
  </w:style>
  <w:style w:type="paragraph" w:customStyle="1" w:styleId="ISTableText">
    <w:name w:val="IS Table Text"/>
    <w:basedOn w:val="Salutation"/>
    <w:uiPriority w:val="99"/>
    <w:rsid w:val="00760F31"/>
    <w:pPr>
      <w:tabs>
        <w:tab w:val="left" w:pos="4680"/>
      </w:tabs>
      <w:overflowPunct w:val="0"/>
      <w:autoSpaceDE w:val="0"/>
      <w:autoSpaceDN w:val="0"/>
      <w:adjustRightInd w:val="0"/>
      <w:spacing w:before="40" w:after="40" w:line="240" w:lineRule="auto"/>
      <w:jc w:val="left"/>
      <w:textAlignment w:val="baseline"/>
    </w:pPr>
    <w:rPr>
      <w:rFonts w:eastAsia="MS Mincho" w:cs="Arial"/>
      <w:bCs/>
      <w:szCs w:val="20"/>
      <w:lang w:val="en-US"/>
    </w:rPr>
  </w:style>
  <w:style w:type="paragraph" w:styleId="Salutation">
    <w:name w:val="Salutation"/>
    <w:basedOn w:val="Normal"/>
    <w:next w:val="Normal"/>
    <w:link w:val="SalutationChar"/>
    <w:uiPriority w:val="99"/>
    <w:semiHidden/>
    <w:unhideWhenUsed/>
    <w:rsid w:val="00760F31"/>
    <w:pPr>
      <w:spacing w:line="360" w:lineRule="auto"/>
      <w:jc w:val="both"/>
    </w:pPr>
    <w:rPr>
      <w:rFonts w:ascii="Calibri" w:eastAsia="Times New Roman" w:hAnsi="Calibri"/>
      <w:sz w:val="18"/>
      <w:szCs w:val="24"/>
    </w:rPr>
  </w:style>
  <w:style w:type="character" w:customStyle="1" w:styleId="SalutationChar">
    <w:name w:val="Salutation Char"/>
    <w:basedOn w:val="DefaultParagraphFont"/>
    <w:link w:val="Salutation"/>
    <w:uiPriority w:val="99"/>
    <w:semiHidden/>
    <w:rsid w:val="00760F31"/>
    <w:rPr>
      <w:rFonts w:ascii="Calibri" w:eastAsia="Times New Roman" w:hAnsi="Calibri"/>
      <w:sz w:val="18"/>
      <w:szCs w:val="24"/>
      <w:lang w:val="lv-LV"/>
    </w:rPr>
  </w:style>
  <w:style w:type="paragraph" w:customStyle="1" w:styleId="Longquote">
    <w:name w:val="Long quote"/>
    <w:basedOn w:val="Normal"/>
    <w:qFormat/>
    <w:rsid w:val="00760F31"/>
    <w:pPr>
      <w:spacing w:before="240" w:after="240"/>
      <w:ind w:left="709"/>
      <w:jc w:val="both"/>
    </w:pPr>
    <w:rPr>
      <w:rFonts w:ascii="Times New Roman" w:hAnsi="Times New Roman"/>
    </w:rPr>
  </w:style>
  <w:style w:type="table" w:customStyle="1" w:styleId="TableGrid15">
    <w:name w:val="Table Grid15"/>
    <w:basedOn w:val="TableNormal"/>
    <w:next w:val="TableGrid"/>
    <w:uiPriority w:val="59"/>
    <w:rsid w:val="00760F31"/>
    <w:rPr>
      <w:rFonts w:eastAsia="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60F31"/>
  </w:style>
  <w:style w:type="paragraph" w:styleId="TableofFigures">
    <w:name w:val="table of figures"/>
    <w:basedOn w:val="Normal"/>
    <w:next w:val="Normal"/>
    <w:uiPriority w:val="99"/>
    <w:unhideWhenUsed/>
    <w:rsid w:val="00760F31"/>
    <w:pPr>
      <w:spacing w:line="360" w:lineRule="auto"/>
      <w:jc w:val="both"/>
    </w:pPr>
    <w:rPr>
      <w:rFonts w:ascii="Calibri" w:eastAsia="Times New Roman" w:hAnsi="Calibri"/>
      <w:sz w:val="18"/>
      <w:szCs w:val="24"/>
    </w:rPr>
  </w:style>
  <w:style w:type="character" w:customStyle="1" w:styleId="Mention5">
    <w:name w:val="Mention5"/>
    <w:basedOn w:val="DefaultParagraphFont"/>
    <w:uiPriority w:val="99"/>
    <w:semiHidden/>
    <w:unhideWhenUsed/>
    <w:rsid w:val="00760F31"/>
    <w:rPr>
      <w:color w:val="2B579A"/>
      <w:shd w:val="clear" w:color="auto" w:fill="E6E6E6"/>
    </w:rPr>
  </w:style>
  <w:style w:type="paragraph" w:styleId="EndnoteText">
    <w:name w:val="endnote text"/>
    <w:basedOn w:val="Normal"/>
    <w:link w:val="EndnoteTextChar"/>
    <w:uiPriority w:val="99"/>
    <w:semiHidden/>
    <w:unhideWhenUsed/>
    <w:rsid w:val="00760F31"/>
    <w:pPr>
      <w:jc w:val="both"/>
    </w:pPr>
    <w:rPr>
      <w:rFonts w:ascii="Calibri" w:eastAsia="Times New Roman" w:hAnsi="Calibri"/>
      <w:sz w:val="20"/>
      <w:szCs w:val="20"/>
    </w:rPr>
  </w:style>
  <w:style w:type="character" w:customStyle="1" w:styleId="EndnoteTextChar">
    <w:name w:val="Endnote Text Char"/>
    <w:basedOn w:val="DefaultParagraphFont"/>
    <w:link w:val="EndnoteText"/>
    <w:uiPriority w:val="99"/>
    <w:semiHidden/>
    <w:rsid w:val="00760F31"/>
    <w:rPr>
      <w:rFonts w:ascii="Calibri" w:eastAsia="Times New Roman" w:hAnsi="Calibri"/>
      <w:sz w:val="20"/>
      <w:szCs w:val="20"/>
      <w:lang w:val="lv-LV"/>
    </w:rPr>
  </w:style>
  <w:style w:type="character" w:styleId="EndnoteReference">
    <w:name w:val="endnote reference"/>
    <w:basedOn w:val="DefaultParagraphFont"/>
    <w:uiPriority w:val="99"/>
    <w:semiHidden/>
    <w:unhideWhenUsed/>
    <w:rsid w:val="00760F31"/>
    <w:rPr>
      <w:vertAlign w:val="superscript"/>
    </w:rPr>
  </w:style>
  <w:style w:type="character" w:customStyle="1" w:styleId="Mention6">
    <w:name w:val="Mention6"/>
    <w:basedOn w:val="DefaultParagraphFont"/>
    <w:uiPriority w:val="99"/>
    <w:semiHidden/>
    <w:unhideWhenUsed/>
    <w:rsid w:val="00760F31"/>
    <w:rPr>
      <w:color w:val="2B579A"/>
      <w:shd w:val="clear" w:color="auto" w:fill="E6E6E6"/>
    </w:rPr>
  </w:style>
  <w:style w:type="table" w:customStyle="1" w:styleId="TableGrid511">
    <w:name w:val="Table Grid511"/>
    <w:basedOn w:val="TableNormal"/>
    <w:next w:val="TableGrid"/>
    <w:uiPriority w:val="39"/>
    <w:rsid w:val="00760F31"/>
    <w:rPr>
      <w:rFonts w:eastAsia="Calibri"/>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7">
    <w:name w:val="Mention7"/>
    <w:basedOn w:val="DefaultParagraphFont"/>
    <w:uiPriority w:val="99"/>
    <w:semiHidden/>
    <w:unhideWhenUsed/>
    <w:rsid w:val="00760F31"/>
    <w:rPr>
      <w:color w:val="2B579A"/>
      <w:shd w:val="clear" w:color="auto" w:fill="E6E6E6"/>
    </w:rPr>
  </w:style>
  <w:style w:type="character" w:customStyle="1" w:styleId="Mention8">
    <w:name w:val="Mention8"/>
    <w:basedOn w:val="DefaultParagraphFont"/>
    <w:uiPriority w:val="99"/>
    <w:semiHidden/>
    <w:unhideWhenUsed/>
    <w:rsid w:val="00760F31"/>
    <w:rPr>
      <w:color w:val="2B579A"/>
      <w:shd w:val="clear" w:color="auto" w:fill="E6E6E6"/>
    </w:rPr>
  </w:style>
  <w:style w:type="table" w:customStyle="1" w:styleId="PlainTable21">
    <w:name w:val="Plain Table 21"/>
    <w:basedOn w:val="TableNormal"/>
    <w:uiPriority w:val="42"/>
    <w:rsid w:val="00760F31"/>
    <w:rPr>
      <w:rFonts w:eastAsia="Times New Roman"/>
      <w:lang w:val="lv-LV"/>
    </w:rPr>
    <w:tblPr>
      <w:tblStyleRowBandSize w:val="1"/>
      <w:tblStyleColBandSize w:val="1"/>
      <w:tblBorders>
        <w:top w:val="single" w:sz="4" w:space="0" w:color="9E3EE2"/>
        <w:bottom w:val="single" w:sz="4" w:space="0" w:color="9E3EE2"/>
      </w:tblBorders>
    </w:tblPr>
    <w:tblStylePr w:type="firstRow">
      <w:rPr>
        <w:b/>
        <w:bCs/>
      </w:rPr>
      <w:tblPr/>
      <w:tcPr>
        <w:tcBorders>
          <w:bottom w:val="single" w:sz="4" w:space="0" w:color="9E3EE2"/>
        </w:tcBorders>
      </w:tcPr>
    </w:tblStylePr>
    <w:tblStylePr w:type="lastRow">
      <w:rPr>
        <w:b/>
        <w:bCs/>
      </w:rPr>
      <w:tblPr/>
      <w:tcPr>
        <w:tcBorders>
          <w:top w:val="single" w:sz="4" w:space="0" w:color="9E3EE2"/>
        </w:tcBorders>
      </w:tcPr>
    </w:tblStylePr>
    <w:tblStylePr w:type="firstCol">
      <w:rPr>
        <w:b/>
        <w:bCs/>
      </w:rPr>
    </w:tblStylePr>
    <w:tblStylePr w:type="lastCol">
      <w:rPr>
        <w:b/>
        <w:bCs/>
      </w:rPr>
    </w:tblStylePr>
    <w:tblStylePr w:type="band1Vert">
      <w:tblPr/>
      <w:tcPr>
        <w:tcBorders>
          <w:left w:val="single" w:sz="4" w:space="0" w:color="9E3EE2"/>
          <w:right w:val="single" w:sz="4" w:space="0" w:color="9E3EE2"/>
        </w:tcBorders>
      </w:tcPr>
    </w:tblStylePr>
    <w:tblStylePr w:type="band2Vert">
      <w:tblPr/>
      <w:tcPr>
        <w:tcBorders>
          <w:left w:val="single" w:sz="4" w:space="0" w:color="9E3EE2"/>
          <w:right w:val="single" w:sz="4" w:space="0" w:color="9E3EE2"/>
        </w:tcBorders>
      </w:tcPr>
    </w:tblStylePr>
    <w:tblStylePr w:type="band1Horz">
      <w:tblPr/>
      <w:tcPr>
        <w:tcBorders>
          <w:top w:val="single" w:sz="4" w:space="0" w:color="9E3EE2"/>
          <w:bottom w:val="single" w:sz="4" w:space="0" w:color="9E3EE2"/>
        </w:tcBorders>
      </w:tcPr>
    </w:tblStylePr>
  </w:style>
  <w:style w:type="character" w:customStyle="1" w:styleId="Mention9">
    <w:name w:val="Mention9"/>
    <w:basedOn w:val="DefaultParagraphFont"/>
    <w:uiPriority w:val="99"/>
    <w:semiHidden/>
    <w:unhideWhenUsed/>
    <w:rsid w:val="00760F31"/>
    <w:rPr>
      <w:color w:val="2B579A"/>
      <w:shd w:val="clear" w:color="auto" w:fill="E6E6E6"/>
    </w:rPr>
  </w:style>
  <w:style w:type="table" w:customStyle="1" w:styleId="PlainTable51">
    <w:name w:val="Plain Table 51"/>
    <w:basedOn w:val="TableNormal"/>
    <w:uiPriority w:val="45"/>
    <w:rsid w:val="00760F31"/>
    <w:rPr>
      <w:rFonts w:eastAsia="Times New Roman"/>
      <w:lang w:val="lv-LV"/>
    </w:rPr>
    <w:tblPr>
      <w:tblStyleRowBandSize w:val="1"/>
      <w:tblStyleColBandSize w:val="1"/>
    </w:tblPr>
    <w:tblStylePr w:type="firstRow">
      <w:rPr>
        <w:rFonts w:ascii="Neris Thin" w:eastAsia="Times New Roman" w:hAnsi="Neris Thin" w:cs="Times New Roman"/>
        <w:i/>
        <w:iCs/>
        <w:sz w:val="26"/>
      </w:rPr>
      <w:tblPr/>
      <w:tcPr>
        <w:tcBorders>
          <w:bottom w:val="single" w:sz="4" w:space="0" w:color="9E3EE2"/>
        </w:tcBorders>
        <w:shd w:val="clear" w:color="auto" w:fill="FFFFFF"/>
      </w:tcPr>
    </w:tblStylePr>
    <w:tblStylePr w:type="lastRow">
      <w:rPr>
        <w:rFonts w:ascii="Neris Thin" w:eastAsia="Times New Roman" w:hAnsi="Neris Thin" w:cs="Times New Roman"/>
        <w:i/>
        <w:iCs/>
        <w:sz w:val="26"/>
      </w:rPr>
      <w:tblPr/>
      <w:tcPr>
        <w:tcBorders>
          <w:top w:val="single" w:sz="4" w:space="0" w:color="9E3EE2"/>
        </w:tcBorders>
        <w:shd w:val="clear" w:color="auto" w:fill="FFFFFF"/>
      </w:tcPr>
    </w:tblStylePr>
    <w:tblStylePr w:type="firstCol">
      <w:pPr>
        <w:jc w:val="right"/>
      </w:pPr>
      <w:rPr>
        <w:rFonts w:ascii="Neris Thin" w:eastAsia="Times New Roman" w:hAnsi="Neris Thin" w:cs="Times New Roman"/>
        <w:i/>
        <w:iCs/>
        <w:sz w:val="26"/>
      </w:rPr>
      <w:tblPr/>
      <w:tcPr>
        <w:tcBorders>
          <w:right w:val="single" w:sz="4" w:space="0" w:color="9E3EE2"/>
        </w:tcBorders>
        <w:shd w:val="clear" w:color="auto" w:fill="FFFFFF"/>
      </w:tcPr>
    </w:tblStylePr>
    <w:tblStylePr w:type="lastCol">
      <w:rPr>
        <w:rFonts w:ascii="Neris Thin" w:eastAsia="Times New Roman" w:hAnsi="Neris Thin" w:cs="Times New Roman"/>
        <w:i/>
        <w:iCs/>
        <w:sz w:val="26"/>
      </w:rPr>
      <w:tblPr/>
      <w:tcPr>
        <w:tcBorders>
          <w:left w:val="single" w:sz="4" w:space="0" w:color="9E3EE2"/>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uiPriority w:val="46"/>
    <w:rsid w:val="00760F31"/>
    <w:rPr>
      <w:rFonts w:ascii="Segoe UI" w:hAnsi="Segoe UI" w:cs="Segoe UI"/>
      <w:sz w:val="24"/>
    </w:rPr>
    <w:tblPr>
      <w:tblStyleRowBandSize w:val="1"/>
      <w:tblStyleColBandSize w:val="1"/>
      <w:tblBorders>
        <w:top w:val="single" w:sz="4" w:space="0" w:color="B265E8"/>
        <w:left w:val="single" w:sz="4" w:space="0" w:color="B265E8"/>
        <w:bottom w:val="single" w:sz="4" w:space="0" w:color="B265E8"/>
        <w:right w:val="single" w:sz="4" w:space="0" w:color="B265E8"/>
        <w:insideH w:val="single" w:sz="4" w:space="0" w:color="B265E8"/>
        <w:insideV w:val="single" w:sz="4" w:space="0" w:color="B265E8"/>
      </w:tblBorders>
    </w:tblPr>
    <w:tblStylePr w:type="firstRow">
      <w:rPr>
        <w:b/>
        <w:bCs/>
      </w:rPr>
      <w:tblPr/>
      <w:tcPr>
        <w:tcBorders>
          <w:bottom w:val="single" w:sz="12" w:space="0" w:color="8A20D5"/>
        </w:tcBorders>
      </w:tcPr>
    </w:tblStylePr>
    <w:tblStylePr w:type="lastRow">
      <w:rPr>
        <w:b/>
        <w:bCs/>
      </w:rPr>
      <w:tblPr/>
      <w:tcPr>
        <w:tcBorders>
          <w:top w:val="double" w:sz="2" w:space="0" w:color="8A20D5"/>
        </w:tcBorders>
      </w:tcPr>
    </w:tblStylePr>
    <w:tblStylePr w:type="firstCol">
      <w:rPr>
        <w:b/>
        <w:bCs/>
      </w:rPr>
    </w:tblStylePr>
    <w:tblStylePr w:type="lastCol">
      <w:rPr>
        <w:b/>
        <w:bCs/>
      </w:rPr>
    </w:tblStylePr>
  </w:style>
  <w:style w:type="character" w:customStyle="1" w:styleId="Mention10">
    <w:name w:val="Mention10"/>
    <w:basedOn w:val="DefaultParagraphFont"/>
    <w:uiPriority w:val="99"/>
    <w:semiHidden/>
    <w:unhideWhenUsed/>
    <w:rsid w:val="00760F31"/>
    <w:rPr>
      <w:color w:val="2B579A"/>
      <w:shd w:val="clear" w:color="auto" w:fill="E6E6E6"/>
    </w:rPr>
  </w:style>
  <w:style w:type="table" w:customStyle="1" w:styleId="PlainTable52">
    <w:name w:val="Plain Table 52"/>
    <w:basedOn w:val="TableNormal"/>
    <w:uiPriority w:val="45"/>
    <w:rsid w:val="00760F31"/>
    <w:rPr>
      <w:rFonts w:eastAsia="Times New Roman"/>
      <w:lang w:val="lv-LV"/>
    </w:rPr>
    <w:tblPr>
      <w:tblStyleRowBandSize w:val="1"/>
      <w:tblStyleColBandSize w:val="1"/>
    </w:tblPr>
    <w:tblStylePr w:type="firstRow">
      <w:rPr>
        <w:rFonts w:ascii="Neris Thin" w:eastAsia="Times New Roman" w:hAnsi="Neris Thin" w:cs="Times New Roman"/>
        <w:i/>
        <w:iCs/>
        <w:sz w:val="26"/>
      </w:rPr>
      <w:tblPr/>
      <w:tcPr>
        <w:tcBorders>
          <w:bottom w:val="single" w:sz="4" w:space="0" w:color="9E3EE2"/>
        </w:tcBorders>
        <w:shd w:val="clear" w:color="auto" w:fill="FFFFFF"/>
      </w:tcPr>
    </w:tblStylePr>
    <w:tblStylePr w:type="lastRow">
      <w:rPr>
        <w:rFonts w:ascii="Neris Thin" w:eastAsia="Times New Roman" w:hAnsi="Neris Thin" w:cs="Times New Roman"/>
        <w:i/>
        <w:iCs/>
        <w:sz w:val="26"/>
      </w:rPr>
      <w:tblPr/>
      <w:tcPr>
        <w:tcBorders>
          <w:top w:val="single" w:sz="4" w:space="0" w:color="9E3EE2"/>
        </w:tcBorders>
        <w:shd w:val="clear" w:color="auto" w:fill="FFFFFF"/>
      </w:tcPr>
    </w:tblStylePr>
    <w:tblStylePr w:type="firstCol">
      <w:pPr>
        <w:jc w:val="right"/>
      </w:pPr>
      <w:rPr>
        <w:rFonts w:ascii="Neris Thin" w:eastAsia="Times New Roman" w:hAnsi="Neris Thin" w:cs="Times New Roman"/>
        <w:i/>
        <w:iCs/>
        <w:sz w:val="26"/>
      </w:rPr>
      <w:tblPr/>
      <w:tcPr>
        <w:tcBorders>
          <w:right w:val="single" w:sz="4" w:space="0" w:color="9E3EE2"/>
        </w:tcBorders>
        <w:shd w:val="clear" w:color="auto" w:fill="FFFFFF"/>
      </w:tcPr>
    </w:tblStylePr>
    <w:tblStylePr w:type="lastCol">
      <w:rPr>
        <w:rFonts w:ascii="Neris Thin" w:eastAsia="Times New Roman" w:hAnsi="Neris Thin" w:cs="Times New Roman"/>
        <w:i/>
        <w:iCs/>
        <w:sz w:val="26"/>
      </w:rPr>
      <w:tblPr/>
      <w:tcPr>
        <w:tcBorders>
          <w:left w:val="single" w:sz="4" w:space="0" w:color="9E3EE2"/>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Normal"/>
    <w:rsid w:val="00760F31"/>
    <w:pPr>
      <w:spacing w:before="100" w:beforeAutospacing="1" w:after="100" w:afterAutospacing="1"/>
    </w:pPr>
    <w:rPr>
      <w:rFonts w:ascii="Calibri" w:eastAsia="Times New Roman" w:hAnsi="Calibri"/>
      <w:color w:val="000000"/>
      <w:lang w:eastAsia="lv-LV"/>
    </w:rPr>
  </w:style>
  <w:style w:type="paragraph" w:customStyle="1" w:styleId="font6">
    <w:name w:val="font6"/>
    <w:basedOn w:val="Normal"/>
    <w:rsid w:val="00760F31"/>
    <w:pPr>
      <w:spacing w:before="100" w:beforeAutospacing="1" w:after="100" w:afterAutospacing="1"/>
    </w:pPr>
    <w:rPr>
      <w:rFonts w:ascii="Segoe UI" w:eastAsia="Times New Roman" w:hAnsi="Segoe UI" w:cs="Segoe UI"/>
      <w:color w:val="000000"/>
      <w:lang w:eastAsia="lv-LV"/>
    </w:rPr>
  </w:style>
  <w:style w:type="paragraph" w:customStyle="1" w:styleId="font7">
    <w:name w:val="font7"/>
    <w:basedOn w:val="Normal"/>
    <w:rsid w:val="00760F31"/>
    <w:pPr>
      <w:spacing w:before="100" w:beforeAutospacing="1" w:after="100" w:afterAutospacing="1"/>
    </w:pPr>
    <w:rPr>
      <w:rFonts w:ascii="Segoe UI" w:eastAsia="Times New Roman" w:hAnsi="Segoe UI" w:cs="Segoe UI"/>
      <w:color w:val="FF0000"/>
      <w:lang w:eastAsia="lv-LV"/>
    </w:rPr>
  </w:style>
  <w:style w:type="paragraph" w:customStyle="1" w:styleId="font8">
    <w:name w:val="font8"/>
    <w:basedOn w:val="Normal"/>
    <w:rsid w:val="00760F31"/>
    <w:pPr>
      <w:spacing w:before="100" w:beforeAutospacing="1" w:after="100" w:afterAutospacing="1"/>
    </w:pPr>
    <w:rPr>
      <w:rFonts w:ascii="Calibri Light" w:eastAsia="Times New Roman" w:hAnsi="Calibri Light"/>
      <w:color w:val="000000"/>
      <w:lang w:eastAsia="lv-LV"/>
    </w:rPr>
  </w:style>
  <w:style w:type="paragraph" w:customStyle="1" w:styleId="font9">
    <w:name w:val="font9"/>
    <w:basedOn w:val="Normal"/>
    <w:rsid w:val="00760F31"/>
    <w:pPr>
      <w:spacing w:before="100" w:beforeAutospacing="1" w:after="100" w:afterAutospacing="1"/>
    </w:pPr>
    <w:rPr>
      <w:rFonts w:ascii="Calibri Light" w:eastAsia="Times New Roman" w:hAnsi="Calibri Light"/>
      <w:b/>
      <w:bCs/>
      <w:color w:val="FF7C88"/>
      <w:lang w:eastAsia="lv-LV"/>
    </w:rPr>
  </w:style>
  <w:style w:type="paragraph" w:customStyle="1" w:styleId="font10">
    <w:name w:val="font10"/>
    <w:basedOn w:val="Normal"/>
    <w:rsid w:val="00760F31"/>
    <w:pPr>
      <w:spacing w:before="100" w:beforeAutospacing="1" w:after="100" w:afterAutospacing="1"/>
    </w:pPr>
    <w:rPr>
      <w:rFonts w:ascii="Calibri Light" w:eastAsia="Times New Roman" w:hAnsi="Calibri Light"/>
      <w:color w:val="FF0000"/>
      <w:lang w:eastAsia="lv-LV"/>
    </w:rPr>
  </w:style>
  <w:style w:type="paragraph" w:customStyle="1" w:styleId="font11">
    <w:name w:val="font11"/>
    <w:basedOn w:val="Normal"/>
    <w:rsid w:val="00760F31"/>
    <w:pPr>
      <w:spacing w:before="100" w:beforeAutospacing="1" w:after="100" w:afterAutospacing="1"/>
    </w:pPr>
    <w:rPr>
      <w:rFonts w:ascii="Calibri Light" w:eastAsia="Times New Roman" w:hAnsi="Calibri Light"/>
      <w:b/>
      <w:bCs/>
      <w:color w:val="FF0000"/>
      <w:lang w:eastAsia="lv-LV"/>
    </w:rPr>
  </w:style>
  <w:style w:type="paragraph" w:customStyle="1" w:styleId="font12">
    <w:name w:val="font12"/>
    <w:basedOn w:val="Normal"/>
    <w:rsid w:val="00760F31"/>
    <w:pPr>
      <w:spacing w:before="100" w:beforeAutospacing="1" w:after="100" w:afterAutospacing="1"/>
    </w:pPr>
    <w:rPr>
      <w:rFonts w:ascii="Segoe UI" w:eastAsia="Times New Roman" w:hAnsi="Segoe UI" w:cs="Segoe UI"/>
      <w:color w:val="008080"/>
      <w:u w:val="single"/>
      <w:lang w:eastAsia="lv-LV"/>
    </w:rPr>
  </w:style>
  <w:style w:type="paragraph" w:customStyle="1" w:styleId="font13">
    <w:name w:val="font13"/>
    <w:basedOn w:val="Normal"/>
    <w:rsid w:val="00760F31"/>
    <w:pPr>
      <w:spacing w:before="100" w:beforeAutospacing="1" w:after="100" w:afterAutospacing="1"/>
    </w:pPr>
    <w:rPr>
      <w:rFonts w:ascii="Segoe UI" w:eastAsia="Times New Roman" w:hAnsi="Segoe UI" w:cs="Segoe UI"/>
      <w:i/>
      <w:iCs/>
      <w:color w:val="000000"/>
      <w:lang w:eastAsia="lv-LV"/>
    </w:rPr>
  </w:style>
  <w:style w:type="paragraph" w:customStyle="1" w:styleId="font14">
    <w:name w:val="font14"/>
    <w:basedOn w:val="Normal"/>
    <w:rsid w:val="00760F31"/>
    <w:pPr>
      <w:spacing w:before="100" w:beforeAutospacing="1" w:after="100" w:afterAutospacing="1"/>
    </w:pPr>
    <w:rPr>
      <w:rFonts w:ascii="Calibri" w:eastAsia="Times New Roman" w:hAnsi="Calibri"/>
      <w:color w:val="000000"/>
      <w:lang w:eastAsia="lv-LV"/>
    </w:rPr>
  </w:style>
  <w:style w:type="paragraph" w:customStyle="1" w:styleId="font15">
    <w:name w:val="font15"/>
    <w:basedOn w:val="Normal"/>
    <w:rsid w:val="00760F31"/>
    <w:pPr>
      <w:spacing w:before="100" w:beforeAutospacing="1" w:after="100" w:afterAutospacing="1"/>
    </w:pPr>
    <w:rPr>
      <w:rFonts w:ascii="Calibri" w:eastAsia="Times New Roman" w:hAnsi="Calibri"/>
      <w:color w:val="FF0000"/>
      <w:lang w:eastAsia="lv-LV"/>
    </w:rPr>
  </w:style>
  <w:style w:type="paragraph" w:customStyle="1" w:styleId="font16">
    <w:name w:val="font16"/>
    <w:basedOn w:val="Normal"/>
    <w:rsid w:val="00760F31"/>
    <w:pPr>
      <w:spacing w:before="100" w:beforeAutospacing="1" w:after="100" w:afterAutospacing="1"/>
    </w:pPr>
    <w:rPr>
      <w:rFonts w:ascii="Calibri" w:eastAsia="Times New Roman" w:hAnsi="Calibri"/>
      <w:color w:val="008080"/>
      <w:u w:val="single"/>
      <w:lang w:eastAsia="lv-LV"/>
    </w:rPr>
  </w:style>
  <w:style w:type="character" w:customStyle="1" w:styleId="Mention11">
    <w:name w:val="Mention11"/>
    <w:basedOn w:val="DefaultParagraphFont"/>
    <w:uiPriority w:val="99"/>
    <w:semiHidden/>
    <w:unhideWhenUsed/>
    <w:rsid w:val="00760F31"/>
    <w:rPr>
      <w:color w:val="2B579A"/>
      <w:shd w:val="clear" w:color="auto" w:fill="E6E6E6"/>
    </w:rPr>
  </w:style>
  <w:style w:type="character" w:styleId="Hyperlink">
    <w:name w:val="Hyperlink"/>
    <w:basedOn w:val="DefaultParagraphFont"/>
    <w:uiPriority w:val="99"/>
    <w:unhideWhenUsed/>
    <w:rsid w:val="00760F31"/>
    <w:rPr>
      <w:color w:val="FFE29A" w:themeColor="hyperlink"/>
      <w:u w:val="single"/>
    </w:rPr>
  </w:style>
  <w:style w:type="table" w:styleId="LightList-Accent3">
    <w:name w:val="Light List Accent 3"/>
    <w:basedOn w:val="TableNormal"/>
    <w:uiPriority w:val="61"/>
    <w:semiHidden/>
    <w:unhideWhenUsed/>
    <w:rsid w:val="00760F31"/>
    <w:tblPr>
      <w:tblStyleRowBandSize w:val="1"/>
      <w:tblStyleColBandSize w:val="1"/>
      <w:tblBorders>
        <w:top w:val="single" w:sz="8" w:space="0" w:color="27093C" w:themeColor="accent3"/>
        <w:left w:val="single" w:sz="8" w:space="0" w:color="27093C" w:themeColor="accent3"/>
        <w:bottom w:val="single" w:sz="8" w:space="0" w:color="27093C" w:themeColor="accent3"/>
        <w:right w:val="single" w:sz="8" w:space="0" w:color="27093C" w:themeColor="accent3"/>
      </w:tblBorders>
    </w:tblPr>
    <w:tblStylePr w:type="firstRow">
      <w:pPr>
        <w:spacing w:before="0" w:after="0" w:line="240" w:lineRule="auto"/>
      </w:pPr>
      <w:rPr>
        <w:b/>
        <w:bCs/>
        <w:color w:val="FFFFFF" w:themeColor="background1"/>
      </w:rPr>
      <w:tblPr/>
      <w:tcPr>
        <w:shd w:val="clear" w:color="auto" w:fill="27093C" w:themeFill="accent3"/>
      </w:tcPr>
    </w:tblStylePr>
    <w:tblStylePr w:type="lastRow">
      <w:pPr>
        <w:spacing w:before="0" w:after="0" w:line="240" w:lineRule="auto"/>
      </w:pPr>
      <w:rPr>
        <w:b/>
        <w:bCs/>
      </w:rPr>
      <w:tblPr/>
      <w:tcPr>
        <w:tcBorders>
          <w:top w:val="double" w:sz="6" w:space="0" w:color="27093C" w:themeColor="accent3"/>
          <w:left w:val="single" w:sz="8" w:space="0" w:color="27093C" w:themeColor="accent3"/>
          <w:bottom w:val="single" w:sz="8" w:space="0" w:color="27093C" w:themeColor="accent3"/>
          <w:right w:val="single" w:sz="8" w:space="0" w:color="27093C" w:themeColor="accent3"/>
        </w:tcBorders>
      </w:tcPr>
    </w:tblStylePr>
    <w:tblStylePr w:type="firstCol">
      <w:rPr>
        <w:b/>
        <w:bCs/>
      </w:rPr>
    </w:tblStylePr>
    <w:tblStylePr w:type="lastCol">
      <w:rPr>
        <w:b/>
        <w:bCs/>
      </w:rPr>
    </w:tblStylePr>
    <w:tblStylePr w:type="band1Vert">
      <w:tblPr/>
      <w:tcPr>
        <w:tcBorders>
          <w:top w:val="single" w:sz="8" w:space="0" w:color="27093C" w:themeColor="accent3"/>
          <w:left w:val="single" w:sz="8" w:space="0" w:color="27093C" w:themeColor="accent3"/>
          <w:bottom w:val="single" w:sz="8" w:space="0" w:color="27093C" w:themeColor="accent3"/>
          <w:right w:val="single" w:sz="8" w:space="0" w:color="27093C" w:themeColor="accent3"/>
        </w:tcBorders>
      </w:tcPr>
    </w:tblStylePr>
    <w:tblStylePr w:type="band1Horz">
      <w:tblPr/>
      <w:tcPr>
        <w:tcBorders>
          <w:top w:val="single" w:sz="8" w:space="0" w:color="27093C" w:themeColor="accent3"/>
          <w:left w:val="single" w:sz="8" w:space="0" w:color="27093C" w:themeColor="accent3"/>
          <w:bottom w:val="single" w:sz="8" w:space="0" w:color="27093C" w:themeColor="accent3"/>
          <w:right w:val="single" w:sz="8" w:space="0" w:color="27093C" w:themeColor="accent3"/>
        </w:tcBorders>
      </w:tcPr>
    </w:tblStylePr>
  </w:style>
  <w:style w:type="character" w:customStyle="1" w:styleId="Heading5Char1">
    <w:name w:val="Heading 5 Char1"/>
    <w:basedOn w:val="DefaultParagraphFont"/>
    <w:uiPriority w:val="9"/>
    <w:semiHidden/>
    <w:rsid w:val="00760F31"/>
    <w:rPr>
      <w:rFonts w:asciiTheme="majorHAnsi" w:eastAsiaTheme="majorEastAsia" w:hAnsiTheme="majorHAnsi" w:cstheme="majorBidi"/>
      <w:color w:val="46CE8D" w:themeColor="accent1" w:themeShade="BF"/>
      <w:lang w:val="lv-LV"/>
    </w:rPr>
  </w:style>
  <w:style w:type="table" w:styleId="LightShading">
    <w:name w:val="Light Shading"/>
    <w:basedOn w:val="TableNormal"/>
    <w:uiPriority w:val="60"/>
    <w:semiHidden/>
    <w:unhideWhenUsed/>
    <w:rsid w:val="00760F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semiHidden/>
    <w:unhideWhenUsed/>
    <w:rsid w:val="00760F3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Accent1">
    <w:name w:val="Medium List 2 Accent 1"/>
    <w:basedOn w:val="TableNormal"/>
    <w:uiPriority w:val="66"/>
    <w:semiHidden/>
    <w:unhideWhenUsed/>
    <w:rsid w:val="00760F31"/>
    <w:rPr>
      <w:rFonts w:asciiTheme="majorHAnsi" w:eastAsiaTheme="majorEastAsia" w:hAnsiTheme="majorHAnsi" w:cstheme="majorBidi"/>
      <w:color w:val="000000" w:themeColor="text1"/>
    </w:rPr>
    <w:tblPr>
      <w:tblStyleRowBandSize w:val="1"/>
      <w:tblStyleColBandSize w:val="1"/>
      <w:tblBorders>
        <w:top w:val="single" w:sz="8" w:space="0" w:color="90E2BB" w:themeColor="accent1"/>
        <w:left w:val="single" w:sz="8" w:space="0" w:color="90E2BB" w:themeColor="accent1"/>
        <w:bottom w:val="single" w:sz="8" w:space="0" w:color="90E2BB" w:themeColor="accent1"/>
        <w:right w:val="single" w:sz="8" w:space="0" w:color="90E2BB" w:themeColor="accent1"/>
      </w:tblBorders>
    </w:tblPr>
    <w:tblStylePr w:type="firstRow">
      <w:rPr>
        <w:sz w:val="24"/>
        <w:szCs w:val="24"/>
      </w:rPr>
      <w:tblPr/>
      <w:tcPr>
        <w:tcBorders>
          <w:top w:val="nil"/>
          <w:left w:val="nil"/>
          <w:bottom w:val="single" w:sz="24" w:space="0" w:color="90E2BB"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E2BB" w:themeColor="accent1"/>
          <w:insideH w:val="nil"/>
          <w:insideV w:val="nil"/>
        </w:tcBorders>
        <w:shd w:val="clear" w:color="auto" w:fill="FFFFFF" w:themeFill="background1"/>
      </w:tcPr>
    </w:tblStylePr>
    <w:tblStylePr w:type="lastCol">
      <w:tblPr/>
      <w:tcPr>
        <w:tcBorders>
          <w:top w:val="nil"/>
          <w:left w:val="single" w:sz="8" w:space="0" w:color="90E2B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F7EE" w:themeFill="accent1" w:themeFillTint="3F"/>
      </w:tcPr>
    </w:tblStylePr>
    <w:tblStylePr w:type="band1Horz">
      <w:tblPr/>
      <w:tcPr>
        <w:tcBorders>
          <w:top w:val="nil"/>
          <w:bottom w:val="nil"/>
          <w:insideH w:val="nil"/>
          <w:insideV w:val="nil"/>
        </w:tcBorders>
        <w:shd w:val="clear" w:color="auto" w:fill="E3F7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SubtleEmphasis">
    <w:name w:val="Subtle Emphasis"/>
    <w:basedOn w:val="DefaultParagraphFont"/>
    <w:uiPriority w:val="19"/>
    <w:qFormat/>
    <w:rsid w:val="00760F31"/>
    <w:rPr>
      <w:i/>
      <w:iCs/>
      <w:color w:val="404040" w:themeColor="text1" w:themeTint="BF"/>
    </w:rPr>
  </w:style>
  <w:style w:type="character" w:styleId="UnresolvedMention">
    <w:name w:val="Unresolved Mention"/>
    <w:basedOn w:val="DefaultParagraphFont"/>
    <w:uiPriority w:val="99"/>
    <w:semiHidden/>
    <w:unhideWhenUsed/>
    <w:rsid w:val="00276AE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enaee.eu/accredited-engineering-courses-html/engineering-schools/accredited-engineering-programs/" TargetMode="External"/><Relationship Id="rId1" Type="http://schemas.openxmlformats.org/officeDocument/2006/relationships/hyperlink" Target="http://www.enaee.eu/wp-assets-enaee/uploads/2015/04/EUR-ACE-Framework-Standards-and-Guidelines-Mar-2015.pd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izaina krasa">
      <a:dk1>
        <a:sysClr val="windowText" lastClr="000000"/>
      </a:dk1>
      <a:lt1>
        <a:sysClr val="window" lastClr="FFFFFF"/>
      </a:lt1>
      <a:dk2>
        <a:srgbClr val="44546A"/>
      </a:dk2>
      <a:lt2>
        <a:srgbClr val="E7E6E6"/>
      </a:lt2>
      <a:accent1>
        <a:srgbClr val="90E2BB"/>
      </a:accent1>
      <a:accent2>
        <a:srgbClr val="A77EBB"/>
      </a:accent2>
      <a:accent3>
        <a:srgbClr val="27093C"/>
      </a:accent3>
      <a:accent4>
        <a:srgbClr val="FF7C88"/>
      </a:accent4>
      <a:accent5>
        <a:srgbClr val="E1335E"/>
      </a:accent5>
      <a:accent6>
        <a:srgbClr val="FFF0CB"/>
      </a:accent6>
      <a:hlink>
        <a:srgbClr val="FFE29A"/>
      </a:hlink>
      <a:folHlink>
        <a:srgbClr val="954F72"/>
      </a:folHlink>
    </a:clrScheme>
    <a:fontScheme name="Segoei">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C92A332CACCF44ADBED03477864FCA" ma:contentTypeVersion="" ma:contentTypeDescription="Create a new document." ma:contentTypeScope="" ma:versionID="06880ce38e3c4c8993ff527d3aca9004">
  <xsd:schema xmlns:xsd="http://www.w3.org/2001/XMLSchema" xmlns:xs="http://www.w3.org/2001/XMLSchema" xmlns:p="http://schemas.microsoft.com/office/2006/metadata/properties" xmlns:ns2="aeebbc9d-1276-403b-9410-9a93c3793fb9" targetNamespace="http://schemas.microsoft.com/office/2006/metadata/properties" ma:root="true" ma:fieldsID="bdd8a4e00d04cba4c2ffaa1beb2358cb" ns2:_="">
    <xsd:import namespace="aeebbc9d-1276-403b-9410-9a93c3793fb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bbc9d-1276-403b-9410-9a93c3793fb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F1BC1-0C37-4673-A9EC-5EA6C6B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bbc9d-1276-403b-9410-9a93c3793f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99B119-BF1F-43FD-9256-B72B9D432A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797AD1-399A-4591-B6C3-EB91ACA6AC5D}">
  <ds:schemaRefs>
    <ds:schemaRef ds:uri="http://schemas.microsoft.com/sharepoint/v3/contenttype/forms"/>
  </ds:schemaRefs>
</ds:datastoreItem>
</file>

<file path=customXml/itemProps4.xml><?xml version="1.0" encoding="utf-8"?>
<ds:datastoreItem xmlns:ds="http://schemas.openxmlformats.org/officeDocument/2006/customXml" ds:itemID="{AB5A42D5-E6DA-4FCF-B804-9F5698058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21179</Words>
  <Characters>120724</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Surska</dc:creator>
  <cp:keywords/>
  <dc:description/>
  <cp:lastModifiedBy>Elīna Ozoliņa</cp:lastModifiedBy>
  <cp:revision>4</cp:revision>
  <cp:lastPrinted>2017-07-04T08:08:00Z</cp:lastPrinted>
  <dcterms:created xsi:type="dcterms:W3CDTF">2017-07-17T13:23:00Z</dcterms:created>
  <dcterms:modified xsi:type="dcterms:W3CDTF">2017-07-17T18:25:00Z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0x010100EEC92A332CACCF44ADBED03477864FCA</vt:lpwstr>
  </property>
</Properties>
</file>