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B7223" w14:textId="505D28D2" w:rsidR="00A9068E" w:rsidRPr="00677E97" w:rsidRDefault="00677E97">
      <w:pPr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677E97">
        <w:rPr>
          <w:rFonts w:ascii="Times New Roman" w:hAnsi="Times New Roman" w:cs="Times New Roman"/>
          <w:b/>
          <w:sz w:val="24"/>
          <w:szCs w:val="24"/>
          <w:lang w:val="lv-LV"/>
        </w:rPr>
        <w:t>Rādītāj</w:t>
      </w:r>
      <w:r w:rsidR="0036059C" w:rsidRPr="00677E97">
        <w:rPr>
          <w:rFonts w:ascii="Times New Roman" w:hAnsi="Times New Roman" w:cs="Times New Roman"/>
          <w:b/>
          <w:sz w:val="24"/>
          <w:szCs w:val="24"/>
          <w:lang w:val="lv-LV"/>
        </w:rPr>
        <w:t>a datu lapa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5891"/>
      </w:tblGrid>
      <w:tr w:rsidR="009B71BE" w:rsidRPr="00677E97" w14:paraId="172020ED" w14:textId="77777777" w:rsidTr="00394812">
        <w:tc>
          <w:tcPr>
            <w:tcW w:w="2405" w:type="dxa"/>
          </w:tcPr>
          <w:p w14:paraId="67167477" w14:textId="77777777" w:rsidR="009B71BE" w:rsidRPr="00677E97" w:rsidRDefault="009B71BE" w:rsidP="009B71BE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677E9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EP kategorija</w:t>
            </w:r>
          </w:p>
        </w:tc>
        <w:tc>
          <w:tcPr>
            <w:tcW w:w="5891" w:type="dxa"/>
          </w:tcPr>
          <w:p w14:paraId="637EEB92" w14:textId="696A85C2" w:rsidR="009B71BE" w:rsidRPr="00677E97" w:rsidRDefault="00AD7517" w:rsidP="009B71B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77E97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Apgādes</w:t>
            </w:r>
            <w:r w:rsidR="009B71BE" w:rsidRPr="00677E97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pakalpojumi</w:t>
            </w:r>
          </w:p>
        </w:tc>
      </w:tr>
      <w:tr w:rsidR="009B71BE" w:rsidRPr="00B45E9C" w14:paraId="747DF80D" w14:textId="77777777" w:rsidTr="00394812">
        <w:tc>
          <w:tcPr>
            <w:tcW w:w="2405" w:type="dxa"/>
          </w:tcPr>
          <w:p w14:paraId="469BD241" w14:textId="77777777" w:rsidR="009B71BE" w:rsidRPr="00677E97" w:rsidRDefault="009B71BE" w:rsidP="009B71BE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677E9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EP klase</w:t>
            </w:r>
          </w:p>
        </w:tc>
        <w:tc>
          <w:tcPr>
            <w:tcW w:w="5891" w:type="dxa"/>
          </w:tcPr>
          <w:p w14:paraId="62DDDD41" w14:textId="71C07D9E" w:rsidR="009B71BE" w:rsidRPr="00677E97" w:rsidRDefault="00394812" w:rsidP="0024311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77E97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Savvaļas augu šķiedras un citi materiāli tiešai izmantošanai vai pārstrādei</w:t>
            </w:r>
          </w:p>
        </w:tc>
      </w:tr>
      <w:tr w:rsidR="009B71BE" w:rsidRPr="00B45E9C" w14:paraId="7282CD9B" w14:textId="77777777" w:rsidTr="00394812">
        <w:tc>
          <w:tcPr>
            <w:tcW w:w="2405" w:type="dxa"/>
          </w:tcPr>
          <w:p w14:paraId="1FA20B14" w14:textId="47FAFF07" w:rsidR="009B71BE" w:rsidRPr="00677E97" w:rsidRDefault="00677E97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677E9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Rādītāj</w:t>
            </w:r>
            <w:r w:rsidR="009B71BE" w:rsidRPr="00677E9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a nosaukums</w:t>
            </w:r>
          </w:p>
        </w:tc>
        <w:tc>
          <w:tcPr>
            <w:tcW w:w="5891" w:type="dxa"/>
          </w:tcPr>
          <w:p w14:paraId="268FB796" w14:textId="588DC4C9" w:rsidR="009B71BE" w:rsidRPr="00677E97" w:rsidRDefault="00FB674C" w:rsidP="0026786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77E97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Potenciāli iegūstamais koksnes krājas apjoms, neskaitot koksni enerģētikas vajadzībām</w:t>
            </w:r>
          </w:p>
        </w:tc>
      </w:tr>
      <w:tr w:rsidR="009B71BE" w:rsidRPr="00B45E9C" w14:paraId="57EC5B77" w14:textId="77777777" w:rsidTr="00394812">
        <w:tc>
          <w:tcPr>
            <w:tcW w:w="2405" w:type="dxa"/>
          </w:tcPr>
          <w:p w14:paraId="1F16A487" w14:textId="13B819BB" w:rsidR="009B71BE" w:rsidRPr="00677E97" w:rsidRDefault="00677E97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677E9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Rādītāj</w:t>
            </w:r>
            <w:r w:rsidR="009B71BE" w:rsidRPr="00677E9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a definīcija</w:t>
            </w:r>
          </w:p>
        </w:tc>
        <w:tc>
          <w:tcPr>
            <w:tcW w:w="5891" w:type="dxa"/>
          </w:tcPr>
          <w:p w14:paraId="42B29434" w14:textId="1FFA9A2C" w:rsidR="00FD4E24" w:rsidRPr="00677E97" w:rsidRDefault="00C6033A" w:rsidP="00FD4E24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77E97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Koksnes krājas apjoms, ko iespējams iegūt konkrētajā teritorijā</w:t>
            </w:r>
          </w:p>
        </w:tc>
      </w:tr>
      <w:tr w:rsidR="009B71BE" w:rsidRPr="00677E97" w14:paraId="0DFAEB5E" w14:textId="77777777" w:rsidTr="00394812">
        <w:tc>
          <w:tcPr>
            <w:tcW w:w="2405" w:type="dxa"/>
          </w:tcPr>
          <w:p w14:paraId="217DD680" w14:textId="77777777" w:rsidR="009B71BE" w:rsidRPr="00677E97" w:rsidRDefault="009B71BE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677E9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Mērvienība</w:t>
            </w:r>
          </w:p>
        </w:tc>
        <w:tc>
          <w:tcPr>
            <w:tcW w:w="5891" w:type="dxa"/>
          </w:tcPr>
          <w:p w14:paraId="739AA00C" w14:textId="7833C22F" w:rsidR="009B71BE" w:rsidRPr="00677E97" w:rsidRDefault="00B45E9C" w:rsidP="0019636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m³/ha</w:t>
            </w:r>
          </w:p>
        </w:tc>
      </w:tr>
      <w:tr w:rsidR="009B71BE" w:rsidRPr="00677E97" w14:paraId="1915C136" w14:textId="77777777" w:rsidTr="00394812">
        <w:tc>
          <w:tcPr>
            <w:tcW w:w="2405" w:type="dxa"/>
          </w:tcPr>
          <w:p w14:paraId="6E242420" w14:textId="77777777" w:rsidR="009B71BE" w:rsidRPr="00677E97" w:rsidRDefault="005140D6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677E9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Datu lapas autors/i:</w:t>
            </w:r>
          </w:p>
        </w:tc>
        <w:tc>
          <w:tcPr>
            <w:tcW w:w="5891" w:type="dxa"/>
          </w:tcPr>
          <w:p w14:paraId="7B8ADB8E" w14:textId="77777777" w:rsidR="009B71BE" w:rsidRPr="00677E97" w:rsidRDefault="005140D6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77E97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Zane Lībiete</w:t>
            </w:r>
          </w:p>
        </w:tc>
      </w:tr>
    </w:tbl>
    <w:p w14:paraId="72A1FA5F" w14:textId="77777777" w:rsidR="00600252" w:rsidRPr="00677E97" w:rsidRDefault="00600252">
      <w:pPr>
        <w:rPr>
          <w:rFonts w:ascii="Times New Roman" w:hAnsi="Times New Roman" w:cs="Times New Roman"/>
          <w:sz w:val="24"/>
          <w:szCs w:val="24"/>
        </w:rPr>
      </w:pPr>
    </w:p>
    <w:p w14:paraId="4B0F12D6" w14:textId="55A47C92" w:rsidR="00E42EBE" w:rsidRPr="00677E97" w:rsidRDefault="003C5734" w:rsidP="00BF77CB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677E97">
        <w:rPr>
          <w:rFonts w:ascii="Times New Roman" w:hAnsi="Times New Roman" w:cs="Times New Roman"/>
          <w:sz w:val="24"/>
          <w:szCs w:val="24"/>
          <w:lang w:val="lv-LV"/>
        </w:rPr>
        <w:t>Koksnes krāja ir atkarīg</w:t>
      </w:r>
      <w:r w:rsidR="00677E97" w:rsidRPr="00677E97">
        <w:rPr>
          <w:rFonts w:ascii="Times New Roman" w:hAnsi="Times New Roman" w:cs="Times New Roman"/>
          <w:sz w:val="24"/>
          <w:szCs w:val="24"/>
          <w:lang w:val="lv-LV"/>
        </w:rPr>
        <w:t>a</w:t>
      </w:r>
      <w:r w:rsidR="00E42EBE" w:rsidRPr="00677E97">
        <w:rPr>
          <w:rFonts w:ascii="Times New Roman" w:hAnsi="Times New Roman" w:cs="Times New Roman"/>
          <w:sz w:val="24"/>
          <w:szCs w:val="24"/>
          <w:lang w:val="lv-LV"/>
        </w:rPr>
        <w:t xml:space="preserve"> no meža tipa, koku sugas, bonitātes, kokaudzes vecuma, kā arī iepriekš veiktās apsaimniekošanas. Nozīmīgākie ietekmējošie faktori ir koku suga un bonitāte. </w:t>
      </w:r>
    </w:p>
    <w:p w14:paraId="1C526D31" w14:textId="35E97317" w:rsidR="00EC2AED" w:rsidRPr="00677E97" w:rsidRDefault="00677E97" w:rsidP="00BF77CB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677E97">
        <w:rPr>
          <w:rFonts w:ascii="Times New Roman" w:hAnsi="Times New Roman" w:cs="Times New Roman"/>
          <w:sz w:val="24"/>
          <w:szCs w:val="24"/>
          <w:lang w:val="lv-LV"/>
        </w:rPr>
        <w:t>Rādītāj</w:t>
      </w:r>
      <w:r w:rsidR="003C5734" w:rsidRPr="00677E97">
        <w:rPr>
          <w:rFonts w:ascii="Times New Roman" w:hAnsi="Times New Roman" w:cs="Times New Roman"/>
          <w:sz w:val="24"/>
          <w:szCs w:val="24"/>
          <w:lang w:val="lv-LV"/>
        </w:rPr>
        <w:t>a vērtība nosakāma</w:t>
      </w:r>
      <w:r w:rsidR="00E42EBE" w:rsidRPr="00677E97">
        <w:rPr>
          <w:rFonts w:ascii="Times New Roman" w:hAnsi="Times New Roman" w:cs="Times New Roman"/>
          <w:sz w:val="24"/>
          <w:szCs w:val="24"/>
          <w:lang w:val="lv-LV"/>
        </w:rPr>
        <w:t xml:space="preserve"> atbilstoši </w:t>
      </w:r>
      <w:r w:rsidR="00EC2AED" w:rsidRPr="00677E97">
        <w:rPr>
          <w:rFonts w:ascii="Times New Roman" w:hAnsi="Times New Roman" w:cs="Times New Roman"/>
          <w:sz w:val="24"/>
          <w:szCs w:val="24"/>
          <w:lang w:val="lv-LV"/>
        </w:rPr>
        <w:t xml:space="preserve">potenciāli iegūstamajai koksnes krājai konkrētajā teritorijā, ņemot vērā spēkā esošos saimnieciskās darbības ierobežojumus. </w:t>
      </w:r>
      <w:r w:rsidRPr="00677E97">
        <w:rPr>
          <w:rFonts w:ascii="Times New Roman" w:hAnsi="Times New Roman" w:cs="Times New Roman"/>
          <w:sz w:val="24"/>
          <w:szCs w:val="24"/>
          <w:lang w:val="lv-LV"/>
        </w:rPr>
        <w:t>Rādītāj</w:t>
      </w:r>
      <w:r w:rsidR="00EC2AED" w:rsidRPr="00677E97">
        <w:rPr>
          <w:rFonts w:ascii="Times New Roman" w:hAnsi="Times New Roman" w:cs="Times New Roman"/>
          <w:sz w:val="24"/>
          <w:szCs w:val="24"/>
          <w:lang w:val="lv-LV"/>
        </w:rPr>
        <w:t>a izstrādē izmantoti sekojoši pamatdati un pieņēmumi:</w:t>
      </w:r>
    </w:p>
    <w:p w14:paraId="0D9B6672" w14:textId="09103D13" w:rsidR="00AD7517" w:rsidRPr="00677E97" w:rsidRDefault="008E1A45" w:rsidP="00A35ED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677E97">
        <w:rPr>
          <w:rFonts w:ascii="Times New Roman" w:hAnsi="Times New Roman" w:cs="Times New Roman"/>
          <w:sz w:val="24"/>
          <w:szCs w:val="24"/>
          <w:lang w:val="lv-LV"/>
        </w:rPr>
        <w:t xml:space="preserve">Potenciāli iegūstamā koksnes krāja novērtēta tikai tām platībām, </w:t>
      </w:r>
      <w:r w:rsidR="00AD7517" w:rsidRPr="00677E97">
        <w:rPr>
          <w:rFonts w:ascii="Times New Roman" w:hAnsi="Times New Roman" w:cs="Times New Roman"/>
          <w:sz w:val="24"/>
          <w:szCs w:val="24"/>
          <w:lang w:val="lv-LV"/>
        </w:rPr>
        <w:t>kurās iespējams veikt koku cir</w:t>
      </w:r>
      <w:r w:rsidR="00F32E1E" w:rsidRPr="00677E97">
        <w:rPr>
          <w:rFonts w:ascii="Times New Roman" w:hAnsi="Times New Roman" w:cs="Times New Roman"/>
          <w:sz w:val="24"/>
          <w:szCs w:val="24"/>
          <w:lang w:val="lv-LV"/>
        </w:rPr>
        <w:t>šanu</w:t>
      </w:r>
      <w:r w:rsidR="00AD7517" w:rsidRPr="00677E97">
        <w:rPr>
          <w:rFonts w:ascii="Times New Roman" w:hAnsi="Times New Roman" w:cs="Times New Roman"/>
          <w:sz w:val="24"/>
          <w:szCs w:val="24"/>
          <w:lang w:val="lv-LV"/>
        </w:rPr>
        <w:t xml:space="preserve">. </w:t>
      </w:r>
    </w:p>
    <w:p w14:paraId="38C861AA" w14:textId="77777777" w:rsidR="008E1A45" w:rsidRPr="00677E97" w:rsidRDefault="008E1A45" w:rsidP="00EC2AE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677E97">
        <w:rPr>
          <w:rFonts w:ascii="Times New Roman" w:hAnsi="Times New Roman" w:cs="Times New Roman"/>
          <w:sz w:val="24"/>
          <w:szCs w:val="24"/>
          <w:lang w:val="lv-LV"/>
        </w:rPr>
        <w:t>Turpmākiem ekonomiskiem aprēķiniem izmantojamā informācija:</w:t>
      </w:r>
    </w:p>
    <w:p w14:paraId="7A5791F1" w14:textId="502D9681" w:rsidR="008E1A45" w:rsidRPr="00677E97" w:rsidRDefault="00677E97" w:rsidP="008E1A45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677E97">
        <w:rPr>
          <w:rFonts w:ascii="Times New Roman" w:hAnsi="Times New Roman" w:cs="Times New Roman"/>
          <w:sz w:val="24"/>
          <w:szCs w:val="24"/>
          <w:lang w:val="lv-LV"/>
        </w:rPr>
        <w:t>i</w:t>
      </w:r>
      <w:r w:rsidR="008E1A45" w:rsidRPr="00677E97">
        <w:rPr>
          <w:rFonts w:ascii="Times New Roman" w:hAnsi="Times New Roman" w:cs="Times New Roman"/>
          <w:sz w:val="24"/>
          <w:szCs w:val="24"/>
          <w:lang w:val="lv-LV"/>
        </w:rPr>
        <w:t>egūstamais sortiments – priedes</w:t>
      </w:r>
      <w:r w:rsidR="00AD7517" w:rsidRPr="00677E97">
        <w:rPr>
          <w:rFonts w:ascii="Times New Roman" w:hAnsi="Times New Roman" w:cs="Times New Roman"/>
          <w:sz w:val="24"/>
          <w:szCs w:val="24"/>
          <w:lang w:val="lv-LV"/>
        </w:rPr>
        <w:t>, egles, bērza un citu koku sugu</w:t>
      </w:r>
      <w:r w:rsidR="008E1A45" w:rsidRPr="00677E97">
        <w:rPr>
          <w:rFonts w:ascii="Times New Roman" w:hAnsi="Times New Roman" w:cs="Times New Roman"/>
          <w:sz w:val="24"/>
          <w:szCs w:val="24"/>
          <w:lang w:val="lv-LV"/>
        </w:rPr>
        <w:t xml:space="preserve"> zāģbaļķi</w:t>
      </w:r>
    </w:p>
    <w:p w14:paraId="2A707C09" w14:textId="2D4ED93A" w:rsidR="008E1A45" w:rsidRPr="00677E97" w:rsidRDefault="008E1A45" w:rsidP="00C328D5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677E97">
        <w:rPr>
          <w:rFonts w:ascii="Times New Roman" w:hAnsi="Times New Roman" w:cs="Times New Roman"/>
          <w:sz w:val="24"/>
          <w:szCs w:val="24"/>
          <w:lang w:val="lv-LV"/>
        </w:rPr>
        <w:t>statistiskā informācija par kokmateriālu vidējām iepirkuma cenām (Centrālā statistikas pārvalde</w:t>
      </w:r>
      <w:hyperlink r:id="rId6" w:history="1"/>
      <w:r w:rsidRPr="00677E97">
        <w:rPr>
          <w:rFonts w:ascii="Times New Roman" w:hAnsi="Times New Roman" w:cs="Times New Roman"/>
          <w:sz w:val="24"/>
          <w:szCs w:val="24"/>
          <w:lang w:val="lv-LV"/>
        </w:rPr>
        <w:t xml:space="preserve">); </w:t>
      </w:r>
    </w:p>
    <w:p w14:paraId="72F560E5" w14:textId="7AF5BC27" w:rsidR="00AD7517" w:rsidRPr="00677E97" w:rsidRDefault="00677E97" w:rsidP="00394812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677E97">
        <w:rPr>
          <w:rFonts w:ascii="Times New Roman" w:hAnsi="Times New Roman" w:cs="Times New Roman"/>
          <w:sz w:val="24"/>
          <w:szCs w:val="24"/>
          <w:lang w:val="lv-LV"/>
        </w:rPr>
        <w:t>Rādītāj</w:t>
      </w:r>
      <w:r w:rsidR="00AD7517" w:rsidRPr="00677E97">
        <w:rPr>
          <w:rFonts w:ascii="Times New Roman" w:hAnsi="Times New Roman" w:cs="Times New Roman"/>
          <w:sz w:val="24"/>
          <w:szCs w:val="24"/>
          <w:lang w:val="lv-LV"/>
        </w:rPr>
        <w:t xml:space="preserve">a skalas izstrādei izmantoti dati par mērķa krāju atšķirīgos meža tipos cērtama vecuma audzēs (Zālītis, 2006). </w:t>
      </w:r>
      <w:r w:rsidRPr="00677E97">
        <w:rPr>
          <w:rFonts w:ascii="Times New Roman" w:hAnsi="Times New Roman" w:cs="Times New Roman"/>
          <w:sz w:val="24"/>
          <w:szCs w:val="24"/>
          <w:lang w:val="lv-LV"/>
        </w:rPr>
        <w:t>Rādītāj</w:t>
      </w:r>
      <w:r w:rsidR="00AD7517" w:rsidRPr="00677E97">
        <w:rPr>
          <w:rFonts w:ascii="Times New Roman" w:hAnsi="Times New Roman" w:cs="Times New Roman"/>
          <w:sz w:val="24"/>
          <w:szCs w:val="24"/>
          <w:lang w:val="lv-LV"/>
        </w:rPr>
        <w:t xml:space="preserve">u novērtēšanai atsevišķos nogabalos izmantota nogabala kopējā krāja no mežaudžu taksācijas apraksta. </w:t>
      </w:r>
      <w:r w:rsidRPr="00677E97">
        <w:rPr>
          <w:rFonts w:ascii="Times New Roman" w:hAnsi="Times New Roman" w:cs="Times New Roman"/>
          <w:sz w:val="24"/>
          <w:szCs w:val="24"/>
          <w:lang w:val="lv-LV"/>
        </w:rPr>
        <w:t>Sortimenta s</w:t>
      </w:r>
      <w:r w:rsidR="00AD7517" w:rsidRPr="00677E97">
        <w:rPr>
          <w:rFonts w:ascii="Times New Roman" w:hAnsi="Times New Roman" w:cs="Times New Roman"/>
          <w:sz w:val="24"/>
          <w:szCs w:val="24"/>
          <w:lang w:val="lv-LV"/>
        </w:rPr>
        <w:t xml:space="preserve">adalījums aprēķināts, izmantojot informāciju par </w:t>
      </w:r>
      <w:r w:rsidRPr="00677E97">
        <w:rPr>
          <w:rFonts w:ascii="Times New Roman" w:hAnsi="Times New Roman" w:cs="Times New Roman"/>
          <w:sz w:val="24"/>
          <w:szCs w:val="24"/>
          <w:lang w:val="lv-LV"/>
        </w:rPr>
        <w:t>sortimenta</w:t>
      </w:r>
      <w:r w:rsidR="00AD7517" w:rsidRPr="00677E97">
        <w:rPr>
          <w:rFonts w:ascii="Times New Roman" w:hAnsi="Times New Roman" w:cs="Times New Roman"/>
          <w:sz w:val="24"/>
          <w:szCs w:val="24"/>
          <w:lang w:val="lv-LV"/>
        </w:rPr>
        <w:t xml:space="preserve"> procentuālo iznākumu mežaudzēs atkarībā no valdošās koku sugas un audzes vidējā caurmēra (Lazdiņš A, nepubl.). Galvenajā cirtē iegūstamās koksnes apjomu šī </w:t>
      </w:r>
      <w:r w:rsidRPr="00677E97">
        <w:rPr>
          <w:rFonts w:ascii="Times New Roman" w:hAnsi="Times New Roman" w:cs="Times New Roman"/>
          <w:sz w:val="24"/>
          <w:szCs w:val="24"/>
          <w:lang w:val="lv-LV"/>
        </w:rPr>
        <w:t>rādītāj</w:t>
      </w:r>
      <w:r w:rsidR="00AD7517" w:rsidRPr="00677E97">
        <w:rPr>
          <w:rFonts w:ascii="Times New Roman" w:hAnsi="Times New Roman" w:cs="Times New Roman"/>
          <w:sz w:val="24"/>
          <w:szCs w:val="24"/>
          <w:lang w:val="lv-LV"/>
        </w:rPr>
        <w:t xml:space="preserve">a kontekstā veido zāģbaļķi un papīrmalka, bet enerģētiskās koksnes apjomu – malka un ciršanas atliekas. EP vērtība atbilstoši šiem </w:t>
      </w:r>
      <w:r w:rsidRPr="00677E97">
        <w:rPr>
          <w:rFonts w:ascii="Times New Roman" w:hAnsi="Times New Roman" w:cs="Times New Roman"/>
          <w:sz w:val="24"/>
          <w:szCs w:val="24"/>
          <w:lang w:val="lv-LV"/>
        </w:rPr>
        <w:t>rādītāj</w:t>
      </w:r>
      <w:r w:rsidR="00AD7517" w:rsidRPr="00677E97">
        <w:rPr>
          <w:rFonts w:ascii="Times New Roman" w:hAnsi="Times New Roman" w:cs="Times New Roman"/>
          <w:sz w:val="24"/>
          <w:szCs w:val="24"/>
          <w:lang w:val="lv-LV"/>
        </w:rPr>
        <w:t>iem tiek rēķināta mežaudzēm (meža zemju kategorija 10).</w:t>
      </w:r>
    </w:p>
    <w:p w14:paraId="2418D70A" w14:textId="77777777" w:rsidR="007F1E05" w:rsidRPr="00677E97" w:rsidRDefault="007F1E05" w:rsidP="00BF77CB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67FE4E08" w14:textId="3AD0D820" w:rsidR="00600252" w:rsidRPr="00677E97" w:rsidRDefault="004B7AA6">
      <w:pPr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677E97">
        <w:rPr>
          <w:rFonts w:ascii="Times New Roman" w:hAnsi="Times New Roman" w:cs="Times New Roman"/>
          <w:b/>
          <w:sz w:val="24"/>
          <w:szCs w:val="24"/>
          <w:lang w:val="lv-LV"/>
        </w:rPr>
        <w:t>Tabula</w:t>
      </w:r>
      <w:r w:rsidR="00AD7517" w:rsidRPr="00677E97">
        <w:rPr>
          <w:rFonts w:ascii="Times New Roman" w:hAnsi="Times New Roman" w:cs="Times New Roman"/>
          <w:b/>
          <w:sz w:val="24"/>
          <w:szCs w:val="24"/>
          <w:lang w:val="lv-LV"/>
        </w:rPr>
        <w:t xml:space="preserve"> 1</w:t>
      </w:r>
      <w:r w:rsidRPr="00677E97">
        <w:rPr>
          <w:rFonts w:ascii="Times New Roman" w:hAnsi="Times New Roman" w:cs="Times New Roman"/>
          <w:b/>
          <w:sz w:val="24"/>
          <w:szCs w:val="24"/>
          <w:lang w:val="lv-LV"/>
        </w:rPr>
        <w:t xml:space="preserve">. EP novērtējuma </w:t>
      </w:r>
      <w:r w:rsidR="00677E97" w:rsidRPr="00677E97">
        <w:rPr>
          <w:rFonts w:ascii="Times New Roman" w:hAnsi="Times New Roman" w:cs="Times New Roman"/>
          <w:b/>
          <w:sz w:val="24"/>
          <w:szCs w:val="24"/>
          <w:lang w:val="lv-LV"/>
        </w:rPr>
        <w:t>rādītāj</w:t>
      </w:r>
      <w:r w:rsidRPr="00677E97">
        <w:rPr>
          <w:rFonts w:ascii="Times New Roman" w:hAnsi="Times New Roman" w:cs="Times New Roman"/>
          <w:b/>
          <w:sz w:val="24"/>
          <w:szCs w:val="24"/>
          <w:lang w:val="lv-LV"/>
        </w:rPr>
        <w:t>u skalas kvalifikācija</w:t>
      </w:r>
    </w:p>
    <w:tbl>
      <w:tblPr>
        <w:tblW w:w="384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8"/>
        <w:gridCol w:w="953"/>
        <w:gridCol w:w="953"/>
        <w:gridCol w:w="977"/>
        <w:gridCol w:w="995"/>
      </w:tblGrid>
      <w:tr w:rsidR="00C328D5" w:rsidRPr="00677E97" w14:paraId="75DF81D0" w14:textId="77777777" w:rsidTr="00D10D3B">
        <w:trPr>
          <w:jc w:val="center"/>
        </w:trPr>
        <w:tc>
          <w:tcPr>
            <w:tcW w:w="1968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2A3384E" w14:textId="6C379079" w:rsidR="00C328D5" w:rsidRPr="00677E97" w:rsidDel="000A1258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EP novērtējums</w:t>
            </w:r>
          </w:p>
        </w:tc>
        <w:tc>
          <w:tcPr>
            <w:tcW w:w="303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31C3F" w14:textId="08A1801D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Sortimentu krāja</w:t>
            </w:r>
            <w:r w:rsidR="00B45E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(izņemot enerģētisko koksni), m³/ha</w:t>
            </w:r>
            <w:bookmarkStart w:id="0" w:name="_GoBack"/>
            <w:bookmarkEnd w:id="0"/>
          </w:p>
        </w:tc>
      </w:tr>
      <w:tr w:rsidR="00C328D5" w:rsidRPr="00677E97" w14:paraId="5AFF8602" w14:textId="77777777" w:rsidTr="00D10D3B">
        <w:trPr>
          <w:jc w:val="center"/>
        </w:trPr>
        <w:tc>
          <w:tcPr>
            <w:tcW w:w="19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07C63" w14:textId="77777777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B4EE1" w14:textId="26CA6680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Priede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DFAFC" w14:textId="2FFA3DC0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Egle</w:t>
            </w:r>
          </w:p>
        </w:tc>
        <w:tc>
          <w:tcPr>
            <w:tcW w:w="7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268F2" w14:textId="103D4A1F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Bērzs</w:t>
            </w:r>
          </w:p>
        </w:tc>
        <w:tc>
          <w:tcPr>
            <w:tcW w:w="7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0C5C2" w14:textId="3C43D3EF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Citas sugas</w:t>
            </w:r>
          </w:p>
        </w:tc>
      </w:tr>
      <w:tr w:rsidR="00C328D5" w:rsidRPr="00677E97" w14:paraId="4B694DB4" w14:textId="77777777" w:rsidTr="00D10D3B">
        <w:trPr>
          <w:jc w:val="center"/>
        </w:trPr>
        <w:tc>
          <w:tcPr>
            <w:tcW w:w="196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72651B0" w14:textId="2AAE6AE5" w:rsidR="00C328D5" w:rsidRPr="00677E97" w:rsidDel="000A1258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sz w:val="24"/>
                <w:szCs w:val="24"/>
              </w:rPr>
              <w:t>0 - EP netiek sniegts</w:t>
            </w:r>
          </w:p>
        </w:tc>
        <w:tc>
          <w:tcPr>
            <w:tcW w:w="3032" w:type="pct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9B9C9" w14:textId="77777777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28D5" w:rsidRPr="00677E97" w14:paraId="771A445F" w14:textId="77777777" w:rsidTr="00D10D3B">
        <w:trPr>
          <w:jc w:val="center"/>
        </w:trPr>
        <w:tc>
          <w:tcPr>
            <w:tcW w:w="196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EDA536A" w14:textId="00478D44" w:rsidR="00C328D5" w:rsidRPr="00677E97" w:rsidDel="000A1258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sz w:val="24"/>
                <w:szCs w:val="24"/>
              </w:rPr>
              <w:t>1 - EP ļoti zema vērtība</w:t>
            </w:r>
          </w:p>
        </w:tc>
        <w:tc>
          <w:tcPr>
            <w:tcW w:w="74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EC624" w14:textId="7D8F6267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≤80</w:t>
            </w:r>
          </w:p>
        </w:tc>
        <w:tc>
          <w:tcPr>
            <w:tcW w:w="74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42713" w14:textId="3A121F68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≤82</w:t>
            </w:r>
          </w:p>
        </w:tc>
        <w:tc>
          <w:tcPr>
            <w:tcW w:w="76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2BCF21" w14:textId="4508124E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≤60</w:t>
            </w:r>
          </w:p>
        </w:tc>
        <w:tc>
          <w:tcPr>
            <w:tcW w:w="77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60CEA" w14:textId="2F618547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≤33</w:t>
            </w:r>
          </w:p>
        </w:tc>
      </w:tr>
      <w:tr w:rsidR="00C328D5" w:rsidRPr="00677E97" w14:paraId="0AA555B6" w14:textId="77777777" w:rsidTr="00D10D3B">
        <w:trPr>
          <w:jc w:val="center"/>
        </w:trPr>
        <w:tc>
          <w:tcPr>
            <w:tcW w:w="196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E60FC4A" w14:textId="54031469" w:rsidR="00C328D5" w:rsidRPr="00677E97" w:rsidDel="000A1258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sz w:val="24"/>
                <w:szCs w:val="24"/>
              </w:rPr>
              <w:t>2 - EP zema vērtība</w:t>
            </w:r>
          </w:p>
        </w:tc>
        <w:tc>
          <w:tcPr>
            <w:tcW w:w="74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97BBF0" w14:textId="5B827F98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81-120</w:t>
            </w:r>
          </w:p>
        </w:tc>
        <w:tc>
          <w:tcPr>
            <w:tcW w:w="74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1AF04" w14:textId="34167A00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83-123</w:t>
            </w:r>
          </w:p>
        </w:tc>
        <w:tc>
          <w:tcPr>
            <w:tcW w:w="76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41B93" w14:textId="5955B954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61-90</w:t>
            </w:r>
          </w:p>
        </w:tc>
        <w:tc>
          <w:tcPr>
            <w:tcW w:w="77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29830" w14:textId="3319F4D9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34-49</w:t>
            </w:r>
          </w:p>
        </w:tc>
      </w:tr>
      <w:tr w:rsidR="00C328D5" w:rsidRPr="00677E97" w14:paraId="4A73F02D" w14:textId="77777777" w:rsidTr="00D10D3B">
        <w:trPr>
          <w:jc w:val="center"/>
        </w:trPr>
        <w:tc>
          <w:tcPr>
            <w:tcW w:w="196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25A878" w14:textId="1532EE85" w:rsidR="00C328D5" w:rsidRPr="00677E97" w:rsidDel="000A1258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sz w:val="24"/>
                <w:szCs w:val="24"/>
              </w:rPr>
              <w:t>3 - EP vidēja vērtība</w:t>
            </w:r>
          </w:p>
        </w:tc>
        <w:tc>
          <w:tcPr>
            <w:tcW w:w="74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48BB9" w14:textId="078DFB07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121-200</w:t>
            </w:r>
          </w:p>
        </w:tc>
        <w:tc>
          <w:tcPr>
            <w:tcW w:w="74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115DF" w14:textId="7EF3A8E2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124-205</w:t>
            </w:r>
          </w:p>
        </w:tc>
        <w:tc>
          <w:tcPr>
            <w:tcW w:w="76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0C16F" w14:textId="565927E1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91-150</w:t>
            </w:r>
          </w:p>
        </w:tc>
        <w:tc>
          <w:tcPr>
            <w:tcW w:w="77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9ACB8" w14:textId="1AFF6FB5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50-82</w:t>
            </w:r>
          </w:p>
        </w:tc>
      </w:tr>
      <w:tr w:rsidR="00C328D5" w:rsidRPr="00677E97" w14:paraId="093900EF" w14:textId="77777777" w:rsidTr="00D10D3B">
        <w:trPr>
          <w:jc w:val="center"/>
        </w:trPr>
        <w:tc>
          <w:tcPr>
            <w:tcW w:w="196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3D5760" w14:textId="5DF5152B" w:rsidR="00C328D5" w:rsidRPr="00677E97" w:rsidDel="000A1258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sz w:val="24"/>
                <w:szCs w:val="24"/>
              </w:rPr>
              <w:t>4 - EP augsta vērtība</w:t>
            </w:r>
          </w:p>
        </w:tc>
        <w:tc>
          <w:tcPr>
            <w:tcW w:w="74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1CE57" w14:textId="7D7133CC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201-280</w:t>
            </w:r>
          </w:p>
        </w:tc>
        <w:tc>
          <w:tcPr>
            <w:tcW w:w="74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5D34C" w14:textId="0D2F9A43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206-287</w:t>
            </w:r>
          </w:p>
        </w:tc>
        <w:tc>
          <w:tcPr>
            <w:tcW w:w="76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7CF77" w14:textId="3732BABD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151-210</w:t>
            </w:r>
          </w:p>
        </w:tc>
        <w:tc>
          <w:tcPr>
            <w:tcW w:w="77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F05A9" w14:textId="227BABF0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83-115</w:t>
            </w:r>
          </w:p>
        </w:tc>
      </w:tr>
      <w:tr w:rsidR="00C328D5" w:rsidRPr="00677E97" w14:paraId="1857F1DF" w14:textId="77777777" w:rsidTr="00D10D3B">
        <w:trPr>
          <w:jc w:val="center"/>
        </w:trPr>
        <w:tc>
          <w:tcPr>
            <w:tcW w:w="196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E895D68" w14:textId="1E39FCF2" w:rsidR="00C328D5" w:rsidRPr="00677E97" w:rsidDel="000A1258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sz w:val="24"/>
                <w:szCs w:val="24"/>
              </w:rPr>
              <w:t>5 - EP ļoti augsta vērtība</w:t>
            </w:r>
          </w:p>
        </w:tc>
        <w:tc>
          <w:tcPr>
            <w:tcW w:w="74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15A0D" w14:textId="2C7378E5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&gt;280</w:t>
            </w:r>
          </w:p>
        </w:tc>
        <w:tc>
          <w:tcPr>
            <w:tcW w:w="74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85A25" w14:textId="269800D3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&gt;287</w:t>
            </w:r>
          </w:p>
        </w:tc>
        <w:tc>
          <w:tcPr>
            <w:tcW w:w="76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472AD7" w14:textId="1902105D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&gt;210</w:t>
            </w:r>
          </w:p>
        </w:tc>
        <w:tc>
          <w:tcPr>
            <w:tcW w:w="77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33512" w14:textId="00CC1E5C" w:rsidR="00C328D5" w:rsidRPr="00677E97" w:rsidRDefault="00C328D5" w:rsidP="00C328D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E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&gt;115</w:t>
            </w:r>
          </w:p>
        </w:tc>
      </w:tr>
    </w:tbl>
    <w:p w14:paraId="28F85CE7" w14:textId="77777777" w:rsidR="00EC5668" w:rsidRPr="00677E97" w:rsidRDefault="00EC5668" w:rsidP="00E42EBE">
      <w:pPr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46FF6ADE" w14:textId="77777777" w:rsidR="00AD7517" w:rsidRPr="00677E97" w:rsidRDefault="00AD7517" w:rsidP="00AD7517">
      <w:pPr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677E97">
        <w:rPr>
          <w:rFonts w:ascii="Times New Roman" w:hAnsi="Times New Roman" w:cs="Times New Roman"/>
          <w:b/>
          <w:sz w:val="24"/>
          <w:szCs w:val="24"/>
          <w:lang w:val="lv-LV"/>
        </w:rPr>
        <w:lastRenderedPageBreak/>
        <w:t>Izmantotā literatūra</w:t>
      </w:r>
    </w:p>
    <w:p w14:paraId="65E541D2" w14:textId="05D4D575" w:rsidR="00AD7517" w:rsidRPr="00677E97" w:rsidRDefault="00AD7517" w:rsidP="00AD7517">
      <w:pPr>
        <w:rPr>
          <w:rFonts w:ascii="Times New Roman" w:hAnsi="Times New Roman" w:cs="Times New Roman"/>
          <w:sz w:val="24"/>
          <w:szCs w:val="24"/>
          <w:lang w:val="lv-LV"/>
        </w:rPr>
      </w:pPr>
      <w:r w:rsidRPr="00677E97">
        <w:rPr>
          <w:rFonts w:ascii="Times New Roman" w:hAnsi="Times New Roman" w:cs="Times New Roman"/>
          <w:sz w:val="24"/>
          <w:szCs w:val="24"/>
          <w:lang w:val="lv-LV"/>
        </w:rPr>
        <w:t xml:space="preserve">Lībiete un citi. 2017. Pārskats par pētījuma “Mežsaimniecības ietekme uz meža un saistīto ekosistēmu pakalpojumiem” I etapa rezultātiem, 256 lpp., </w:t>
      </w:r>
      <w:hyperlink r:id="rId7" w:history="1">
        <w:r w:rsidRPr="00677E97">
          <w:rPr>
            <w:rStyle w:val="Hyperlink"/>
            <w:rFonts w:ascii="Times New Roman" w:hAnsi="Times New Roman" w:cs="Times New Roman"/>
            <w:sz w:val="24"/>
            <w:szCs w:val="24"/>
            <w:lang w:val="lv-LV"/>
          </w:rPr>
          <w:t>https://www.lvm.lv/images/lvm/Petijumi_un_publikacijas/Petijumi/mezsaimniecibas_ietekme_ekosistemu_pakalpojumiem/Pirm_perioda_prskats_ekosistmu_pakalpojumi_GALA.pdf</w:t>
        </w:r>
      </w:hyperlink>
    </w:p>
    <w:p w14:paraId="4A8C54A8" w14:textId="77777777" w:rsidR="00AD7517" w:rsidRPr="00677E97" w:rsidRDefault="00AD7517" w:rsidP="00AD7517">
      <w:pPr>
        <w:rPr>
          <w:rFonts w:ascii="Times New Roman" w:hAnsi="Times New Roman" w:cs="Times New Roman"/>
          <w:sz w:val="24"/>
          <w:szCs w:val="24"/>
          <w:lang w:val="lv-LV"/>
        </w:rPr>
      </w:pPr>
      <w:r w:rsidRPr="00677E97">
        <w:rPr>
          <w:rFonts w:ascii="Times New Roman" w:hAnsi="Times New Roman" w:cs="Times New Roman"/>
          <w:sz w:val="24"/>
          <w:szCs w:val="24"/>
          <w:lang w:val="lv-LV"/>
        </w:rPr>
        <w:t>Bušs K. (1981) Meža ekoloģija un tipoloģija</w:t>
      </w:r>
    </w:p>
    <w:p w14:paraId="69D32FFF" w14:textId="1A67065C" w:rsidR="00AD7517" w:rsidRPr="00677E97" w:rsidRDefault="00AD7517" w:rsidP="00113C5A">
      <w:pPr>
        <w:rPr>
          <w:rFonts w:ascii="Times New Roman" w:hAnsi="Times New Roman" w:cs="Times New Roman"/>
          <w:sz w:val="24"/>
          <w:szCs w:val="24"/>
        </w:rPr>
      </w:pPr>
      <w:r w:rsidRPr="00677E97">
        <w:rPr>
          <w:rFonts w:ascii="Times New Roman" w:hAnsi="Times New Roman" w:cs="Times New Roman"/>
          <w:sz w:val="24"/>
          <w:szCs w:val="24"/>
        </w:rPr>
        <w:t>Zālītis P. (2006) Mežkopības priekšnosacījumi</w:t>
      </w:r>
    </w:p>
    <w:sectPr w:rsidR="00AD7517" w:rsidRPr="00677E97" w:rsidSect="00394812">
      <w:pgSz w:w="11906" w:h="16838"/>
      <w:pgMar w:top="1440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altName w:val="Sylfaen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Ubuntu Condensed">
    <w:altName w:val="Times New Roman"/>
    <w:charset w:val="01"/>
    <w:family w:val="roman"/>
    <w:pitch w:val="variable"/>
  </w:font>
  <w:font w:name="DejaVu Sans">
    <w:altName w:val="Times New Roman"/>
    <w:panose1 w:val="020B0603030804020204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233CF"/>
    <w:multiLevelType w:val="hybridMultilevel"/>
    <w:tmpl w:val="0C8C99A4"/>
    <w:lvl w:ilvl="0" w:tplc="0426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59C"/>
    <w:rsid w:val="000570B6"/>
    <w:rsid w:val="00092ADB"/>
    <w:rsid w:val="00094135"/>
    <w:rsid w:val="000A1258"/>
    <w:rsid w:val="000E73F5"/>
    <w:rsid w:val="000F3404"/>
    <w:rsid w:val="00113C5A"/>
    <w:rsid w:val="00196366"/>
    <w:rsid w:val="001A12D4"/>
    <w:rsid w:val="001D703B"/>
    <w:rsid w:val="001E4961"/>
    <w:rsid w:val="001E5BF0"/>
    <w:rsid w:val="00214331"/>
    <w:rsid w:val="00214F54"/>
    <w:rsid w:val="002370C8"/>
    <w:rsid w:val="00267867"/>
    <w:rsid w:val="00303A5A"/>
    <w:rsid w:val="0036059C"/>
    <w:rsid w:val="0038535F"/>
    <w:rsid w:val="00394812"/>
    <w:rsid w:val="00394992"/>
    <w:rsid w:val="003C5734"/>
    <w:rsid w:val="00455593"/>
    <w:rsid w:val="00455615"/>
    <w:rsid w:val="00460635"/>
    <w:rsid w:val="00463FED"/>
    <w:rsid w:val="004B7AA6"/>
    <w:rsid w:val="005140D6"/>
    <w:rsid w:val="00571F6E"/>
    <w:rsid w:val="005D1BBF"/>
    <w:rsid w:val="00600252"/>
    <w:rsid w:val="00622B14"/>
    <w:rsid w:val="00637F56"/>
    <w:rsid w:val="00657C90"/>
    <w:rsid w:val="00677E97"/>
    <w:rsid w:val="006F600A"/>
    <w:rsid w:val="007E0EBB"/>
    <w:rsid w:val="007F1E05"/>
    <w:rsid w:val="00802E3C"/>
    <w:rsid w:val="00811E14"/>
    <w:rsid w:val="008270CF"/>
    <w:rsid w:val="00840258"/>
    <w:rsid w:val="008A045D"/>
    <w:rsid w:val="008D2C7C"/>
    <w:rsid w:val="008E1A45"/>
    <w:rsid w:val="0093430C"/>
    <w:rsid w:val="00940A47"/>
    <w:rsid w:val="009A137D"/>
    <w:rsid w:val="009A2D94"/>
    <w:rsid w:val="009B666F"/>
    <w:rsid w:val="009B71BE"/>
    <w:rsid w:val="009C0DD2"/>
    <w:rsid w:val="00A30162"/>
    <w:rsid w:val="00A478B9"/>
    <w:rsid w:val="00A51539"/>
    <w:rsid w:val="00AA0BAB"/>
    <w:rsid w:val="00AD7517"/>
    <w:rsid w:val="00B45E9C"/>
    <w:rsid w:val="00B733CF"/>
    <w:rsid w:val="00BB3A39"/>
    <w:rsid w:val="00BE14CF"/>
    <w:rsid w:val="00BE50A8"/>
    <w:rsid w:val="00BF77CB"/>
    <w:rsid w:val="00C13FCD"/>
    <w:rsid w:val="00C328D5"/>
    <w:rsid w:val="00C34166"/>
    <w:rsid w:val="00C42F41"/>
    <w:rsid w:val="00C6033A"/>
    <w:rsid w:val="00C922A9"/>
    <w:rsid w:val="00C92D6D"/>
    <w:rsid w:val="00CA764A"/>
    <w:rsid w:val="00CC5FFF"/>
    <w:rsid w:val="00CD75C2"/>
    <w:rsid w:val="00D10D3B"/>
    <w:rsid w:val="00D51486"/>
    <w:rsid w:val="00D64524"/>
    <w:rsid w:val="00DA6EB3"/>
    <w:rsid w:val="00DD7AFE"/>
    <w:rsid w:val="00DF6879"/>
    <w:rsid w:val="00E223AE"/>
    <w:rsid w:val="00E42EBE"/>
    <w:rsid w:val="00E43A82"/>
    <w:rsid w:val="00E6237F"/>
    <w:rsid w:val="00E83EC1"/>
    <w:rsid w:val="00E8468C"/>
    <w:rsid w:val="00EC2AED"/>
    <w:rsid w:val="00EC5668"/>
    <w:rsid w:val="00F0103E"/>
    <w:rsid w:val="00F32E1E"/>
    <w:rsid w:val="00F376EF"/>
    <w:rsid w:val="00F43DA7"/>
    <w:rsid w:val="00F86925"/>
    <w:rsid w:val="00FA0F23"/>
    <w:rsid w:val="00FB1B44"/>
    <w:rsid w:val="00FB674C"/>
    <w:rsid w:val="00FD4E24"/>
    <w:rsid w:val="00FF2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165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B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0A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A4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38535F"/>
  </w:style>
  <w:style w:type="character" w:styleId="CommentReference">
    <w:name w:val="annotation reference"/>
    <w:basedOn w:val="DefaultParagraphFont"/>
    <w:uiPriority w:val="99"/>
    <w:semiHidden/>
    <w:unhideWhenUsed/>
    <w:rsid w:val="00D64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45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45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4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452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42EB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C2AE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D7517"/>
    <w:rPr>
      <w:color w:val="954F72" w:themeColor="followedHyperlink"/>
      <w:u w:val="single"/>
    </w:rPr>
  </w:style>
  <w:style w:type="paragraph" w:customStyle="1" w:styleId="TableContents">
    <w:name w:val="Table Contents"/>
    <w:basedOn w:val="Normal"/>
    <w:rsid w:val="00AD7517"/>
    <w:pPr>
      <w:widowControl w:val="0"/>
      <w:suppressLineNumbers/>
      <w:suppressAutoHyphens/>
      <w:spacing w:after="0" w:line="240" w:lineRule="auto"/>
    </w:pPr>
    <w:rPr>
      <w:rFonts w:ascii="Ubuntu Condensed" w:eastAsia="DejaVu Sans" w:hAnsi="Ubuntu Condensed" w:cs="Ubuntu Condensed"/>
      <w:kern w:val="1"/>
      <w:sz w:val="18"/>
      <w:szCs w:val="18"/>
      <w:lang w:val="lv-LV" w:eastAsia="zh-CN" w:bidi="hi-IN"/>
    </w:rPr>
  </w:style>
  <w:style w:type="paragraph" w:styleId="Revision">
    <w:name w:val="Revision"/>
    <w:hidden/>
    <w:uiPriority w:val="99"/>
    <w:semiHidden/>
    <w:rsid w:val="00AD751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B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0A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A4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38535F"/>
  </w:style>
  <w:style w:type="character" w:styleId="CommentReference">
    <w:name w:val="annotation reference"/>
    <w:basedOn w:val="DefaultParagraphFont"/>
    <w:uiPriority w:val="99"/>
    <w:semiHidden/>
    <w:unhideWhenUsed/>
    <w:rsid w:val="00D64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45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45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4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452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42EB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C2AE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D7517"/>
    <w:rPr>
      <w:color w:val="954F72" w:themeColor="followedHyperlink"/>
      <w:u w:val="single"/>
    </w:rPr>
  </w:style>
  <w:style w:type="paragraph" w:customStyle="1" w:styleId="TableContents">
    <w:name w:val="Table Contents"/>
    <w:basedOn w:val="Normal"/>
    <w:rsid w:val="00AD7517"/>
    <w:pPr>
      <w:widowControl w:val="0"/>
      <w:suppressLineNumbers/>
      <w:suppressAutoHyphens/>
      <w:spacing w:after="0" w:line="240" w:lineRule="auto"/>
    </w:pPr>
    <w:rPr>
      <w:rFonts w:ascii="Ubuntu Condensed" w:eastAsia="DejaVu Sans" w:hAnsi="Ubuntu Condensed" w:cs="Ubuntu Condensed"/>
      <w:kern w:val="1"/>
      <w:sz w:val="18"/>
      <w:szCs w:val="18"/>
      <w:lang w:val="lv-LV" w:eastAsia="zh-CN" w:bidi="hi-IN"/>
    </w:rPr>
  </w:style>
  <w:style w:type="paragraph" w:styleId="Revision">
    <w:name w:val="Revision"/>
    <w:hidden/>
    <w:uiPriority w:val="99"/>
    <w:semiHidden/>
    <w:rsid w:val="00AD75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lvm.lv/images/lvm/Petijumi_un_publikacijas/Petijumi/mezsaimniecibas_ietekme_ekosistemu_pakalpojumiem/Pirm_perioda_prskats_ekosistmu_pakalpojumi_GAL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b.gov.lv/statistikas-temas/metodologija/kokmaterialu-videjas-iepirkuma-cenas-37131.html?order=name&amp;sort=as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1876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Veidemane</dc:creator>
  <cp:lastModifiedBy>VALDIS</cp:lastModifiedBy>
  <cp:revision>7</cp:revision>
  <dcterms:created xsi:type="dcterms:W3CDTF">2019-07-01T08:07:00Z</dcterms:created>
  <dcterms:modified xsi:type="dcterms:W3CDTF">2019-11-24T11:42:00Z</dcterms:modified>
</cp:coreProperties>
</file>