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977D72" w14:textId="4AF7061A" w:rsidR="00A9068E" w:rsidRPr="007D44B4" w:rsidRDefault="007D44B4">
      <w:pPr>
        <w:rPr>
          <w:rFonts w:ascii="Times New Roman" w:hAnsi="Times New Roman" w:cs="Times New Roman"/>
          <w:b/>
          <w:sz w:val="24"/>
          <w:szCs w:val="24"/>
          <w:lang w:val="lv-LV"/>
        </w:rPr>
      </w:pPr>
      <w:r>
        <w:rPr>
          <w:rFonts w:ascii="Times New Roman" w:hAnsi="Times New Roman" w:cs="Times New Roman"/>
          <w:b/>
          <w:sz w:val="24"/>
          <w:szCs w:val="24"/>
          <w:lang w:val="lv-LV"/>
        </w:rPr>
        <w:t>Rādītāj</w:t>
      </w:r>
      <w:r w:rsidR="0036059C" w:rsidRPr="007D44B4">
        <w:rPr>
          <w:rFonts w:ascii="Times New Roman" w:hAnsi="Times New Roman" w:cs="Times New Roman"/>
          <w:b/>
          <w:sz w:val="24"/>
          <w:szCs w:val="24"/>
          <w:lang w:val="lv-LV"/>
        </w:rPr>
        <w:t>a datu lapa</w:t>
      </w:r>
    </w:p>
    <w:tbl>
      <w:tblPr>
        <w:tblStyle w:val="TableGrid"/>
        <w:tblW w:w="0" w:type="auto"/>
        <w:tblLook w:val="04A0" w:firstRow="1" w:lastRow="0" w:firstColumn="1" w:lastColumn="0" w:noHBand="0" w:noVBand="1"/>
      </w:tblPr>
      <w:tblGrid>
        <w:gridCol w:w="2405"/>
        <w:gridCol w:w="5891"/>
      </w:tblGrid>
      <w:tr w:rsidR="009B71BE" w:rsidRPr="007D44B4" w14:paraId="086A1FBD" w14:textId="77777777" w:rsidTr="000E1051">
        <w:tc>
          <w:tcPr>
            <w:tcW w:w="2405" w:type="dxa"/>
          </w:tcPr>
          <w:p w14:paraId="21B47720" w14:textId="77777777" w:rsidR="009B71BE" w:rsidRPr="007D44B4" w:rsidRDefault="009B71BE" w:rsidP="009B71BE">
            <w:pPr>
              <w:rPr>
                <w:rFonts w:ascii="Times New Roman" w:hAnsi="Times New Roman" w:cs="Times New Roman"/>
                <w:b/>
                <w:sz w:val="24"/>
                <w:szCs w:val="24"/>
                <w:lang w:val="lv-LV"/>
              </w:rPr>
            </w:pPr>
            <w:r w:rsidRPr="007D44B4">
              <w:rPr>
                <w:rFonts w:ascii="Times New Roman" w:hAnsi="Times New Roman" w:cs="Times New Roman"/>
                <w:b/>
                <w:sz w:val="24"/>
                <w:szCs w:val="24"/>
                <w:lang w:val="lv-LV"/>
              </w:rPr>
              <w:t>EP kategorija</w:t>
            </w:r>
          </w:p>
        </w:tc>
        <w:tc>
          <w:tcPr>
            <w:tcW w:w="5891" w:type="dxa"/>
          </w:tcPr>
          <w:p w14:paraId="234AD214" w14:textId="418542FA" w:rsidR="009B71BE" w:rsidRPr="007D44B4" w:rsidRDefault="00840D53" w:rsidP="009B71BE">
            <w:pPr>
              <w:rPr>
                <w:rFonts w:ascii="Times New Roman" w:hAnsi="Times New Roman" w:cs="Times New Roman"/>
                <w:sz w:val="24"/>
                <w:szCs w:val="24"/>
                <w:lang w:val="lv-LV"/>
              </w:rPr>
            </w:pPr>
            <w:r w:rsidRPr="007D44B4">
              <w:rPr>
                <w:rFonts w:ascii="Times New Roman" w:hAnsi="Times New Roman" w:cs="Times New Roman"/>
                <w:sz w:val="24"/>
                <w:szCs w:val="24"/>
                <w:lang w:val="lv-LV"/>
              </w:rPr>
              <w:t xml:space="preserve">Apgādes </w:t>
            </w:r>
            <w:r w:rsidR="009B71BE" w:rsidRPr="007D44B4">
              <w:rPr>
                <w:rFonts w:ascii="Times New Roman" w:hAnsi="Times New Roman" w:cs="Times New Roman"/>
                <w:sz w:val="24"/>
                <w:szCs w:val="24"/>
                <w:lang w:val="lv-LV"/>
              </w:rPr>
              <w:t>pakalpojumi</w:t>
            </w:r>
          </w:p>
        </w:tc>
      </w:tr>
      <w:tr w:rsidR="009B71BE" w:rsidRPr="007D44B4" w14:paraId="0A83EA02" w14:textId="77777777" w:rsidTr="000E1051">
        <w:tc>
          <w:tcPr>
            <w:tcW w:w="2405" w:type="dxa"/>
          </w:tcPr>
          <w:p w14:paraId="6A503A4C" w14:textId="77777777" w:rsidR="009B71BE" w:rsidRPr="007D44B4" w:rsidRDefault="009B71BE" w:rsidP="009B71BE">
            <w:pPr>
              <w:rPr>
                <w:rFonts w:ascii="Times New Roman" w:hAnsi="Times New Roman" w:cs="Times New Roman"/>
                <w:b/>
                <w:sz w:val="24"/>
                <w:szCs w:val="24"/>
                <w:lang w:val="lv-LV"/>
              </w:rPr>
            </w:pPr>
            <w:r w:rsidRPr="007D44B4">
              <w:rPr>
                <w:rFonts w:ascii="Times New Roman" w:hAnsi="Times New Roman" w:cs="Times New Roman"/>
                <w:b/>
                <w:sz w:val="24"/>
                <w:szCs w:val="24"/>
                <w:lang w:val="lv-LV"/>
              </w:rPr>
              <w:t>EP klase</w:t>
            </w:r>
          </w:p>
        </w:tc>
        <w:tc>
          <w:tcPr>
            <w:tcW w:w="5891" w:type="dxa"/>
          </w:tcPr>
          <w:p w14:paraId="22D96EFF" w14:textId="57CA0A87" w:rsidR="009B71BE" w:rsidRPr="007D44B4" w:rsidRDefault="000069B5" w:rsidP="00243110">
            <w:pPr>
              <w:rPr>
                <w:rFonts w:ascii="Times New Roman" w:hAnsi="Times New Roman" w:cs="Times New Roman"/>
                <w:sz w:val="24"/>
                <w:szCs w:val="24"/>
                <w:lang w:val="lv-LV"/>
              </w:rPr>
            </w:pPr>
            <w:r w:rsidRPr="007D44B4">
              <w:rPr>
                <w:rFonts w:ascii="Times New Roman" w:hAnsi="Times New Roman" w:cs="Times New Roman"/>
                <w:sz w:val="24"/>
                <w:szCs w:val="24"/>
                <w:lang w:val="lv-LV"/>
              </w:rPr>
              <w:t>Savvaļas augu šķiedras un citi materiāli tiešai izmantošanai vai pārstrādei</w:t>
            </w:r>
          </w:p>
        </w:tc>
      </w:tr>
      <w:tr w:rsidR="009B71BE" w:rsidRPr="007D44B4" w14:paraId="59179EEF" w14:textId="77777777" w:rsidTr="000E1051">
        <w:tc>
          <w:tcPr>
            <w:tcW w:w="2405" w:type="dxa"/>
          </w:tcPr>
          <w:p w14:paraId="01B4F924" w14:textId="23E8842C" w:rsidR="009B71BE" w:rsidRPr="007D44B4" w:rsidRDefault="007D44B4">
            <w:pPr>
              <w:rPr>
                <w:rFonts w:ascii="Times New Roman" w:hAnsi="Times New Roman" w:cs="Times New Roman"/>
                <w:b/>
                <w:sz w:val="24"/>
                <w:szCs w:val="24"/>
                <w:lang w:val="lv-LV"/>
              </w:rPr>
            </w:pPr>
            <w:r>
              <w:rPr>
                <w:rFonts w:ascii="Times New Roman" w:hAnsi="Times New Roman" w:cs="Times New Roman"/>
                <w:b/>
                <w:sz w:val="24"/>
                <w:szCs w:val="24"/>
                <w:lang w:val="lv-LV"/>
              </w:rPr>
              <w:t>Rādītāj</w:t>
            </w:r>
            <w:r w:rsidR="009B71BE" w:rsidRPr="007D44B4">
              <w:rPr>
                <w:rFonts w:ascii="Times New Roman" w:hAnsi="Times New Roman" w:cs="Times New Roman"/>
                <w:b/>
                <w:sz w:val="24"/>
                <w:szCs w:val="24"/>
                <w:lang w:val="lv-LV"/>
              </w:rPr>
              <w:t>a nosaukums</w:t>
            </w:r>
          </w:p>
        </w:tc>
        <w:tc>
          <w:tcPr>
            <w:tcW w:w="5891" w:type="dxa"/>
          </w:tcPr>
          <w:p w14:paraId="16C68637" w14:textId="77777777" w:rsidR="009B71BE" w:rsidRPr="007D44B4" w:rsidRDefault="00EF57DD" w:rsidP="008C3626">
            <w:pPr>
              <w:rPr>
                <w:rFonts w:ascii="Times New Roman" w:hAnsi="Times New Roman" w:cs="Times New Roman"/>
                <w:sz w:val="24"/>
                <w:szCs w:val="24"/>
                <w:lang w:val="lv-LV"/>
              </w:rPr>
            </w:pPr>
            <w:r w:rsidRPr="007D44B4">
              <w:rPr>
                <w:rFonts w:ascii="Times New Roman" w:hAnsi="Times New Roman" w:cs="Times New Roman"/>
                <w:sz w:val="24"/>
                <w:szCs w:val="24"/>
                <w:lang w:val="lv-LV"/>
              </w:rPr>
              <w:t>Potenciāli iegūstam</w:t>
            </w:r>
            <w:r w:rsidR="008C3626" w:rsidRPr="007D44B4">
              <w:rPr>
                <w:rFonts w:ascii="Times New Roman" w:hAnsi="Times New Roman" w:cs="Times New Roman"/>
                <w:sz w:val="24"/>
                <w:szCs w:val="24"/>
                <w:lang w:val="lv-LV"/>
              </w:rPr>
              <w:t>ais</w:t>
            </w:r>
            <w:r w:rsidR="00267867" w:rsidRPr="007D44B4">
              <w:rPr>
                <w:rFonts w:ascii="Times New Roman" w:hAnsi="Times New Roman" w:cs="Times New Roman"/>
                <w:sz w:val="24"/>
                <w:szCs w:val="24"/>
                <w:lang w:val="lv-LV"/>
              </w:rPr>
              <w:t xml:space="preserve"> koksnes </w:t>
            </w:r>
            <w:r w:rsidR="008C3626" w:rsidRPr="007D44B4">
              <w:rPr>
                <w:rFonts w:ascii="Times New Roman" w:hAnsi="Times New Roman" w:cs="Times New Roman"/>
                <w:sz w:val="24"/>
                <w:szCs w:val="24"/>
                <w:lang w:val="lv-LV"/>
              </w:rPr>
              <w:t>krājas apjoms</w:t>
            </w:r>
            <w:r w:rsidR="009553F1" w:rsidRPr="007D44B4">
              <w:rPr>
                <w:rFonts w:ascii="Times New Roman" w:hAnsi="Times New Roman" w:cs="Times New Roman"/>
                <w:sz w:val="24"/>
                <w:szCs w:val="24"/>
                <w:lang w:val="lv-LV"/>
              </w:rPr>
              <w:t xml:space="preserve"> enerģētikas vajadzībām</w:t>
            </w:r>
            <w:r w:rsidR="00C6033A" w:rsidRPr="007D44B4">
              <w:rPr>
                <w:rFonts w:ascii="Times New Roman" w:hAnsi="Times New Roman" w:cs="Times New Roman"/>
                <w:sz w:val="24"/>
                <w:szCs w:val="24"/>
                <w:lang w:val="lv-LV"/>
              </w:rPr>
              <w:t xml:space="preserve"> </w:t>
            </w:r>
          </w:p>
        </w:tc>
      </w:tr>
      <w:tr w:rsidR="009B71BE" w:rsidRPr="007D44B4" w14:paraId="19008BFA" w14:textId="77777777" w:rsidTr="000E1051">
        <w:tc>
          <w:tcPr>
            <w:tcW w:w="2405" w:type="dxa"/>
          </w:tcPr>
          <w:p w14:paraId="7A391515" w14:textId="2A42C11F" w:rsidR="009B71BE" w:rsidRPr="007D44B4" w:rsidRDefault="007D44B4">
            <w:pPr>
              <w:rPr>
                <w:rFonts w:ascii="Times New Roman" w:hAnsi="Times New Roman" w:cs="Times New Roman"/>
                <w:b/>
                <w:sz w:val="24"/>
                <w:szCs w:val="24"/>
                <w:lang w:val="lv-LV"/>
              </w:rPr>
            </w:pPr>
            <w:r>
              <w:rPr>
                <w:rFonts w:ascii="Times New Roman" w:hAnsi="Times New Roman" w:cs="Times New Roman"/>
                <w:b/>
                <w:sz w:val="24"/>
                <w:szCs w:val="24"/>
                <w:lang w:val="lv-LV"/>
              </w:rPr>
              <w:t>Rādītāj</w:t>
            </w:r>
            <w:r w:rsidR="009B71BE" w:rsidRPr="007D44B4">
              <w:rPr>
                <w:rFonts w:ascii="Times New Roman" w:hAnsi="Times New Roman" w:cs="Times New Roman"/>
                <w:b/>
                <w:sz w:val="24"/>
                <w:szCs w:val="24"/>
                <w:lang w:val="lv-LV"/>
              </w:rPr>
              <w:t>a definīcija</w:t>
            </w:r>
          </w:p>
        </w:tc>
        <w:tc>
          <w:tcPr>
            <w:tcW w:w="5891" w:type="dxa"/>
          </w:tcPr>
          <w:p w14:paraId="7AEAB3CC" w14:textId="2174CC66" w:rsidR="00FD4E24" w:rsidRPr="007D44B4" w:rsidRDefault="008C3626" w:rsidP="008C3626">
            <w:pPr>
              <w:rPr>
                <w:rFonts w:ascii="Times New Roman" w:hAnsi="Times New Roman" w:cs="Times New Roman"/>
                <w:sz w:val="24"/>
                <w:szCs w:val="24"/>
                <w:lang w:val="lv-LV"/>
              </w:rPr>
            </w:pPr>
            <w:r w:rsidRPr="007D44B4">
              <w:rPr>
                <w:rFonts w:ascii="Times New Roman" w:hAnsi="Times New Roman" w:cs="Times New Roman"/>
                <w:sz w:val="24"/>
                <w:szCs w:val="24"/>
                <w:lang w:val="lv-LV"/>
              </w:rPr>
              <w:t>Enerģētikas vajadzībām izmantojamais koksnes krājas apjoms</w:t>
            </w:r>
            <w:r w:rsidR="00C6033A" w:rsidRPr="007D44B4">
              <w:rPr>
                <w:rFonts w:ascii="Times New Roman" w:hAnsi="Times New Roman" w:cs="Times New Roman"/>
                <w:sz w:val="24"/>
                <w:szCs w:val="24"/>
                <w:lang w:val="lv-LV"/>
              </w:rPr>
              <w:t>, ko iespējams iegūt konkrētajā teritorijā</w:t>
            </w:r>
          </w:p>
        </w:tc>
      </w:tr>
      <w:tr w:rsidR="009B71BE" w:rsidRPr="007D44B4" w14:paraId="0B1D5FF7" w14:textId="77777777" w:rsidTr="000E1051">
        <w:tc>
          <w:tcPr>
            <w:tcW w:w="2405" w:type="dxa"/>
          </w:tcPr>
          <w:p w14:paraId="4506BAD4" w14:textId="77777777" w:rsidR="009B71BE" w:rsidRPr="007D44B4" w:rsidRDefault="009B71BE">
            <w:pPr>
              <w:rPr>
                <w:rFonts w:ascii="Times New Roman" w:hAnsi="Times New Roman" w:cs="Times New Roman"/>
                <w:b/>
                <w:sz w:val="24"/>
                <w:szCs w:val="24"/>
                <w:lang w:val="lv-LV"/>
              </w:rPr>
            </w:pPr>
            <w:r w:rsidRPr="007D44B4">
              <w:rPr>
                <w:rFonts w:ascii="Times New Roman" w:hAnsi="Times New Roman" w:cs="Times New Roman"/>
                <w:b/>
                <w:sz w:val="24"/>
                <w:szCs w:val="24"/>
                <w:lang w:val="lv-LV"/>
              </w:rPr>
              <w:t>Mērvienība</w:t>
            </w:r>
          </w:p>
        </w:tc>
        <w:tc>
          <w:tcPr>
            <w:tcW w:w="5891" w:type="dxa"/>
          </w:tcPr>
          <w:p w14:paraId="2E3A3C05" w14:textId="546C7AAA" w:rsidR="009B71BE" w:rsidRPr="007D44B4" w:rsidRDefault="007D44B4" w:rsidP="007D44B4">
            <w:pPr>
              <w:rPr>
                <w:rFonts w:ascii="Times New Roman" w:hAnsi="Times New Roman" w:cs="Times New Roman"/>
                <w:sz w:val="24"/>
                <w:szCs w:val="24"/>
                <w:vertAlign w:val="superscript"/>
                <w:lang w:val="lv-LV"/>
              </w:rPr>
            </w:pPr>
            <w:r>
              <w:rPr>
                <w:rFonts w:ascii="Times New Roman" w:hAnsi="Times New Roman" w:cs="Times New Roman"/>
                <w:sz w:val="24"/>
                <w:szCs w:val="24"/>
                <w:lang w:val="lv-LV"/>
              </w:rPr>
              <w:t>m</w:t>
            </w:r>
            <w:bookmarkStart w:id="0" w:name="_GoBack"/>
            <w:bookmarkEnd w:id="0"/>
            <w:r>
              <w:rPr>
                <w:rFonts w:ascii="Times New Roman" w:hAnsi="Times New Roman" w:cs="Times New Roman"/>
                <w:sz w:val="24"/>
                <w:szCs w:val="24"/>
                <w:lang w:val="lv-LV"/>
              </w:rPr>
              <w:t>³/ha</w:t>
            </w:r>
          </w:p>
        </w:tc>
      </w:tr>
      <w:tr w:rsidR="009B71BE" w:rsidRPr="007D44B4" w14:paraId="33FBA879" w14:textId="77777777" w:rsidTr="000E1051">
        <w:tc>
          <w:tcPr>
            <w:tcW w:w="2405" w:type="dxa"/>
          </w:tcPr>
          <w:p w14:paraId="00F73989" w14:textId="77777777" w:rsidR="009B71BE" w:rsidRPr="007D44B4" w:rsidRDefault="005140D6">
            <w:pPr>
              <w:rPr>
                <w:rFonts w:ascii="Times New Roman" w:hAnsi="Times New Roman" w:cs="Times New Roman"/>
                <w:b/>
                <w:sz w:val="24"/>
                <w:szCs w:val="24"/>
                <w:lang w:val="lv-LV"/>
              </w:rPr>
            </w:pPr>
            <w:r w:rsidRPr="007D44B4">
              <w:rPr>
                <w:rFonts w:ascii="Times New Roman" w:hAnsi="Times New Roman" w:cs="Times New Roman"/>
                <w:b/>
                <w:sz w:val="24"/>
                <w:szCs w:val="24"/>
                <w:lang w:val="lv-LV"/>
              </w:rPr>
              <w:t>Datu lapas autors/i:</w:t>
            </w:r>
          </w:p>
        </w:tc>
        <w:tc>
          <w:tcPr>
            <w:tcW w:w="5891" w:type="dxa"/>
          </w:tcPr>
          <w:p w14:paraId="2766F617" w14:textId="77777777" w:rsidR="009B71BE" w:rsidRPr="007D44B4" w:rsidRDefault="005140D6">
            <w:pPr>
              <w:rPr>
                <w:rFonts w:ascii="Times New Roman" w:hAnsi="Times New Roman" w:cs="Times New Roman"/>
                <w:sz w:val="24"/>
                <w:szCs w:val="24"/>
                <w:lang w:val="lv-LV"/>
              </w:rPr>
            </w:pPr>
            <w:r w:rsidRPr="007D44B4">
              <w:rPr>
                <w:rFonts w:ascii="Times New Roman" w:hAnsi="Times New Roman" w:cs="Times New Roman"/>
                <w:sz w:val="24"/>
                <w:szCs w:val="24"/>
                <w:lang w:val="lv-LV"/>
              </w:rPr>
              <w:t>Zane Lībiete</w:t>
            </w:r>
          </w:p>
        </w:tc>
      </w:tr>
    </w:tbl>
    <w:p w14:paraId="587B0050" w14:textId="77777777" w:rsidR="00600252" w:rsidRPr="007D44B4" w:rsidRDefault="00600252">
      <w:pPr>
        <w:rPr>
          <w:rFonts w:ascii="Times New Roman" w:hAnsi="Times New Roman" w:cs="Times New Roman"/>
          <w:sz w:val="24"/>
          <w:szCs w:val="24"/>
          <w:lang w:val="lv-LV"/>
        </w:rPr>
      </w:pPr>
    </w:p>
    <w:p w14:paraId="01C7D0CD" w14:textId="73284C49" w:rsidR="00E42EBE" w:rsidRPr="007D44B4" w:rsidRDefault="008C3626" w:rsidP="00BF77CB">
      <w:pPr>
        <w:jc w:val="both"/>
        <w:rPr>
          <w:rFonts w:ascii="Times New Roman" w:hAnsi="Times New Roman" w:cs="Times New Roman"/>
          <w:sz w:val="24"/>
          <w:szCs w:val="24"/>
          <w:lang w:val="lv-LV"/>
        </w:rPr>
      </w:pPr>
      <w:r w:rsidRPr="007D44B4">
        <w:rPr>
          <w:rFonts w:ascii="Times New Roman" w:hAnsi="Times New Roman" w:cs="Times New Roman"/>
          <w:sz w:val="24"/>
          <w:szCs w:val="24"/>
          <w:lang w:val="lv-LV"/>
        </w:rPr>
        <w:t>Enerģētikas vajadzībām izmantojamais koksnes krājas apjoms ir atkarīgs no kopējā</w:t>
      </w:r>
      <w:r w:rsidR="007D44B4">
        <w:rPr>
          <w:rFonts w:ascii="Times New Roman" w:hAnsi="Times New Roman" w:cs="Times New Roman"/>
          <w:sz w:val="24"/>
          <w:szCs w:val="24"/>
          <w:lang w:val="lv-LV"/>
        </w:rPr>
        <w:t>s</w:t>
      </w:r>
      <w:r w:rsidRPr="007D44B4">
        <w:rPr>
          <w:rFonts w:ascii="Times New Roman" w:hAnsi="Times New Roman" w:cs="Times New Roman"/>
          <w:sz w:val="24"/>
          <w:szCs w:val="24"/>
          <w:lang w:val="lv-LV"/>
        </w:rPr>
        <w:t xml:space="preserve"> krājas, koku sugas, augšanas apstākļiem un izstrādē izmantotās tehnikas. </w:t>
      </w:r>
    </w:p>
    <w:p w14:paraId="69A1E817" w14:textId="5F0AAE23" w:rsidR="00EC2AED" w:rsidRPr="007D44B4" w:rsidRDefault="007D44B4" w:rsidP="00BF77CB">
      <w:pPr>
        <w:jc w:val="both"/>
        <w:rPr>
          <w:rFonts w:ascii="Times New Roman" w:hAnsi="Times New Roman" w:cs="Times New Roman"/>
          <w:sz w:val="24"/>
          <w:szCs w:val="24"/>
          <w:lang w:val="lv-LV"/>
        </w:rPr>
      </w:pPr>
      <w:r>
        <w:rPr>
          <w:rFonts w:ascii="Times New Roman" w:hAnsi="Times New Roman" w:cs="Times New Roman"/>
          <w:sz w:val="24"/>
          <w:szCs w:val="24"/>
          <w:lang w:val="lv-LV"/>
        </w:rPr>
        <w:t>Rādītāj</w:t>
      </w:r>
      <w:r w:rsidR="003C5734" w:rsidRPr="007D44B4">
        <w:rPr>
          <w:rFonts w:ascii="Times New Roman" w:hAnsi="Times New Roman" w:cs="Times New Roman"/>
          <w:sz w:val="24"/>
          <w:szCs w:val="24"/>
          <w:lang w:val="lv-LV"/>
        </w:rPr>
        <w:t>a vērtība nosakāma</w:t>
      </w:r>
      <w:r w:rsidR="00E42EBE" w:rsidRPr="007D44B4">
        <w:rPr>
          <w:rFonts w:ascii="Times New Roman" w:hAnsi="Times New Roman" w:cs="Times New Roman"/>
          <w:sz w:val="24"/>
          <w:szCs w:val="24"/>
          <w:lang w:val="lv-LV"/>
        </w:rPr>
        <w:t xml:space="preserve"> atbilstoši </w:t>
      </w:r>
      <w:r w:rsidR="00EC2AED" w:rsidRPr="007D44B4">
        <w:rPr>
          <w:rFonts w:ascii="Times New Roman" w:hAnsi="Times New Roman" w:cs="Times New Roman"/>
          <w:sz w:val="24"/>
          <w:szCs w:val="24"/>
          <w:lang w:val="lv-LV"/>
        </w:rPr>
        <w:t xml:space="preserve">potenciāli iegūstamajai koksnes </w:t>
      </w:r>
      <w:proofErr w:type="spellStart"/>
      <w:r w:rsidR="00EC2AED" w:rsidRPr="007D44B4">
        <w:rPr>
          <w:rFonts w:ascii="Times New Roman" w:hAnsi="Times New Roman" w:cs="Times New Roman"/>
          <w:sz w:val="24"/>
          <w:szCs w:val="24"/>
          <w:lang w:val="lv-LV"/>
        </w:rPr>
        <w:t>krājai</w:t>
      </w:r>
      <w:proofErr w:type="spellEnd"/>
      <w:r w:rsidR="00EC2AED" w:rsidRPr="007D44B4">
        <w:rPr>
          <w:rFonts w:ascii="Times New Roman" w:hAnsi="Times New Roman" w:cs="Times New Roman"/>
          <w:sz w:val="24"/>
          <w:szCs w:val="24"/>
          <w:lang w:val="lv-LV"/>
        </w:rPr>
        <w:t xml:space="preserve"> konkrētajā teritorijā, ņemot vērā spēkā esošos saimnieciskās darbības ierobežojumus. </w:t>
      </w:r>
      <w:r>
        <w:rPr>
          <w:rFonts w:ascii="Times New Roman" w:hAnsi="Times New Roman" w:cs="Times New Roman"/>
          <w:sz w:val="24"/>
          <w:szCs w:val="24"/>
          <w:lang w:val="lv-LV"/>
        </w:rPr>
        <w:t>Rādītāj</w:t>
      </w:r>
      <w:r w:rsidR="00EC2AED" w:rsidRPr="007D44B4">
        <w:rPr>
          <w:rFonts w:ascii="Times New Roman" w:hAnsi="Times New Roman" w:cs="Times New Roman"/>
          <w:sz w:val="24"/>
          <w:szCs w:val="24"/>
          <w:lang w:val="lv-LV"/>
        </w:rPr>
        <w:t>a izstrādē izmantoti sekojoši pamatdati un pieņēmumi:</w:t>
      </w:r>
    </w:p>
    <w:p w14:paraId="6F6F3FA4" w14:textId="77777777" w:rsidR="005443B9" w:rsidRPr="007D44B4" w:rsidRDefault="005443B9" w:rsidP="005443B9">
      <w:pPr>
        <w:pStyle w:val="ListParagraph"/>
        <w:numPr>
          <w:ilvl w:val="0"/>
          <w:numId w:val="1"/>
        </w:numPr>
        <w:jc w:val="both"/>
        <w:rPr>
          <w:rFonts w:ascii="Times New Roman" w:hAnsi="Times New Roman" w:cs="Times New Roman"/>
          <w:sz w:val="24"/>
          <w:szCs w:val="24"/>
          <w:lang w:val="lv-LV"/>
        </w:rPr>
      </w:pPr>
      <w:r w:rsidRPr="007D44B4">
        <w:rPr>
          <w:rFonts w:ascii="Times New Roman" w:hAnsi="Times New Roman" w:cs="Times New Roman"/>
          <w:sz w:val="24"/>
          <w:szCs w:val="24"/>
          <w:lang w:val="lv-LV"/>
        </w:rPr>
        <w:t xml:space="preserve">Mežizstrāde tiek veikta ar </w:t>
      </w:r>
      <w:proofErr w:type="spellStart"/>
      <w:r w:rsidRPr="007D44B4">
        <w:rPr>
          <w:rFonts w:ascii="Times New Roman" w:hAnsi="Times New Roman" w:cs="Times New Roman"/>
          <w:sz w:val="24"/>
          <w:szCs w:val="24"/>
          <w:lang w:val="lv-LV"/>
        </w:rPr>
        <w:t>harvesteru</w:t>
      </w:r>
      <w:proofErr w:type="spellEnd"/>
      <w:r w:rsidRPr="007D44B4">
        <w:rPr>
          <w:rFonts w:ascii="Times New Roman" w:hAnsi="Times New Roman" w:cs="Times New Roman"/>
          <w:sz w:val="24"/>
          <w:szCs w:val="24"/>
          <w:lang w:val="lv-LV"/>
        </w:rPr>
        <w:t>.</w:t>
      </w:r>
    </w:p>
    <w:p w14:paraId="19E971EA" w14:textId="6C03756B" w:rsidR="008C3626" w:rsidRPr="007D44B4" w:rsidRDefault="008C3626" w:rsidP="00EC2AED">
      <w:pPr>
        <w:pStyle w:val="ListParagraph"/>
        <w:numPr>
          <w:ilvl w:val="0"/>
          <w:numId w:val="1"/>
        </w:numPr>
        <w:jc w:val="both"/>
        <w:rPr>
          <w:rFonts w:ascii="Times New Roman" w:hAnsi="Times New Roman" w:cs="Times New Roman"/>
          <w:sz w:val="24"/>
          <w:szCs w:val="24"/>
          <w:lang w:val="lv-LV"/>
        </w:rPr>
      </w:pPr>
      <w:r w:rsidRPr="007D44B4">
        <w:rPr>
          <w:rFonts w:ascii="Times New Roman" w:hAnsi="Times New Roman" w:cs="Times New Roman"/>
          <w:sz w:val="24"/>
          <w:szCs w:val="24"/>
          <w:lang w:val="lv-LV"/>
        </w:rPr>
        <w:t>Potenciāli iegūstamais koksnes krājas īpats</w:t>
      </w:r>
      <w:r w:rsidR="00163E99" w:rsidRPr="007D44B4">
        <w:rPr>
          <w:rFonts w:ascii="Times New Roman" w:hAnsi="Times New Roman" w:cs="Times New Roman"/>
          <w:sz w:val="24"/>
          <w:szCs w:val="24"/>
          <w:lang w:val="lv-LV"/>
        </w:rPr>
        <w:t>v</w:t>
      </w:r>
      <w:r w:rsidRPr="007D44B4">
        <w:rPr>
          <w:rFonts w:ascii="Times New Roman" w:hAnsi="Times New Roman" w:cs="Times New Roman"/>
          <w:sz w:val="24"/>
          <w:szCs w:val="24"/>
          <w:lang w:val="lv-LV"/>
        </w:rPr>
        <w:t>ars enerģētikas vajadzībām ir 35% kopējās izstrādātās krājas (</w:t>
      </w:r>
      <w:proofErr w:type="spellStart"/>
      <w:r w:rsidRPr="007D44B4">
        <w:rPr>
          <w:rFonts w:ascii="Times New Roman" w:hAnsi="Times New Roman" w:cs="Times New Roman"/>
          <w:sz w:val="24"/>
          <w:szCs w:val="24"/>
          <w:lang w:val="lv-LV"/>
        </w:rPr>
        <w:t>Thor</w:t>
      </w:r>
      <w:proofErr w:type="spellEnd"/>
      <w:r w:rsidRPr="007D44B4">
        <w:rPr>
          <w:rFonts w:ascii="Times New Roman" w:hAnsi="Times New Roman" w:cs="Times New Roman"/>
          <w:sz w:val="24"/>
          <w:szCs w:val="24"/>
          <w:lang w:val="lv-LV"/>
        </w:rPr>
        <w:t xml:space="preserve"> </w:t>
      </w:r>
      <w:proofErr w:type="spellStart"/>
      <w:r w:rsidRPr="007D44B4">
        <w:rPr>
          <w:rFonts w:ascii="Times New Roman" w:hAnsi="Times New Roman" w:cs="Times New Roman"/>
          <w:sz w:val="24"/>
          <w:szCs w:val="24"/>
          <w:lang w:val="lv-LV"/>
        </w:rPr>
        <w:t>et</w:t>
      </w:r>
      <w:proofErr w:type="spellEnd"/>
      <w:r w:rsidRPr="007D44B4">
        <w:rPr>
          <w:rFonts w:ascii="Times New Roman" w:hAnsi="Times New Roman" w:cs="Times New Roman"/>
          <w:sz w:val="24"/>
          <w:szCs w:val="24"/>
          <w:lang w:val="lv-LV"/>
        </w:rPr>
        <w:t xml:space="preserve"> </w:t>
      </w:r>
      <w:proofErr w:type="spellStart"/>
      <w:r w:rsidRPr="007D44B4">
        <w:rPr>
          <w:rFonts w:ascii="Times New Roman" w:hAnsi="Times New Roman" w:cs="Times New Roman"/>
          <w:sz w:val="24"/>
          <w:szCs w:val="24"/>
          <w:lang w:val="lv-LV"/>
        </w:rPr>
        <w:t>al</w:t>
      </w:r>
      <w:proofErr w:type="spellEnd"/>
      <w:r w:rsidRPr="007D44B4">
        <w:rPr>
          <w:rFonts w:ascii="Times New Roman" w:hAnsi="Times New Roman" w:cs="Times New Roman"/>
          <w:sz w:val="24"/>
          <w:szCs w:val="24"/>
          <w:lang w:val="lv-LV"/>
        </w:rPr>
        <w:t>. 20014)</w:t>
      </w:r>
      <w:r w:rsidR="00163E99" w:rsidRPr="007D44B4">
        <w:rPr>
          <w:rFonts w:ascii="Times New Roman" w:hAnsi="Times New Roman" w:cs="Times New Roman"/>
          <w:sz w:val="24"/>
          <w:szCs w:val="24"/>
          <w:lang w:val="lv-LV"/>
        </w:rPr>
        <w:t>.</w:t>
      </w:r>
    </w:p>
    <w:p w14:paraId="09020ABF" w14:textId="2E62E714" w:rsidR="007D44B4" w:rsidRPr="007D44B4" w:rsidRDefault="007D44B4" w:rsidP="00840D53">
      <w:pPr>
        <w:spacing w:after="120" w:line="276" w:lineRule="auto"/>
        <w:ind w:firstLine="720"/>
        <w:jc w:val="both"/>
        <w:rPr>
          <w:rFonts w:ascii="Times New Roman" w:hAnsi="Times New Roman" w:cs="Times New Roman"/>
          <w:sz w:val="24"/>
          <w:szCs w:val="24"/>
          <w:lang w:val="lv-LV"/>
        </w:rPr>
      </w:pPr>
      <w:r w:rsidRPr="00677E97">
        <w:rPr>
          <w:rFonts w:ascii="Times New Roman" w:hAnsi="Times New Roman" w:cs="Times New Roman"/>
          <w:sz w:val="24"/>
          <w:szCs w:val="24"/>
          <w:lang w:val="lv-LV"/>
        </w:rPr>
        <w:t>Rādītāja skalas izstrādei izmantoti dati par mērķa krāju atšķirīgos meža tipos cērtama vecuma audzēs (Zālītis, 2006). Rādītāju novērtēšanai atsevišķos nogabalos izmantota nogabala kopējā krāja no mežaudžu taksācijas apraksta. Sortimenta sadalījums aprēķināts, izmantojot informāciju par sortimenta procentuālo iznākumu mežaudzēs atkarībā no valdošās koku sugas un audzes vidējā caurmēra (</w:t>
      </w:r>
      <w:proofErr w:type="spellStart"/>
      <w:r w:rsidRPr="00677E97">
        <w:rPr>
          <w:rFonts w:ascii="Times New Roman" w:hAnsi="Times New Roman" w:cs="Times New Roman"/>
          <w:sz w:val="24"/>
          <w:szCs w:val="24"/>
          <w:lang w:val="lv-LV"/>
        </w:rPr>
        <w:t>Lazdiņš</w:t>
      </w:r>
      <w:proofErr w:type="spellEnd"/>
      <w:r w:rsidRPr="00677E97">
        <w:rPr>
          <w:rFonts w:ascii="Times New Roman" w:hAnsi="Times New Roman" w:cs="Times New Roman"/>
          <w:sz w:val="24"/>
          <w:szCs w:val="24"/>
          <w:lang w:val="lv-LV"/>
        </w:rPr>
        <w:t xml:space="preserve"> A, </w:t>
      </w:r>
      <w:proofErr w:type="spellStart"/>
      <w:r w:rsidRPr="00677E97">
        <w:rPr>
          <w:rFonts w:ascii="Times New Roman" w:hAnsi="Times New Roman" w:cs="Times New Roman"/>
          <w:sz w:val="24"/>
          <w:szCs w:val="24"/>
          <w:lang w:val="lv-LV"/>
        </w:rPr>
        <w:t>nepubl</w:t>
      </w:r>
      <w:proofErr w:type="spellEnd"/>
      <w:r w:rsidRPr="00677E97">
        <w:rPr>
          <w:rFonts w:ascii="Times New Roman" w:hAnsi="Times New Roman" w:cs="Times New Roman"/>
          <w:sz w:val="24"/>
          <w:szCs w:val="24"/>
          <w:lang w:val="lv-LV"/>
        </w:rPr>
        <w:t>.). Galvenajā cirtē iegūstamās koksnes apjomu šī rādītāja kontekstā veido zāģbaļķi un papīrmalka, bet enerģētiskās koksnes apjomu – malka un ciršanas atliekas. EP vērtība atbilstoši šiem rādītājiem tiek rēķināta mežaudzēm (meža zemju kategorija 10).</w:t>
      </w:r>
    </w:p>
    <w:p w14:paraId="6CA5E2E2" w14:textId="679D70A4" w:rsidR="005921F8" w:rsidRPr="007D44B4" w:rsidRDefault="0018371C" w:rsidP="00163E99">
      <w:pPr>
        <w:pStyle w:val="ListParagraph"/>
        <w:jc w:val="both"/>
        <w:rPr>
          <w:rFonts w:ascii="Times New Roman" w:hAnsi="Times New Roman" w:cs="Times New Roman"/>
          <w:sz w:val="24"/>
          <w:szCs w:val="24"/>
          <w:lang w:val="lv-LV"/>
        </w:rPr>
      </w:pPr>
      <w:r w:rsidRPr="007D44B4">
        <w:rPr>
          <w:rFonts w:ascii="Times New Roman" w:hAnsi="Times New Roman" w:cs="Times New Roman"/>
          <w:sz w:val="24"/>
          <w:szCs w:val="24"/>
          <w:lang w:val="lv-LV"/>
        </w:rPr>
        <w:t xml:space="preserve"> </w:t>
      </w:r>
    </w:p>
    <w:p w14:paraId="323CC328" w14:textId="1D7F954F" w:rsidR="00806B74" w:rsidRPr="007D44B4" w:rsidRDefault="004B7AA6">
      <w:pPr>
        <w:rPr>
          <w:rFonts w:ascii="Times New Roman" w:hAnsi="Times New Roman" w:cs="Times New Roman"/>
          <w:b/>
          <w:sz w:val="24"/>
          <w:szCs w:val="24"/>
          <w:lang w:val="lv-LV"/>
        </w:rPr>
      </w:pPr>
      <w:r w:rsidRPr="007D44B4">
        <w:rPr>
          <w:rFonts w:ascii="Times New Roman" w:hAnsi="Times New Roman" w:cs="Times New Roman"/>
          <w:b/>
          <w:sz w:val="24"/>
          <w:szCs w:val="24"/>
          <w:lang w:val="lv-LV"/>
        </w:rPr>
        <w:t xml:space="preserve">Tabula </w:t>
      </w:r>
      <w:r w:rsidR="00FB49EE" w:rsidRPr="007D44B4">
        <w:rPr>
          <w:rFonts w:ascii="Times New Roman" w:hAnsi="Times New Roman" w:cs="Times New Roman"/>
          <w:b/>
          <w:sz w:val="24"/>
          <w:szCs w:val="24"/>
          <w:lang w:val="lv-LV"/>
        </w:rPr>
        <w:t>1</w:t>
      </w:r>
      <w:r w:rsidRPr="007D44B4">
        <w:rPr>
          <w:rFonts w:ascii="Times New Roman" w:hAnsi="Times New Roman" w:cs="Times New Roman"/>
          <w:b/>
          <w:sz w:val="24"/>
          <w:szCs w:val="24"/>
          <w:lang w:val="lv-LV"/>
        </w:rPr>
        <w:t xml:space="preserve">. EP novērtējuma </w:t>
      </w:r>
      <w:r w:rsidR="007D44B4">
        <w:rPr>
          <w:rFonts w:ascii="Times New Roman" w:hAnsi="Times New Roman" w:cs="Times New Roman"/>
          <w:b/>
          <w:sz w:val="24"/>
          <w:szCs w:val="24"/>
          <w:lang w:val="lv-LV"/>
        </w:rPr>
        <w:t>rādītāj</w:t>
      </w:r>
      <w:r w:rsidRPr="007D44B4">
        <w:rPr>
          <w:rFonts w:ascii="Times New Roman" w:hAnsi="Times New Roman" w:cs="Times New Roman"/>
          <w:b/>
          <w:sz w:val="24"/>
          <w:szCs w:val="24"/>
          <w:lang w:val="lv-LV"/>
        </w:rPr>
        <w:t>u skalas kvalifikācija</w:t>
      </w:r>
    </w:p>
    <w:tbl>
      <w:tblPr>
        <w:tblW w:w="5000" w:type="pct"/>
        <w:tblCellMar>
          <w:left w:w="10" w:type="dxa"/>
          <w:right w:w="10" w:type="dxa"/>
        </w:tblCellMar>
        <w:tblLook w:val="04A0" w:firstRow="1" w:lastRow="0" w:firstColumn="1" w:lastColumn="0" w:noHBand="0" w:noVBand="1"/>
      </w:tblPr>
      <w:tblGrid>
        <w:gridCol w:w="2271"/>
        <w:gridCol w:w="1707"/>
        <w:gridCol w:w="1707"/>
        <w:gridCol w:w="1422"/>
        <w:gridCol w:w="1219"/>
      </w:tblGrid>
      <w:tr w:rsidR="00806B74" w:rsidRPr="007D44B4" w14:paraId="3CCD98A1" w14:textId="77777777" w:rsidTr="00806B74">
        <w:tc>
          <w:tcPr>
            <w:tcW w:w="1364" w:type="pct"/>
            <w:vMerge w:val="restart"/>
            <w:tcBorders>
              <w:top w:val="single" w:sz="2" w:space="0" w:color="000000"/>
              <w:left w:val="single" w:sz="2" w:space="0" w:color="000000"/>
              <w:right w:val="single" w:sz="2" w:space="0" w:color="000000"/>
            </w:tcBorders>
          </w:tcPr>
          <w:p w14:paraId="0BED49F9" w14:textId="77777777" w:rsidR="00806B74" w:rsidRPr="007D44B4" w:rsidRDefault="00806B74" w:rsidP="00806B74">
            <w:pPr>
              <w:rPr>
                <w:rFonts w:ascii="Times New Roman" w:hAnsi="Times New Roman" w:cs="Times New Roman"/>
                <w:b/>
                <w:sz w:val="24"/>
                <w:szCs w:val="24"/>
                <w:lang w:val="lv-LV"/>
              </w:rPr>
            </w:pPr>
            <w:r w:rsidRPr="007D44B4">
              <w:rPr>
                <w:rFonts w:ascii="Times New Roman" w:hAnsi="Times New Roman" w:cs="Times New Roman"/>
                <w:b/>
                <w:sz w:val="24"/>
                <w:szCs w:val="24"/>
                <w:lang w:val="lv-LV"/>
              </w:rPr>
              <w:t>EP novērtējums</w:t>
            </w:r>
          </w:p>
          <w:p w14:paraId="5A8F917C" w14:textId="77777777" w:rsidR="00806B74" w:rsidRPr="007D44B4" w:rsidRDefault="00806B74" w:rsidP="007536C9">
            <w:pPr>
              <w:pStyle w:val="TableContents"/>
              <w:jc w:val="center"/>
              <w:rPr>
                <w:rFonts w:ascii="Times New Roman" w:hAnsi="Times New Roman" w:cs="Times New Roman"/>
                <w:b/>
                <w:bCs/>
                <w:sz w:val="24"/>
                <w:szCs w:val="24"/>
              </w:rPr>
            </w:pPr>
          </w:p>
        </w:tc>
        <w:tc>
          <w:tcPr>
            <w:tcW w:w="3636" w:type="pct"/>
            <w:gridSpan w:val="4"/>
            <w:tcBorders>
              <w:top w:val="single" w:sz="2" w:space="0" w:color="000000"/>
              <w:left w:val="single" w:sz="2" w:space="0" w:color="000000"/>
              <w:bottom w:val="single" w:sz="2" w:space="0" w:color="000000"/>
              <w:right w:val="single" w:sz="2" w:space="0" w:color="000000"/>
            </w:tcBorders>
          </w:tcPr>
          <w:p w14:paraId="7FE2D9E1" w14:textId="76FD837C" w:rsidR="00806B74" w:rsidRPr="007D44B4" w:rsidRDefault="009E145E" w:rsidP="007D44B4">
            <w:pPr>
              <w:pStyle w:val="TableContents"/>
              <w:jc w:val="center"/>
              <w:rPr>
                <w:rFonts w:ascii="Times New Roman" w:hAnsi="Times New Roman" w:cs="Times New Roman"/>
                <w:b/>
                <w:bCs/>
                <w:sz w:val="24"/>
                <w:szCs w:val="24"/>
              </w:rPr>
            </w:pPr>
            <w:r w:rsidRPr="007D44B4">
              <w:rPr>
                <w:rFonts w:ascii="Times New Roman" w:hAnsi="Times New Roman" w:cs="Times New Roman"/>
                <w:b/>
                <w:bCs/>
                <w:sz w:val="24"/>
                <w:szCs w:val="24"/>
              </w:rPr>
              <w:t>Enerģētiskās koksnes krāja</w:t>
            </w:r>
            <w:r w:rsidR="007D44B4">
              <w:rPr>
                <w:rFonts w:ascii="Times New Roman" w:hAnsi="Times New Roman" w:cs="Times New Roman"/>
                <w:b/>
                <w:bCs/>
                <w:sz w:val="24"/>
                <w:szCs w:val="24"/>
              </w:rPr>
              <w:t xml:space="preserve"> </w:t>
            </w:r>
            <w:r w:rsidR="00806B74" w:rsidRPr="007D44B4">
              <w:rPr>
                <w:rFonts w:ascii="Times New Roman" w:hAnsi="Times New Roman" w:cs="Times New Roman"/>
                <w:b/>
                <w:bCs/>
                <w:sz w:val="24"/>
                <w:szCs w:val="24"/>
              </w:rPr>
              <w:t>(malka un ciršanas atliekas), m</w:t>
            </w:r>
            <w:r w:rsidR="007D44B4">
              <w:rPr>
                <w:rFonts w:ascii="Times New Roman" w:hAnsi="Times New Roman" w:cs="Times New Roman"/>
                <w:b/>
                <w:bCs/>
                <w:sz w:val="24"/>
                <w:szCs w:val="24"/>
              </w:rPr>
              <w:t>³/ha</w:t>
            </w:r>
          </w:p>
        </w:tc>
      </w:tr>
      <w:tr w:rsidR="00806B74" w:rsidRPr="007D44B4" w14:paraId="3CE808E4" w14:textId="77777777" w:rsidTr="00806B74">
        <w:tc>
          <w:tcPr>
            <w:tcW w:w="1364" w:type="pct"/>
            <w:vMerge/>
            <w:tcBorders>
              <w:left w:val="single" w:sz="2" w:space="0" w:color="000000"/>
              <w:bottom w:val="single" w:sz="2" w:space="0" w:color="000000"/>
              <w:right w:val="single" w:sz="2" w:space="0" w:color="000000"/>
            </w:tcBorders>
          </w:tcPr>
          <w:p w14:paraId="6C037379" w14:textId="77777777" w:rsidR="00806B74" w:rsidRPr="007D44B4" w:rsidRDefault="00806B74" w:rsidP="007536C9">
            <w:pPr>
              <w:pStyle w:val="TableContents"/>
              <w:jc w:val="center"/>
              <w:rPr>
                <w:rFonts w:ascii="Times New Roman" w:hAnsi="Times New Roman" w:cs="Times New Roman"/>
                <w:b/>
                <w:bCs/>
                <w:sz w:val="24"/>
                <w:szCs w:val="24"/>
              </w:rPr>
            </w:pPr>
          </w:p>
        </w:tc>
        <w:tc>
          <w:tcPr>
            <w:tcW w:w="1025" w:type="pct"/>
            <w:tcBorders>
              <w:top w:val="single" w:sz="2" w:space="0" w:color="000000"/>
              <w:left w:val="single" w:sz="2" w:space="0" w:color="000000"/>
              <w:bottom w:val="single" w:sz="2" w:space="0" w:color="000000"/>
              <w:right w:val="single" w:sz="2" w:space="0" w:color="000000"/>
            </w:tcBorders>
          </w:tcPr>
          <w:p w14:paraId="36653720" w14:textId="50CD38A8" w:rsidR="00806B74" w:rsidRPr="007D44B4" w:rsidRDefault="00806B74" w:rsidP="007536C9">
            <w:pPr>
              <w:pStyle w:val="TableContents"/>
              <w:jc w:val="center"/>
              <w:rPr>
                <w:rFonts w:ascii="Times New Roman" w:hAnsi="Times New Roman" w:cs="Times New Roman"/>
                <w:b/>
                <w:bCs/>
                <w:sz w:val="24"/>
                <w:szCs w:val="24"/>
              </w:rPr>
            </w:pPr>
            <w:r w:rsidRPr="007D44B4">
              <w:rPr>
                <w:rFonts w:ascii="Times New Roman" w:hAnsi="Times New Roman" w:cs="Times New Roman"/>
                <w:b/>
                <w:bCs/>
                <w:sz w:val="24"/>
                <w:szCs w:val="24"/>
              </w:rPr>
              <w:t>Priede</w:t>
            </w:r>
          </w:p>
        </w:tc>
        <w:tc>
          <w:tcPr>
            <w:tcW w:w="1025" w:type="pct"/>
            <w:tcBorders>
              <w:top w:val="single" w:sz="2" w:space="0" w:color="000000"/>
              <w:left w:val="single" w:sz="2" w:space="0" w:color="000000"/>
              <w:bottom w:val="single" w:sz="2" w:space="0" w:color="000000"/>
              <w:right w:val="single" w:sz="2" w:space="0" w:color="000000"/>
            </w:tcBorders>
          </w:tcPr>
          <w:p w14:paraId="640089E9" w14:textId="77777777" w:rsidR="00806B74" w:rsidRPr="007D44B4" w:rsidRDefault="00806B74" w:rsidP="007536C9">
            <w:pPr>
              <w:pStyle w:val="TableContents"/>
              <w:jc w:val="center"/>
              <w:rPr>
                <w:rFonts w:ascii="Times New Roman" w:hAnsi="Times New Roman" w:cs="Times New Roman"/>
                <w:b/>
                <w:bCs/>
                <w:sz w:val="24"/>
                <w:szCs w:val="24"/>
              </w:rPr>
            </w:pPr>
            <w:r w:rsidRPr="007D44B4">
              <w:rPr>
                <w:rFonts w:ascii="Times New Roman" w:hAnsi="Times New Roman" w:cs="Times New Roman"/>
                <w:b/>
                <w:bCs/>
                <w:sz w:val="24"/>
                <w:szCs w:val="24"/>
              </w:rPr>
              <w:t>Egle</w:t>
            </w:r>
          </w:p>
        </w:tc>
        <w:tc>
          <w:tcPr>
            <w:tcW w:w="854" w:type="pct"/>
            <w:tcBorders>
              <w:top w:val="single" w:sz="2" w:space="0" w:color="000000"/>
              <w:left w:val="single" w:sz="2" w:space="0" w:color="000000"/>
              <w:bottom w:val="single" w:sz="2" w:space="0" w:color="000000"/>
              <w:right w:val="single" w:sz="2" w:space="0" w:color="000000"/>
            </w:tcBorders>
          </w:tcPr>
          <w:p w14:paraId="03B78DD5" w14:textId="77777777" w:rsidR="00806B74" w:rsidRPr="007D44B4" w:rsidRDefault="00806B74" w:rsidP="007536C9">
            <w:pPr>
              <w:pStyle w:val="TableContents"/>
              <w:jc w:val="center"/>
              <w:rPr>
                <w:rFonts w:ascii="Times New Roman" w:hAnsi="Times New Roman" w:cs="Times New Roman"/>
                <w:b/>
                <w:bCs/>
                <w:sz w:val="24"/>
                <w:szCs w:val="24"/>
              </w:rPr>
            </w:pPr>
            <w:r w:rsidRPr="007D44B4">
              <w:rPr>
                <w:rFonts w:ascii="Times New Roman" w:hAnsi="Times New Roman" w:cs="Times New Roman"/>
                <w:b/>
                <w:bCs/>
                <w:sz w:val="24"/>
                <w:szCs w:val="24"/>
              </w:rPr>
              <w:t>Bērzs</w:t>
            </w:r>
          </w:p>
        </w:tc>
        <w:tc>
          <w:tcPr>
            <w:tcW w:w="732" w:type="pct"/>
            <w:tcBorders>
              <w:top w:val="single" w:sz="2" w:space="0" w:color="000000"/>
              <w:left w:val="single" w:sz="2" w:space="0" w:color="000000"/>
              <w:bottom w:val="single" w:sz="2" w:space="0" w:color="000000"/>
              <w:right w:val="single" w:sz="2" w:space="0" w:color="000000"/>
            </w:tcBorders>
          </w:tcPr>
          <w:p w14:paraId="33C8E438" w14:textId="77777777" w:rsidR="00806B74" w:rsidRPr="007D44B4" w:rsidRDefault="00806B74" w:rsidP="007536C9">
            <w:pPr>
              <w:pStyle w:val="TableContents"/>
              <w:jc w:val="center"/>
              <w:rPr>
                <w:rFonts w:ascii="Times New Roman" w:hAnsi="Times New Roman" w:cs="Times New Roman"/>
                <w:b/>
                <w:bCs/>
                <w:sz w:val="24"/>
                <w:szCs w:val="24"/>
              </w:rPr>
            </w:pPr>
            <w:r w:rsidRPr="007D44B4">
              <w:rPr>
                <w:rFonts w:ascii="Times New Roman" w:hAnsi="Times New Roman" w:cs="Times New Roman"/>
                <w:b/>
                <w:bCs/>
                <w:sz w:val="24"/>
                <w:szCs w:val="24"/>
              </w:rPr>
              <w:t>Citas sugas</w:t>
            </w:r>
          </w:p>
        </w:tc>
      </w:tr>
      <w:tr w:rsidR="00806B74" w:rsidRPr="007D44B4" w14:paraId="5EF757F1" w14:textId="77777777" w:rsidTr="00806B74">
        <w:tc>
          <w:tcPr>
            <w:tcW w:w="1364" w:type="pct"/>
            <w:tcBorders>
              <w:top w:val="nil"/>
              <w:left w:val="single" w:sz="2" w:space="0" w:color="000000"/>
              <w:bottom w:val="single" w:sz="2" w:space="0" w:color="000000"/>
              <w:right w:val="single" w:sz="2" w:space="0" w:color="000000"/>
            </w:tcBorders>
          </w:tcPr>
          <w:p w14:paraId="13DA0123" w14:textId="58EBEABC" w:rsidR="00806B74" w:rsidRPr="007D44B4" w:rsidRDefault="00806B74" w:rsidP="00806B74">
            <w:pPr>
              <w:pStyle w:val="TableContents"/>
              <w:jc w:val="center"/>
              <w:rPr>
                <w:rFonts w:ascii="Times New Roman" w:hAnsi="Times New Roman" w:cs="Times New Roman"/>
                <w:sz w:val="24"/>
                <w:szCs w:val="24"/>
              </w:rPr>
            </w:pPr>
            <w:r w:rsidRPr="007D44B4">
              <w:rPr>
                <w:rFonts w:ascii="Times New Roman" w:hAnsi="Times New Roman" w:cs="Times New Roman"/>
                <w:sz w:val="24"/>
                <w:szCs w:val="24"/>
              </w:rPr>
              <w:t>0 - EP netiek sniegts</w:t>
            </w:r>
          </w:p>
        </w:tc>
        <w:tc>
          <w:tcPr>
            <w:tcW w:w="3636" w:type="pct"/>
            <w:gridSpan w:val="4"/>
            <w:tcBorders>
              <w:top w:val="nil"/>
              <w:left w:val="single" w:sz="2" w:space="0" w:color="000000"/>
              <w:bottom w:val="single" w:sz="2" w:space="0" w:color="000000"/>
              <w:right w:val="single" w:sz="2" w:space="0" w:color="000000"/>
            </w:tcBorders>
          </w:tcPr>
          <w:p w14:paraId="3D541D5D" w14:textId="0D5AC284" w:rsidR="00806B74" w:rsidRPr="007D44B4" w:rsidRDefault="00806B74" w:rsidP="00806B74">
            <w:pPr>
              <w:pStyle w:val="TableContents"/>
              <w:jc w:val="center"/>
              <w:rPr>
                <w:rFonts w:ascii="Times New Roman" w:hAnsi="Times New Roman" w:cs="Times New Roman"/>
                <w:color w:val="000000"/>
                <w:sz w:val="24"/>
                <w:szCs w:val="24"/>
              </w:rPr>
            </w:pPr>
            <w:r w:rsidRPr="007D44B4">
              <w:rPr>
                <w:rFonts w:ascii="Times New Roman" w:hAnsi="Times New Roman" w:cs="Times New Roman"/>
                <w:sz w:val="24"/>
                <w:szCs w:val="24"/>
              </w:rPr>
              <w:t>Mežaudzes, kur nav plānota nekāda saimnieciskā darbība.</w:t>
            </w:r>
          </w:p>
        </w:tc>
      </w:tr>
      <w:tr w:rsidR="00806B74" w:rsidRPr="007D44B4" w14:paraId="66F8E631" w14:textId="77777777" w:rsidTr="00806B74">
        <w:tc>
          <w:tcPr>
            <w:tcW w:w="1364" w:type="pct"/>
            <w:tcBorders>
              <w:top w:val="nil"/>
              <w:left w:val="single" w:sz="2" w:space="0" w:color="000000"/>
              <w:bottom w:val="single" w:sz="2" w:space="0" w:color="000000"/>
              <w:right w:val="single" w:sz="2" w:space="0" w:color="000000"/>
            </w:tcBorders>
          </w:tcPr>
          <w:p w14:paraId="3A896CF9" w14:textId="496E6BCD" w:rsidR="00806B74" w:rsidRPr="007D44B4" w:rsidRDefault="00806B74" w:rsidP="00806B74">
            <w:pPr>
              <w:pStyle w:val="TableContents"/>
              <w:jc w:val="center"/>
              <w:rPr>
                <w:rFonts w:ascii="Times New Roman" w:hAnsi="Times New Roman" w:cs="Times New Roman"/>
                <w:color w:val="000000"/>
                <w:sz w:val="24"/>
                <w:szCs w:val="24"/>
              </w:rPr>
            </w:pPr>
            <w:r w:rsidRPr="007D44B4">
              <w:rPr>
                <w:rFonts w:ascii="Times New Roman" w:hAnsi="Times New Roman" w:cs="Times New Roman"/>
                <w:sz w:val="24"/>
                <w:szCs w:val="24"/>
              </w:rPr>
              <w:t>1 - EP ļoti zema vērtība</w:t>
            </w:r>
          </w:p>
        </w:tc>
        <w:tc>
          <w:tcPr>
            <w:tcW w:w="1025" w:type="pct"/>
            <w:tcBorders>
              <w:top w:val="nil"/>
              <w:left w:val="single" w:sz="2" w:space="0" w:color="000000"/>
              <w:bottom w:val="single" w:sz="2" w:space="0" w:color="000000"/>
              <w:right w:val="single" w:sz="2" w:space="0" w:color="000000"/>
            </w:tcBorders>
          </w:tcPr>
          <w:p w14:paraId="2CA9F6C9" w14:textId="5B71DF1E"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≤20</w:t>
            </w:r>
          </w:p>
        </w:tc>
        <w:tc>
          <w:tcPr>
            <w:tcW w:w="1025" w:type="pct"/>
            <w:tcBorders>
              <w:top w:val="nil"/>
              <w:left w:val="single" w:sz="2" w:space="0" w:color="000000"/>
              <w:bottom w:val="single" w:sz="2" w:space="0" w:color="000000"/>
              <w:right w:val="single" w:sz="2" w:space="0" w:color="000000"/>
            </w:tcBorders>
          </w:tcPr>
          <w:p w14:paraId="0F6D3C56" w14:textId="77777777"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≤18</w:t>
            </w:r>
          </w:p>
        </w:tc>
        <w:tc>
          <w:tcPr>
            <w:tcW w:w="854" w:type="pct"/>
            <w:tcBorders>
              <w:top w:val="nil"/>
              <w:left w:val="single" w:sz="2" w:space="0" w:color="000000"/>
              <w:bottom w:val="single" w:sz="2" w:space="0" w:color="000000"/>
              <w:right w:val="single" w:sz="2" w:space="0" w:color="000000"/>
            </w:tcBorders>
          </w:tcPr>
          <w:p w14:paraId="6CB0755F" w14:textId="77777777"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≤40</w:t>
            </w:r>
          </w:p>
        </w:tc>
        <w:tc>
          <w:tcPr>
            <w:tcW w:w="732" w:type="pct"/>
            <w:tcBorders>
              <w:top w:val="nil"/>
              <w:left w:val="single" w:sz="2" w:space="0" w:color="000000"/>
              <w:bottom w:val="single" w:sz="2" w:space="0" w:color="000000"/>
              <w:right w:val="single" w:sz="2" w:space="0" w:color="000000"/>
            </w:tcBorders>
          </w:tcPr>
          <w:p w14:paraId="4893BE50" w14:textId="77777777"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≤67</w:t>
            </w:r>
          </w:p>
        </w:tc>
      </w:tr>
      <w:tr w:rsidR="00806B74" w:rsidRPr="007D44B4" w14:paraId="3FCAED26" w14:textId="77777777" w:rsidTr="00806B74">
        <w:tc>
          <w:tcPr>
            <w:tcW w:w="1364" w:type="pct"/>
            <w:tcBorders>
              <w:top w:val="nil"/>
              <w:left w:val="single" w:sz="2" w:space="0" w:color="000000"/>
              <w:bottom w:val="single" w:sz="2" w:space="0" w:color="000000"/>
              <w:right w:val="single" w:sz="2" w:space="0" w:color="000000"/>
            </w:tcBorders>
          </w:tcPr>
          <w:p w14:paraId="6AAE401E" w14:textId="2C2A62DA" w:rsidR="00806B74" w:rsidRPr="007D44B4" w:rsidRDefault="00806B74" w:rsidP="00806B74">
            <w:pPr>
              <w:pStyle w:val="TableContents"/>
              <w:jc w:val="center"/>
              <w:rPr>
                <w:rFonts w:ascii="Times New Roman" w:hAnsi="Times New Roman" w:cs="Times New Roman"/>
                <w:color w:val="000000"/>
                <w:sz w:val="24"/>
                <w:szCs w:val="24"/>
              </w:rPr>
            </w:pPr>
            <w:r w:rsidRPr="007D44B4">
              <w:rPr>
                <w:rFonts w:ascii="Times New Roman" w:hAnsi="Times New Roman" w:cs="Times New Roman"/>
                <w:sz w:val="24"/>
                <w:szCs w:val="24"/>
              </w:rPr>
              <w:t>2 - EP zema vērtība</w:t>
            </w:r>
          </w:p>
        </w:tc>
        <w:tc>
          <w:tcPr>
            <w:tcW w:w="1025" w:type="pct"/>
            <w:tcBorders>
              <w:top w:val="nil"/>
              <w:left w:val="single" w:sz="2" w:space="0" w:color="000000"/>
              <w:bottom w:val="single" w:sz="2" w:space="0" w:color="000000"/>
              <w:right w:val="single" w:sz="2" w:space="0" w:color="000000"/>
            </w:tcBorders>
          </w:tcPr>
          <w:p w14:paraId="75A3CB8D" w14:textId="45265596"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21-30</w:t>
            </w:r>
          </w:p>
        </w:tc>
        <w:tc>
          <w:tcPr>
            <w:tcW w:w="1025" w:type="pct"/>
            <w:tcBorders>
              <w:top w:val="nil"/>
              <w:left w:val="single" w:sz="2" w:space="0" w:color="000000"/>
              <w:bottom w:val="single" w:sz="2" w:space="0" w:color="000000"/>
              <w:right w:val="single" w:sz="2" w:space="0" w:color="000000"/>
            </w:tcBorders>
          </w:tcPr>
          <w:p w14:paraId="27C4D3B0" w14:textId="77777777"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19-27</w:t>
            </w:r>
          </w:p>
        </w:tc>
        <w:tc>
          <w:tcPr>
            <w:tcW w:w="854" w:type="pct"/>
            <w:tcBorders>
              <w:top w:val="nil"/>
              <w:left w:val="single" w:sz="2" w:space="0" w:color="000000"/>
              <w:bottom w:val="single" w:sz="2" w:space="0" w:color="000000"/>
              <w:right w:val="single" w:sz="2" w:space="0" w:color="000000"/>
            </w:tcBorders>
          </w:tcPr>
          <w:p w14:paraId="44F9DD54" w14:textId="77777777"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41-60</w:t>
            </w:r>
          </w:p>
        </w:tc>
        <w:tc>
          <w:tcPr>
            <w:tcW w:w="732" w:type="pct"/>
            <w:tcBorders>
              <w:top w:val="nil"/>
              <w:left w:val="single" w:sz="2" w:space="0" w:color="000000"/>
              <w:bottom w:val="single" w:sz="2" w:space="0" w:color="000000"/>
              <w:right w:val="single" w:sz="2" w:space="0" w:color="000000"/>
            </w:tcBorders>
          </w:tcPr>
          <w:p w14:paraId="40ACC9EA" w14:textId="77777777"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68-101</w:t>
            </w:r>
          </w:p>
        </w:tc>
      </w:tr>
      <w:tr w:rsidR="00806B74" w:rsidRPr="007D44B4" w14:paraId="647BF444" w14:textId="77777777" w:rsidTr="00806B74">
        <w:tc>
          <w:tcPr>
            <w:tcW w:w="1364" w:type="pct"/>
            <w:tcBorders>
              <w:top w:val="nil"/>
              <w:left w:val="single" w:sz="2" w:space="0" w:color="000000"/>
              <w:bottom w:val="single" w:sz="2" w:space="0" w:color="000000"/>
              <w:right w:val="single" w:sz="2" w:space="0" w:color="000000"/>
            </w:tcBorders>
          </w:tcPr>
          <w:p w14:paraId="3102BDDE" w14:textId="711F14B1" w:rsidR="00806B74" w:rsidRPr="007D44B4" w:rsidRDefault="00806B74" w:rsidP="00806B74">
            <w:pPr>
              <w:pStyle w:val="TableContents"/>
              <w:jc w:val="center"/>
              <w:rPr>
                <w:rFonts w:ascii="Times New Roman" w:hAnsi="Times New Roman" w:cs="Times New Roman"/>
                <w:color w:val="000000"/>
                <w:sz w:val="24"/>
                <w:szCs w:val="24"/>
              </w:rPr>
            </w:pPr>
            <w:r w:rsidRPr="007D44B4">
              <w:rPr>
                <w:rFonts w:ascii="Times New Roman" w:hAnsi="Times New Roman" w:cs="Times New Roman"/>
                <w:sz w:val="24"/>
                <w:szCs w:val="24"/>
              </w:rPr>
              <w:t>3 - EP vidēja vērtība</w:t>
            </w:r>
          </w:p>
        </w:tc>
        <w:tc>
          <w:tcPr>
            <w:tcW w:w="1025" w:type="pct"/>
            <w:tcBorders>
              <w:top w:val="nil"/>
              <w:left w:val="single" w:sz="2" w:space="0" w:color="000000"/>
              <w:bottom w:val="single" w:sz="2" w:space="0" w:color="000000"/>
              <w:right w:val="single" w:sz="2" w:space="0" w:color="000000"/>
            </w:tcBorders>
          </w:tcPr>
          <w:p w14:paraId="66F8AE28" w14:textId="39DEBCEE"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31-50</w:t>
            </w:r>
          </w:p>
        </w:tc>
        <w:tc>
          <w:tcPr>
            <w:tcW w:w="1025" w:type="pct"/>
            <w:tcBorders>
              <w:top w:val="nil"/>
              <w:left w:val="single" w:sz="2" w:space="0" w:color="000000"/>
              <w:bottom w:val="single" w:sz="2" w:space="0" w:color="000000"/>
              <w:right w:val="single" w:sz="2" w:space="0" w:color="000000"/>
            </w:tcBorders>
          </w:tcPr>
          <w:p w14:paraId="6D3E2F30" w14:textId="77777777"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28-45</w:t>
            </w:r>
          </w:p>
        </w:tc>
        <w:tc>
          <w:tcPr>
            <w:tcW w:w="854" w:type="pct"/>
            <w:tcBorders>
              <w:top w:val="nil"/>
              <w:left w:val="single" w:sz="2" w:space="0" w:color="000000"/>
              <w:bottom w:val="single" w:sz="2" w:space="0" w:color="000000"/>
              <w:right w:val="single" w:sz="2" w:space="0" w:color="000000"/>
            </w:tcBorders>
          </w:tcPr>
          <w:p w14:paraId="05A52B8B" w14:textId="77777777"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61-100</w:t>
            </w:r>
          </w:p>
        </w:tc>
        <w:tc>
          <w:tcPr>
            <w:tcW w:w="732" w:type="pct"/>
            <w:tcBorders>
              <w:top w:val="nil"/>
              <w:left w:val="single" w:sz="2" w:space="0" w:color="000000"/>
              <w:bottom w:val="single" w:sz="2" w:space="0" w:color="000000"/>
              <w:right w:val="single" w:sz="2" w:space="0" w:color="000000"/>
            </w:tcBorders>
          </w:tcPr>
          <w:p w14:paraId="2C842493" w14:textId="77777777"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102-167</w:t>
            </w:r>
          </w:p>
        </w:tc>
      </w:tr>
      <w:tr w:rsidR="00806B74" w:rsidRPr="007D44B4" w14:paraId="309C99EB" w14:textId="77777777" w:rsidTr="00806B74">
        <w:tc>
          <w:tcPr>
            <w:tcW w:w="1364" w:type="pct"/>
            <w:tcBorders>
              <w:top w:val="nil"/>
              <w:left w:val="single" w:sz="2" w:space="0" w:color="000000"/>
              <w:bottom w:val="single" w:sz="2" w:space="0" w:color="000000"/>
              <w:right w:val="single" w:sz="2" w:space="0" w:color="000000"/>
            </w:tcBorders>
          </w:tcPr>
          <w:p w14:paraId="579C313A" w14:textId="5069BFCA" w:rsidR="00806B74" w:rsidRPr="007D44B4" w:rsidRDefault="00806B74" w:rsidP="00806B74">
            <w:pPr>
              <w:pStyle w:val="TableContents"/>
              <w:jc w:val="center"/>
              <w:rPr>
                <w:rFonts w:ascii="Times New Roman" w:hAnsi="Times New Roman" w:cs="Times New Roman"/>
                <w:color w:val="000000"/>
                <w:sz w:val="24"/>
                <w:szCs w:val="24"/>
              </w:rPr>
            </w:pPr>
            <w:r w:rsidRPr="007D44B4">
              <w:rPr>
                <w:rFonts w:ascii="Times New Roman" w:hAnsi="Times New Roman" w:cs="Times New Roman"/>
                <w:sz w:val="24"/>
                <w:szCs w:val="24"/>
              </w:rPr>
              <w:t>4 - EP augsta vērtība</w:t>
            </w:r>
          </w:p>
        </w:tc>
        <w:tc>
          <w:tcPr>
            <w:tcW w:w="1025" w:type="pct"/>
            <w:tcBorders>
              <w:top w:val="nil"/>
              <w:left w:val="single" w:sz="2" w:space="0" w:color="000000"/>
              <w:bottom w:val="single" w:sz="2" w:space="0" w:color="000000"/>
              <w:right w:val="single" w:sz="2" w:space="0" w:color="000000"/>
            </w:tcBorders>
          </w:tcPr>
          <w:p w14:paraId="0256BEE1" w14:textId="513ACB75"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51-70</w:t>
            </w:r>
          </w:p>
        </w:tc>
        <w:tc>
          <w:tcPr>
            <w:tcW w:w="1025" w:type="pct"/>
            <w:tcBorders>
              <w:top w:val="nil"/>
              <w:left w:val="single" w:sz="2" w:space="0" w:color="000000"/>
              <w:bottom w:val="single" w:sz="2" w:space="0" w:color="000000"/>
              <w:right w:val="single" w:sz="2" w:space="0" w:color="000000"/>
            </w:tcBorders>
          </w:tcPr>
          <w:p w14:paraId="54E57FF9" w14:textId="77777777"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46-63</w:t>
            </w:r>
          </w:p>
        </w:tc>
        <w:tc>
          <w:tcPr>
            <w:tcW w:w="854" w:type="pct"/>
            <w:tcBorders>
              <w:top w:val="nil"/>
              <w:left w:val="single" w:sz="2" w:space="0" w:color="000000"/>
              <w:bottom w:val="single" w:sz="2" w:space="0" w:color="000000"/>
              <w:right w:val="single" w:sz="2" w:space="0" w:color="000000"/>
            </w:tcBorders>
          </w:tcPr>
          <w:p w14:paraId="036B632E" w14:textId="77777777"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101-140</w:t>
            </w:r>
          </w:p>
        </w:tc>
        <w:tc>
          <w:tcPr>
            <w:tcW w:w="732" w:type="pct"/>
            <w:tcBorders>
              <w:top w:val="nil"/>
              <w:left w:val="single" w:sz="2" w:space="0" w:color="000000"/>
              <w:bottom w:val="single" w:sz="2" w:space="0" w:color="000000"/>
              <w:right w:val="single" w:sz="2" w:space="0" w:color="000000"/>
            </w:tcBorders>
          </w:tcPr>
          <w:p w14:paraId="49C89F85" w14:textId="77777777"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168-235</w:t>
            </w:r>
          </w:p>
        </w:tc>
      </w:tr>
      <w:tr w:rsidR="00806B74" w:rsidRPr="007D44B4" w14:paraId="4BCDC1ED" w14:textId="77777777" w:rsidTr="00806B74">
        <w:tc>
          <w:tcPr>
            <w:tcW w:w="1364" w:type="pct"/>
            <w:tcBorders>
              <w:top w:val="nil"/>
              <w:left w:val="single" w:sz="2" w:space="0" w:color="000000"/>
              <w:bottom w:val="single" w:sz="2" w:space="0" w:color="000000"/>
              <w:right w:val="single" w:sz="2" w:space="0" w:color="000000"/>
            </w:tcBorders>
          </w:tcPr>
          <w:p w14:paraId="4F0063CA" w14:textId="03EF7B08" w:rsidR="00806B74" w:rsidRPr="007D44B4" w:rsidRDefault="00806B74" w:rsidP="00806B74">
            <w:pPr>
              <w:pStyle w:val="TableContents"/>
              <w:jc w:val="center"/>
              <w:rPr>
                <w:rFonts w:ascii="Times New Roman" w:hAnsi="Times New Roman" w:cs="Times New Roman"/>
                <w:color w:val="000000"/>
                <w:sz w:val="24"/>
                <w:szCs w:val="24"/>
              </w:rPr>
            </w:pPr>
            <w:r w:rsidRPr="007D44B4">
              <w:rPr>
                <w:rFonts w:ascii="Times New Roman" w:hAnsi="Times New Roman" w:cs="Times New Roman"/>
                <w:sz w:val="24"/>
                <w:szCs w:val="24"/>
              </w:rPr>
              <w:t>5 - EP ļoti augsta vērtība</w:t>
            </w:r>
          </w:p>
        </w:tc>
        <w:tc>
          <w:tcPr>
            <w:tcW w:w="1025" w:type="pct"/>
            <w:tcBorders>
              <w:top w:val="nil"/>
              <w:left w:val="single" w:sz="2" w:space="0" w:color="000000"/>
              <w:bottom w:val="single" w:sz="2" w:space="0" w:color="000000"/>
              <w:right w:val="single" w:sz="2" w:space="0" w:color="000000"/>
            </w:tcBorders>
          </w:tcPr>
          <w:p w14:paraId="02C995BB" w14:textId="1E19633A"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&gt;70</w:t>
            </w:r>
          </w:p>
        </w:tc>
        <w:tc>
          <w:tcPr>
            <w:tcW w:w="1025" w:type="pct"/>
            <w:tcBorders>
              <w:top w:val="nil"/>
              <w:left w:val="single" w:sz="2" w:space="0" w:color="000000"/>
              <w:bottom w:val="single" w:sz="2" w:space="0" w:color="000000"/>
              <w:right w:val="single" w:sz="2" w:space="0" w:color="000000"/>
            </w:tcBorders>
          </w:tcPr>
          <w:p w14:paraId="0A81D3BF" w14:textId="77777777"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&gt;63</w:t>
            </w:r>
          </w:p>
        </w:tc>
        <w:tc>
          <w:tcPr>
            <w:tcW w:w="854" w:type="pct"/>
            <w:tcBorders>
              <w:top w:val="nil"/>
              <w:left w:val="single" w:sz="2" w:space="0" w:color="000000"/>
              <w:bottom w:val="single" w:sz="2" w:space="0" w:color="000000"/>
              <w:right w:val="single" w:sz="2" w:space="0" w:color="000000"/>
            </w:tcBorders>
          </w:tcPr>
          <w:p w14:paraId="31A4EB54" w14:textId="77777777"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&gt;140</w:t>
            </w:r>
          </w:p>
        </w:tc>
        <w:tc>
          <w:tcPr>
            <w:tcW w:w="732" w:type="pct"/>
            <w:tcBorders>
              <w:top w:val="nil"/>
              <w:left w:val="single" w:sz="2" w:space="0" w:color="000000"/>
              <w:bottom w:val="single" w:sz="2" w:space="0" w:color="000000"/>
              <w:right w:val="single" w:sz="2" w:space="0" w:color="000000"/>
            </w:tcBorders>
          </w:tcPr>
          <w:p w14:paraId="1EE4D50B" w14:textId="77777777" w:rsidR="00806B74" w:rsidRPr="007D44B4" w:rsidRDefault="00806B74" w:rsidP="00806B74">
            <w:pPr>
              <w:pStyle w:val="TableContents"/>
              <w:jc w:val="center"/>
              <w:rPr>
                <w:rFonts w:ascii="Times New Roman" w:hAnsi="Times New Roman" w:cs="Times New Roman"/>
                <w:b/>
                <w:bCs/>
                <w:color w:val="000000"/>
                <w:sz w:val="24"/>
                <w:szCs w:val="24"/>
              </w:rPr>
            </w:pPr>
            <w:r w:rsidRPr="007D44B4">
              <w:rPr>
                <w:rFonts w:ascii="Times New Roman" w:hAnsi="Times New Roman" w:cs="Times New Roman"/>
                <w:color w:val="000000"/>
                <w:sz w:val="24"/>
                <w:szCs w:val="24"/>
              </w:rPr>
              <w:t>&gt;235</w:t>
            </w:r>
          </w:p>
        </w:tc>
      </w:tr>
    </w:tbl>
    <w:p w14:paraId="2DCCC992" w14:textId="77777777" w:rsidR="009B71BE" w:rsidRPr="007D44B4" w:rsidRDefault="009B71BE">
      <w:pPr>
        <w:rPr>
          <w:rFonts w:ascii="Times New Roman" w:hAnsi="Times New Roman" w:cs="Times New Roman"/>
          <w:b/>
          <w:sz w:val="24"/>
          <w:szCs w:val="24"/>
          <w:lang w:val="lv-LV"/>
        </w:rPr>
      </w:pPr>
    </w:p>
    <w:p w14:paraId="245DA61B" w14:textId="3F5C12D9" w:rsidR="00EC5668" w:rsidRPr="007D44B4" w:rsidRDefault="00806B74" w:rsidP="00E42EBE">
      <w:pPr>
        <w:jc w:val="both"/>
        <w:rPr>
          <w:rFonts w:ascii="Times New Roman" w:hAnsi="Times New Roman" w:cs="Times New Roman"/>
          <w:b/>
          <w:sz w:val="24"/>
          <w:szCs w:val="24"/>
          <w:lang w:val="lv-LV"/>
        </w:rPr>
      </w:pPr>
      <w:r w:rsidRPr="007D44B4">
        <w:rPr>
          <w:rFonts w:ascii="Times New Roman" w:hAnsi="Times New Roman" w:cs="Times New Roman"/>
          <w:b/>
          <w:sz w:val="24"/>
          <w:szCs w:val="24"/>
          <w:lang w:val="lv-LV"/>
        </w:rPr>
        <w:lastRenderedPageBreak/>
        <w:t>Izmantotā literatūra</w:t>
      </w:r>
    </w:p>
    <w:p w14:paraId="232BE1E2" w14:textId="4F6ED6B8" w:rsidR="00806B74" w:rsidRPr="007D44B4" w:rsidRDefault="00806B74" w:rsidP="00806B74">
      <w:pPr>
        <w:pStyle w:val="ListParagraph"/>
        <w:numPr>
          <w:ilvl w:val="0"/>
          <w:numId w:val="2"/>
        </w:numPr>
        <w:rPr>
          <w:rFonts w:ascii="Times New Roman" w:hAnsi="Times New Roman" w:cs="Times New Roman"/>
          <w:sz w:val="24"/>
          <w:szCs w:val="24"/>
          <w:lang w:val="lv-LV"/>
        </w:rPr>
      </w:pPr>
      <w:r w:rsidRPr="007D44B4">
        <w:rPr>
          <w:rFonts w:ascii="Times New Roman" w:hAnsi="Times New Roman" w:cs="Times New Roman"/>
          <w:sz w:val="24"/>
          <w:szCs w:val="24"/>
          <w:lang w:val="lv-LV"/>
        </w:rPr>
        <w:t>Bušs K. (1981) Meža ekoloģija un tipoloģija Zālītis P. (2006) Mežkopības priekšnosacījumi</w:t>
      </w:r>
    </w:p>
    <w:p w14:paraId="65854F66" w14:textId="77777777" w:rsidR="00806B74" w:rsidRPr="007D44B4" w:rsidRDefault="00806B74" w:rsidP="00806B74">
      <w:pPr>
        <w:pStyle w:val="ListParagraph"/>
        <w:numPr>
          <w:ilvl w:val="0"/>
          <w:numId w:val="2"/>
        </w:numPr>
        <w:rPr>
          <w:rFonts w:ascii="Times New Roman" w:hAnsi="Times New Roman" w:cs="Times New Roman"/>
          <w:sz w:val="24"/>
          <w:szCs w:val="24"/>
          <w:lang w:val="lv-LV"/>
        </w:rPr>
      </w:pPr>
      <w:proofErr w:type="spellStart"/>
      <w:r w:rsidRPr="007D44B4">
        <w:rPr>
          <w:rFonts w:ascii="Times New Roman" w:hAnsi="Times New Roman" w:cs="Times New Roman"/>
          <w:sz w:val="24"/>
          <w:szCs w:val="24"/>
          <w:lang w:val="lv-LV"/>
        </w:rPr>
        <w:t>Thor</w:t>
      </w:r>
      <w:proofErr w:type="spellEnd"/>
      <w:r w:rsidRPr="007D44B4">
        <w:rPr>
          <w:rFonts w:ascii="Times New Roman" w:hAnsi="Times New Roman" w:cs="Times New Roman"/>
          <w:sz w:val="24"/>
          <w:szCs w:val="24"/>
          <w:lang w:val="lv-LV"/>
        </w:rPr>
        <w:t xml:space="preserve"> M., </w:t>
      </w:r>
      <w:proofErr w:type="spellStart"/>
      <w:r w:rsidRPr="007D44B4">
        <w:rPr>
          <w:rFonts w:ascii="Times New Roman" w:hAnsi="Times New Roman" w:cs="Times New Roman"/>
          <w:sz w:val="24"/>
          <w:szCs w:val="24"/>
          <w:lang w:val="lv-LV"/>
        </w:rPr>
        <w:t>Von</w:t>
      </w:r>
      <w:proofErr w:type="spellEnd"/>
      <w:r w:rsidRPr="007D44B4">
        <w:rPr>
          <w:rFonts w:ascii="Times New Roman" w:hAnsi="Times New Roman" w:cs="Times New Roman"/>
          <w:sz w:val="24"/>
          <w:szCs w:val="24"/>
          <w:lang w:val="lv-LV"/>
        </w:rPr>
        <w:t xml:space="preserve"> </w:t>
      </w:r>
      <w:proofErr w:type="spellStart"/>
      <w:r w:rsidRPr="007D44B4">
        <w:rPr>
          <w:rFonts w:ascii="Times New Roman" w:hAnsi="Times New Roman" w:cs="Times New Roman"/>
          <w:sz w:val="24"/>
          <w:szCs w:val="24"/>
          <w:lang w:val="lv-LV"/>
        </w:rPr>
        <w:t>Hofsten</w:t>
      </w:r>
      <w:proofErr w:type="spellEnd"/>
      <w:r w:rsidRPr="007D44B4">
        <w:rPr>
          <w:rFonts w:ascii="Times New Roman" w:hAnsi="Times New Roman" w:cs="Times New Roman"/>
          <w:sz w:val="24"/>
          <w:szCs w:val="24"/>
          <w:lang w:val="lv-LV"/>
        </w:rPr>
        <w:t xml:space="preserve"> H., </w:t>
      </w:r>
      <w:proofErr w:type="spellStart"/>
      <w:r w:rsidRPr="007D44B4">
        <w:rPr>
          <w:rFonts w:ascii="Times New Roman" w:hAnsi="Times New Roman" w:cs="Times New Roman"/>
          <w:sz w:val="24"/>
          <w:szCs w:val="24"/>
          <w:lang w:val="lv-LV"/>
        </w:rPr>
        <w:t>Lundström</w:t>
      </w:r>
      <w:proofErr w:type="spellEnd"/>
      <w:r w:rsidRPr="007D44B4">
        <w:rPr>
          <w:rFonts w:ascii="Times New Roman" w:hAnsi="Times New Roman" w:cs="Times New Roman"/>
          <w:sz w:val="24"/>
          <w:szCs w:val="24"/>
          <w:lang w:val="lv-LV"/>
        </w:rPr>
        <w:t xml:space="preserve"> H., </w:t>
      </w:r>
      <w:proofErr w:type="spellStart"/>
      <w:r w:rsidRPr="007D44B4">
        <w:rPr>
          <w:rFonts w:ascii="Times New Roman" w:hAnsi="Times New Roman" w:cs="Times New Roman"/>
          <w:sz w:val="24"/>
          <w:szCs w:val="24"/>
          <w:lang w:val="lv-LV"/>
        </w:rPr>
        <w:t>Lazdāns</w:t>
      </w:r>
      <w:proofErr w:type="spellEnd"/>
      <w:r w:rsidRPr="007D44B4">
        <w:rPr>
          <w:rFonts w:ascii="Times New Roman" w:hAnsi="Times New Roman" w:cs="Times New Roman"/>
          <w:sz w:val="24"/>
          <w:szCs w:val="24"/>
          <w:lang w:val="lv-LV"/>
        </w:rPr>
        <w:t xml:space="preserve"> V., </w:t>
      </w:r>
      <w:proofErr w:type="spellStart"/>
      <w:r w:rsidRPr="007D44B4">
        <w:rPr>
          <w:rFonts w:ascii="Times New Roman" w:hAnsi="Times New Roman" w:cs="Times New Roman"/>
          <w:sz w:val="24"/>
          <w:szCs w:val="24"/>
          <w:lang w:val="lv-LV"/>
        </w:rPr>
        <w:t>Lazdiņš</w:t>
      </w:r>
      <w:proofErr w:type="spellEnd"/>
      <w:r w:rsidRPr="007D44B4">
        <w:rPr>
          <w:rFonts w:ascii="Times New Roman" w:hAnsi="Times New Roman" w:cs="Times New Roman"/>
          <w:sz w:val="24"/>
          <w:szCs w:val="24"/>
          <w:lang w:val="lv-LV"/>
        </w:rPr>
        <w:t xml:space="preserve"> A. 2014. Ciršanas atlieku kurināmā sagatavošana ar </w:t>
      </w:r>
      <w:proofErr w:type="spellStart"/>
      <w:r w:rsidRPr="007D44B4">
        <w:rPr>
          <w:rFonts w:ascii="Times New Roman" w:hAnsi="Times New Roman" w:cs="Times New Roman"/>
          <w:sz w:val="24"/>
          <w:szCs w:val="24"/>
          <w:lang w:val="lv-LV"/>
        </w:rPr>
        <w:t>harvesteru</w:t>
      </w:r>
      <w:proofErr w:type="spellEnd"/>
      <w:r w:rsidRPr="007D44B4">
        <w:rPr>
          <w:rFonts w:ascii="Times New Roman" w:hAnsi="Times New Roman" w:cs="Times New Roman"/>
          <w:sz w:val="24"/>
          <w:szCs w:val="24"/>
          <w:lang w:val="lv-LV"/>
        </w:rPr>
        <w:t xml:space="preserve"> izstrādātās kailcirtēs. 38 lpp.</w:t>
      </w:r>
    </w:p>
    <w:p w14:paraId="4643F404" w14:textId="77777777" w:rsidR="00806B74" w:rsidRPr="007D44B4" w:rsidRDefault="00806B74" w:rsidP="00806B74">
      <w:pPr>
        <w:pStyle w:val="ListParagraph"/>
        <w:numPr>
          <w:ilvl w:val="0"/>
          <w:numId w:val="2"/>
        </w:numPr>
        <w:rPr>
          <w:rFonts w:ascii="Times New Roman" w:hAnsi="Times New Roman" w:cs="Times New Roman"/>
          <w:bCs/>
          <w:color w:val="414142"/>
          <w:sz w:val="24"/>
          <w:szCs w:val="24"/>
          <w:shd w:val="clear" w:color="auto" w:fill="FFFFFF"/>
          <w:lang w:val="lv-LV"/>
        </w:rPr>
      </w:pPr>
      <w:r w:rsidRPr="007D44B4">
        <w:rPr>
          <w:rFonts w:ascii="Times New Roman" w:hAnsi="Times New Roman" w:cs="Times New Roman"/>
          <w:sz w:val="24"/>
          <w:szCs w:val="24"/>
          <w:lang w:val="lv-LV"/>
        </w:rPr>
        <w:t xml:space="preserve">Lībiete un citi. 2017. Pārskats par pētījuma “Mežsaimniecības ietekme uz meža un saistīto ekosistēmu pakalpojumiem” I etapa rezultātiem, 256 lpp., </w:t>
      </w:r>
      <w:hyperlink r:id="rId7" w:history="1">
        <w:r w:rsidRPr="007D44B4">
          <w:rPr>
            <w:rStyle w:val="Hyperlink"/>
            <w:rFonts w:ascii="Times New Roman" w:hAnsi="Times New Roman" w:cs="Times New Roman"/>
            <w:sz w:val="24"/>
            <w:szCs w:val="24"/>
            <w:lang w:val="lv-LV"/>
          </w:rPr>
          <w:t>https://www.lvm.lv/images/lvm/Petijumi_un_publikacijas/Petijumi/mezsaimniecibas_ietekme_ekosistemu_pakalpojumiem/Pirm_perioda_prskats_ekosistmu_pakalpojumi_GALA.pdf</w:t>
        </w:r>
      </w:hyperlink>
    </w:p>
    <w:p w14:paraId="4A4BD424" w14:textId="77777777" w:rsidR="00806B74" w:rsidRPr="007D44B4" w:rsidRDefault="00806B74" w:rsidP="00E42EBE">
      <w:pPr>
        <w:jc w:val="both"/>
        <w:rPr>
          <w:rFonts w:ascii="Times New Roman" w:hAnsi="Times New Roman" w:cs="Times New Roman"/>
          <w:sz w:val="24"/>
          <w:szCs w:val="24"/>
          <w:lang w:val="lv-LV"/>
        </w:rPr>
      </w:pPr>
    </w:p>
    <w:p w14:paraId="7BDD566D" w14:textId="77777777" w:rsidR="00600252" w:rsidRPr="007D44B4" w:rsidRDefault="00600252" w:rsidP="005443B9">
      <w:pPr>
        <w:rPr>
          <w:rFonts w:ascii="Times New Roman" w:hAnsi="Times New Roman" w:cs="Times New Roman"/>
          <w:b/>
          <w:sz w:val="24"/>
          <w:szCs w:val="24"/>
          <w:lang w:val="lv-LV"/>
        </w:rPr>
      </w:pPr>
    </w:p>
    <w:sectPr w:rsidR="00600252" w:rsidRPr="007D44B4" w:rsidSect="00622B1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altName w:val="Sylfaen"/>
    <w:panose1 w:val="020B0502040204020203"/>
    <w:charset w:val="BA"/>
    <w:family w:val="swiss"/>
    <w:pitch w:val="variable"/>
    <w:sig w:usb0="E4002EFF" w:usb1="C000E47F" w:usb2="00000009" w:usb3="00000000" w:csb0="000001FF" w:csb1="00000000"/>
  </w:font>
  <w:font w:name="Ubuntu Condensed">
    <w:altName w:val="Times New Roman"/>
    <w:charset w:val="01"/>
    <w:family w:val="roman"/>
    <w:pitch w:val="variable"/>
  </w:font>
  <w:font w:name="DejaVu Sans">
    <w:altName w:val="Times New Roman"/>
    <w:panose1 w:val="020B0603030804020204"/>
    <w:charset w:val="00"/>
    <w:family w:val="roman"/>
    <w:notTrueType/>
    <w:pitch w:val="default"/>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233CF"/>
    <w:multiLevelType w:val="hybridMultilevel"/>
    <w:tmpl w:val="0C8C99A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6A2F5876"/>
    <w:multiLevelType w:val="hybridMultilevel"/>
    <w:tmpl w:val="E4EE119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59C"/>
    <w:rsid w:val="000069B5"/>
    <w:rsid w:val="000570B6"/>
    <w:rsid w:val="00092ADB"/>
    <w:rsid w:val="00094135"/>
    <w:rsid w:val="000E1051"/>
    <w:rsid w:val="000E73F5"/>
    <w:rsid w:val="000F3404"/>
    <w:rsid w:val="00113C5A"/>
    <w:rsid w:val="00125823"/>
    <w:rsid w:val="00163E99"/>
    <w:rsid w:val="0018371C"/>
    <w:rsid w:val="00196366"/>
    <w:rsid w:val="001A12D4"/>
    <w:rsid w:val="001D703B"/>
    <w:rsid w:val="001E4961"/>
    <w:rsid w:val="001E5BF0"/>
    <w:rsid w:val="00214331"/>
    <w:rsid w:val="00214F54"/>
    <w:rsid w:val="002370C8"/>
    <w:rsid w:val="00267867"/>
    <w:rsid w:val="00295925"/>
    <w:rsid w:val="00303A5A"/>
    <w:rsid w:val="00332A9F"/>
    <w:rsid w:val="0036059C"/>
    <w:rsid w:val="0038535F"/>
    <w:rsid w:val="00394992"/>
    <w:rsid w:val="003C5734"/>
    <w:rsid w:val="00455593"/>
    <w:rsid w:val="00455615"/>
    <w:rsid w:val="00460635"/>
    <w:rsid w:val="00463FED"/>
    <w:rsid w:val="004B7AA6"/>
    <w:rsid w:val="005140D6"/>
    <w:rsid w:val="005443B9"/>
    <w:rsid w:val="00571F6E"/>
    <w:rsid w:val="005921F8"/>
    <w:rsid w:val="005D1BBF"/>
    <w:rsid w:val="005D69CC"/>
    <w:rsid w:val="00600252"/>
    <w:rsid w:val="00603506"/>
    <w:rsid w:val="00622B14"/>
    <w:rsid w:val="00637F56"/>
    <w:rsid w:val="00657C90"/>
    <w:rsid w:val="006F600A"/>
    <w:rsid w:val="007C7920"/>
    <w:rsid w:val="007D44B4"/>
    <w:rsid w:val="007E0EBB"/>
    <w:rsid w:val="007F1E05"/>
    <w:rsid w:val="00802E3C"/>
    <w:rsid w:val="00806B74"/>
    <w:rsid w:val="00811E14"/>
    <w:rsid w:val="008270CF"/>
    <w:rsid w:val="00840D53"/>
    <w:rsid w:val="008A045D"/>
    <w:rsid w:val="008C3626"/>
    <w:rsid w:val="008D2C7C"/>
    <w:rsid w:val="008E1A45"/>
    <w:rsid w:val="0093430C"/>
    <w:rsid w:val="00940A47"/>
    <w:rsid w:val="009532BB"/>
    <w:rsid w:val="009553F1"/>
    <w:rsid w:val="009A137D"/>
    <w:rsid w:val="009A2D94"/>
    <w:rsid w:val="009B666F"/>
    <w:rsid w:val="009B71BE"/>
    <w:rsid w:val="009C0DD2"/>
    <w:rsid w:val="009E145E"/>
    <w:rsid w:val="00A30162"/>
    <w:rsid w:val="00A478B9"/>
    <w:rsid w:val="00AA0BAB"/>
    <w:rsid w:val="00B733CF"/>
    <w:rsid w:val="00BB3A39"/>
    <w:rsid w:val="00BE14CF"/>
    <w:rsid w:val="00BE50A8"/>
    <w:rsid w:val="00BF77CB"/>
    <w:rsid w:val="00C13FCD"/>
    <w:rsid w:val="00C245E1"/>
    <w:rsid w:val="00C34166"/>
    <w:rsid w:val="00C6033A"/>
    <w:rsid w:val="00C922A9"/>
    <w:rsid w:val="00C92D6D"/>
    <w:rsid w:val="00CA764A"/>
    <w:rsid w:val="00CB563A"/>
    <w:rsid w:val="00CC5FFF"/>
    <w:rsid w:val="00CD75C2"/>
    <w:rsid w:val="00D51486"/>
    <w:rsid w:val="00D64524"/>
    <w:rsid w:val="00DA6EB3"/>
    <w:rsid w:val="00DD7AFE"/>
    <w:rsid w:val="00DF6879"/>
    <w:rsid w:val="00E223AE"/>
    <w:rsid w:val="00E27A3B"/>
    <w:rsid w:val="00E42EBE"/>
    <w:rsid w:val="00E43A82"/>
    <w:rsid w:val="00E83EC1"/>
    <w:rsid w:val="00E8468C"/>
    <w:rsid w:val="00EC2AED"/>
    <w:rsid w:val="00EC5668"/>
    <w:rsid w:val="00EF57DD"/>
    <w:rsid w:val="00F0103E"/>
    <w:rsid w:val="00F376EF"/>
    <w:rsid w:val="00F43DA7"/>
    <w:rsid w:val="00F86925"/>
    <w:rsid w:val="00FA0F23"/>
    <w:rsid w:val="00FB49EE"/>
    <w:rsid w:val="00FD4E24"/>
    <w:rsid w:val="00FF23A3"/>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55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B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7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0A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0A47"/>
    <w:rPr>
      <w:rFonts w:ascii="Segoe UI" w:hAnsi="Segoe UI" w:cs="Segoe UI"/>
      <w:sz w:val="18"/>
      <w:szCs w:val="18"/>
    </w:rPr>
  </w:style>
  <w:style w:type="character" w:customStyle="1" w:styleId="apple-converted-space">
    <w:name w:val="apple-converted-space"/>
    <w:basedOn w:val="DefaultParagraphFont"/>
    <w:rsid w:val="0038535F"/>
  </w:style>
  <w:style w:type="character" w:styleId="CommentReference">
    <w:name w:val="annotation reference"/>
    <w:basedOn w:val="DefaultParagraphFont"/>
    <w:uiPriority w:val="99"/>
    <w:semiHidden/>
    <w:unhideWhenUsed/>
    <w:rsid w:val="00D64524"/>
    <w:rPr>
      <w:sz w:val="16"/>
      <w:szCs w:val="16"/>
    </w:rPr>
  </w:style>
  <w:style w:type="paragraph" w:styleId="CommentText">
    <w:name w:val="annotation text"/>
    <w:basedOn w:val="Normal"/>
    <w:link w:val="CommentTextChar"/>
    <w:uiPriority w:val="99"/>
    <w:semiHidden/>
    <w:unhideWhenUsed/>
    <w:rsid w:val="00D64524"/>
    <w:pPr>
      <w:spacing w:line="240" w:lineRule="auto"/>
    </w:pPr>
    <w:rPr>
      <w:sz w:val="20"/>
      <w:szCs w:val="20"/>
    </w:rPr>
  </w:style>
  <w:style w:type="character" w:customStyle="1" w:styleId="CommentTextChar">
    <w:name w:val="Comment Text Char"/>
    <w:basedOn w:val="DefaultParagraphFont"/>
    <w:link w:val="CommentText"/>
    <w:uiPriority w:val="99"/>
    <w:semiHidden/>
    <w:rsid w:val="00D64524"/>
    <w:rPr>
      <w:sz w:val="20"/>
      <w:szCs w:val="20"/>
    </w:rPr>
  </w:style>
  <w:style w:type="paragraph" w:styleId="CommentSubject">
    <w:name w:val="annotation subject"/>
    <w:basedOn w:val="CommentText"/>
    <w:next w:val="CommentText"/>
    <w:link w:val="CommentSubjectChar"/>
    <w:uiPriority w:val="99"/>
    <w:semiHidden/>
    <w:unhideWhenUsed/>
    <w:rsid w:val="00D64524"/>
    <w:rPr>
      <w:b/>
      <w:bCs/>
    </w:rPr>
  </w:style>
  <w:style w:type="character" w:customStyle="1" w:styleId="CommentSubjectChar">
    <w:name w:val="Comment Subject Char"/>
    <w:basedOn w:val="CommentTextChar"/>
    <w:link w:val="CommentSubject"/>
    <w:uiPriority w:val="99"/>
    <w:semiHidden/>
    <w:rsid w:val="00D64524"/>
    <w:rPr>
      <w:b/>
      <w:bCs/>
      <w:sz w:val="20"/>
      <w:szCs w:val="20"/>
    </w:rPr>
  </w:style>
  <w:style w:type="character" w:styleId="Hyperlink">
    <w:name w:val="Hyperlink"/>
    <w:basedOn w:val="DefaultParagraphFont"/>
    <w:uiPriority w:val="99"/>
    <w:unhideWhenUsed/>
    <w:rsid w:val="00E42EBE"/>
    <w:rPr>
      <w:color w:val="0563C1" w:themeColor="hyperlink"/>
      <w:u w:val="single"/>
    </w:rPr>
  </w:style>
  <w:style w:type="paragraph" w:styleId="ListParagraph">
    <w:name w:val="List Paragraph"/>
    <w:basedOn w:val="Normal"/>
    <w:uiPriority w:val="34"/>
    <w:qFormat/>
    <w:rsid w:val="00EC2AED"/>
    <w:pPr>
      <w:ind w:left="720"/>
      <w:contextualSpacing/>
    </w:pPr>
  </w:style>
  <w:style w:type="paragraph" w:customStyle="1" w:styleId="TableContents">
    <w:name w:val="Table Contents"/>
    <w:basedOn w:val="Normal"/>
    <w:rsid w:val="00806B74"/>
    <w:pPr>
      <w:widowControl w:val="0"/>
      <w:suppressLineNumbers/>
      <w:suppressAutoHyphens/>
      <w:spacing w:after="0" w:line="240" w:lineRule="auto"/>
    </w:pPr>
    <w:rPr>
      <w:rFonts w:ascii="Ubuntu Condensed" w:eastAsia="DejaVu Sans" w:hAnsi="Ubuntu Condensed" w:cs="Ubuntu Condensed"/>
      <w:kern w:val="1"/>
      <w:sz w:val="18"/>
      <w:szCs w:val="18"/>
      <w:lang w:val="lv-LV" w:eastAsia="zh-CN" w:bidi="hi-IN"/>
    </w:rPr>
  </w:style>
  <w:style w:type="paragraph" w:styleId="Revision">
    <w:name w:val="Revision"/>
    <w:hidden/>
    <w:uiPriority w:val="99"/>
    <w:semiHidden/>
    <w:rsid w:val="0018371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B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7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0A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0A47"/>
    <w:rPr>
      <w:rFonts w:ascii="Segoe UI" w:hAnsi="Segoe UI" w:cs="Segoe UI"/>
      <w:sz w:val="18"/>
      <w:szCs w:val="18"/>
    </w:rPr>
  </w:style>
  <w:style w:type="character" w:customStyle="1" w:styleId="apple-converted-space">
    <w:name w:val="apple-converted-space"/>
    <w:basedOn w:val="DefaultParagraphFont"/>
    <w:rsid w:val="0038535F"/>
  </w:style>
  <w:style w:type="character" w:styleId="CommentReference">
    <w:name w:val="annotation reference"/>
    <w:basedOn w:val="DefaultParagraphFont"/>
    <w:uiPriority w:val="99"/>
    <w:semiHidden/>
    <w:unhideWhenUsed/>
    <w:rsid w:val="00D64524"/>
    <w:rPr>
      <w:sz w:val="16"/>
      <w:szCs w:val="16"/>
    </w:rPr>
  </w:style>
  <w:style w:type="paragraph" w:styleId="CommentText">
    <w:name w:val="annotation text"/>
    <w:basedOn w:val="Normal"/>
    <w:link w:val="CommentTextChar"/>
    <w:uiPriority w:val="99"/>
    <w:semiHidden/>
    <w:unhideWhenUsed/>
    <w:rsid w:val="00D64524"/>
    <w:pPr>
      <w:spacing w:line="240" w:lineRule="auto"/>
    </w:pPr>
    <w:rPr>
      <w:sz w:val="20"/>
      <w:szCs w:val="20"/>
    </w:rPr>
  </w:style>
  <w:style w:type="character" w:customStyle="1" w:styleId="CommentTextChar">
    <w:name w:val="Comment Text Char"/>
    <w:basedOn w:val="DefaultParagraphFont"/>
    <w:link w:val="CommentText"/>
    <w:uiPriority w:val="99"/>
    <w:semiHidden/>
    <w:rsid w:val="00D64524"/>
    <w:rPr>
      <w:sz w:val="20"/>
      <w:szCs w:val="20"/>
    </w:rPr>
  </w:style>
  <w:style w:type="paragraph" w:styleId="CommentSubject">
    <w:name w:val="annotation subject"/>
    <w:basedOn w:val="CommentText"/>
    <w:next w:val="CommentText"/>
    <w:link w:val="CommentSubjectChar"/>
    <w:uiPriority w:val="99"/>
    <w:semiHidden/>
    <w:unhideWhenUsed/>
    <w:rsid w:val="00D64524"/>
    <w:rPr>
      <w:b/>
      <w:bCs/>
    </w:rPr>
  </w:style>
  <w:style w:type="character" w:customStyle="1" w:styleId="CommentSubjectChar">
    <w:name w:val="Comment Subject Char"/>
    <w:basedOn w:val="CommentTextChar"/>
    <w:link w:val="CommentSubject"/>
    <w:uiPriority w:val="99"/>
    <w:semiHidden/>
    <w:rsid w:val="00D64524"/>
    <w:rPr>
      <w:b/>
      <w:bCs/>
      <w:sz w:val="20"/>
      <w:szCs w:val="20"/>
    </w:rPr>
  </w:style>
  <w:style w:type="character" w:styleId="Hyperlink">
    <w:name w:val="Hyperlink"/>
    <w:basedOn w:val="DefaultParagraphFont"/>
    <w:uiPriority w:val="99"/>
    <w:unhideWhenUsed/>
    <w:rsid w:val="00E42EBE"/>
    <w:rPr>
      <w:color w:val="0563C1" w:themeColor="hyperlink"/>
      <w:u w:val="single"/>
    </w:rPr>
  </w:style>
  <w:style w:type="paragraph" w:styleId="ListParagraph">
    <w:name w:val="List Paragraph"/>
    <w:basedOn w:val="Normal"/>
    <w:uiPriority w:val="34"/>
    <w:qFormat/>
    <w:rsid w:val="00EC2AED"/>
    <w:pPr>
      <w:ind w:left="720"/>
      <w:contextualSpacing/>
    </w:pPr>
  </w:style>
  <w:style w:type="paragraph" w:customStyle="1" w:styleId="TableContents">
    <w:name w:val="Table Contents"/>
    <w:basedOn w:val="Normal"/>
    <w:rsid w:val="00806B74"/>
    <w:pPr>
      <w:widowControl w:val="0"/>
      <w:suppressLineNumbers/>
      <w:suppressAutoHyphens/>
      <w:spacing w:after="0" w:line="240" w:lineRule="auto"/>
    </w:pPr>
    <w:rPr>
      <w:rFonts w:ascii="Ubuntu Condensed" w:eastAsia="DejaVu Sans" w:hAnsi="Ubuntu Condensed" w:cs="Ubuntu Condensed"/>
      <w:kern w:val="1"/>
      <w:sz w:val="18"/>
      <w:szCs w:val="18"/>
      <w:lang w:val="lv-LV" w:eastAsia="zh-CN" w:bidi="hi-IN"/>
    </w:rPr>
  </w:style>
  <w:style w:type="paragraph" w:styleId="Revision">
    <w:name w:val="Revision"/>
    <w:hidden/>
    <w:uiPriority w:val="99"/>
    <w:semiHidden/>
    <w:rsid w:val="00183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0681">
      <w:bodyDiv w:val="1"/>
      <w:marLeft w:val="0"/>
      <w:marRight w:val="0"/>
      <w:marTop w:val="0"/>
      <w:marBottom w:val="0"/>
      <w:divBdr>
        <w:top w:val="none" w:sz="0" w:space="0" w:color="auto"/>
        <w:left w:val="none" w:sz="0" w:space="0" w:color="auto"/>
        <w:bottom w:val="none" w:sz="0" w:space="0" w:color="auto"/>
        <w:right w:val="none" w:sz="0" w:space="0" w:color="auto"/>
      </w:divBdr>
    </w:div>
    <w:div w:id="257296430">
      <w:bodyDiv w:val="1"/>
      <w:marLeft w:val="0"/>
      <w:marRight w:val="0"/>
      <w:marTop w:val="0"/>
      <w:marBottom w:val="0"/>
      <w:divBdr>
        <w:top w:val="none" w:sz="0" w:space="0" w:color="auto"/>
        <w:left w:val="none" w:sz="0" w:space="0" w:color="auto"/>
        <w:bottom w:val="none" w:sz="0" w:space="0" w:color="auto"/>
        <w:right w:val="none" w:sz="0" w:space="0" w:color="auto"/>
      </w:divBdr>
    </w:div>
    <w:div w:id="1135635174">
      <w:bodyDiv w:val="1"/>
      <w:marLeft w:val="0"/>
      <w:marRight w:val="0"/>
      <w:marTop w:val="0"/>
      <w:marBottom w:val="0"/>
      <w:divBdr>
        <w:top w:val="none" w:sz="0" w:space="0" w:color="auto"/>
        <w:left w:val="none" w:sz="0" w:space="0" w:color="auto"/>
        <w:bottom w:val="none" w:sz="0" w:space="0" w:color="auto"/>
        <w:right w:val="none" w:sz="0" w:space="0" w:color="auto"/>
      </w:divBdr>
    </w:div>
    <w:div w:id="1383403318">
      <w:bodyDiv w:val="1"/>
      <w:marLeft w:val="0"/>
      <w:marRight w:val="0"/>
      <w:marTop w:val="0"/>
      <w:marBottom w:val="0"/>
      <w:divBdr>
        <w:top w:val="none" w:sz="0" w:space="0" w:color="auto"/>
        <w:left w:val="none" w:sz="0" w:space="0" w:color="auto"/>
        <w:bottom w:val="none" w:sz="0" w:space="0" w:color="auto"/>
        <w:right w:val="none" w:sz="0" w:space="0" w:color="auto"/>
      </w:divBdr>
    </w:div>
    <w:div w:id="1692222161">
      <w:bodyDiv w:val="1"/>
      <w:marLeft w:val="0"/>
      <w:marRight w:val="0"/>
      <w:marTop w:val="0"/>
      <w:marBottom w:val="0"/>
      <w:divBdr>
        <w:top w:val="none" w:sz="0" w:space="0" w:color="auto"/>
        <w:left w:val="none" w:sz="0" w:space="0" w:color="auto"/>
        <w:bottom w:val="none" w:sz="0" w:space="0" w:color="auto"/>
        <w:right w:val="none" w:sz="0" w:space="0" w:color="auto"/>
      </w:divBdr>
    </w:div>
    <w:div w:id="198038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lvm.lv/images/lvm/Petijumi_un_publikacijas/Petijumi/mezsaimniecibas_ietekme_ekosistemu_pakalpojumiem/Pirm_perioda_prskats_ekosistmu_pakalpojumi_GALA.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F4702-3404-4881-A85D-F7518CD39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2</Pages>
  <Words>1812</Words>
  <Characters>1034</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Kristina Veidemane</dc:creator>
  <cp:lastModifiedBy>VALDIS</cp:lastModifiedBy>
  <cp:revision>5</cp:revision>
  <dcterms:created xsi:type="dcterms:W3CDTF">2019-07-01T07:18:00Z</dcterms:created>
  <dcterms:modified xsi:type="dcterms:W3CDTF">2019-11-24T11:43:00Z</dcterms:modified>
</cp:coreProperties>
</file>