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A035C" w14:textId="77777777" w:rsidR="00C109A7" w:rsidRPr="009E595A" w:rsidRDefault="00C109A7" w:rsidP="009B75BA">
      <w:pPr>
        <w:keepNext/>
        <w:spacing w:after="0" w:line="240" w:lineRule="auto"/>
        <w:jc w:val="center"/>
        <w:rPr>
          <w:rFonts w:ascii="Times New Roman" w:eastAsiaTheme="minorHAnsi" w:hAnsi="Times New Roman"/>
          <w:b/>
          <w:bCs/>
          <w:sz w:val="18"/>
          <w:szCs w:val="18"/>
        </w:rPr>
      </w:pPr>
      <w:bookmarkStart w:id="0" w:name="_GoBack"/>
      <w:bookmarkEnd w:id="0"/>
      <w:r w:rsidRPr="009E595A">
        <w:rPr>
          <w:rFonts w:ascii="Times New Roman" w:eastAsiaTheme="minorHAnsi" w:hAnsi="Times New Roman"/>
          <w:b/>
          <w:bCs/>
          <w:sz w:val="18"/>
          <w:szCs w:val="18"/>
        </w:rPr>
        <w:t xml:space="preserve">Tabula </w:t>
      </w:r>
      <w:r w:rsidR="00505FA8" w:rsidRPr="009E595A">
        <w:rPr>
          <w:rFonts w:ascii="Times New Roman" w:eastAsiaTheme="minorHAnsi" w:hAnsi="Times New Roman"/>
          <w:b/>
          <w:bCs/>
          <w:sz w:val="18"/>
          <w:szCs w:val="18"/>
        </w:rPr>
        <w:fldChar w:fldCharType="begin"/>
      </w:r>
      <w:r w:rsidRPr="009E595A">
        <w:rPr>
          <w:rFonts w:ascii="Times New Roman" w:eastAsiaTheme="minorHAnsi" w:hAnsi="Times New Roman"/>
          <w:b/>
          <w:bCs/>
          <w:sz w:val="18"/>
          <w:szCs w:val="18"/>
        </w:rPr>
        <w:instrText xml:space="preserve"> SEQ Tabula \* ARABIC </w:instrText>
      </w:r>
      <w:r w:rsidR="00505FA8" w:rsidRPr="009E595A">
        <w:rPr>
          <w:rFonts w:ascii="Times New Roman" w:eastAsiaTheme="minorHAnsi" w:hAnsi="Times New Roman"/>
          <w:b/>
          <w:bCs/>
          <w:sz w:val="18"/>
          <w:szCs w:val="18"/>
        </w:rPr>
        <w:fldChar w:fldCharType="separate"/>
      </w:r>
      <w:r w:rsidR="00B602D1">
        <w:rPr>
          <w:rFonts w:ascii="Times New Roman" w:eastAsiaTheme="minorHAnsi" w:hAnsi="Times New Roman"/>
          <w:b/>
          <w:bCs/>
          <w:noProof/>
          <w:sz w:val="18"/>
          <w:szCs w:val="18"/>
        </w:rPr>
        <w:t>1</w:t>
      </w:r>
      <w:r w:rsidR="00505FA8" w:rsidRPr="009E595A">
        <w:rPr>
          <w:rFonts w:ascii="Times New Roman" w:eastAsiaTheme="minorHAnsi" w:hAnsi="Times New Roman"/>
          <w:b/>
          <w:bCs/>
          <w:sz w:val="18"/>
          <w:szCs w:val="18"/>
        </w:rPr>
        <w:fldChar w:fldCharType="end"/>
      </w:r>
      <w:r w:rsidRPr="009E595A">
        <w:rPr>
          <w:rFonts w:ascii="Times New Roman" w:eastAsiaTheme="minorHAnsi" w:hAnsi="Times New Roman"/>
          <w:b/>
          <w:bCs/>
          <w:sz w:val="18"/>
          <w:szCs w:val="18"/>
        </w:rPr>
        <w:t xml:space="preserve"> Rādītāju pase investīciju prioritātes specifiskajiem mērķiem</w:t>
      </w:r>
    </w:p>
    <w:tbl>
      <w:tblPr>
        <w:tblStyle w:val="TableGrid1"/>
        <w:tblW w:w="0" w:type="auto"/>
        <w:tblLayout w:type="fixed"/>
        <w:tblLook w:val="04A0" w:firstRow="1" w:lastRow="0" w:firstColumn="1" w:lastColumn="0" w:noHBand="0" w:noVBand="1"/>
      </w:tblPr>
      <w:tblGrid>
        <w:gridCol w:w="1242"/>
        <w:gridCol w:w="1242"/>
        <w:gridCol w:w="1593"/>
        <w:gridCol w:w="2694"/>
        <w:gridCol w:w="4819"/>
        <w:gridCol w:w="2612"/>
      </w:tblGrid>
      <w:tr w:rsidR="001F0C54" w:rsidRPr="002B190F" w14:paraId="65A0D05C" w14:textId="77777777" w:rsidTr="00212719">
        <w:tc>
          <w:tcPr>
            <w:tcW w:w="1242" w:type="dxa"/>
          </w:tcPr>
          <w:p w14:paraId="529FB923" w14:textId="77777777" w:rsidR="001F0C54" w:rsidRPr="002B190F" w:rsidRDefault="001F0C54" w:rsidP="009B75BA">
            <w:pPr>
              <w:spacing w:after="0" w:line="240" w:lineRule="auto"/>
              <w:jc w:val="center"/>
              <w:rPr>
                <w:rFonts w:ascii="Times New Roman" w:eastAsiaTheme="minorHAnsi" w:hAnsi="Times New Roman"/>
                <w:b/>
                <w:sz w:val="18"/>
                <w:szCs w:val="18"/>
              </w:rPr>
            </w:pPr>
            <w:r w:rsidRPr="002B190F">
              <w:rPr>
                <w:rFonts w:ascii="Times New Roman" w:eastAsiaTheme="minorHAnsi" w:hAnsi="Times New Roman"/>
                <w:b/>
                <w:sz w:val="18"/>
                <w:szCs w:val="18"/>
              </w:rPr>
              <w:t>Prioritārais virziens</w:t>
            </w:r>
          </w:p>
        </w:tc>
        <w:tc>
          <w:tcPr>
            <w:tcW w:w="1242" w:type="dxa"/>
          </w:tcPr>
          <w:p w14:paraId="548E4FF3" w14:textId="77777777" w:rsidR="001F0C54" w:rsidRPr="002B190F" w:rsidRDefault="001F0C54" w:rsidP="009B75BA">
            <w:pPr>
              <w:spacing w:after="0" w:line="240" w:lineRule="auto"/>
              <w:jc w:val="center"/>
              <w:rPr>
                <w:rFonts w:ascii="Times New Roman" w:eastAsiaTheme="minorHAnsi" w:hAnsi="Times New Roman"/>
                <w:b/>
                <w:sz w:val="18"/>
                <w:szCs w:val="18"/>
              </w:rPr>
            </w:pPr>
            <w:r w:rsidRPr="002B190F">
              <w:rPr>
                <w:rFonts w:ascii="Times New Roman" w:eastAsiaTheme="minorHAnsi" w:hAnsi="Times New Roman"/>
                <w:b/>
                <w:sz w:val="18"/>
                <w:szCs w:val="18"/>
              </w:rPr>
              <w:t>Investīciju prioritātes nosaukums</w:t>
            </w:r>
          </w:p>
        </w:tc>
        <w:tc>
          <w:tcPr>
            <w:tcW w:w="1593" w:type="dxa"/>
          </w:tcPr>
          <w:p w14:paraId="729E0E1E" w14:textId="77777777" w:rsidR="001F0C54" w:rsidRPr="002B190F" w:rsidRDefault="001F0C54" w:rsidP="009B75BA">
            <w:pPr>
              <w:spacing w:after="0" w:line="240" w:lineRule="auto"/>
              <w:jc w:val="center"/>
              <w:rPr>
                <w:rFonts w:ascii="Times New Roman" w:eastAsiaTheme="minorHAnsi" w:hAnsi="Times New Roman"/>
                <w:b/>
                <w:sz w:val="18"/>
                <w:szCs w:val="18"/>
              </w:rPr>
            </w:pPr>
            <w:r w:rsidRPr="002B190F">
              <w:rPr>
                <w:rFonts w:ascii="Times New Roman" w:eastAsiaTheme="minorHAnsi" w:hAnsi="Times New Roman"/>
                <w:b/>
                <w:sz w:val="18"/>
                <w:szCs w:val="18"/>
              </w:rPr>
              <w:t>Specifiskie atbalsta mērķi (SAM)</w:t>
            </w:r>
          </w:p>
        </w:tc>
        <w:tc>
          <w:tcPr>
            <w:tcW w:w="2694" w:type="dxa"/>
          </w:tcPr>
          <w:p w14:paraId="349083DE" w14:textId="77777777" w:rsidR="001F0C54" w:rsidRPr="002B190F" w:rsidRDefault="001F0C54" w:rsidP="009B75BA">
            <w:pPr>
              <w:spacing w:after="0" w:line="240" w:lineRule="auto"/>
              <w:jc w:val="center"/>
              <w:rPr>
                <w:rFonts w:ascii="Times New Roman" w:eastAsiaTheme="minorHAnsi" w:hAnsi="Times New Roman"/>
                <w:b/>
                <w:sz w:val="18"/>
                <w:szCs w:val="18"/>
              </w:rPr>
            </w:pPr>
            <w:r w:rsidRPr="002B190F">
              <w:rPr>
                <w:rFonts w:ascii="Times New Roman" w:eastAsiaTheme="minorHAnsi" w:hAnsi="Times New Roman"/>
                <w:b/>
                <w:sz w:val="18"/>
                <w:szCs w:val="18"/>
              </w:rPr>
              <w:t>Rezultāta rādītāji</w:t>
            </w:r>
          </w:p>
        </w:tc>
        <w:tc>
          <w:tcPr>
            <w:tcW w:w="4819" w:type="dxa"/>
          </w:tcPr>
          <w:p w14:paraId="271FB5F0" w14:textId="77777777" w:rsidR="001F0C54" w:rsidRPr="002B190F" w:rsidRDefault="001F0C54" w:rsidP="009B75BA">
            <w:pPr>
              <w:spacing w:after="0" w:line="240" w:lineRule="auto"/>
              <w:jc w:val="center"/>
              <w:rPr>
                <w:rFonts w:ascii="Times New Roman" w:eastAsiaTheme="minorHAnsi" w:hAnsi="Times New Roman"/>
                <w:b/>
                <w:sz w:val="18"/>
                <w:szCs w:val="18"/>
              </w:rPr>
            </w:pPr>
            <w:r w:rsidRPr="002B190F">
              <w:rPr>
                <w:rFonts w:ascii="Times New Roman" w:eastAsiaTheme="minorHAnsi" w:hAnsi="Times New Roman"/>
                <w:b/>
                <w:sz w:val="18"/>
                <w:szCs w:val="18"/>
              </w:rPr>
              <w:t>Iznākuma rādītāji (IR)</w:t>
            </w:r>
          </w:p>
        </w:tc>
        <w:tc>
          <w:tcPr>
            <w:tcW w:w="2612" w:type="dxa"/>
          </w:tcPr>
          <w:p w14:paraId="06938D4F" w14:textId="77777777" w:rsidR="001F0C54" w:rsidRPr="002B190F" w:rsidRDefault="001F0C54" w:rsidP="009B75BA">
            <w:pPr>
              <w:spacing w:after="0" w:line="240" w:lineRule="auto"/>
              <w:jc w:val="center"/>
              <w:rPr>
                <w:rFonts w:ascii="Times New Roman" w:eastAsiaTheme="minorHAnsi" w:hAnsi="Times New Roman"/>
                <w:b/>
                <w:sz w:val="18"/>
                <w:szCs w:val="18"/>
              </w:rPr>
            </w:pPr>
            <w:r w:rsidRPr="002B190F">
              <w:rPr>
                <w:rFonts w:ascii="Times New Roman" w:eastAsiaTheme="minorHAnsi" w:hAnsi="Times New Roman"/>
                <w:b/>
                <w:sz w:val="18"/>
                <w:szCs w:val="18"/>
              </w:rPr>
              <w:t>Finanšu rādītāji</w:t>
            </w:r>
            <w:r w:rsidRPr="002B190F">
              <w:rPr>
                <w:rFonts w:ascii="Times New Roman" w:eastAsiaTheme="minorHAnsi" w:hAnsi="Times New Roman"/>
                <w:b/>
                <w:sz w:val="18"/>
                <w:szCs w:val="18"/>
                <w:vertAlign w:val="superscript"/>
              </w:rPr>
              <w:footnoteReference w:id="2"/>
            </w:r>
          </w:p>
        </w:tc>
      </w:tr>
      <w:tr w:rsidR="00212719" w:rsidRPr="002B190F" w14:paraId="7DA853D2" w14:textId="77777777" w:rsidTr="00C977E1">
        <w:tc>
          <w:tcPr>
            <w:tcW w:w="1242" w:type="dxa"/>
          </w:tcPr>
          <w:p w14:paraId="65665042" w14:textId="77777777" w:rsidR="00212719" w:rsidRPr="00C977E1" w:rsidRDefault="003A5F54" w:rsidP="00F953F3">
            <w:pPr>
              <w:spacing w:after="0" w:line="240" w:lineRule="auto"/>
              <w:jc w:val="center"/>
              <w:rPr>
                <w:rFonts w:ascii="Times New Roman" w:eastAsiaTheme="minorHAnsi" w:hAnsi="Times New Roman"/>
                <w:sz w:val="18"/>
                <w:szCs w:val="18"/>
              </w:rPr>
            </w:pPr>
            <w:r w:rsidRPr="00C977E1">
              <w:rPr>
                <w:rFonts w:ascii="Times New Roman" w:eastAsiaTheme="minorHAnsi" w:hAnsi="Times New Roman"/>
                <w:sz w:val="18"/>
                <w:szCs w:val="18"/>
              </w:rPr>
              <w:t>9. Sociālā iekļaušana un nabadzības apkarošana</w:t>
            </w:r>
          </w:p>
        </w:tc>
        <w:tc>
          <w:tcPr>
            <w:tcW w:w="1242" w:type="dxa"/>
          </w:tcPr>
          <w:p w14:paraId="2121D0F7" w14:textId="77777777" w:rsidR="00212719" w:rsidRPr="00C977E1" w:rsidRDefault="003A5F54" w:rsidP="00F953F3">
            <w:pPr>
              <w:spacing w:after="0" w:line="240" w:lineRule="auto"/>
              <w:jc w:val="center"/>
              <w:rPr>
                <w:rFonts w:ascii="Times New Roman" w:eastAsiaTheme="minorHAnsi" w:hAnsi="Times New Roman"/>
                <w:sz w:val="18"/>
                <w:szCs w:val="18"/>
              </w:rPr>
            </w:pPr>
            <w:r w:rsidRPr="00C977E1">
              <w:rPr>
                <w:rFonts w:ascii="Times New Roman" w:eastAsiaTheme="minorHAnsi" w:hAnsi="Times New Roman"/>
                <w:sz w:val="18"/>
                <w:szCs w:val="18"/>
              </w:rPr>
              <w:t>9.3</w:t>
            </w:r>
            <w:r w:rsidR="00212719" w:rsidRPr="00C977E1">
              <w:rPr>
                <w:rFonts w:ascii="Times New Roman" w:eastAsiaTheme="minorHAnsi" w:hAnsi="Times New Roman"/>
                <w:sz w:val="18"/>
                <w:szCs w:val="18"/>
              </w:rPr>
              <w:t>.</w:t>
            </w:r>
            <w:r w:rsidR="00F953F3" w:rsidRPr="00C977E1">
              <w:rPr>
                <w:rFonts w:ascii="Times New Roman" w:eastAsiaTheme="minorHAnsi" w:hAnsi="Times New Roman"/>
                <w:sz w:val="18"/>
                <w:szCs w:val="18"/>
              </w:rPr>
              <w:t xml:space="preserve"> Investīcijas </w:t>
            </w:r>
            <w:r w:rsidR="00212719" w:rsidRPr="00C977E1">
              <w:rPr>
                <w:rFonts w:ascii="Times New Roman" w:eastAsiaTheme="minorHAnsi" w:hAnsi="Times New Roman"/>
                <w:sz w:val="18"/>
                <w:szCs w:val="18"/>
              </w:rPr>
              <w:t xml:space="preserve">veselības aprūpes un sociālajā infrastruktūrā, kas </w:t>
            </w:r>
            <w:r w:rsidR="00F953F3" w:rsidRPr="00C977E1">
              <w:rPr>
                <w:rFonts w:ascii="Times New Roman" w:eastAsiaTheme="minorHAnsi" w:hAnsi="Times New Roman"/>
                <w:sz w:val="18"/>
                <w:szCs w:val="18"/>
              </w:rPr>
              <w:t xml:space="preserve">sniedz ieguldījumu </w:t>
            </w:r>
            <w:r w:rsidR="00212719" w:rsidRPr="00C977E1">
              <w:rPr>
                <w:rFonts w:ascii="Times New Roman" w:eastAsiaTheme="minorHAnsi" w:hAnsi="Times New Roman"/>
                <w:sz w:val="18"/>
                <w:szCs w:val="18"/>
              </w:rPr>
              <w:t xml:space="preserve">valsts, </w:t>
            </w:r>
            <w:r w:rsidR="00F953F3" w:rsidRPr="00C977E1">
              <w:rPr>
                <w:rFonts w:ascii="Times New Roman" w:eastAsiaTheme="minorHAnsi" w:hAnsi="Times New Roman"/>
                <w:sz w:val="18"/>
                <w:szCs w:val="18"/>
              </w:rPr>
              <w:t xml:space="preserve">reģionālajā </w:t>
            </w:r>
            <w:r w:rsidR="00212719" w:rsidRPr="00C977E1">
              <w:rPr>
                <w:rFonts w:ascii="Times New Roman" w:eastAsiaTheme="minorHAnsi" w:hAnsi="Times New Roman"/>
                <w:sz w:val="18"/>
                <w:szCs w:val="18"/>
              </w:rPr>
              <w:t xml:space="preserve">un </w:t>
            </w:r>
            <w:r w:rsidR="00F953F3" w:rsidRPr="00C977E1">
              <w:rPr>
                <w:rFonts w:ascii="Times New Roman" w:eastAsiaTheme="minorHAnsi" w:hAnsi="Times New Roman"/>
                <w:sz w:val="18"/>
                <w:szCs w:val="18"/>
              </w:rPr>
              <w:t>vietējā attīstībā</w:t>
            </w:r>
            <w:r w:rsidR="00212719" w:rsidRPr="00C977E1">
              <w:rPr>
                <w:rFonts w:ascii="Times New Roman" w:eastAsiaTheme="minorHAnsi" w:hAnsi="Times New Roman"/>
                <w:sz w:val="18"/>
                <w:szCs w:val="18"/>
              </w:rPr>
              <w:t xml:space="preserve">, mazinot atšķirības veselības </w:t>
            </w:r>
            <w:r w:rsidR="00F953F3" w:rsidRPr="00C977E1">
              <w:rPr>
                <w:rFonts w:ascii="Times New Roman" w:eastAsiaTheme="minorHAnsi" w:hAnsi="Times New Roman"/>
                <w:sz w:val="18"/>
                <w:szCs w:val="18"/>
              </w:rPr>
              <w:t>stāvoļa ziņā</w:t>
            </w:r>
            <w:r w:rsidR="00212719" w:rsidRPr="00C977E1">
              <w:rPr>
                <w:rFonts w:ascii="Times New Roman" w:eastAsiaTheme="minorHAnsi" w:hAnsi="Times New Roman"/>
                <w:sz w:val="18"/>
                <w:szCs w:val="18"/>
              </w:rPr>
              <w:t xml:space="preserve">, un </w:t>
            </w:r>
            <w:r w:rsidR="00F953F3" w:rsidRPr="00C977E1">
              <w:rPr>
                <w:rFonts w:ascii="Times New Roman" w:eastAsiaTheme="minorHAnsi" w:hAnsi="Times New Roman"/>
                <w:sz w:val="18"/>
                <w:szCs w:val="18"/>
              </w:rPr>
              <w:t>veicinot sociālo iekļaušanu ar sociālo, kultūras un atpūtas pakalpojumu uzlabotas pieejamības palīdzību un veicinot</w:t>
            </w:r>
            <w:r w:rsidR="00F953F3" w:rsidRPr="00C977E1" w:rsidDel="00F953F3">
              <w:rPr>
                <w:rFonts w:ascii="Times New Roman" w:eastAsiaTheme="minorHAnsi" w:hAnsi="Times New Roman"/>
                <w:sz w:val="18"/>
                <w:szCs w:val="18"/>
              </w:rPr>
              <w:t xml:space="preserve"> </w:t>
            </w:r>
            <w:r w:rsidR="00212719" w:rsidRPr="00C977E1">
              <w:rPr>
                <w:rFonts w:ascii="Times New Roman" w:eastAsiaTheme="minorHAnsi" w:hAnsi="Times New Roman"/>
                <w:sz w:val="18"/>
                <w:szCs w:val="18"/>
              </w:rPr>
              <w:t>pāreju no institucionāliem uz pašvaldību pakalpojumiem</w:t>
            </w:r>
          </w:p>
        </w:tc>
        <w:tc>
          <w:tcPr>
            <w:tcW w:w="1593" w:type="dxa"/>
          </w:tcPr>
          <w:p w14:paraId="295A572B" w14:textId="77777777" w:rsidR="00212719" w:rsidRPr="00C977E1" w:rsidRDefault="00212719" w:rsidP="00F953F3">
            <w:pPr>
              <w:spacing w:after="0" w:line="240" w:lineRule="auto"/>
              <w:jc w:val="center"/>
              <w:rPr>
                <w:rFonts w:ascii="Times New Roman" w:eastAsiaTheme="minorHAnsi" w:hAnsi="Times New Roman"/>
                <w:sz w:val="18"/>
                <w:szCs w:val="18"/>
              </w:rPr>
            </w:pPr>
            <w:r w:rsidRPr="00C977E1">
              <w:rPr>
                <w:rFonts w:ascii="Times New Roman" w:eastAsiaTheme="minorHAnsi" w:hAnsi="Times New Roman"/>
                <w:sz w:val="18"/>
                <w:szCs w:val="18"/>
              </w:rPr>
              <w:t xml:space="preserve">SAM formulējums (Fonds - </w:t>
            </w:r>
            <w:r w:rsidRPr="00C977E1">
              <w:rPr>
                <w:rFonts w:ascii="Times New Roman" w:eastAsiaTheme="minorHAnsi" w:hAnsi="Times New Roman"/>
                <w:b/>
                <w:sz w:val="18"/>
                <w:szCs w:val="18"/>
              </w:rPr>
              <w:t>ERAF</w:t>
            </w:r>
            <w:r w:rsidRPr="00C977E1">
              <w:rPr>
                <w:rFonts w:ascii="Times New Roman" w:eastAsiaTheme="minorHAnsi" w:hAnsi="Times New Roman"/>
                <w:sz w:val="18"/>
                <w:szCs w:val="18"/>
              </w:rPr>
              <w:t xml:space="preserve">): </w:t>
            </w:r>
            <w:r w:rsidR="003A5F54" w:rsidRPr="00C977E1">
              <w:rPr>
                <w:rFonts w:ascii="Times New Roman" w:eastAsiaTheme="minorHAnsi" w:hAnsi="Times New Roman"/>
                <w:sz w:val="18"/>
                <w:szCs w:val="18"/>
              </w:rPr>
              <w:t>9.3</w:t>
            </w:r>
            <w:r w:rsidRPr="00C977E1">
              <w:rPr>
                <w:rFonts w:ascii="Times New Roman" w:eastAsiaTheme="minorHAnsi" w:hAnsi="Times New Roman"/>
                <w:sz w:val="18"/>
                <w:szCs w:val="18"/>
              </w:rPr>
              <w:t xml:space="preserve">.2.Uzlabot kvalitatīvu veselības aprūpes pakalpojumu pieejamību, </w:t>
            </w:r>
            <w:r w:rsidRPr="00C977E1">
              <w:rPr>
                <w:rFonts w:ascii="Times New Roman" w:hAnsi="Times New Roman"/>
                <w:sz w:val="18"/>
                <w:szCs w:val="18"/>
              </w:rPr>
              <w:t xml:space="preserve">jo īpaši sociālās, teritoriālās atstumtības un nabadzības riskam pakļautajiem iedzīvotājiem,  </w:t>
            </w:r>
            <w:r w:rsidRPr="00C977E1">
              <w:rPr>
                <w:rFonts w:ascii="Times New Roman" w:eastAsiaTheme="minorHAnsi" w:hAnsi="Times New Roman"/>
                <w:sz w:val="18"/>
                <w:szCs w:val="18"/>
              </w:rPr>
              <w:t>attīstot veselības aprūpes infrastruktūru</w:t>
            </w:r>
          </w:p>
        </w:tc>
        <w:tc>
          <w:tcPr>
            <w:tcW w:w="2694" w:type="dxa"/>
            <w:shd w:val="clear" w:color="auto" w:fill="FFFFFF" w:themeFill="background1"/>
          </w:tcPr>
          <w:p w14:paraId="09CED262" w14:textId="77777777" w:rsidR="00EC4FF8" w:rsidRPr="00C977E1" w:rsidRDefault="00EC4FF8" w:rsidP="00EC4FF8">
            <w:pPr>
              <w:spacing w:after="0" w:line="240" w:lineRule="auto"/>
              <w:rPr>
                <w:rFonts w:ascii="Times New Roman" w:hAnsi="Times New Roman"/>
                <w:sz w:val="18"/>
                <w:szCs w:val="18"/>
              </w:rPr>
            </w:pPr>
            <w:r w:rsidRPr="00C977E1">
              <w:rPr>
                <w:rFonts w:ascii="Times New Roman" w:hAnsi="Times New Roman"/>
                <w:b/>
                <w:i/>
                <w:sz w:val="18"/>
                <w:szCs w:val="18"/>
              </w:rPr>
              <w:t xml:space="preserve">RR2 </w:t>
            </w:r>
            <w:r w:rsidRPr="00C977E1">
              <w:rPr>
                <w:rFonts w:ascii="Times New Roman" w:hAnsi="Times New Roman"/>
                <w:sz w:val="18"/>
                <w:szCs w:val="18"/>
              </w:rPr>
              <w:t xml:space="preserve">r.9.3.2.a </w:t>
            </w:r>
            <w:r w:rsidRPr="00C977E1">
              <w:rPr>
                <w:rFonts w:ascii="Times New Roman" w:hAnsi="Times New Roman"/>
                <w:b/>
                <w:sz w:val="18"/>
                <w:szCs w:val="18"/>
              </w:rPr>
              <w:t>Ambulatoro apmeklējumu relatīvā skaita atšķirība starp iedzīvotājiem novadu teritorijās un lielajās pilsētās, skaits uz vienu iedzīvotāju</w:t>
            </w:r>
          </w:p>
          <w:p w14:paraId="5E69B132" w14:textId="77777777" w:rsidR="00EC4FF8" w:rsidRPr="00C977E1" w:rsidRDefault="00EC4FF8" w:rsidP="00EC4FF8">
            <w:pPr>
              <w:spacing w:after="0" w:line="240" w:lineRule="auto"/>
              <w:rPr>
                <w:rFonts w:ascii="Times New Roman" w:hAnsi="Times New Roman"/>
                <w:i/>
                <w:sz w:val="18"/>
                <w:szCs w:val="18"/>
              </w:rPr>
            </w:pPr>
          </w:p>
          <w:p w14:paraId="17BFC2D4" w14:textId="77777777" w:rsidR="00EC4FF8" w:rsidRPr="00C977E1" w:rsidRDefault="00EC4FF8" w:rsidP="00EC4FF8">
            <w:pPr>
              <w:spacing w:after="0" w:line="240" w:lineRule="auto"/>
              <w:rPr>
                <w:rFonts w:ascii="Times New Roman" w:hAnsi="Times New Roman"/>
                <w:sz w:val="18"/>
                <w:szCs w:val="18"/>
              </w:rPr>
            </w:pPr>
            <w:r w:rsidRPr="00C977E1">
              <w:rPr>
                <w:rFonts w:ascii="Times New Roman" w:hAnsi="Times New Roman"/>
                <w:i/>
                <w:sz w:val="18"/>
                <w:szCs w:val="18"/>
              </w:rPr>
              <w:t xml:space="preserve">Definīcija: </w:t>
            </w:r>
            <w:r w:rsidRPr="00C977E1">
              <w:rPr>
                <w:rFonts w:ascii="Times New Roman" w:hAnsi="Times New Roman"/>
                <w:sz w:val="18"/>
                <w:szCs w:val="18"/>
              </w:rPr>
              <w:t>Starpība starp ambulatoro apmeklējumu skaitu uz vienu iedzīvotāju novadu teritorijās un lielajās pilsētās</w:t>
            </w:r>
            <w:r w:rsidRPr="00C977E1">
              <w:rPr>
                <w:rStyle w:val="FootnoteReference"/>
                <w:rFonts w:ascii="Times New Roman" w:hAnsi="Times New Roman"/>
                <w:sz w:val="18"/>
                <w:szCs w:val="18"/>
              </w:rPr>
              <w:footnoteReference w:id="3"/>
            </w:r>
            <w:r w:rsidRPr="00C977E1">
              <w:rPr>
                <w:rFonts w:ascii="Times New Roman" w:hAnsi="Times New Roman"/>
                <w:sz w:val="18"/>
                <w:szCs w:val="18"/>
              </w:rPr>
              <w:t xml:space="preserve"> </w:t>
            </w:r>
          </w:p>
          <w:p w14:paraId="32A1F591" w14:textId="77777777" w:rsidR="00EC4FF8" w:rsidRPr="00C977E1" w:rsidRDefault="00EC4FF8" w:rsidP="00EC4FF8">
            <w:pPr>
              <w:spacing w:after="0" w:line="240" w:lineRule="auto"/>
              <w:rPr>
                <w:rFonts w:ascii="Times New Roman" w:hAnsi="Times New Roman"/>
                <w:i/>
                <w:sz w:val="18"/>
                <w:szCs w:val="18"/>
              </w:rPr>
            </w:pPr>
          </w:p>
          <w:p w14:paraId="0A567826" w14:textId="77777777" w:rsidR="00EC4FF8" w:rsidRPr="00C977E1" w:rsidRDefault="00EC4FF8" w:rsidP="00EC4FF8">
            <w:pPr>
              <w:spacing w:after="0" w:line="240" w:lineRule="auto"/>
              <w:rPr>
                <w:rFonts w:ascii="Times New Roman" w:hAnsi="Times New Roman"/>
                <w:sz w:val="18"/>
                <w:szCs w:val="18"/>
              </w:rPr>
            </w:pPr>
            <w:r w:rsidRPr="00C977E1">
              <w:rPr>
                <w:rFonts w:ascii="Times New Roman" w:hAnsi="Times New Roman"/>
                <w:i/>
                <w:sz w:val="18"/>
                <w:szCs w:val="18"/>
              </w:rPr>
              <w:t xml:space="preserve">Bāzes vērtība un tās noteikšanas gads: </w:t>
            </w:r>
            <w:r w:rsidRPr="00C977E1">
              <w:rPr>
                <w:rFonts w:ascii="Times New Roman" w:hAnsi="Times New Roman"/>
                <w:sz w:val="18"/>
                <w:szCs w:val="18"/>
              </w:rPr>
              <w:t>3,9 (2012.g.)</w:t>
            </w:r>
          </w:p>
          <w:p w14:paraId="324BED52" w14:textId="77777777" w:rsidR="00EC4FF8" w:rsidRPr="00C977E1" w:rsidRDefault="00EC4FF8" w:rsidP="00EC4FF8">
            <w:pPr>
              <w:spacing w:after="0" w:line="240" w:lineRule="auto"/>
              <w:rPr>
                <w:rFonts w:ascii="Times New Roman" w:hAnsi="Times New Roman"/>
                <w:i/>
                <w:sz w:val="18"/>
                <w:szCs w:val="18"/>
              </w:rPr>
            </w:pPr>
          </w:p>
          <w:p w14:paraId="25DC4060" w14:textId="77777777" w:rsidR="00EC4FF8" w:rsidRPr="00C977E1" w:rsidRDefault="00EC4FF8" w:rsidP="00EC4FF8">
            <w:pPr>
              <w:spacing w:after="0" w:line="240" w:lineRule="auto"/>
              <w:rPr>
                <w:rFonts w:ascii="Times New Roman" w:hAnsi="Times New Roman"/>
                <w:sz w:val="18"/>
                <w:szCs w:val="18"/>
              </w:rPr>
            </w:pPr>
            <w:r w:rsidRPr="00C977E1">
              <w:rPr>
                <w:rFonts w:ascii="Times New Roman" w:hAnsi="Times New Roman"/>
                <w:i/>
                <w:sz w:val="18"/>
                <w:szCs w:val="18"/>
              </w:rPr>
              <w:t xml:space="preserve">Datu avots: </w:t>
            </w:r>
            <w:r w:rsidRPr="00C977E1">
              <w:rPr>
                <w:rFonts w:ascii="Times New Roman" w:hAnsi="Times New Roman"/>
                <w:sz w:val="18"/>
                <w:szCs w:val="18"/>
              </w:rPr>
              <w:t>SPKC</w:t>
            </w:r>
          </w:p>
          <w:p w14:paraId="0D9E77B2" w14:textId="77777777" w:rsidR="00EC4FF8" w:rsidRPr="00C977E1" w:rsidRDefault="00EC4FF8" w:rsidP="00EC4FF8">
            <w:pPr>
              <w:spacing w:after="0" w:line="240" w:lineRule="auto"/>
              <w:rPr>
                <w:rFonts w:ascii="Times New Roman" w:hAnsi="Times New Roman"/>
                <w:i/>
                <w:sz w:val="18"/>
                <w:szCs w:val="18"/>
              </w:rPr>
            </w:pPr>
          </w:p>
          <w:p w14:paraId="1362B2D2" w14:textId="77777777" w:rsidR="00EC4FF8" w:rsidRPr="00C977E1" w:rsidRDefault="00EC4FF8" w:rsidP="00EC4FF8">
            <w:pPr>
              <w:spacing w:after="0" w:line="240" w:lineRule="auto"/>
              <w:rPr>
                <w:rFonts w:ascii="Times New Roman" w:hAnsi="Times New Roman"/>
                <w:sz w:val="18"/>
                <w:szCs w:val="18"/>
              </w:rPr>
            </w:pPr>
            <w:r w:rsidRPr="00C977E1">
              <w:rPr>
                <w:rFonts w:ascii="Times New Roman" w:hAnsi="Times New Roman"/>
                <w:i/>
                <w:sz w:val="18"/>
                <w:szCs w:val="18"/>
              </w:rPr>
              <w:t xml:space="preserve">Apkopošanas biežums un  ieguves metodoloģija: </w:t>
            </w:r>
            <w:r w:rsidRPr="00C977E1">
              <w:rPr>
                <w:rFonts w:ascii="Times New Roman" w:hAnsi="Times New Roman"/>
                <w:sz w:val="18"/>
                <w:szCs w:val="18"/>
              </w:rPr>
              <w:t>Dati tiks apkopoti 1 reizi gadā, tiks izmantoti SPKC dati</w:t>
            </w:r>
          </w:p>
          <w:p w14:paraId="4C72DCE2" w14:textId="77777777" w:rsidR="00EC4FF8" w:rsidRPr="00C977E1" w:rsidRDefault="00EC4FF8" w:rsidP="00EC4FF8">
            <w:pPr>
              <w:spacing w:after="0" w:line="240" w:lineRule="auto"/>
              <w:rPr>
                <w:rFonts w:ascii="Times New Roman" w:hAnsi="Times New Roman"/>
                <w:i/>
                <w:sz w:val="18"/>
                <w:szCs w:val="18"/>
              </w:rPr>
            </w:pPr>
          </w:p>
          <w:p w14:paraId="6D90A596" w14:textId="77777777" w:rsidR="00EC4FF8" w:rsidRPr="00C977E1" w:rsidRDefault="00EC4FF8" w:rsidP="00EC4FF8">
            <w:pPr>
              <w:spacing w:after="0" w:line="240" w:lineRule="auto"/>
              <w:rPr>
                <w:rFonts w:ascii="Times New Roman" w:hAnsi="Times New Roman"/>
                <w:sz w:val="18"/>
                <w:szCs w:val="18"/>
              </w:rPr>
            </w:pPr>
            <w:r w:rsidRPr="00C977E1">
              <w:rPr>
                <w:rFonts w:ascii="Times New Roman" w:hAnsi="Times New Roman"/>
                <w:i/>
                <w:sz w:val="18"/>
                <w:szCs w:val="18"/>
              </w:rPr>
              <w:t>Mērķis 2023:</w:t>
            </w:r>
            <w:r w:rsidRPr="00C977E1">
              <w:rPr>
                <w:rFonts w:ascii="Times New Roman" w:hAnsi="Times New Roman"/>
                <w:sz w:val="18"/>
                <w:szCs w:val="18"/>
              </w:rPr>
              <w:t>2,5 – 2,8</w:t>
            </w:r>
          </w:p>
          <w:p w14:paraId="612D6360" w14:textId="77777777" w:rsidR="00EC4FF8" w:rsidRPr="00C977E1" w:rsidRDefault="00EC4FF8" w:rsidP="00EC4FF8">
            <w:pPr>
              <w:spacing w:after="0" w:line="240" w:lineRule="auto"/>
              <w:rPr>
                <w:rFonts w:ascii="Times New Roman" w:hAnsi="Times New Roman"/>
                <w:i/>
                <w:sz w:val="18"/>
                <w:szCs w:val="18"/>
              </w:rPr>
            </w:pPr>
          </w:p>
          <w:p w14:paraId="254A4BB1" w14:textId="77777777" w:rsidR="00C977E1" w:rsidRPr="008B5B9D" w:rsidRDefault="00EC4FF8" w:rsidP="00C977E1">
            <w:pPr>
              <w:spacing w:after="0" w:line="240" w:lineRule="auto"/>
              <w:jc w:val="both"/>
              <w:rPr>
                <w:rFonts w:ascii="Times New Roman" w:hAnsi="Times New Roman"/>
                <w:sz w:val="18"/>
                <w:szCs w:val="18"/>
              </w:rPr>
            </w:pPr>
            <w:r w:rsidRPr="00C977E1">
              <w:rPr>
                <w:rFonts w:ascii="Times New Roman" w:hAnsi="Times New Roman"/>
                <w:i/>
                <w:sz w:val="18"/>
                <w:szCs w:val="18"/>
              </w:rPr>
              <w:t xml:space="preserve">Mērķa vērtības noteikšanas principi / metodoloģija: </w:t>
            </w:r>
            <w:r w:rsidRPr="00C977E1">
              <w:rPr>
                <w:rFonts w:ascii="Times New Roman" w:hAnsi="Times New Roman"/>
                <w:sz w:val="18"/>
                <w:szCs w:val="18"/>
              </w:rPr>
              <w:t xml:space="preserve">Ņemtas vērā izmaiņas līdzšinējā rādītāja tendencē, citu valstu (piemēram, ES vidējais, esošā un prognozētā rādītāja vērtība Lietuvā) rādītāju izmaiņas, plānotie pasākumi veselības aprūpes pakalpojumu pieejamības uzlabošanā reģionos, kuru rezultātā plānots samazināt esošo nevienlīdzību par aptuveni 30%. Tāpat ņemts vērā, ka daļā </w:t>
            </w:r>
            <w:r w:rsidRPr="00C977E1">
              <w:rPr>
                <w:rFonts w:ascii="Times New Roman" w:hAnsi="Times New Roman"/>
                <w:sz w:val="18"/>
                <w:szCs w:val="18"/>
              </w:rPr>
              <w:lastRenderedPageBreak/>
              <w:t>novadu (17%) jau šobrīd ir rādītāja mērķa vērtība sasniegta (attiecīgā atšķirība</w:t>
            </w:r>
            <w:r w:rsidRPr="008B5B9D">
              <w:rPr>
                <w:rFonts w:ascii="Times New Roman" w:hAnsi="Times New Roman"/>
                <w:sz w:val="18"/>
                <w:szCs w:val="18"/>
              </w:rPr>
              <w:t>).</w:t>
            </w:r>
            <w:r w:rsidR="00C977E1" w:rsidRPr="008B5B9D">
              <w:rPr>
                <w:rFonts w:ascii="Times New Roman" w:hAnsi="Times New Roman"/>
                <w:sz w:val="18"/>
                <w:szCs w:val="18"/>
              </w:rPr>
              <w:t xml:space="preserve"> R</w:t>
            </w:r>
            <w:r w:rsidR="00C977E1" w:rsidRPr="008B5B9D">
              <w:rPr>
                <w:rFonts w:ascii="Times New Roman" w:hAnsi="Times New Roman"/>
                <w:color w:val="000000"/>
                <w:sz w:val="18"/>
                <w:szCs w:val="18"/>
              </w:rPr>
              <w:t>ādītāju plānots sasniegt attīstot ambulatoros pakalpojumus ārpus lielajām pilsētām, pārvirzot pacientu plūsmu, kā arī stiprinot ģimenes ārstu kapacitāti palielinot tādu gadījumu skaitu, kad problēmas tiek risinātas ģimenes ārstu līmenī bez sekundārās ambulatorās aprūpes palīdzības.</w:t>
            </w:r>
          </w:p>
          <w:p w14:paraId="2E469BC5" w14:textId="77777777" w:rsidR="00C977E1" w:rsidRDefault="00C977E1" w:rsidP="00CC0F60">
            <w:pPr>
              <w:pStyle w:val="NormalWeb"/>
              <w:spacing w:before="0" w:beforeAutospacing="0" w:after="0" w:afterAutospacing="0"/>
              <w:jc w:val="both"/>
              <w:rPr>
                <w:color w:val="000000"/>
                <w:sz w:val="18"/>
                <w:szCs w:val="18"/>
              </w:rPr>
            </w:pPr>
            <w:r w:rsidRPr="008B5B9D">
              <w:rPr>
                <w:color w:val="000000"/>
                <w:sz w:val="18"/>
                <w:szCs w:val="18"/>
              </w:rPr>
              <w:t>Rādītājs aprēķināts, izmantojot ambulatoro apmeklējumu skaitu pie ārstiem (izmantojot SPKC  pārskatu datus). Aprēķināts apmeklējumu skaits uz vienu iedzīvotāju visās novadu teritorijās un lielajās pilsētās, un tad aprēķināta starpība starp šiem rādītājiem. Sniegtos pakalpojumus attiecina pret pašvaldību (pašvaldības kopējo iedzīvotāju skaitu pēc CSP datiem), kurā reģistrēta ārstniecības iestāde, kurā ticis sniegts pakalpojums. </w:t>
            </w:r>
          </w:p>
          <w:p w14:paraId="46D2E519" w14:textId="77777777" w:rsidR="00212719" w:rsidRDefault="00752390" w:rsidP="003A489D">
            <w:pPr>
              <w:pStyle w:val="NormalWeb"/>
              <w:spacing w:before="0" w:beforeAutospacing="0" w:after="0" w:afterAutospacing="0"/>
              <w:jc w:val="both"/>
              <w:rPr>
                <w:color w:val="000000"/>
                <w:sz w:val="18"/>
                <w:szCs w:val="18"/>
              </w:rPr>
            </w:pPr>
            <w:r w:rsidRPr="00752390">
              <w:rPr>
                <w:color w:val="000000"/>
                <w:sz w:val="18"/>
                <w:szCs w:val="18"/>
              </w:rPr>
              <w:t xml:space="preserve">SPKC dati par ambulatoriem apmeklējumiem tiek iegūti pārskatu veidā (Pielikums Nr.10.), kas ir atbilstoši Ministru kabineta noteikumiem Nr.10 „Noteikumi par valsts statistikas pārskatiem veselības aprūpes jomā" (06.01.2009.) http://likumi.lv/doc.php?id=186264. Pārskatus </w:t>
            </w:r>
            <w:proofErr w:type="spellStart"/>
            <w:r w:rsidRPr="00752390">
              <w:rPr>
                <w:color w:val="000000"/>
                <w:sz w:val="18"/>
                <w:szCs w:val="18"/>
              </w:rPr>
              <w:t>sūta</w:t>
            </w:r>
            <w:proofErr w:type="spellEnd"/>
            <w:r w:rsidRPr="00752390">
              <w:rPr>
                <w:color w:val="000000"/>
                <w:sz w:val="18"/>
                <w:szCs w:val="18"/>
              </w:rPr>
              <w:t xml:space="preserve"> 1x vienu reizi gadā ārstniecības iestādes, kas veic veselības aprūpes pakalpojumus (par visiem pakalpojumiem – gan valsts apmaksātiem, gan valsts neapmaksātiem), atbilstoši spēkā </w:t>
            </w:r>
            <w:r w:rsidRPr="00752390">
              <w:rPr>
                <w:color w:val="000000"/>
                <w:sz w:val="18"/>
                <w:szCs w:val="18"/>
              </w:rPr>
              <w:lastRenderedPageBreak/>
              <w:t xml:space="preserve">esošajām veidlapām. Tie ir iestādes kopējie dati jeb </w:t>
            </w:r>
            <w:proofErr w:type="spellStart"/>
            <w:r w:rsidRPr="00752390">
              <w:rPr>
                <w:color w:val="000000"/>
                <w:sz w:val="18"/>
                <w:szCs w:val="18"/>
              </w:rPr>
              <w:t>agregētie</w:t>
            </w:r>
            <w:proofErr w:type="spellEnd"/>
            <w:r w:rsidRPr="00752390">
              <w:rPr>
                <w:color w:val="000000"/>
                <w:sz w:val="18"/>
                <w:szCs w:val="18"/>
              </w:rPr>
              <w:t xml:space="preserve"> kumulatīvie dati iestādes griezumā</w:t>
            </w:r>
            <w:r w:rsidR="003A489D">
              <w:rPr>
                <w:color w:val="000000"/>
                <w:sz w:val="18"/>
                <w:szCs w:val="18"/>
              </w:rPr>
              <w:t xml:space="preserve"> (atbilstoši pakalpojuma sniegšanas vietai)</w:t>
            </w:r>
            <w:r>
              <w:rPr>
                <w:color w:val="000000"/>
                <w:sz w:val="18"/>
                <w:szCs w:val="18"/>
              </w:rPr>
              <w:t>.</w:t>
            </w:r>
          </w:p>
          <w:p w14:paraId="0F883EC1" w14:textId="77777777" w:rsidR="00E82D5B" w:rsidRDefault="00E82D5B" w:rsidP="003A489D">
            <w:pPr>
              <w:pStyle w:val="NormalWeb"/>
              <w:spacing w:before="0" w:beforeAutospacing="0" w:after="0" w:afterAutospacing="0"/>
              <w:jc w:val="both"/>
              <w:rPr>
                <w:color w:val="000000"/>
                <w:sz w:val="18"/>
                <w:szCs w:val="18"/>
              </w:rPr>
            </w:pPr>
          </w:p>
          <w:p w14:paraId="78DC3BEA" w14:textId="6B709434" w:rsidR="00E82D5B" w:rsidRPr="00A067DB" w:rsidRDefault="008E0A83" w:rsidP="00E82D5B">
            <w:pPr>
              <w:pStyle w:val="xmsolistparagraph"/>
              <w:shd w:val="clear" w:color="auto" w:fill="FFFFFF"/>
              <w:spacing w:before="0" w:beforeAutospacing="0" w:after="0" w:afterAutospacing="0"/>
              <w:jc w:val="both"/>
              <w:rPr>
                <w:rFonts w:eastAsiaTheme="minorHAnsi"/>
                <w:sz w:val="18"/>
                <w:szCs w:val="18"/>
              </w:rPr>
            </w:pPr>
            <w:r w:rsidRPr="008E0A83">
              <w:rPr>
                <w:b/>
                <w:bCs/>
                <w:color w:val="000000"/>
                <w:sz w:val="18"/>
                <w:szCs w:val="18"/>
              </w:rPr>
              <w:t>Darbības, kas liek uzskatīt mērķa vērtību par izpildītu:</w:t>
            </w:r>
            <w:r w:rsidR="00E82D5B" w:rsidRPr="00A067DB">
              <w:rPr>
                <w:color w:val="000000"/>
                <w:sz w:val="18"/>
                <w:szCs w:val="18"/>
                <w:shd w:val="clear" w:color="auto" w:fill="FFFFFF"/>
              </w:rPr>
              <w:t>:</w:t>
            </w:r>
            <w:r w:rsidR="00176CAB" w:rsidRPr="00A067DB">
              <w:rPr>
                <w:color w:val="000000"/>
                <w:sz w:val="18"/>
                <w:szCs w:val="18"/>
                <w:shd w:val="clear" w:color="auto" w:fill="FFFFFF"/>
              </w:rPr>
              <w:t xml:space="preserve"> </w:t>
            </w:r>
            <w:r w:rsidR="00A067DB" w:rsidRPr="00A067DB">
              <w:rPr>
                <w:color w:val="000000"/>
                <w:sz w:val="18"/>
                <w:szCs w:val="18"/>
                <w:shd w:val="clear" w:color="auto" w:fill="FFFFFF"/>
              </w:rPr>
              <w:t>SPKC dati pēc projektu beigām</w:t>
            </w:r>
          </w:p>
          <w:p w14:paraId="5CE3B696" w14:textId="23ABC3EE" w:rsidR="00E82D5B" w:rsidRPr="0030674B" w:rsidRDefault="00E82D5B" w:rsidP="003A489D">
            <w:pPr>
              <w:pStyle w:val="NormalWeb"/>
              <w:spacing w:before="0" w:beforeAutospacing="0" w:after="0" w:afterAutospacing="0"/>
              <w:jc w:val="both"/>
              <w:rPr>
                <w:rFonts w:eastAsiaTheme="minorHAnsi"/>
              </w:rPr>
            </w:pPr>
          </w:p>
        </w:tc>
        <w:tc>
          <w:tcPr>
            <w:tcW w:w="4819" w:type="dxa"/>
          </w:tcPr>
          <w:p w14:paraId="26E0728F" w14:textId="77777777" w:rsidR="00875168" w:rsidRPr="00C94E61" w:rsidRDefault="00212719" w:rsidP="00CE14C3">
            <w:pPr>
              <w:spacing w:after="0" w:line="240" w:lineRule="auto"/>
              <w:jc w:val="both"/>
              <w:rPr>
                <w:rFonts w:ascii="Times New Roman" w:hAnsi="Times New Roman"/>
                <w:i/>
                <w:sz w:val="18"/>
                <w:szCs w:val="18"/>
              </w:rPr>
            </w:pPr>
            <w:r w:rsidRPr="00C94E61">
              <w:rPr>
                <w:rFonts w:ascii="Times New Roman" w:hAnsi="Times New Roman"/>
                <w:b/>
                <w:i/>
                <w:sz w:val="18"/>
                <w:szCs w:val="18"/>
              </w:rPr>
              <w:lastRenderedPageBreak/>
              <w:t>IR</w:t>
            </w:r>
            <w:r w:rsidR="00D729D9" w:rsidRPr="00C94E61">
              <w:rPr>
                <w:rFonts w:ascii="Times New Roman" w:hAnsi="Times New Roman"/>
                <w:b/>
                <w:i/>
                <w:sz w:val="18"/>
                <w:szCs w:val="18"/>
              </w:rPr>
              <w:t>2</w:t>
            </w:r>
            <w:r w:rsidRPr="00C94E61">
              <w:rPr>
                <w:rFonts w:ascii="Times New Roman" w:hAnsi="Times New Roman"/>
                <w:i/>
                <w:sz w:val="18"/>
                <w:szCs w:val="18"/>
              </w:rPr>
              <w:t xml:space="preserve"> nosaukums un mērvienība: </w:t>
            </w:r>
          </w:p>
          <w:p w14:paraId="0B97982B" w14:textId="4C383433" w:rsidR="00212719" w:rsidRPr="00C94E61" w:rsidRDefault="0013305C" w:rsidP="00CE14C3">
            <w:pPr>
              <w:spacing w:after="0" w:line="240" w:lineRule="auto"/>
              <w:jc w:val="both"/>
              <w:rPr>
                <w:rFonts w:ascii="Times New Roman" w:hAnsi="Times New Roman"/>
                <w:sz w:val="18"/>
                <w:szCs w:val="18"/>
              </w:rPr>
            </w:pPr>
            <w:r w:rsidRPr="00C94E61">
              <w:rPr>
                <w:rFonts w:ascii="Times New Roman" w:hAnsi="Times New Roman"/>
                <w:sz w:val="18"/>
                <w:szCs w:val="18"/>
              </w:rPr>
              <w:t>i.</w:t>
            </w:r>
            <w:r w:rsidR="003A5F54" w:rsidRPr="00C94E61">
              <w:rPr>
                <w:rFonts w:ascii="Times New Roman" w:hAnsi="Times New Roman"/>
                <w:sz w:val="18"/>
                <w:szCs w:val="18"/>
              </w:rPr>
              <w:t>9.3</w:t>
            </w:r>
            <w:r w:rsidRPr="00C94E61">
              <w:rPr>
                <w:rFonts w:ascii="Times New Roman" w:hAnsi="Times New Roman"/>
                <w:sz w:val="18"/>
                <w:szCs w:val="18"/>
              </w:rPr>
              <w:t xml:space="preserve">.2.a </w:t>
            </w:r>
            <w:r w:rsidR="00FC0C66">
              <w:rPr>
                <w:rFonts w:ascii="Times New Roman" w:hAnsi="Times New Roman"/>
                <w:b/>
                <w:sz w:val="18"/>
                <w:szCs w:val="18"/>
              </w:rPr>
              <w:t>Uzlaboto</w:t>
            </w:r>
            <w:r w:rsidR="00FC0C66" w:rsidRPr="00C94E61">
              <w:rPr>
                <w:rFonts w:ascii="Times New Roman" w:hAnsi="Times New Roman"/>
                <w:b/>
                <w:sz w:val="18"/>
                <w:szCs w:val="18"/>
              </w:rPr>
              <w:t xml:space="preserve"> </w:t>
            </w:r>
            <w:r w:rsidR="00AB687B" w:rsidRPr="00C94E61">
              <w:rPr>
                <w:rFonts w:ascii="Times New Roman" w:hAnsi="Times New Roman"/>
                <w:b/>
                <w:sz w:val="18"/>
                <w:szCs w:val="18"/>
              </w:rPr>
              <w:t xml:space="preserve">ārstniecības iestāžu skaits, kurās </w:t>
            </w:r>
            <w:r w:rsidR="00FC0C66" w:rsidRPr="00FC0C66">
              <w:rPr>
                <w:rFonts w:ascii="Times New Roman" w:hAnsi="Times New Roman"/>
                <w:b/>
                <w:sz w:val="18"/>
                <w:szCs w:val="18"/>
              </w:rPr>
              <w:t>attīstīta infrastruktūra veselības aprūpes pakalpojumu sniegšanai</w:t>
            </w:r>
            <w:r w:rsidR="00AB687B" w:rsidRPr="00C94E61" w:rsidDel="00AB687B">
              <w:rPr>
                <w:rFonts w:ascii="Times New Roman" w:hAnsi="Times New Roman"/>
                <w:b/>
                <w:sz w:val="18"/>
                <w:szCs w:val="18"/>
              </w:rPr>
              <w:t xml:space="preserve"> </w:t>
            </w:r>
            <w:r w:rsidR="00AB687B" w:rsidRPr="00C94E61">
              <w:rPr>
                <w:rFonts w:ascii="Times New Roman" w:hAnsi="Times New Roman"/>
                <w:b/>
                <w:sz w:val="18"/>
                <w:szCs w:val="18"/>
              </w:rPr>
              <w:t xml:space="preserve"> (</w:t>
            </w:r>
            <w:r w:rsidR="00690E78" w:rsidRPr="00C94E61">
              <w:rPr>
                <w:rFonts w:ascii="Times New Roman" w:hAnsi="Times New Roman"/>
                <w:b/>
                <w:sz w:val="18"/>
                <w:szCs w:val="18"/>
              </w:rPr>
              <w:t xml:space="preserve">Ārstniecības iestāžu </w:t>
            </w:r>
            <w:r w:rsidR="00212719" w:rsidRPr="00C94E61">
              <w:rPr>
                <w:rFonts w:ascii="Times New Roman" w:hAnsi="Times New Roman"/>
                <w:b/>
                <w:sz w:val="18"/>
                <w:szCs w:val="18"/>
              </w:rPr>
              <w:t>skaits</w:t>
            </w:r>
            <w:r w:rsidR="00690E78" w:rsidRPr="00C94E61">
              <w:rPr>
                <w:rFonts w:ascii="Times New Roman" w:hAnsi="Times New Roman"/>
                <w:b/>
                <w:sz w:val="18"/>
                <w:szCs w:val="18"/>
              </w:rPr>
              <w:t>)</w:t>
            </w:r>
          </w:p>
          <w:p w14:paraId="51B55049" w14:textId="77777777" w:rsidR="00212719" w:rsidRPr="00C94E61" w:rsidRDefault="00212719" w:rsidP="004518DD">
            <w:pPr>
              <w:spacing w:after="0" w:line="240" w:lineRule="auto"/>
              <w:jc w:val="both"/>
              <w:rPr>
                <w:rFonts w:ascii="Times New Roman" w:hAnsi="Times New Roman"/>
                <w:i/>
                <w:sz w:val="18"/>
                <w:szCs w:val="18"/>
              </w:rPr>
            </w:pPr>
          </w:p>
          <w:p w14:paraId="33D5CFDF" w14:textId="77777777" w:rsidR="00212719" w:rsidRPr="00C94E61" w:rsidRDefault="00212719" w:rsidP="00CE14C3">
            <w:pPr>
              <w:spacing w:after="0" w:line="240" w:lineRule="auto"/>
              <w:jc w:val="both"/>
              <w:rPr>
                <w:rFonts w:ascii="Times New Roman" w:hAnsi="Times New Roman"/>
                <w:i/>
                <w:sz w:val="18"/>
                <w:szCs w:val="18"/>
              </w:rPr>
            </w:pPr>
            <w:r w:rsidRPr="00C94E61">
              <w:rPr>
                <w:rFonts w:ascii="Times New Roman" w:hAnsi="Times New Roman"/>
                <w:i/>
                <w:sz w:val="18"/>
                <w:szCs w:val="18"/>
              </w:rPr>
              <w:t xml:space="preserve">Definīcija: </w:t>
            </w:r>
            <w:r w:rsidRPr="00C94E61">
              <w:rPr>
                <w:rFonts w:ascii="Times New Roman" w:hAnsi="Times New Roman"/>
                <w:sz w:val="18"/>
                <w:szCs w:val="18"/>
              </w:rPr>
              <w:t>Ārstniecības iestāžu skaits, kuras saņēmušas atbalstu. specifiskā atbalsta mērķa ietvaros.</w:t>
            </w:r>
          </w:p>
          <w:p w14:paraId="2C945F33" w14:textId="77777777" w:rsidR="00212719" w:rsidRPr="00C94E61" w:rsidRDefault="00212719" w:rsidP="007E4FC5">
            <w:pPr>
              <w:spacing w:after="0" w:line="240" w:lineRule="auto"/>
              <w:jc w:val="both"/>
              <w:rPr>
                <w:rFonts w:ascii="Times New Roman" w:hAnsi="Times New Roman"/>
                <w:i/>
                <w:sz w:val="18"/>
                <w:szCs w:val="18"/>
              </w:rPr>
            </w:pPr>
          </w:p>
          <w:p w14:paraId="5315026A" w14:textId="77777777" w:rsidR="00212719" w:rsidRPr="00C94E61" w:rsidRDefault="00212719" w:rsidP="007E4FC5">
            <w:pPr>
              <w:spacing w:after="0" w:line="240" w:lineRule="auto"/>
              <w:jc w:val="both"/>
              <w:rPr>
                <w:rFonts w:ascii="Times New Roman" w:hAnsi="Times New Roman"/>
                <w:sz w:val="18"/>
                <w:szCs w:val="18"/>
              </w:rPr>
            </w:pPr>
            <w:r w:rsidRPr="00C94E61">
              <w:rPr>
                <w:rFonts w:ascii="Times New Roman" w:hAnsi="Times New Roman"/>
                <w:i/>
                <w:sz w:val="18"/>
                <w:szCs w:val="18"/>
              </w:rPr>
              <w:t xml:space="preserve">Datu avots: </w:t>
            </w:r>
            <w:r w:rsidRPr="00C94E61">
              <w:rPr>
                <w:rFonts w:ascii="Times New Roman" w:hAnsi="Times New Roman"/>
                <w:sz w:val="18"/>
                <w:szCs w:val="18"/>
              </w:rPr>
              <w:t>Projektu dati</w:t>
            </w:r>
          </w:p>
          <w:p w14:paraId="680A8302" w14:textId="77777777" w:rsidR="00212719" w:rsidRPr="00C94E61" w:rsidRDefault="00212719" w:rsidP="007E4FC5">
            <w:pPr>
              <w:spacing w:after="0" w:line="240" w:lineRule="auto"/>
              <w:jc w:val="both"/>
              <w:rPr>
                <w:rFonts w:ascii="Times New Roman" w:hAnsi="Times New Roman"/>
                <w:i/>
                <w:sz w:val="18"/>
                <w:szCs w:val="18"/>
              </w:rPr>
            </w:pPr>
          </w:p>
          <w:p w14:paraId="7650D025" w14:textId="77777777" w:rsidR="00212719" w:rsidRPr="00C94E61" w:rsidRDefault="00212719" w:rsidP="007E4FC5">
            <w:pPr>
              <w:spacing w:after="0" w:line="240" w:lineRule="auto"/>
              <w:jc w:val="both"/>
              <w:rPr>
                <w:rFonts w:ascii="Times New Roman" w:hAnsi="Times New Roman"/>
                <w:sz w:val="18"/>
                <w:szCs w:val="18"/>
              </w:rPr>
            </w:pPr>
            <w:r w:rsidRPr="00C94E61">
              <w:rPr>
                <w:rFonts w:ascii="Times New Roman" w:hAnsi="Times New Roman"/>
                <w:i/>
                <w:sz w:val="18"/>
                <w:szCs w:val="18"/>
              </w:rPr>
              <w:t xml:space="preserve">Apkopošanas biežums un ieguves metodoloģija: </w:t>
            </w:r>
            <w:r w:rsidRPr="00C94E61">
              <w:rPr>
                <w:rFonts w:ascii="Times New Roman" w:hAnsi="Times New Roman"/>
                <w:sz w:val="18"/>
                <w:szCs w:val="18"/>
              </w:rPr>
              <w:t>Dati tiks apkopoti reizi gadā. Ieguves metodoloģija -  projektu dati.</w:t>
            </w:r>
          </w:p>
          <w:p w14:paraId="154E1547" w14:textId="77777777" w:rsidR="00212719" w:rsidRPr="00C94E61" w:rsidRDefault="00212719" w:rsidP="007E4FC5">
            <w:pPr>
              <w:spacing w:after="0" w:line="240" w:lineRule="auto"/>
              <w:jc w:val="both"/>
              <w:rPr>
                <w:rFonts w:ascii="Times New Roman" w:hAnsi="Times New Roman"/>
                <w:i/>
                <w:sz w:val="18"/>
                <w:szCs w:val="18"/>
              </w:rPr>
            </w:pPr>
          </w:p>
          <w:p w14:paraId="6F9305C1" w14:textId="77777777" w:rsidR="0013305C" w:rsidRPr="00C94E61" w:rsidRDefault="0013305C" w:rsidP="007E4FC5">
            <w:pPr>
              <w:spacing w:after="0" w:line="240" w:lineRule="auto"/>
              <w:jc w:val="both"/>
              <w:rPr>
                <w:rFonts w:ascii="Times New Roman" w:eastAsiaTheme="minorHAnsi" w:hAnsi="Times New Roman"/>
                <w:i/>
                <w:sz w:val="18"/>
                <w:szCs w:val="18"/>
              </w:rPr>
            </w:pPr>
            <w:r w:rsidRPr="00C94E61">
              <w:rPr>
                <w:rFonts w:ascii="Times New Roman" w:eastAsiaTheme="minorHAnsi" w:hAnsi="Times New Roman"/>
                <w:i/>
                <w:sz w:val="18"/>
                <w:szCs w:val="18"/>
              </w:rPr>
              <w:t xml:space="preserve">Starpposma vērtība 2018: </w:t>
            </w:r>
            <w:r w:rsidRPr="00C94E61">
              <w:rPr>
                <w:rFonts w:ascii="Times New Roman" w:eastAsiaTheme="minorHAnsi" w:hAnsi="Times New Roman"/>
                <w:sz w:val="18"/>
                <w:szCs w:val="18"/>
              </w:rPr>
              <w:t>0</w:t>
            </w:r>
          </w:p>
          <w:p w14:paraId="7650A975" w14:textId="77777777" w:rsidR="0013305C" w:rsidRPr="00C94E61" w:rsidRDefault="0013305C" w:rsidP="007E4FC5">
            <w:pPr>
              <w:spacing w:after="0" w:line="240" w:lineRule="auto"/>
              <w:jc w:val="both"/>
              <w:rPr>
                <w:rFonts w:ascii="Times New Roman" w:eastAsiaTheme="minorHAnsi" w:hAnsi="Times New Roman"/>
                <w:sz w:val="18"/>
                <w:szCs w:val="18"/>
              </w:rPr>
            </w:pPr>
            <w:r w:rsidRPr="00C94E61">
              <w:rPr>
                <w:rFonts w:ascii="Times New Roman" w:eastAsiaTheme="minorHAnsi" w:hAnsi="Times New Roman"/>
                <w:i/>
                <w:sz w:val="18"/>
                <w:szCs w:val="18"/>
              </w:rPr>
              <w:t xml:space="preserve">Galvenie īstenošanas posmi: </w:t>
            </w:r>
            <w:r w:rsidRPr="00C94E61">
              <w:rPr>
                <w:rFonts w:ascii="Times New Roman" w:eastAsiaTheme="minorHAnsi" w:hAnsi="Times New Roman"/>
                <w:sz w:val="18"/>
                <w:szCs w:val="18"/>
              </w:rPr>
              <w:t>Noslēgtie līgumi ar finansējuma saņēmēju 30 % no kopējā SAM finansējuma</w:t>
            </w:r>
          </w:p>
          <w:p w14:paraId="0F81E086" w14:textId="77777777" w:rsidR="00690E78" w:rsidRPr="00C94E61" w:rsidRDefault="00690E78" w:rsidP="00592346">
            <w:pPr>
              <w:spacing w:after="0" w:line="240" w:lineRule="auto"/>
              <w:rPr>
                <w:rFonts w:ascii="Times New Roman" w:hAnsi="Times New Roman"/>
                <w:i/>
                <w:sz w:val="18"/>
                <w:szCs w:val="18"/>
              </w:rPr>
            </w:pPr>
          </w:p>
          <w:p w14:paraId="048F2144" w14:textId="59178663" w:rsidR="00212719" w:rsidRPr="00C94E61" w:rsidRDefault="00212719" w:rsidP="004518DD">
            <w:pPr>
              <w:spacing w:after="0" w:line="240" w:lineRule="auto"/>
              <w:rPr>
                <w:rFonts w:ascii="Times New Roman" w:hAnsi="Times New Roman"/>
                <w:sz w:val="18"/>
                <w:szCs w:val="18"/>
              </w:rPr>
            </w:pPr>
            <w:r w:rsidRPr="00C94E61">
              <w:rPr>
                <w:rFonts w:ascii="Times New Roman" w:hAnsi="Times New Roman"/>
                <w:i/>
                <w:sz w:val="18"/>
                <w:szCs w:val="18"/>
              </w:rPr>
              <w:t xml:space="preserve">Mērķis 2023: </w:t>
            </w:r>
            <w:r w:rsidR="00C977E1" w:rsidRPr="00C94E61">
              <w:rPr>
                <w:rFonts w:ascii="Times New Roman" w:hAnsi="Times New Roman"/>
                <w:sz w:val="18"/>
                <w:szCs w:val="18"/>
              </w:rPr>
              <w:t>60</w:t>
            </w:r>
            <w:r w:rsidR="00A715A0">
              <w:rPr>
                <w:rFonts w:ascii="Times New Roman" w:hAnsi="Times New Roman"/>
                <w:sz w:val="18"/>
                <w:szCs w:val="18"/>
              </w:rPr>
              <w:t>7</w:t>
            </w:r>
            <w:r w:rsidR="007A6F84" w:rsidRPr="00C94E61">
              <w:rPr>
                <w:rStyle w:val="FootnoteReference"/>
                <w:rFonts w:ascii="Times New Roman" w:hAnsi="Times New Roman"/>
                <w:sz w:val="18"/>
                <w:szCs w:val="18"/>
              </w:rPr>
              <w:footnoteReference w:id="4"/>
            </w:r>
          </w:p>
          <w:p w14:paraId="01FBE41B" w14:textId="77777777" w:rsidR="00212719" w:rsidRPr="00C94E61" w:rsidRDefault="00212719" w:rsidP="004518DD">
            <w:pPr>
              <w:spacing w:after="0" w:line="240" w:lineRule="auto"/>
              <w:rPr>
                <w:rFonts w:ascii="Times New Roman" w:hAnsi="Times New Roman"/>
                <w:i/>
                <w:sz w:val="18"/>
                <w:szCs w:val="18"/>
              </w:rPr>
            </w:pPr>
          </w:p>
          <w:p w14:paraId="376A8E57" w14:textId="77777777" w:rsidR="00C977E1" w:rsidRPr="00C94E61" w:rsidRDefault="00212719" w:rsidP="00CE14C3">
            <w:pPr>
              <w:spacing w:after="0" w:line="240" w:lineRule="auto"/>
              <w:jc w:val="both"/>
              <w:rPr>
                <w:rFonts w:ascii="Times New Roman" w:hAnsi="Times New Roman"/>
                <w:sz w:val="18"/>
                <w:szCs w:val="18"/>
              </w:rPr>
            </w:pPr>
            <w:r w:rsidRPr="00C94E61">
              <w:rPr>
                <w:rFonts w:ascii="Times New Roman" w:hAnsi="Times New Roman"/>
                <w:i/>
                <w:sz w:val="18"/>
                <w:szCs w:val="18"/>
              </w:rPr>
              <w:t xml:space="preserve">Mērķa vērtības noteikšanas principi/metodoloģija: </w:t>
            </w:r>
            <w:r w:rsidR="00C977E1" w:rsidRPr="00C94E61">
              <w:rPr>
                <w:rFonts w:ascii="Times New Roman" w:eastAsiaTheme="minorHAnsi" w:hAnsi="Times New Roman"/>
                <w:sz w:val="18"/>
                <w:szCs w:val="18"/>
              </w:rPr>
              <w:t xml:space="preserve">Mērķa vērtība noteikta ņemot vērā pieejamo finansējumu un </w:t>
            </w:r>
            <w:r w:rsidR="00C977E1" w:rsidRPr="00C94E61">
              <w:rPr>
                <w:rFonts w:ascii="Times New Roman" w:hAnsi="Times New Roman"/>
                <w:sz w:val="18"/>
                <w:szCs w:val="18"/>
              </w:rPr>
              <w:t xml:space="preserve">provizorisko atbalstāmo iestāžu skaitu. Uzlaboto ārstniecības iestāžu skaits noteikts, ņemot vērā šādu </w:t>
            </w:r>
            <w:r w:rsidR="00856AF5" w:rsidRPr="00C94E61">
              <w:rPr>
                <w:rFonts w:ascii="Times New Roman" w:hAnsi="Times New Roman"/>
                <w:sz w:val="18"/>
                <w:szCs w:val="18"/>
              </w:rPr>
              <w:t>aprēķinu</w:t>
            </w:r>
            <w:r w:rsidR="00C977E1" w:rsidRPr="00C94E61">
              <w:rPr>
                <w:rFonts w:ascii="Times New Roman" w:hAnsi="Times New Roman"/>
                <w:sz w:val="18"/>
                <w:szCs w:val="18"/>
              </w:rPr>
              <w:t>:</w:t>
            </w:r>
          </w:p>
          <w:p w14:paraId="0DE371BC" w14:textId="035B0AC7" w:rsidR="00C977E1" w:rsidRPr="00C94E61" w:rsidRDefault="00C977E1" w:rsidP="007E4FC5">
            <w:pPr>
              <w:pStyle w:val="ListParagraph"/>
              <w:numPr>
                <w:ilvl w:val="0"/>
                <w:numId w:val="5"/>
              </w:numPr>
              <w:spacing w:after="0" w:line="240" w:lineRule="auto"/>
              <w:jc w:val="both"/>
              <w:rPr>
                <w:rFonts w:ascii="Times New Roman" w:hAnsi="Times New Roman"/>
                <w:sz w:val="18"/>
                <w:szCs w:val="18"/>
              </w:rPr>
            </w:pPr>
            <w:r w:rsidRPr="00C94E61">
              <w:rPr>
                <w:rFonts w:ascii="Times New Roman" w:hAnsi="Times New Roman"/>
                <w:sz w:val="18"/>
                <w:szCs w:val="18"/>
              </w:rPr>
              <w:t xml:space="preserve">Atbalsts plānots SAM 9.3.2. 1. un 2. atlases kārtā atbalstāmajām </w:t>
            </w:r>
            <w:r w:rsidR="00A715A0" w:rsidRPr="00C94E61">
              <w:rPr>
                <w:rFonts w:ascii="Times New Roman" w:hAnsi="Times New Roman"/>
                <w:sz w:val="18"/>
                <w:szCs w:val="18"/>
              </w:rPr>
              <w:t>1</w:t>
            </w:r>
            <w:r w:rsidR="00A715A0">
              <w:rPr>
                <w:rFonts w:ascii="Times New Roman" w:hAnsi="Times New Roman"/>
                <w:sz w:val="18"/>
                <w:szCs w:val="18"/>
              </w:rPr>
              <w:t>4</w:t>
            </w:r>
            <w:r w:rsidR="00A715A0" w:rsidRPr="00C94E61">
              <w:rPr>
                <w:rFonts w:ascii="Times New Roman" w:hAnsi="Times New Roman"/>
                <w:sz w:val="18"/>
                <w:szCs w:val="18"/>
              </w:rPr>
              <w:t xml:space="preserve"> </w:t>
            </w:r>
            <w:r w:rsidR="00A715A0">
              <w:rPr>
                <w:rFonts w:ascii="Times New Roman" w:hAnsi="Times New Roman"/>
                <w:sz w:val="18"/>
                <w:szCs w:val="18"/>
              </w:rPr>
              <w:t>IV</w:t>
            </w:r>
            <w:r w:rsidR="00A715A0" w:rsidRPr="00C94E61">
              <w:rPr>
                <w:rFonts w:ascii="Times New Roman" w:hAnsi="Times New Roman"/>
                <w:sz w:val="18"/>
                <w:szCs w:val="18"/>
              </w:rPr>
              <w:t xml:space="preserve"> </w:t>
            </w:r>
            <w:r w:rsidRPr="00C94E61">
              <w:rPr>
                <w:rFonts w:ascii="Times New Roman" w:hAnsi="Times New Roman"/>
                <w:sz w:val="18"/>
                <w:szCs w:val="18"/>
              </w:rPr>
              <w:t>un V līmeņa slimnīcām</w:t>
            </w:r>
            <w:r w:rsidR="00864622" w:rsidRPr="00C94E61">
              <w:rPr>
                <w:rFonts w:ascii="Times New Roman" w:hAnsi="Times New Roman"/>
                <w:sz w:val="18"/>
                <w:szCs w:val="18"/>
              </w:rPr>
              <w:t xml:space="preserve"> (mērķa vērtību (iestāžu skaitu) plānots sasniegt dubultā </w:t>
            </w:r>
            <w:r w:rsidR="00A715A0">
              <w:rPr>
                <w:rFonts w:ascii="Times New Roman" w:hAnsi="Times New Roman"/>
                <w:sz w:val="18"/>
                <w:szCs w:val="18"/>
              </w:rPr>
              <w:t xml:space="preserve">(izņemot SIA “Rīgas Psihiatrijas un narkoloģijas centrs”, kur plānots attīstīt tikai ambulatoro centru) </w:t>
            </w:r>
            <w:r w:rsidR="00864622" w:rsidRPr="00C94E61">
              <w:rPr>
                <w:rFonts w:ascii="Times New Roman" w:hAnsi="Times New Roman"/>
                <w:sz w:val="18"/>
                <w:szCs w:val="18"/>
              </w:rPr>
              <w:t>apmērā (</w:t>
            </w:r>
            <w:r w:rsidR="00A715A0" w:rsidRPr="00C94E61">
              <w:rPr>
                <w:rFonts w:ascii="Times New Roman" w:hAnsi="Times New Roman"/>
                <w:sz w:val="18"/>
                <w:szCs w:val="18"/>
              </w:rPr>
              <w:t>2</w:t>
            </w:r>
            <w:r w:rsidR="00A715A0">
              <w:rPr>
                <w:rFonts w:ascii="Times New Roman" w:hAnsi="Times New Roman"/>
                <w:sz w:val="18"/>
                <w:szCs w:val="18"/>
              </w:rPr>
              <w:t>7</w:t>
            </w:r>
            <w:r w:rsidR="00864622" w:rsidRPr="00C94E61">
              <w:rPr>
                <w:rFonts w:ascii="Times New Roman" w:hAnsi="Times New Roman"/>
                <w:sz w:val="18"/>
                <w:szCs w:val="18"/>
              </w:rPr>
              <w:t>), ņemot vērā, ka katra slimnīca tiek skaitīta kā viena ambulatorā iestāde un viena stacionārā iestāde)</w:t>
            </w:r>
            <w:r w:rsidRPr="00C94E61">
              <w:rPr>
                <w:rFonts w:ascii="Times New Roman" w:hAnsi="Times New Roman"/>
                <w:sz w:val="18"/>
                <w:szCs w:val="18"/>
              </w:rPr>
              <w:t>;</w:t>
            </w:r>
          </w:p>
          <w:p w14:paraId="698EE068" w14:textId="4D2ECCFA" w:rsidR="004D29E3" w:rsidRPr="00C94E61" w:rsidRDefault="00C977E1" w:rsidP="007E4FC5">
            <w:pPr>
              <w:pStyle w:val="ListParagraph"/>
              <w:numPr>
                <w:ilvl w:val="0"/>
                <w:numId w:val="5"/>
              </w:numPr>
              <w:spacing w:after="0" w:line="240" w:lineRule="auto"/>
              <w:jc w:val="both"/>
              <w:rPr>
                <w:rFonts w:ascii="Times New Roman" w:hAnsi="Times New Roman"/>
                <w:sz w:val="18"/>
                <w:szCs w:val="18"/>
              </w:rPr>
            </w:pPr>
            <w:r w:rsidRPr="00C94E61">
              <w:rPr>
                <w:rFonts w:ascii="Times New Roman" w:hAnsi="Times New Roman"/>
                <w:sz w:val="18"/>
                <w:szCs w:val="18"/>
              </w:rPr>
              <w:t>Atbalsts plānots SAM 9.3.2. 3. atlases kārtā atbalstāmajām 18 I un II līmeņa slimnīcām (lokālās un aprūpes slimnīcas)</w:t>
            </w:r>
            <w:r w:rsidR="00864622" w:rsidRPr="00C94E61">
              <w:rPr>
                <w:rFonts w:ascii="Times New Roman" w:hAnsi="Times New Roman"/>
                <w:sz w:val="18"/>
                <w:szCs w:val="18"/>
              </w:rPr>
              <w:t xml:space="preserve"> (mērķa vērtību (iestāžu skaitu) plānots sasniegt dubultā apmērā (36), ņemot vērā, ka </w:t>
            </w:r>
            <w:r w:rsidR="00864622" w:rsidRPr="00C94E61">
              <w:rPr>
                <w:rFonts w:ascii="Times New Roman" w:hAnsi="Times New Roman"/>
                <w:sz w:val="18"/>
                <w:szCs w:val="18"/>
              </w:rPr>
              <w:lastRenderedPageBreak/>
              <w:t>katra slimnīca tiek skaitīta kā viena ambulatorā iestāde un viena stacionārā iestāde)</w:t>
            </w:r>
            <w:r w:rsidRPr="00C94E61">
              <w:rPr>
                <w:rFonts w:ascii="Times New Roman" w:hAnsi="Times New Roman"/>
                <w:sz w:val="18"/>
                <w:szCs w:val="18"/>
              </w:rPr>
              <w:t>.</w:t>
            </w:r>
          </w:p>
          <w:p w14:paraId="2943EEF1" w14:textId="69843252" w:rsidR="004D29E3" w:rsidRPr="00C94E61" w:rsidRDefault="00C977E1" w:rsidP="007E4FC5">
            <w:pPr>
              <w:pStyle w:val="ListParagraph"/>
              <w:numPr>
                <w:ilvl w:val="0"/>
                <w:numId w:val="5"/>
              </w:numPr>
              <w:spacing w:after="0" w:line="240" w:lineRule="auto"/>
              <w:jc w:val="both"/>
              <w:rPr>
                <w:rFonts w:ascii="Times New Roman" w:hAnsi="Times New Roman"/>
                <w:sz w:val="18"/>
                <w:szCs w:val="18"/>
              </w:rPr>
            </w:pPr>
            <w:r w:rsidRPr="00C94E61">
              <w:rPr>
                <w:rFonts w:ascii="Times New Roman" w:hAnsi="Times New Roman"/>
                <w:sz w:val="18"/>
                <w:szCs w:val="18"/>
              </w:rPr>
              <w:t xml:space="preserve">Atbalsts plānots SAM 9.3.2. 4.atlases kārtā 575 </w:t>
            </w:r>
            <w:r w:rsidR="00B028F2" w:rsidRPr="00C94E61">
              <w:rPr>
                <w:rFonts w:ascii="Times New Roman" w:hAnsi="Times New Roman"/>
                <w:sz w:val="18"/>
                <w:szCs w:val="18"/>
              </w:rPr>
              <w:t xml:space="preserve">ģimenes </w:t>
            </w:r>
            <w:r w:rsidRPr="00C94E61">
              <w:rPr>
                <w:rFonts w:ascii="Times New Roman" w:hAnsi="Times New Roman"/>
                <w:sz w:val="18"/>
                <w:szCs w:val="18"/>
              </w:rPr>
              <w:t>ārstu praksēm</w:t>
            </w:r>
            <w:r w:rsidR="00864622" w:rsidRPr="00C94E61">
              <w:rPr>
                <w:rFonts w:ascii="Times New Roman" w:hAnsi="Times New Roman"/>
                <w:sz w:val="18"/>
                <w:szCs w:val="18"/>
              </w:rPr>
              <w:t xml:space="preserve"> (rēķinot katru ģimenes ārstu atsevišķi)</w:t>
            </w:r>
            <w:r w:rsidRPr="00C94E61">
              <w:rPr>
                <w:rFonts w:ascii="Times New Roman" w:hAnsi="Times New Roman"/>
                <w:sz w:val="18"/>
                <w:szCs w:val="18"/>
              </w:rPr>
              <w:t xml:space="preserve">, ņemot vērā, ka 2017.-2013.gada plānošanas periodā no ES fondiem atbalstu infrastruktūras attīstībai saņēma 256 </w:t>
            </w:r>
            <w:r w:rsidR="00B028F2" w:rsidRPr="00C94E61">
              <w:rPr>
                <w:rFonts w:ascii="Times New Roman" w:hAnsi="Times New Roman"/>
                <w:sz w:val="18"/>
                <w:szCs w:val="18"/>
              </w:rPr>
              <w:t xml:space="preserve">ģimenes </w:t>
            </w:r>
            <w:r w:rsidRPr="00C94E61">
              <w:rPr>
                <w:rFonts w:ascii="Times New Roman" w:hAnsi="Times New Roman"/>
                <w:sz w:val="18"/>
                <w:szCs w:val="18"/>
              </w:rPr>
              <w:t xml:space="preserve">ārstu prakses, kas apvienojušās </w:t>
            </w:r>
            <w:proofErr w:type="spellStart"/>
            <w:r w:rsidRPr="00C94E61">
              <w:rPr>
                <w:rFonts w:ascii="Times New Roman" w:hAnsi="Times New Roman"/>
                <w:sz w:val="18"/>
                <w:szCs w:val="18"/>
              </w:rPr>
              <w:t>koppraksēs</w:t>
            </w:r>
            <w:proofErr w:type="spellEnd"/>
            <w:r w:rsidRPr="00C94E61">
              <w:rPr>
                <w:rFonts w:ascii="Times New Roman" w:hAnsi="Times New Roman"/>
                <w:sz w:val="18"/>
                <w:szCs w:val="18"/>
              </w:rPr>
              <w:t xml:space="preserve">, savukārt kopumā Latvijā 2025.gadā plānotais </w:t>
            </w:r>
            <w:proofErr w:type="spellStart"/>
            <w:r w:rsidRPr="00C94E61">
              <w:rPr>
                <w:rFonts w:ascii="Times New Roman" w:hAnsi="Times New Roman"/>
                <w:sz w:val="18"/>
                <w:szCs w:val="18"/>
              </w:rPr>
              <w:t>kopprakšu</w:t>
            </w:r>
            <w:proofErr w:type="spellEnd"/>
            <w:r w:rsidRPr="00C94E61">
              <w:rPr>
                <w:rFonts w:ascii="Times New Roman" w:hAnsi="Times New Roman"/>
                <w:sz w:val="18"/>
                <w:szCs w:val="18"/>
              </w:rPr>
              <w:t xml:space="preserve"> un PVA centru ģimenes ārstu plakšu skaits 2025.gadā ir 831, no kurām tiek atņemtas 256, kuras atbalstu jau ir saņ</w:t>
            </w:r>
            <w:r w:rsidR="004D29E3" w:rsidRPr="00C94E61">
              <w:rPr>
                <w:rFonts w:ascii="Times New Roman" w:hAnsi="Times New Roman"/>
                <w:sz w:val="18"/>
                <w:szCs w:val="18"/>
              </w:rPr>
              <w:t>ēmušas, līdz ar to SAM 9.3.2.ietvaros plānots atbalstīt 575 ģimenes ārstu prakses.</w:t>
            </w:r>
            <w:r w:rsidR="004E50B4" w:rsidRPr="00C94E61">
              <w:rPr>
                <w:rFonts w:ascii="Times New Roman" w:hAnsi="Times New Roman"/>
                <w:sz w:val="18"/>
                <w:szCs w:val="18"/>
              </w:rPr>
              <w:t xml:space="preserve"> Tāpat tiek pieskaitītas tās ģimenes ārstu prakses, kas atbalstu saņēmušas SAM 9.3.2. 1., 2. un 3. kārtas ietvaros.</w:t>
            </w:r>
          </w:p>
          <w:p w14:paraId="5DF4DA02" w14:textId="33F37CFD" w:rsidR="00212719" w:rsidRPr="00C94E61" w:rsidRDefault="004E50B4" w:rsidP="007E4FC5">
            <w:pPr>
              <w:spacing w:after="0" w:line="240" w:lineRule="auto"/>
              <w:ind w:left="360"/>
              <w:jc w:val="both"/>
              <w:rPr>
                <w:rFonts w:ascii="Times New Roman" w:hAnsi="Times New Roman"/>
                <w:color w:val="000000"/>
                <w:sz w:val="18"/>
                <w:szCs w:val="18"/>
                <w:shd w:val="clear" w:color="auto" w:fill="FFFFFF"/>
              </w:rPr>
            </w:pPr>
            <w:r w:rsidRPr="00C94E61">
              <w:rPr>
                <w:rFonts w:ascii="Times New Roman" w:hAnsi="Times New Roman"/>
                <w:color w:val="000000"/>
                <w:sz w:val="18"/>
                <w:szCs w:val="18"/>
                <w:shd w:val="clear" w:color="auto" w:fill="FFFFFF"/>
              </w:rPr>
              <w:t>Ja finansējuma saņēmējs SAM 9.3.2. 1., 2. vai 3.kārtas projekta ietvaros ir plānojis attīstīt telpas citai ārstniecības iestādei, piemēram ģimenes ārsta praksi (tai skaitā tās, kas ir darba attiecībās ar ārstniecības iestādi un kas iznomā ārstniecībās iestādē telpas), attīstāmo ambulatoro vai stacionāro ārstniecības iestādi jānorāda kā atsevišķu uzlaboto ārstniecības iestādi.</w:t>
            </w:r>
          </w:p>
          <w:p w14:paraId="1F0ECEDA" w14:textId="16224BFA" w:rsidR="00E82D5B" w:rsidRPr="00C94E61" w:rsidRDefault="00E82D5B" w:rsidP="004518DD">
            <w:pPr>
              <w:spacing w:after="0" w:line="240" w:lineRule="auto"/>
              <w:ind w:left="360"/>
              <w:rPr>
                <w:rFonts w:ascii="Times New Roman" w:hAnsi="Times New Roman"/>
                <w:color w:val="000000"/>
                <w:sz w:val="18"/>
                <w:szCs w:val="18"/>
                <w:shd w:val="clear" w:color="auto" w:fill="FFFFFF"/>
              </w:rPr>
            </w:pPr>
          </w:p>
          <w:p w14:paraId="177187EB" w14:textId="4B064DD6" w:rsidR="00E82D5B" w:rsidRPr="00C94E61" w:rsidRDefault="008E0A83" w:rsidP="00E82D5B">
            <w:pPr>
              <w:pStyle w:val="xmsolistparagraph"/>
              <w:shd w:val="clear" w:color="auto" w:fill="FFFFFF"/>
              <w:spacing w:before="0" w:beforeAutospacing="0" w:after="0" w:afterAutospacing="0"/>
              <w:jc w:val="both"/>
              <w:rPr>
                <w:rFonts w:eastAsiaTheme="minorHAnsi"/>
                <w:sz w:val="18"/>
                <w:szCs w:val="18"/>
              </w:rPr>
            </w:pPr>
            <w:r w:rsidRPr="008E0A83">
              <w:rPr>
                <w:b/>
                <w:bCs/>
                <w:color w:val="000000"/>
                <w:sz w:val="18"/>
                <w:szCs w:val="18"/>
              </w:rPr>
              <w:t>Darbības, kas liek uzskatīt mērķa vērtību par izpildītu:</w:t>
            </w:r>
            <w:r w:rsidR="00E82D5B" w:rsidRPr="00C94E61">
              <w:rPr>
                <w:color w:val="000000"/>
                <w:sz w:val="18"/>
                <w:szCs w:val="18"/>
                <w:shd w:val="clear" w:color="auto" w:fill="FFFFFF"/>
              </w:rPr>
              <w:t>:</w:t>
            </w:r>
            <w:r w:rsidR="00A067DB" w:rsidRPr="00C94E61">
              <w:rPr>
                <w:sz w:val="18"/>
                <w:szCs w:val="18"/>
              </w:rPr>
              <w:t xml:space="preserve"> </w:t>
            </w:r>
            <w:r w:rsidR="00A067DB" w:rsidRPr="00C94E61">
              <w:rPr>
                <w:color w:val="000000"/>
                <w:sz w:val="18"/>
                <w:szCs w:val="18"/>
                <w:shd w:val="clear" w:color="auto" w:fill="FFFFFF"/>
              </w:rPr>
              <w:t>Pabeigts projekts, atbilstoši KP VIS datiem</w:t>
            </w:r>
          </w:p>
          <w:p w14:paraId="3CC973F0" w14:textId="77777777" w:rsidR="00E82D5B" w:rsidRPr="00C94E61" w:rsidRDefault="00E82D5B" w:rsidP="004518DD">
            <w:pPr>
              <w:spacing w:after="0" w:line="240" w:lineRule="auto"/>
              <w:rPr>
                <w:rFonts w:ascii="Times New Roman" w:hAnsi="Times New Roman"/>
                <w:i/>
                <w:sz w:val="18"/>
                <w:szCs w:val="18"/>
              </w:rPr>
            </w:pPr>
          </w:p>
          <w:p w14:paraId="11A72E19" w14:textId="77777777" w:rsidR="000B6C06" w:rsidRPr="00C94E61" w:rsidRDefault="000B6C06" w:rsidP="00DC2BA2">
            <w:pPr>
              <w:spacing w:after="0" w:line="240" w:lineRule="auto"/>
              <w:jc w:val="both"/>
              <w:rPr>
                <w:rFonts w:ascii="Times New Roman" w:hAnsi="Times New Roman"/>
                <w:sz w:val="18"/>
                <w:szCs w:val="18"/>
              </w:rPr>
            </w:pPr>
          </w:p>
          <w:p w14:paraId="55A03F56" w14:textId="77777777" w:rsidR="000B6C06" w:rsidRPr="00C94E61" w:rsidRDefault="000B6C06" w:rsidP="000B6C06">
            <w:pPr>
              <w:spacing w:after="0" w:line="240" w:lineRule="auto"/>
              <w:jc w:val="both"/>
              <w:rPr>
                <w:rFonts w:ascii="Times New Roman" w:eastAsiaTheme="minorHAnsi" w:hAnsi="Times New Roman"/>
                <w:sz w:val="18"/>
                <w:szCs w:val="18"/>
              </w:rPr>
            </w:pPr>
            <w:r w:rsidRPr="00C94E61">
              <w:rPr>
                <w:rFonts w:ascii="Times New Roman" w:eastAsiaTheme="minorHAnsi" w:hAnsi="Times New Roman"/>
                <w:b/>
                <w:i/>
                <w:sz w:val="18"/>
                <w:szCs w:val="18"/>
              </w:rPr>
              <w:t>IR2  (Kopējais iznākuma rādītājs)</w:t>
            </w:r>
            <w:r w:rsidRPr="00C94E61">
              <w:rPr>
                <w:rFonts w:ascii="Times New Roman" w:eastAsiaTheme="minorHAnsi" w:hAnsi="Times New Roman"/>
                <w:i/>
                <w:sz w:val="18"/>
                <w:szCs w:val="18"/>
              </w:rPr>
              <w:t xml:space="preserve"> nosaukums un mērvienība</w:t>
            </w:r>
            <w:r w:rsidRPr="00C94E61">
              <w:rPr>
                <w:rFonts w:ascii="Times New Roman" w:eastAsiaTheme="minorHAnsi" w:hAnsi="Times New Roman"/>
                <w:sz w:val="18"/>
                <w:szCs w:val="18"/>
              </w:rPr>
              <w:t xml:space="preserve">: i.9.3.2.b (CO36) </w:t>
            </w:r>
            <w:r w:rsidRPr="00C94E61">
              <w:rPr>
                <w:rFonts w:ascii="Times New Roman" w:eastAsiaTheme="minorHAnsi" w:hAnsi="Times New Roman"/>
                <w:i/>
                <w:sz w:val="18"/>
                <w:szCs w:val="18"/>
              </w:rPr>
              <w:t>Iedzīvotāju skaits, kuriem ir pieejami  uzlaboti veselības aprūpes pakalpojumi (cilvēku skaits)</w:t>
            </w:r>
          </w:p>
          <w:p w14:paraId="7FAAA04D" w14:textId="77777777" w:rsidR="000B6C06" w:rsidRPr="00C94E61" w:rsidRDefault="000B6C06" w:rsidP="000B6C06">
            <w:pPr>
              <w:spacing w:after="0" w:line="240" w:lineRule="auto"/>
              <w:jc w:val="both"/>
              <w:rPr>
                <w:rFonts w:ascii="Times New Roman" w:eastAsiaTheme="minorHAnsi" w:hAnsi="Times New Roman"/>
                <w:i/>
                <w:sz w:val="18"/>
                <w:szCs w:val="18"/>
              </w:rPr>
            </w:pPr>
          </w:p>
          <w:p w14:paraId="4FD4B6EA" w14:textId="029EA392" w:rsidR="000B6C06" w:rsidRPr="00C94E61" w:rsidRDefault="000B6C06" w:rsidP="000B6C06">
            <w:pPr>
              <w:spacing w:after="0" w:line="240" w:lineRule="auto"/>
              <w:jc w:val="both"/>
              <w:rPr>
                <w:rFonts w:ascii="Times New Roman" w:eastAsiaTheme="minorHAnsi" w:hAnsi="Times New Roman"/>
                <w:i/>
                <w:sz w:val="18"/>
                <w:szCs w:val="18"/>
              </w:rPr>
            </w:pPr>
            <w:r w:rsidRPr="00C94E61">
              <w:rPr>
                <w:rFonts w:ascii="Times New Roman" w:eastAsiaTheme="minorHAnsi" w:hAnsi="Times New Roman"/>
                <w:i/>
                <w:sz w:val="18"/>
                <w:szCs w:val="18"/>
              </w:rPr>
              <w:t>Definīcija:</w:t>
            </w:r>
            <w:r w:rsidRPr="00C94E61">
              <w:rPr>
                <w:rFonts w:ascii="Times New Roman" w:hAnsi="Times New Roman"/>
                <w:i/>
                <w:sz w:val="18"/>
                <w:szCs w:val="18"/>
              </w:rPr>
              <w:t xml:space="preserve"> kopējais rādītājs</w:t>
            </w:r>
            <w:r w:rsidR="008E0A83">
              <w:rPr>
                <w:rStyle w:val="FootnoteReference"/>
                <w:rFonts w:ascii="Times New Roman" w:hAnsi="Times New Roman"/>
                <w:i/>
                <w:sz w:val="18"/>
                <w:szCs w:val="18"/>
              </w:rPr>
              <w:footnoteReference w:id="5"/>
            </w:r>
          </w:p>
          <w:p w14:paraId="2E79FC1C" w14:textId="77777777" w:rsidR="000B6C06" w:rsidRPr="00C94E61" w:rsidRDefault="000B6C06" w:rsidP="000B6C06">
            <w:pPr>
              <w:spacing w:after="0" w:line="240" w:lineRule="auto"/>
              <w:jc w:val="both"/>
              <w:rPr>
                <w:rFonts w:ascii="Times New Roman" w:eastAsiaTheme="minorHAnsi" w:hAnsi="Times New Roman"/>
                <w:i/>
                <w:sz w:val="18"/>
                <w:szCs w:val="18"/>
              </w:rPr>
            </w:pPr>
          </w:p>
          <w:p w14:paraId="18C9947E" w14:textId="77777777" w:rsidR="000B6C06" w:rsidRPr="00C94E61" w:rsidRDefault="000B6C06" w:rsidP="000B6C06">
            <w:pPr>
              <w:spacing w:after="0" w:line="240" w:lineRule="auto"/>
              <w:jc w:val="both"/>
              <w:rPr>
                <w:rFonts w:ascii="Times New Roman" w:eastAsiaTheme="minorHAnsi" w:hAnsi="Times New Roman"/>
                <w:sz w:val="18"/>
                <w:szCs w:val="18"/>
              </w:rPr>
            </w:pPr>
            <w:r w:rsidRPr="00C94E61">
              <w:rPr>
                <w:rFonts w:ascii="Times New Roman" w:eastAsiaTheme="minorHAnsi" w:hAnsi="Times New Roman"/>
                <w:i/>
                <w:sz w:val="18"/>
                <w:szCs w:val="18"/>
              </w:rPr>
              <w:t>Datu avots:</w:t>
            </w:r>
            <w:r w:rsidRPr="00C94E61">
              <w:rPr>
                <w:rFonts w:ascii="Times New Roman" w:hAnsi="Times New Roman"/>
                <w:i/>
                <w:sz w:val="18"/>
                <w:szCs w:val="18"/>
              </w:rPr>
              <w:t xml:space="preserve"> </w:t>
            </w:r>
            <w:r w:rsidRPr="00C94E61">
              <w:rPr>
                <w:rFonts w:ascii="Times New Roman" w:hAnsi="Times New Roman"/>
                <w:sz w:val="18"/>
                <w:szCs w:val="18"/>
              </w:rPr>
              <w:t>Projektu dati</w:t>
            </w:r>
          </w:p>
          <w:p w14:paraId="085262D8" w14:textId="77777777" w:rsidR="000B6C06" w:rsidRPr="00C94E61" w:rsidRDefault="000B6C06" w:rsidP="000B6C06">
            <w:pPr>
              <w:spacing w:after="0" w:line="240" w:lineRule="auto"/>
              <w:jc w:val="both"/>
              <w:rPr>
                <w:rFonts w:ascii="Times New Roman" w:eastAsiaTheme="minorHAnsi" w:hAnsi="Times New Roman"/>
                <w:i/>
                <w:sz w:val="18"/>
                <w:szCs w:val="18"/>
              </w:rPr>
            </w:pPr>
          </w:p>
          <w:p w14:paraId="5BA6AD5E" w14:textId="77777777" w:rsidR="000B6C06" w:rsidRPr="00C94E61" w:rsidRDefault="000B6C06" w:rsidP="000B6C06">
            <w:pPr>
              <w:spacing w:after="0" w:line="240" w:lineRule="auto"/>
              <w:jc w:val="both"/>
              <w:rPr>
                <w:rFonts w:ascii="Times New Roman" w:hAnsi="Times New Roman"/>
                <w:sz w:val="18"/>
                <w:szCs w:val="18"/>
              </w:rPr>
            </w:pPr>
            <w:r w:rsidRPr="00C94E61">
              <w:rPr>
                <w:rFonts w:ascii="Times New Roman" w:eastAsiaTheme="minorHAnsi" w:hAnsi="Times New Roman"/>
                <w:i/>
                <w:sz w:val="18"/>
                <w:szCs w:val="18"/>
              </w:rPr>
              <w:t>Apkopošanas biežums un ieguves metodoloģija:</w:t>
            </w:r>
            <w:r w:rsidRPr="00C94E61">
              <w:rPr>
                <w:rFonts w:ascii="Times New Roman" w:hAnsi="Times New Roman"/>
                <w:i/>
                <w:sz w:val="18"/>
                <w:szCs w:val="18"/>
              </w:rPr>
              <w:t xml:space="preserve"> </w:t>
            </w:r>
            <w:r w:rsidRPr="00C94E61">
              <w:rPr>
                <w:rFonts w:ascii="Times New Roman" w:hAnsi="Times New Roman"/>
                <w:sz w:val="18"/>
                <w:szCs w:val="18"/>
              </w:rPr>
              <w:t>Dati tiks apkopoti reizi gadā. Ieguves metodoloģija – dati tiks iegūti no projektu atskaitēm, apkopjot projektu iesniedzēju sniegto informāciju par iedzīvotāju skaitu, kurus aptver attiecīgā projekta ieviesēja sniegtie, no ES fondiem atbalstītie, veselības pakalpojumi.</w:t>
            </w:r>
          </w:p>
          <w:p w14:paraId="2455D221" w14:textId="77777777" w:rsidR="000B6C06" w:rsidRPr="00C94E61" w:rsidRDefault="000B6C06" w:rsidP="000B6C06">
            <w:pPr>
              <w:spacing w:after="0" w:line="240" w:lineRule="auto"/>
              <w:jc w:val="both"/>
              <w:rPr>
                <w:rFonts w:ascii="Times New Roman" w:eastAsiaTheme="minorHAnsi" w:hAnsi="Times New Roman"/>
                <w:sz w:val="18"/>
                <w:szCs w:val="18"/>
              </w:rPr>
            </w:pPr>
            <w:r w:rsidRPr="00C94E61">
              <w:rPr>
                <w:rFonts w:ascii="Times New Roman" w:eastAsiaTheme="minorHAnsi" w:hAnsi="Times New Roman"/>
                <w:sz w:val="18"/>
                <w:szCs w:val="18"/>
              </w:rPr>
              <w:t>Starpposma vērtība 2018:</w:t>
            </w:r>
            <w:r w:rsidRPr="00C94E61">
              <w:rPr>
                <w:rFonts w:ascii="Times New Roman" w:hAnsi="Times New Roman"/>
                <w:sz w:val="18"/>
                <w:szCs w:val="18"/>
              </w:rPr>
              <w:t xml:space="preserve"> N/A</w:t>
            </w:r>
          </w:p>
          <w:p w14:paraId="0B6B13CF" w14:textId="77777777" w:rsidR="000B6C06" w:rsidRPr="00C94E61" w:rsidRDefault="000B6C06" w:rsidP="000B6C06">
            <w:pPr>
              <w:spacing w:after="0" w:line="240" w:lineRule="auto"/>
              <w:jc w:val="both"/>
              <w:rPr>
                <w:rFonts w:ascii="Times New Roman" w:eastAsiaTheme="minorHAnsi" w:hAnsi="Times New Roman"/>
                <w:i/>
                <w:sz w:val="18"/>
                <w:szCs w:val="18"/>
              </w:rPr>
            </w:pPr>
          </w:p>
          <w:p w14:paraId="25E39B2E" w14:textId="21F94B68" w:rsidR="000B6C06" w:rsidRPr="00C94E61" w:rsidRDefault="000B6C06" w:rsidP="000B6C06">
            <w:pPr>
              <w:spacing w:after="0" w:line="240" w:lineRule="auto"/>
              <w:jc w:val="both"/>
              <w:rPr>
                <w:rFonts w:ascii="Times New Roman" w:eastAsiaTheme="minorHAnsi" w:hAnsi="Times New Roman"/>
                <w:sz w:val="18"/>
                <w:szCs w:val="18"/>
              </w:rPr>
            </w:pPr>
            <w:r w:rsidRPr="00C94E61">
              <w:rPr>
                <w:rFonts w:ascii="Times New Roman" w:eastAsiaTheme="minorHAnsi" w:hAnsi="Times New Roman"/>
                <w:i/>
                <w:sz w:val="18"/>
                <w:szCs w:val="18"/>
              </w:rPr>
              <w:lastRenderedPageBreak/>
              <w:t xml:space="preserve">Mērķis 2023: </w:t>
            </w:r>
            <w:r w:rsidR="00C977E1" w:rsidRPr="00C94E61">
              <w:rPr>
                <w:rFonts w:ascii="Times New Roman" w:eastAsiaTheme="minorHAnsi" w:hAnsi="Times New Roman"/>
                <w:sz w:val="18"/>
                <w:szCs w:val="18"/>
              </w:rPr>
              <w:t>1 839 598</w:t>
            </w:r>
            <w:r w:rsidRPr="00C94E61">
              <w:rPr>
                <w:rFonts w:ascii="Times New Roman" w:eastAsiaTheme="minorHAnsi" w:hAnsi="Times New Roman"/>
                <w:sz w:val="18"/>
                <w:szCs w:val="18"/>
              </w:rPr>
              <w:t xml:space="preserve"> </w:t>
            </w:r>
          </w:p>
          <w:p w14:paraId="27C50948" w14:textId="77777777" w:rsidR="000B6C06" w:rsidRPr="00C94E61" w:rsidRDefault="000B6C06" w:rsidP="000B6C06">
            <w:pPr>
              <w:spacing w:after="0" w:line="240" w:lineRule="auto"/>
              <w:jc w:val="both"/>
              <w:rPr>
                <w:rFonts w:ascii="Times New Roman" w:eastAsiaTheme="minorHAnsi" w:hAnsi="Times New Roman"/>
                <w:i/>
                <w:sz w:val="18"/>
                <w:szCs w:val="18"/>
              </w:rPr>
            </w:pPr>
          </w:p>
          <w:p w14:paraId="2C48417C" w14:textId="57ECF7BC" w:rsidR="00B04827" w:rsidRPr="00C94E61" w:rsidRDefault="000B6C06" w:rsidP="007E4FC5">
            <w:pPr>
              <w:pStyle w:val="xmsonormal"/>
              <w:shd w:val="clear" w:color="auto" w:fill="FFFFFF"/>
              <w:spacing w:before="0" w:beforeAutospacing="0" w:after="0" w:afterAutospacing="0"/>
              <w:jc w:val="both"/>
              <w:rPr>
                <w:rFonts w:ascii="Calibri" w:hAnsi="Calibri" w:cs="Calibri"/>
                <w:sz w:val="18"/>
                <w:szCs w:val="18"/>
              </w:rPr>
            </w:pPr>
            <w:r w:rsidRPr="00C94E61">
              <w:rPr>
                <w:rFonts w:eastAsiaTheme="minorHAnsi"/>
                <w:i/>
                <w:sz w:val="18"/>
                <w:szCs w:val="18"/>
              </w:rPr>
              <w:t>Mērķa vērtības noteikšanas principi/metodoloģija:</w:t>
            </w:r>
            <w:r w:rsidRPr="00C94E61">
              <w:rPr>
                <w:i/>
                <w:sz w:val="18"/>
                <w:szCs w:val="18"/>
              </w:rPr>
              <w:t xml:space="preserve"> </w:t>
            </w:r>
            <w:r w:rsidRPr="00C94E61">
              <w:rPr>
                <w:sz w:val="18"/>
                <w:szCs w:val="18"/>
              </w:rPr>
              <w:t xml:space="preserve">Kā mērķa vērtība ir noteikti Latvijas iedzīvotāji, jo īpaši </w:t>
            </w:r>
            <w:r w:rsidRPr="00C94E61">
              <w:rPr>
                <w:bCs/>
                <w:sz w:val="18"/>
                <w:szCs w:val="18"/>
              </w:rPr>
              <w:t>sociālās atstumtības un nabadzības riskam pakļautie Latvijas iedzīvotāji,</w:t>
            </w:r>
            <w:r w:rsidRPr="00C94E61">
              <w:rPr>
                <w:sz w:val="18"/>
                <w:szCs w:val="18"/>
              </w:rPr>
              <w:t xml:space="preserve"> ņemot vērā, ka plānots atbalstīt sirds un asinsvadu, onkoloģijas, garīgās veselības un </w:t>
            </w:r>
            <w:r w:rsidR="002B190F" w:rsidRPr="00C94E61">
              <w:rPr>
                <w:sz w:val="18"/>
                <w:szCs w:val="18"/>
              </w:rPr>
              <w:t xml:space="preserve">bērnu (sākot no </w:t>
            </w:r>
            <w:r w:rsidRPr="00C94E61">
              <w:rPr>
                <w:sz w:val="18"/>
                <w:szCs w:val="18"/>
              </w:rPr>
              <w:t xml:space="preserve">perinatālā un </w:t>
            </w:r>
            <w:proofErr w:type="spellStart"/>
            <w:r w:rsidRPr="00C94E61">
              <w:rPr>
                <w:sz w:val="18"/>
                <w:szCs w:val="18"/>
              </w:rPr>
              <w:t>neonatālā</w:t>
            </w:r>
            <w:proofErr w:type="spellEnd"/>
            <w:r w:rsidR="002B190F" w:rsidRPr="00C94E61">
              <w:rPr>
                <w:sz w:val="18"/>
                <w:szCs w:val="18"/>
              </w:rPr>
              <w:t xml:space="preserve"> perioda)</w:t>
            </w:r>
            <w:r w:rsidRPr="00C94E61">
              <w:rPr>
                <w:sz w:val="18"/>
                <w:szCs w:val="18"/>
              </w:rPr>
              <w:t xml:space="preserve"> veselības tīklu attīstību Latvijā, kas nodrošinās iespēju atbalstāmajās jomās uzlabotus pakalpojumus saņemt visiem Latvijas iedzīvotājiem</w:t>
            </w:r>
            <w:r w:rsidR="00B04827" w:rsidRPr="00C94E61">
              <w:rPr>
                <w:sz w:val="18"/>
                <w:szCs w:val="18"/>
              </w:rPr>
              <w:t>. Plānotā vērtība tiek noteikta nacionālajā līmenī, katru iedzīvotāju rādītājā skaitot vienu reizi, un līdz ar to rādītāja mērķa vērtība tiks uzskatīta par sasniegtu pēc 9.3.2. SAM visu projektu pabeigšanas (sasniegtās rādītāja vērtības pa projektiem netiek summētas), ņemot vērā, ka ārstniecības iestāžu (9.</w:t>
            </w:r>
            <w:r w:rsidR="005B57BA" w:rsidRPr="00C94E61">
              <w:rPr>
                <w:sz w:val="18"/>
                <w:szCs w:val="18"/>
              </w:rPr>
              <w:t>3</w:t>
            </w:r>
            <w:r w:rsidR="00B04827" w:rsidRPr="00C94E61">
              <w:rPr>
                <w:sz w:val="18"/>
                <w:szCs w:val="18"/>
              </w:rPr>
              <w:t>.</w:t>
            </w:r>
            <w:r w:rsidR="005B57BA" w:rsidRPr="00C94E61">
              <w:rPr>
                <w:sz w:val="18"/>
                <w:szCs w:val="18"/>
              </w:rPr>
              <w:t>2</w:t>
            </w:r>
            <w:r w:rsidR="00B04827" w:rsidRPr="00C94E61">
              <w:rPr>
                <w:sz w:val="18"/>
                <w:szCs w:val="18"/>
              </w:rPr>
              <w:t>. SAM ietvaros - finansējuma saņēmēju) apkalpes zonas pārklājas, turklāt 9.3.2. SAM ietvaros atbalsts tiek sniegts dažādu ārstniecības iestāžu līmeņiem, kā rezultātā apkalpes zonas pārklājas vairākkārt.</w:t>
            </w:r>
          </w:p>
          <w:p w14:paraId="4D01D344" w14:textId="18A94BA1" w:rsidR="000B6C06" w:rsidRPr="00C94E61" w:rsidRDefault="000B6C06" w:rsidP="000B6C06">
            <w:pPr>
              <w:spacing w:after="0" w:line="240" w:lineRule="auto"/>
              <w:jc w:val="both"/>
              <w:rPr>
                <w:rFonts w:ascii="Times New Roman" w:hAnsi="Times New Roman"/>
                <w:sz w:val="18"/>
                <w:szCs w:val="18"/>
              </w:rPr>
            </w:pPr>
          </w:p>
          <w:p w14:paraId="5A12B5D0" w14:textId="77777777" w:rsidR="004D29E3" w:rsidRPr="00C94E61" w:rsidRDefault="004D29E3" w:rsidP="000B6C06">
            <w:pPr>
              <w:spacing w:after="0" w:line="240" w:lineRule="auto"/>
              <w:jc w:val="both"/>
              <w:rPr>
                <w:rFonts w:ascii="Times New Roman" w:hAnsi="Times New Roman"/>
                <w:sz w:val="18"/>
                <w:szCs w:val="18"/>
              </w:rPr>
            </w:pPr>
          </w:p>
          <w:p w14:paraId="1AD5CBCD" w14:textId="77777777" w:rsidR="004D29E3" w:rsidRPr="00C94E61" w:rsidRDefault="004D29E3" w:rsidP="004518DD">
            <w:pPr>
              <w:spacing w:after="0" w:line="240" w:lineRule="auto"/>
              <w:rPr>
                <w:rFonts w:ascii="Times New Roman" w:eastAsiaTheme="minorHAnsi" w:hAnsi="Times New Roman"/>
                <w:sz w:val="18"/>
                <w:szCs w:val="18"/>
              </w:rPr>
            </w:pPr>
            <w:r w:rsidRPr="00C94E61">
              <w:rPr>
                <w:rFonts w:ascii="Times New Roman" w:eastAsiaTheme="minorHAnsi" w:hAnsi="Times New Roman"/>
                <w:i/>
                <w:sz w:val="18"/>
                <w:szCs w:val="18"/>
              </w:rPr>
              <w:t xml:space="preserve">Iznākuma rādītāju sasniegšanai paredzētais finansējums: </w:t>
            </w:r>
          </w:p>
          <w:p w14:paraId="0E5826E1" w14:textId="5FC81561" w:rsidR="000B6C06" w:rsidRPr="00C94E61" w:rsidRDefault="00AB53E4" w:rsidP="00DC2BA2">
            <w:pPr>
              <w:spacing w:after="0" w:line="240" w:lineRule="auto"/>
              <w:jc w:val="both"/>
              <w:rPr>
                <w:rFonts w:ascii="Times New Roman" w:hAnsi="Times New Roman"/>
                <w:sz w:val="18"/>
                <w:szCs w:val="18"/>
              </w:rPr>
            </w:pPr>
            <w:r w:rsidRPr="00AB53E4">
              <w:rPr>
                <w:rFonts w:ascii="Times New Roman" w:hAnsi="Times New Roman"/>
                <w:sz w:val="18"/>
                <w:szCs w:val="18"/>
              </w:rPr>
              <w:t xml:space="preserve">255 </w:t>
            </w:r>
            <w:r>
              <w:rPr>
                <w:rFonts w:ascii="Times New Roman" w:hAnsi="Times New Roman"/>
                <w:sz w:val="18"/>
                <w:szCs w:val="18"/>
              </w:rPr>
              <w:t>776 059</w:t>
            </w:r>
            <w:r w:rsidRPr="00AB53E4">
              <w:rPr>
                <w:rFonts w:ascii="Times New Roman" w:hAnsi="Times New Roman"/>
                <w:sz w:val="20"/>
                <w:szCs w:val="20"/>
              </w:rPr>
              <w:t xml:space="preserve"> </w:t>
            </w:r>
            <w:r>
              <w:rPr>
                <w:rFonts w:ascii="Times New Roman" w:hAnsi="Times New Roman"/>
                <w:sz w:val="18"/>
                <w:szCs w:val="18"/>
              </w:rPr>
              <w:t> </w:t>
            </w:r>
            <w:r w:rsidR="000A3F1E" w:rsidRPr="00671C90">
              <w:rPr>
                <w:rFonts w:ascii="Times New Roman" w:hAnsi="Times New Roman"/>
                <w:sz w:val="18"/>
                <w:szCs w:val="18"/>
              </w:rPr>
              <w:t> </w:t>
            </w:r>
            <w:r w:rsidR="004D29E3" w:rsidRPr="00C94E61">
              <w:rPr>
                <w:rFonts w:ascii="Times New Roman" w:hAnsi="Times New Roman"/>
                <w:sz w:val="18"/>
                <w:szCs w:val="18"/>
              </w:rPr>
              <w:t>EUR</w:t>
            </w:r>
          </w:p>
          <w:p w14:paraId="138D1CD3" w14:textId="77777777" w:rsidR="00E82D5B" w:rsidRPr="00C94E61" w:rsidRDefault="00E82D5B" w:rsidP="00DC2BA2">
            <w:pPr>
              <w:spacing w:after="0" w:line="240" w:lineRule="auto"/>
              <w:jc w:val="both"/>
              <w:rPr>
                <w:rFonts w:ascii="Times New Roman" w:hAnsi="Times New Roman"/>
                <w:sz w:val="18"/>
                <w:szCs w:val="18"/>
              </w:rPr>
            </w:pPr>
          </w:p>
          <w:p w14:paraId="49DF44F7" w14:textId="348A36A0" w:rsidR="00B85E36" w:rsidRPr="00C94E61" w:rsidRDefault="008E0A83" w:rsidP="004518DD">
            <w:pPr>
              <w:pStyle w:val="xmsonormal"/>
              <w:shd w:val="clear" w:color="auto" w:fill="FFFFFF"/>
              <w:spacing w:before="0" w:beforeAutospacing="0" w:after="0" w:afterAutospacing="0"/>
              <w:rPr>
                <w:sz w:val="18"/>
                <w:szCs w:val="18"/>
              </w:rPr>
            </w:pPr>
            <w:r w:rsidRPr="008E0A83">
              <w:rPr>
                <w:b/>
                <w:bCs/>
                <w:color w:val="000000"/>
                <w:sz w:val="18"/>
                <w:szCs w:val="18"/>
              </w:rPr>
              <w:t>Darbības, kas liek uzskatīt mērķa vērtību par izpildītu:</w:t>
            </w:r>
            <w:r w:rsidR="00E82D5B" w:rsidRPr="00C94E61">
              <w:rPr>
                <w:color w:val="000000"/>
                <w:sz w:val="18"/>
                <w:szCs w:val="18"/>
                <w:shd w:val="clear" w:color="auto" w:fill="FFFFFF"/>
              </w:rPr>
              <w:t>:</w:t>
            </w:r>
            <w:r w:rsidR="00C94E61" w:rsidRPr="00C94E61">
              <w:rPr>
                <w:color w:val="000000"/>
                <w:sz w:val="18"/>
                <w:szCs w:val="18"/>
                <w:shd w:val="clear" w:color="auto" w:fill="FFFFFF"/>
              </w:rPr>
              <w:t xml:space="preserve"> Pabeigts projekts/ izmaksāts maksājuma pieprasījums</w:t>
            </w:r>
            <w:r w:rsidR="00B85E36">
              <w:rPr>
                <w:color w:val="000000"/>
                <w:sz w:val="18"/>
                <w:szCs w:val="18"/>
                <w:shd w:val="clear" w:color="auto" w:fill="FFFFFF"/>
              </w:rPr>
              <w:t xml:space="preserve">. </w:t>
            </w:r>
            <w:r w:rsidR="00B85E36" w:rsidRPr="00C94E61">
              <w:rPr>
                <w:sz w:val="18"/>
                <w:szCs w:val="18"/>
              </w:rPr>
              <w:t> Rādītājs tiek uzskatīts par izpildītu pēc SAM 9.3.2. visu projektu pabeigšanas, kad par mērķa vērtības izpildi atbildīgā iestāde informē sadarbības iestādi.</w:t>
            </w:r>
            <w:r w:rsidR="00B85E36" w:rsidRPr="00C94E61">
              <w:rPr>
                <w:rStyle w:val="FootnoteReference"/>
                <w:sz w:val="18"/>
                <w:szCs w:val="18"/>
              </w:rPr>
              <w:footnoteReference w:id="6"/>
            </w:r>
          </w:p>
          <w:p w14:paraId="27977A62" w14:textId="1BB6AB88" w:rsidR="00E82D5B" w:rsidRPr="00C94E61" w:rsidRDefault="00E82D5B" w:rsidP="00E82D5B">
            <w:pPr>
              <w:pStyle w:val="xmsolistparagraph"/>
              <w:shd w:val="clear" w:color="auto" w:fill="FFFFFF"/>
              <w:spacing w:before="0" w:beforeAutospacing="0" w:after="0" w:afterAutospacing="0"/>
              <w:jc w:val="both"/>
              <w:rPr>
                <w:rFonts w:eastAsiaTheme="minorHAnsi"/>
                <w:sz w:val="18"/>
                <w:szCs w:val="18"/>
              </w:rPr>
            </w:pPr>
          </w:p>
          <w:p w14:paraId="18AACF6D" w14:textId="75FB0920" w:rsidR="00671C90" w:rsidRPr="00222555" w:rsidRDefault="00671C90" w:rsidP="00671C90">
            <w:pPr>
              <w:spacing w:after="0" w:line="240" w:lineRule="auto"/>
              <w:jc w:val="both"/>
              <w:rPr>
                <w:rFonts w:ascii="Times New Roman" w:hAnsi="Times New Roman"/>
                <w:color w:val="000000"/>
                <w:sz w:val="18"/>
                <w:szCs w:val="18"/>
                <w:shd w:val="clear" w:color="auto" w:fill="FFFFFF"/>
              </w:rPr>
            </w:pPr>
            <w:r w:rsidRPr="00671C90">
              <w:rPr>
                <w:rFonts w:ascii="Times New Roman" w:hAnsi="Times New Roman"/>
                <w:b/>
                <w:bCs/>
                <w:color w:val="000000"/>
                <w:sz w:val="18"/>
                <w:szCs w:val="18"/>
                <w:shd w:val="clear" w:color="auto" w:fill="FFFFFF"/>
              </w:rPr>
              <w:t>IR3</w:t>
            </w:r>
            <w:r w:rsidRPr="00222555">
              <w:rPr>
                <w:rFonts w:ascii="Times New Roman" w:hAnsi="Times New Roman"/>
                <w:color w:val="000000"/>
                <w:sz w:val="18"/>
                <w:szCs w:val="18"/>
                <w:shd w:val="clear" w:color="auto" w:fill="FFFFFF"/>
              </w:rPr>
              <w:t> </w:t>
            </w:r>
            <w:r w:rsidR="000D3B1A" w:rsidRPr="00C94E61">
              <w:rPr>
                <w:rFonts w:ascii="Times New Roman" w:eastAsiaTheme="minorHAnsi" w:hAnsi="Times New Roman"/>
                <w:sz w:val="18"/>
                <w:szCs w:val="18"/>
              </w:rPr>
              <w:t xml:space="preserve"> </w:t>
            </w:r>
            <w:r w:rsidR="000D3B1A">
              <w:rPr>
                <w:rFonts w:ascii="Times New Roman" w:eastAsiaTheme="minorHAnsi" w:hAnsi="Times New Roman"/>
                <w:sz w:val="18"/>
                <w:szCs w:val="18"/>
              </w:rPr>
              <w:t>i.9.3.2.c</w:t>
            </w:r>
            <w:r w:rsidR="000D3B1A" w:rsidRPr="00222555">
              <w:rPr>
                <w:rFonts w:ascii="Times New Roman" w:hAnsi="Times New Roman"/>
                <w:color w:val="000000"/>
                <w:sz w:val="18"/>
                <w:szCs w:val="18"/>
                <w:shd w:val="clear" w:color="auto" w:fill="FFFFFF"/>
              </w:rPr>
              <w:t xml:space="preserve"> </w:t>
            </w:r>
            <w:r w:rsidR="00FD1702">
              <w:rPr>
                <w:rFonts w:ascii="Times New Roman" w:hAnsi="Times New Roman"/>
                <w:color w:val="000000"/>
                <w:sz w:val="18"/>
                <w:szCs w:val="18"/>
                <w:shd w:val="clear" w:color="auto" w:fill="FFFFFF"/>
              </w:rPr>
              <w:t xml:space="preserve">(CV12) </w:t>
            </w:r>
            <w:r w:rsidRPr="00222555">
              <w:rPr>
                <w:rFonts w:ascii="Times New Roman" w:hAnsi="Times New Roman"/>
                <w:color w:val="000000"/>
                <w:sz w:val="18"/>
                <w:szCs w:val="18"/>
                <w:shd w:val="clear" w:color="auto" w:fill="FFFFFF"/>
              </w:rPr>
              <w:t>Attīstītās infrastruktūras vērtība COVID</w:t>
            </w:r>
            <w:r w:rsidR="00603E29">
              <w:rPr>
                <w:rFonts w:ascii="Times New Roman" w:hAnsi="Times New Roman"/>
                <w:color w:val="000000"/>
                <w:sz w:val="18"/>
                <w:szCs w:val="18"/>
                <w:shd w:val="clear" w:color="auto" w:fill="FFFFFF"/>
              </w:rPr>
              <w:t>-</w:t>
            </w:r>
            <w:r w:rsidRPr="00222555">
              <w:rPr>
                <w:rFonts w:ascii="Times New Roman" w:hAnsi="Times New Roman"/>
                <w:color w:val="000000"/>
                <w:sz w:val="18"/>
                <w:szCs w:val="18"/>
                <w:shd w:val="clear" w:color="auto" w:fill="FFFFFF"/>
              </w:rPr>
              <w:t xml:space="preserve">19 seku </w:t>
            </w:r>
            <w:r w:rsidR="00DE60B3">
              <w:rPr>
                <w:rFonts w:ascii="Times New Roman" w:hAnsi="Times New Roman"/>
                <w:color w:val="000000"/>
                <w:sz w:val="18"/>
                <w:szCs w:val="18"/>
                <w:shd w:val="clear" w:color="auto" w:fill="FFFFFF"/>
              </w:rPr>
              <w:t>mazināšanai</w:t>
            </w:r>
            <w:r w:rsidRPr="00222555">
              <w:rPr>
                <w:rFonts w:ascii="Times New Roman" w:hAnsi="Times New Roman"/>
                <w:color w:val="000000"/>
                <w:sz w:val="18"/>
                <w:szCs w:val="18"/>
                <w:shd w:val="clear" w:color="auto" w:fill="FFFFFF"/>
              </w:rPr>
              <w:t xml:space="preserve"> (</w:t>
            </w:r>
            <w:r w:rsidR="00603E29">
              <w:rPr>
                <w:rFonts w:ascii="Times New Roman" w:hAnsi="Times New Roman"/>
                <w:color w:val="000000"/>
                <w:sz w:val="18"/>
                <w:szCs w:val="18"/>
                <w:shd w:val="clear" w:color="auto" w:fill="FFFFFF"/>
              </w:rPr>
              <w:t>k</w:t>
            </w:r>
            <w:r w:rsidRPr="00222555">
              <w:rPr>
                <w:rFonts w:ascii="Times New Roman" w:hAnsi="Times New Roman"/>
                <w:color w:val="000000"/>
                <w:sz w:val="18"/>
                <w:szCs w:val="18"/>
                <w:shd w:val="clear" w:color="auto" w:fill="FFFFFF"/>
              </w:rPr>
              <w:t xml:space="preserve">opējās publiskās izmaksas) </w:t>
            </w:r>
          </w:p>
          <w:p w14:paraId="6BE44344" w14:textId="124AEDEA" w:rsidR="00671C90" w:rsidRDefault="00671C90" w:rsidP="00671C90">
            <w:pPr>
              <w:spacing w:after="0" w:line="240" w:lineRule="auto"/>
              <w:jc w:val="both"/>
              <w:rPr>
                <w:rFonts w:ascii="Times New Roman" w:hAnsi="Times New Roman"/>
                <w:color w:val="000000"/>
                <w:sz w:val="18"/>
                <w:szCs w:val="18"/>
                <w:shd w:val="clear" w:color="auto" w:fill="FFFFFF"/>
              </w:rPr>
            </w:pPr>
          </w:p>
          <w:p w14:paraId="5F95D5D7" w14:textId="48814893" w:rsidR="00671C90" w:rsidRPr="00301D82" w:rsidRDefault="00671C90" w:rsidP="00671C90">
            <w:pPr>
              <w:spacing w:after="0" w:line="240" w:lineRule="auto"/>
              <w:jc w:val="both"/>
              <w:rPr>
                <w:rFonts w:ascii="Times New Roman" w:hAnsi="Times New Roman"/>
                <w:iCs/>
                <w:sz w:val="18"/>
                <w:szCs w:val="18"/>
              </w:rPr>
            </w:pPr>
            <w:r w:rsidRPr="00C94E61">
              <w:rPr>
                <w:rFonts w:ascii="Times New Roman" w:hAnsi="Times New Roman"/>
                <w:i/>
                <w:sz w:val="18"/>
                <w:szCs w:val="18"/>
              </w:rPr>
              <w:t>Definīcija</w:t>
            </w:r>
            <w:r w:rsidRPr="00301D82">
              <w:rPr>
                <w:rFonts w:ascii="Times New Roman" w:hAnsi="Times New Roman"/>
                <w:iCs/>
                <w:sz w:val="18"/>
                <w:szCs w:val="18"/>
              </w:rPr>
              <w:t>:</w:t>
            </w:r>
            <w:r w:rsidR="00301D82" w:rsidRPr="00301D82">
              <w:rPr>
                <w:rFonts w:ascii="Times New Roman" w:hAnsi="Times New Roman"/>
                <w:iCs/>
                <w:sz w:val="18"/>
                <w:szCs w:val="18"/>
              </w:rPr>
              <w:t xml:space="preserve"> </w:t>
            </w:r>
            <w:r w:rsidR="000D17F3">
              <w:rPr>
                <w:rFonts w:ascii="Times New Roman" w:hAnsi="Times New Roman"/>
                <w:iCs/>
                <w:sz w:val="18"/>
                <w:szCs w:val="18"/>
              </w:rPr>
              <w:t xml:space="preserve">Noslēgtajā </w:t>
            </w:r>
            <w:r w:rsidR="003E065B">
              <w:rPr>
                <w:rFonts w:ascii="Times New Roman" w:hAnsi="Times New Roman"/>
                <w:iCs/>
                <w:sz w:val="18"/>
                <w:szCs w:val="18"/>
              </w:rPr>
              <w:t>vienošanās</w:t>
            </w:r>
            <w:r w:rsidR="000D17F3">
              <w:rPr>
                <w:rFonts w:ascii="Times New Roman" w:hAnsi="Times New Roman"/>
                <w:iCs/>
                <w:sz w:val="18"/>
                <w:szCs w:val="18"/>
              </w:rPr>
              <w:t xml:space="preserve"> par projekta īstenošanu </w:t>
            </w:r>
            <w:r w:rsidR="00301D82" w:rsidRPr="00301D82">
              <w:rPr>
                <w:rFonts w:ascii="Times New Roman" w:hAnsi="Times New Roman"/>
                <w:iCs/>
                <w:sz w:val="18"/>
                <w:szCs w:val="18"/>
              </w:rPr>
              <w:t>iekļautā publisko izmaksu daļa, kas saistīta ar izdevumiem COVID</w:t>
            </w:r>
            <w:r w:rsidR="00603E29">
              <w:rPr>
                <w:rFonts w:ascii="Times New Roman" w:hAnsi="Times New Roman"/>
                <w:iCs/>
                <w:sz w:val="18"/>
                <w:szCs w:val="18"/>
              </w:rPr>
              <w:t>-</w:t>
            </w:r>
            <w:r w:rsidR="00301D82" w:rsidRPr="00301D82">
              <w:rPr>
                <w:rFonts w:ascii="Times New Roman" w:hAnsi="Times New Roman"/>
                <w:iCs/>
                <w:sz w:val="18"/>
                <w:szCs w:val="18"/>
              </w:rPr>
              <w:t xml:space="preserve">19 seku </w:t>
            </w:r>
            <w:r w:rsidR="00DE60B3">
              <w:rPr>
                <w:rFonts w:ascii="Times New Roman" w:hAnsi="Times New Roman"/>
                <w:iCs/>
                <w:sz w:val="18"/>
                <w:szCs w:val="18"/>
              </w:rPr>
              <w:t>mazināšanai</w:t>
            </w:r>
            <w:r w:rsidR="000D17F3">
              <w:rPr>
                <w:rFonts w:ascii="Times New Roman" w:hAnsi="Times New Roman"/>
                <w:color w:val="000000"/>
                <w:sz w:val="18"/>
                <w:szCs w:val="18"/>
                <w:shd w:val="clear" w:color="auto" w:fill="FFFFFF"/>
              </w:rPr>
              <w:t xml:space="preserve"> un citu </w:t>
            </w:r>
            <w:r w:rsidR="003E065B">
              <w:rPr>
                <w:rFonts w:ascii="Times New Roman" w:hAnsi="Times New Roman"/>
                <w:color w:val="000000"/>
                <w:sz w:val="18"/>
                <w:szCs w:val="18"/>
                <w:shd w:val="clear" w:color="auto" w:fill="FFFFFF"/>
              </w:rPr>
              <w:t xml:space="preserve">sabiedrības </w:t>
            </w:r>
            <w:r w:rsidR="000D17F3" w:rsidRPr="00835EF0">
              <w:rPr>
                <w:rFonts w:ascii="Times New Roman" w:hAnsi="Times New Roman"/>
                <w:color w:val="000000"/>
                <w:sz w:val="18"/>
                <w:szCs w:val="18"/>
                <w:shd w:val="clear" w:color="auto" w:fill="FFFFFF"/>
              </w:rPr>
              <w:t>veselības krīžu situāciju novēršanai</w:t>
            </w:r>
            <w:r w:rsidR="000D17F3">
              <w:rPr>
                <w:rFonts w:ascii="Times New Roman" w:hAnsi="Times New Roman"/>
                <w:color w:val="000000"/>
                <w:sz w:val="18"/>
                <w:szCs w:val="18"/>
                <w:shd w:val="clear" w:color="auto" w:fill="FFFFFF"/>
              </w:rPr>
              <w:t>.</w:t>
            </w:r>
          </w:p>
          <w:p w14:paraId="3140444B" w14:textId="77777777" w:rsidR="00301D82" w:rsidRDefault="00301D82" w:rsidP="00671C90">
            <w:pPr>
              <w:spacing w:after="0" w:line="240" w:lineRule="auto"/>
              <w:jc w:val="both"/>
              <w:rPr>
                <w:rFonts w:ascii="Times New Roman" w:hAnsi="Times New Roman"/>
                <w:i/>
                <w:sz w:val="18"/>
                <w:szCs w:val="18"/>
              </w:rPr>
            </w:pPr>
          </w:p>
          <w:p w14:paraId="174A6859" w14:textId="22CA178E" w:rsidR="00671C90" w:rsidRDefault="00671C90" w:rsidP="00671C90">
            <w:pPr>
              <w:spacing w:after="0" w:line="240" w:lineRule="auto"/>
              <w:jc w:val="both"/>
              <w:rPr>
                <w:rFonts w:ascii="Times New Roman" w:hAnsi="Times New Roman"/>
                <w:iCs/>
                <w:sz w:val="18"/>
                <w:szCs w:val="18"/>
              </w:rPr>
            </w:pPr>
            <w:r w:rsidRPr="00C94E61">
              <w:rPr>
                <w:rFonts w:ascii="Times New Roman" w:hAnsi="Times New Roman"/>
                <w:i/>
                <w:sz w:val="18"/>
                <w:szCs w:val="18"/>
              </w:rPr>
              <w:t>Datu avots:</w:t>
            </w:r>
            <w:r w:rsidR="00301D82">
              <w:rPr>
                <w:rFonts w:ascii="Times New Roman" w:hAnsi="Times New Roman"/>
                <w:i/>
                <w:sz w:val="18"/>
                <w:szCs w:val="18"/>
              </w:rPr>
              <w:t xml:space="preserve"> </w:t>
            </w:r>
            <w:r w:rsidR="00603E29">
              <w:rPr>
                <w:rFonts w:ascii="Times New Roman" w:hAnsi="Times New Roman"/>
                <w:iCs/>
                <w:sz w:val="18"/>
                <w:szCs w:val="18"/>
              </w:rPr>
              <w:t>p</w:t>
            </w:r>
            <w:r w:rsidR="00301D82" w:rsidRPr="00301D82">
              <w:rPr>
                <w:rFonts w:ascii="Times New Roman" w:hAnsi="Times New Roman"/>
                <w:iCs/>
                <w:sz w:val="18"/>
                <w:szCs w:val="18"/>
              </w:rPr>
              <w:t>rojektu dati</w:t>
            </w:r>
          </w:p>
          <w:p w14:paraId="7AC5976A" w14:textId="77777777" w:rsidR="00301D82" w:rsidRDefault="00301D82" w:rsidP="00671C90">
            <w:pPr>
              <w:spacing w:after="0" w:line="240" w:lineRule="auto"/>
              <w:jc w:val="both"/>
              <w:rPr>
                <w:rFonts w:ascii="Times New Roman" w:hAnsi="Times New Roman"/>
                <w:i/>
                <w:sz w:val="18"/>
                <w:szCs w:val="18"/>
              </w:rPr>
            </w:pPr>
          </w:p>
          <w:p w14:paraId="0AD0B556" w14:textId="333B7CD7" w:rsidR="00301D82" w:rsidRPr="00C94E61" w:rsidRDefault="00671C90" w:rsidP="00301D82">
            <w:pPr>
              <w:spacing w:after="0" w:line="240" w:lineRule="auto"/>
              <w:jc w:val="both"/>
              <w:rPr>
                <w:rFonts w:ascii="Times New Roman" w:hAnsi="Times New Roman"/>
                <w:sz w:val="18"/>
                <w:szCs w:val="18"/>
              </w:rPr>
            </w:pPr>
            <w:r w:rsidRPr="00C94E61">
              <w:rPr>
                <w:rFonts w:ascii="Times New Roman" w:hAnsi="Times New Roman"/>
                <w:i/>
                <w:sz w:val="18"/>
                <w:szCs w:val="18"/>
              </w:rPr>
              <w:t>Apkopošanas biežums un ieguves metodoloģija:</w:t>
            </w:r>
            <w:r w:rsidR="00301D82" w:rsidRPr="00C94E61">
              <w:rPr>
                <w:rFonts w:ascii="Times New Roman" w:hAnsi="Times New Roman"/>
                <w:i/>
                <w:sz w:val="18"/>
                <w:szCs w:val="18"/>
              </w:rPr>
              <w:t xml:space="preserve"> </w:t>
            </w:r>
            <w:r w:rsidR="00603E29">
              <w:rPr>
                <w:rFonts w:ascii="Times New Roman" w:hAnsi="Times New Roman"/>
                <w:sz w:val="18"/>
                <w:szCs w:val="18"/>
              </w:rPr>
              <w:t>d</w:t>
            </w:r>
            <w:r w:rsidR="00301D82" w:rsidRPr="00C94E61">
              <w:rPr>
                <w:rFonts w:ascii="Times New Roman" w:hAnsi="Times New Roman"/>
                <w:sz w:val="18"/>
                <w:szCs w:val="18"/>
              </w:rPr>
              <w:t xml:space="preserve">ati tiks apkopoti reizi gadā. Ieguves metodoloģija – dati tiks iegūti no projektu atskaitēm, apkopjot projektu iesniedzēju sniegto informāciju </w:t>
            </w:r>
          </w:p>
          <w:p w14:paraId="59826011" w14:textId="567D9A74" w:rsidR="00671C90" w:rsidRDefault="00671C90" w:rsidP="00671C90">
            <w:pPr>
              <w:spacing w:after="0" w:line="240" w:lineRule="auto"/>
              <w:jc w:val="both"/>
              <w:rPr>
                <w:rFonts w:ascii="Times New Roman" w:hAnsi="Times New Roman"/>
                <w:i/>
                <w:sz w:val="18"/>
                <w:szCs w:val="18"/>
              </w:rPr>
            </w:pPr>
          </w:p>
          <w:p w14:paraId="7AAA4E94" w14:textId="2456D509" w:rsidR="00671C90" w:rsidRDefault="00671C90" w:rsidP="00671C90">
            <w:pPr>
              <w:spacing w:after="0" w:line="240" w:lineRule="auto"/>
              <w:rPr>
                <w:rFonts w:ascii="Times New Roman" w:eastAsiaTheme="minorHAnsi" w:hAnsi="Times New Roman"/>
                <w:sz w:val="18"/>
                <w:szCs w:val="18"/>
              </w:rPr>
            </w:pPr>
            <w:r w:rsidRPr="00C94E61">
              <w:rPr>
                <w:rFonts w:ascii="Times New Roman" w:eastAsiaTheme="minorHAnsi" w:hAnsi="Times New Roman"/>
                <w:i/>
                <w:sz w:val="18"/>
                <w:szCs w:val="18"/>
              </w:rPr>
              <w:t xml:space="preserve">Starpposma vērtība 2018: </w:t>
            </w:r>
            <w:r w:rsidR="00301D82">
              <w:rPr>
                <w:rFonts w:ascii="Times New Roman" w:eastAsiaTheme="minorHAnsi" w:hAnsi="Times New Roman"/>
                <w:sz w:val="18"/>
                <w:szCs w:val="18"/>
              </w:rPr>
              <w:t>N/A</w:t>
            </w:r>
          </w:p>
          <w:p w14:paraId="32378978" w14:textId="77777777" w:rsidR="00301D82" w:rsidRPr="00C94E61" w:rsidRDefault="00301D82" w:rsidP="00671C90">
            <w:pPr>
              <w:spacing w:after="0" w:line="240" w:lineRule="auto"/>
              <w:rPr>
                <w:rFonts w:ascii="Times New Roman" w:eastAsiaTheme="minorHAnsi" w:hAnsi="Times New Roman"/>
                <w:i/>
                <w:sz w:val="18"/>
                <w:szCs w:val="18"/>
              </w:rPr>
            </w:pPr>
          </w:p>
          <w:p w14:paraId="7B85A939" w14:textId="4AFB9F22" w:rsidR="00301D82" w:rsidRPr="00222555" w:rsidRDefault="00671C90" w:rsidP="00301D82">
            <w:pPr>
              <w:spacing w:after="0" w:line="240" w:lineRule="auto"/>
              <w:jc w:val="both"/>
              <w:rPr>
                <w:rFonts w:ascii="Times New Roman" w:hAnsi="Times New Roman"/>
                <w:color w:val="000000"/>
                <w:sz w:val="18"/>
                <w:szCs w:val="18"/>
                <w:shd w:val="clear" w:color="auto" w:fill="FFFFFF"/>
              </w:rPr>
            </w:pPr>
            <w:r w:rsidRPr="00C94E61">
              <w:rPr>
                <w:rFonts w:ascii="Times New Roman" w:hAnsi="Times New Roman"/>
                <w:i/>
                <w:sz w:val="18"/>
                <w:szCs w:val="18"/>
              </w:rPr>
              <w:t xml:space="preserve">Mērķis 2023: </w:t>
            </w:r>
            <w:r w:rsidR="00301D82" w:rsidRPr="00301D82">
              <w:rPr>
                <w:rFonts w:ascii="Times New Roman" w:hAnsi="Times New Roman"/>
                <w:color w:val="000000"/>
                <w:sz w:val="18"/>
                <w:szCs w:val="18"/>
                <w:shd w:val="clear" w:color="auto" w:fill="FFFFFF"/>
              </w:rPr>
              <w:t>30 356 471 EUR</w:t>
            </w:r>
            <w:r w:rsidR="00301D82" w:rsidRPr="00222555">
              <w:rPr>
                <w:rFonts w:ascii="Times New Roman" w:hAnsi="Times New Roman"/>
                <w:b/>
                <w:bCs/>
                <w:color w:val="000000"/>
                <w:sz w:val="18"/>
                <w:szCs w:val="18"/>
                <w:shd w:val="clear" w:color="auto" w:fill="FFFFFF"/>
              </w:rPr>
              <w:t> </w:t>
            </w:r>
          </w:p>
          <w:p w14:paraId="3D20A158" w14:textId="00EC1246" w:rsidR="00671C90" w:rsidRPr="00C94E61" w:rsidRDefault="00671C90" w:rsidP="00671C90">
            <w:pPr>
              <w:spacing w:after="0" w:line="240" w:lineRule="auto"/>
              <w:rPr>
                <w:rFonts w:ascii="Times New Roman" w:hAnsi="Times New Roman"/>
                <w:sz w:val="18"/>
                <w:szCs w:val="18"/>
              </w:rPr>
            </w:pPr>
          </w:p>
          <w:p w14:paraId="2B9B2A16" w14:textId="5EC67919" w:rsidR="00671C90" w:rsidRDefault="00671C90" w:rsidP="00671C90">
            <w:pPr>
              <w:spacing w:after="0" w:line="240" w:lineRule="auto"/>
              <w:jc w:val="both"/>
              <w:rPr>
                <w:rFonts w:ascii="Times New Roman" w:hAnsi="Times New Roman"/>
                <w:color w:val="000000"/>
                <w:sz w:val="18"/>
                <w:szCs w:val="18"/>
                <w:shd w:val="clear" w:color="auto" w:fill="FFFFFF"/>
              </w:rPr>
            </w:pPr>
            <w:r w:rsidRPr="00671C90">
              <w:rPr>
                <w:rFonts w:ascii="Times New Roman" w:eastAsiaTheme="minorHAnsi" w:hAnsi="Times New Roman"/>
                <w:i/>
                <w:sz w:val="18"/>
                <w:szCs w:val="18"/>
              </w:rPr>
              <w:t>Mērķa vērtības noteikšanas principi/metodoloģija:</w:t>
            </w:r>
            <w:r w:rsidR="00301D82">
              <w:rPr>
                <w:rFonts w:ascii="Times New Roman" w:hAnsi="Times New Roman"/>
                <w:color w:val="000000"/>
                <w:sz w:val="18"/>
                <w:szCs w:val="18"/>
                <w:shd w:val="clear" w:color="auto" w:fill="FFFFFF"/>
              </w:rPr>
              <w:t xml:space="preserve"> Mērķa vērtība tika noteikta, ņ</w:t>
            </w:r>
            <w:r w:rsidR="00D865F7">
              <w:rPr>
                <w:rFonts w:ascii="Times New Roman" w:hAnsi="Times New Roman"/>
                <w:color w:val="000000"/>
                <w:sz w:val="18"/>
                <w:szCs w:val="18"/>
                <w:shd w:val="clear" w:color="auto" w:fill="FFFFFF"/>
              </w:rPr>
              <w:t>e</w:t>
            </w:r>
            <w:r w:rsidR="00301D82">
              <w:rPr>
                <w:rFonts w:ascii="Times New Roman" w:hAnsi="Times New Roman"/>
                <w:color w:val="000000"/>
                <w:sz w:val="18"/>
                <w:szCs w:val="18"/>
                <w:shd w:val="clear" w:color="auto" w:fill="FFFFFF"/>
              </w:rPr>
              <w:t>mot vērā veiktos aprēķinus par nepieciešamajām prioritārajām investīcijām, kas ļautu nodrošināt uzlabojumus</w:t>
            </w:r>
            <w:r w:rsidR="00835EF0">
              <w:rPr>
                <w:rFonts w:ascii="Times New Roman" w:hAnsi="Times New Roman"/>
                <w:color w:val="000000"/>
                <w:sz w:val="18"/>
                <w:szCs w:val="18"/>
                <w:shd w:val="clear" w:color="auto" w:fill="FFFFFF"/>
              </w:rPr>
              <w:t xml:space="preserve"> Rīgas Austrumu klīniskajā universitātes slimnīcā un Rīgas Psihiatrijas un narkoloģijas centrā</w:t>
            </w:r>
            <w:r w:rsidR="00301D82">
              <w:rPr>
                <w:rFonts w:ascii="Times New Roman" w:hAnsi="Times New Roman"/>
                <w:color w:val="000000"/>
                <w:sz w:val="18"/>
                <w:szCs w:val="18"/>
                <w:shd w:val="clear" w:color="auto" w:fill="FFFFFF"/>
              </w:rPr>
              <w:t>, lai iedzīvotāji saņemt</w:t>
            </w:r>
            <w:r w:rsidR="00835EF0">
              <w:rPr>
                <w:rFonts w:ascii="Times New Roman" w:hAnsi="Times New Roman"/>
                <w:color w:val="000000"/>
                <w:sz w:val="18"/>
                <w:szCs w:val="18"/>
                <w:shd w:val="clear" w:color="auto" w:fill="FFFFFF"/>
              </w:rPr>
              <w:t>u</w:t>
            </w:r>
            <w:r w:rsidR="00301D82">
              <w:rPr>
                <w:rFonts w:ascii="Times New Roman" w:hAnsi="Times New Roman"/>
                <w:color w:val="000000"/>
                <w:sz w:val="18"/>
                <w:szCs w:val="18"/>
                <w:shd w:val="clear" w:color="auto" w:fill="FFFFFF"/>
              </w:rPr>
              <w:t xml:space="preserve"> uzlabotus </w:t>
            </w:r>
            <w:r w:rsidR="00DD5540">
              <w:rPr>
                <w:rFonts w:ascii="Times New Roman" w:hAnsi="Times New Roman"/>
                <w:color w:val="000000"/>
                <w:sz w:val="18"/>
                <w:szCs w:val="18"/>
                <w:shd w:val="clear" w:color="auto" w:fill="FFFFFF"/>
              </w:rPr>
              <w:t>ar COVID</w:t>
            </w:r>
            <w:r w:rsidR="00D13AE3">
              <w:rPr>
                <w:rFonts w:ascii="Times New Roman" w:hAnsi="Times New Roman"/>
                <w:color w:val="000000"/>
                <w:sz w:val="18"/>
                <w:szCs w:val="18"/>
                <w:shd w:val="clear" w:color="auto" w:fill="FFFFFF"/>
              </w:rPr>
              <w:t>-</w:t>
            </w:r>
            <w:r w:rsidR="00DD5540">
              <w:rPr>
                <w:rFonts w:ascii="Times New Roman" w:hAnsi="Times New Roman"/>
                <w:color w:val="000000"/>
                <w:sz w:val="18"/>
                <w:szCs w:val="18"/>
                <w:shd w:val="clear" w:color="auto" w:fill="FFFFFF"/>
              </w:rPr>
              <w:t>19 krīzi</w:t>
            </w:r>
            <w:r w:rsidR="00835EF0">
              <w:rPr>
                <w:rFonts w:ascii="Times New Roman" w:hAnsi="Times New Roman"/>
                <w:color w:val="000000"/>
                <w:sz w:val="18"/>
                <w:szCs w:val="18"/>
                <w:shd w:val="clear" w:color="auto" w:fill="FFFFFF"/>
              </w:rPr>
              <w:t xml:space="preserve"> un citu </w:t>
            </w:r>
            <w:r w:rsidR="003E065B">
              <w:rPr>
                <w:rFonts w:ascii="Times New Roman" w:hAnsi="Times New Roman"/>
                <w:color w:val="000000"/>
                <w:sz w:val="18"/>
                <w:szCs w:val="18"/>
                <w:shd w:val="clear" w:color="auto" w:fill="FFFFFF"/>
              </w:rPr>
              <w:t xml:space="preserve">sabiedrības </w:t>
            </w:r>
            <w:r w:rsidR="00835EF0" w:rsidRPr="00835EF0">
              <w:rPr>
                <w:rFonts w:ascii="Times New Roman" w:hAnsi="Times New Roman"/>
                <w:color w:val="000000"/>
                <w:sz w:val="18"/>
                <w:szCs w:val="18"/>
                <w:shd w:val="clear" w:color="auto" w:fill="FFFFFF"/>
              </w:rPr>
              <w:t>veselības krīžu situāciju novēršanai</w:t>
            </w:r>
            <w:r w:rsidR="00DD5540">
              <w:rPr>
                <w:rFonts w:ascii="Times New Roman" w:hAnsi="Times New Roman"/>
                <w:color w:val="000000"/>
                <w:sz w:val="18"/>
                <w:szCs w:val="18"/>
                <w:shd w:val="clear" w:color="auto" w:fill="FFFFFF"/>
              </w:rPr>
              <w:t xml:space="preserve"> saistītos </w:t>
            </w:r>
            <w:r w:rsidR="00301D82">
              <w:rPr>
                <w:rFonts w:ascii="Times New Roman" w:hAnsi="Times New Roman"/>
                <w:color w:val="000000"/>
                <w:sz w:val="18"/>
                <w:szCs w:val="18"/>
                <w:shd w:val="clear" w:color="auto" w:fill="FFFFFF"/>
              </w:rPr>
              <w:t>veselības aprūpes pakalpojumus attīstītā infrastruktūrā (30,4 milj. EUR, t.sk.</w:t>
            </w:r>
            <w:r w:rsidR="003E065B">
              <w:rPr>
                <w:rFonts w:ascii="Times New Roman" w:hAnsi="Times New Roman"/>
                <w:color w:val="000000"/>
                <w:sz w:val="18"/>
                <w:szCs w:val="18"/>
                <w:shd w:val="clear" w:color="auto" w:fill="FFFFFF"/>
              </w:rPr>
              <w:t xml:space="preserve"> </w:t>
            </w:r>
            <w:r w:rsidR="00301D82">
              <w:rPr>
                <w:rFonts w:ascii="Times New Roman" w:hAnsi="Times New Roman"/>
                <w:color w:val="000000"/>
                <w:sz w:val="18"/>
                <w:szCs w:val="18"/>
                <w:shd w:val="clear" w:color="auto" w:fill="FFFFFF"/>
              </w:rPr>
              <w:t>24,2 milj. EUR SIA “Rīgas Austrumu klīniskā universitātes slimnīca” un 6,1 milj.</w:t>
            </w:r>
            <w:r w:rsidR="003E065B">
              <w:rPr>
                <w:rFonts w:ascii="Times New Roman" w:hAnsi="Times New Roman"/>
                <w:color w:val="000000"/>
                <w:sz w:val="18"/>
                <w:szCs w:val="18"/>
                <w:shd w:val="clear" w:color="auto" w:fill="FFFFFF"/>
              </w:rPr>
              <w:t xml:space="preserve"> </w:t>
            </w:r>
            <w:r w:rsidR="00301D82">
              <w:rPr>
                <w:rFonts w:ascii="Times New Roman" w:hAnsi="Times New Roman"/>
                <w:color w:val="000000"/>
                <w:sz w:val="18"/>
                <w:szCs w:val="18"/>
                <w:shd w:val="clear" w:color="auto" w:fill="FFFFFF"/>
              </w:rPr>
              <w:t>EUR SIA “Rīgas Psihiatrijas un narkoloģijas centrs”)</w:t>
            </w:r>
            <w:r w:rsidR="003E065B">
              <w:rPr>
                <w:rFonts w:ascii="Times New Roman" w:hAnsi="Times New Roman"/>
                <w:color w:val="000000"/>
                <w:sz w:val="18"/>
                <w:szCs w:val="18"/>
                <w:shd w:val="clear" w:color="auto" w:fill="FFFFFF"/>
              </w:rPr>
              <w:t>.</w:t>
            </w:r>
          </w:p>
          <w:p w14:paraId="100D9C4E" w14:textId="77777777" w:rsidR="00301D82" w:rsidRDefault="00301D82" w:rsidP="00671C90">
            <w:pPr>
              <w:spacing w:after="0" w:line="240" w:lineRule="auto"/>
              <w:jc w:val="both"/>
              <w:rPr>
                <w:rFonts w:ascii="Times New Roman" w:eastAsiaTheme="minorHAnsi" w:hAnsi="Times New Roman"/>
                <w:i/>
                <w:sz w:val="18"/>
                <w:szCs w:val="18"/>
              </w:rPr>
            </w:pPr>
          </w:p>
          <w:p w14:paraId="3E519149" w14:textId="54B2ED3A" w:rsidR="00671C90" w:rsidRPr="00C94E61" w:rsidRDefault="00671C90" w:rsidP="00671C90">
            <w:pPr>
              <w:spacing w:after="0" w:line="240" w:lineRule="auto"/>
              <w:rPr>
                <w:rFonts w:ascii="Times New Roman" w:eastAsiaTheme="minorHAnsi" w:hAnsi="Times New Roman"/>
                <w:sz w:val="18"/>
                <w:szCs w:val="18"/>
              </w:rPr>
            </w:pPr>
            <w:r w:rsidRPr="00C94E61">
              <w:rPr>
                <w:rFonts w:ascii="Times New Roman" w:eastAsiaTheme="minorHAnsi" w:hAnsi="Times New Roman"/>
                <w:i/>
                <w:sz w:val="18"/>
                <w:szCs w:val="18"/>
              </w:rPr>
              <w:t xml:space="preserve">Iznākuma rādītāju sasniegšanai paredzētais finansējums: </w:t>
            </w:r>
            <w:r w:rsidR="00835EF0">
              <w:rPr>
                <w:rFonts w:ascii="Times New Roman" w:eastAsiaTheme="minorHAnsi" w:hAnsi="Times New Roman"/>
                <w:i/>
                <w:sz w:val="18"/>
                <w:szCs w:val="18"/>
              </w:rPr>
              <w:t xml:space="preserve"> </w:t>
            </w:r>
            <w:r w:rsidR="00835EF0" w:rsidRPr="00835EF0">
              <w:t xml:space="preserve"> </w:t>
            </w:r>
            <w:r w:rsidR="00835EF0" w:rsidRPr="007E4FC5">
              <w:rPr>
                <w:rFonts w:ascii="Times New Roman" w:eastAsiaTheme="minorHAnsi" w:hAnsi="Times New Roman"/>
                <w:sz w:val="18"/>
                <w:szCs w:val="18"/>
              </w:rPr>
              <w:t>32 294 118 EUR</w:t>
            </w:r>
          </w:p>
          <w:p w14:paraId="7B2C67BC" w14:textId="77777777" w:rsidR="00D13AE3" w:rsidRDefault="00D13AE3" w:rsidP="00671C90">
            <w:pPr>
              <w:pStyle w:val="xmsonormal"/>
              <w:shd w:val="clear" w:color="auto" w:fill="FFFFFF"/>
              <w:spacing w:before="0" w:beforeAutospacing="0" w:after="0" w:afterAutospacing="0"/>
              <w:rPr>
                <w:b/>
                <w:bCs/>
                <w:color w:val="000000"/>
                <w:sz w:val="18"/>
                <w:szCs w:val="18"/>
              </w:rPr>
            </w:pPr>
          </w:p>
          <w:p w14:paraId="327AB5E9" w14:textId="7F20AA8A" w:rsidR="00671C90" w:rsidRPr="00C94E61" w:rsidRDefault="00671C90" w:rsidP="007E4FC5">
            <w:pPr>
              <w:pStyle w:val="xmsonormal"/>
              <w:shd w:val="clear" w:color="auto" w:fill="FFFFFF"/>
              <w:spacing w:before="0" w:beforeAutospacing="0" w:after="0" w:afterAutospacing="0"/>
              <w:jc w:val="both"/>
              <w:rPr>
                <w:sz w:val="18"/>
                <w:szCs w:val="18"/>
              </w:rPr>
            </w:pPr>
            <w:r w:rsidRPr="008E0A83">
              <w:rPr>
                <w:b/>
                <w:bCs/>
                <w:color w:val="000000"/>
                <w:sz w:val="18"/>
                <w:szCs w:val="18"/>
              </w:rPr>
              <w:t>Darbības, kas liek uzskatīt mērķa vērtību par izpildītu:</w:t>
            </w:r>
            <w:r w:rsidRPr="00C94E61">
              <w:rPr>
                <w:color w:val="000000"/>
                <w:sz w:val="18"/>
                <w:szCs w:val="18"/>
                <w:shd w:val="clear" w:color="auto" w:fill="FFFFFF"/>
              </w:rPr>
              <w:t>: Pabeigts projekts/ izmaksāts maksājuma pieprasījums</w:t>
            </w:r>
            <w:r>
              <w:rPr>
                <w:color w:val="000000"/>
                <w:sz w:val="18"/>
                <w:szCs w:val="18"/>
                <w:shd w:val="clear" w:color="auto" w:fill="FFFFFF"/>
              </w:rPr>
              <w:t xml:space="preserve">. </w:t>
            </w:r>
            <w:r w:rsidRPr="00C94E61">
              <w:rPr>
                <w:sz w:val="18"/>
                <w:szCs w:val="18"/>
              </w:rPr>
              <w:t> Rādītājs tiek uzskatīts par izpildītu pēc projektu pabeigšanas</w:t>
            </w:r>
            <w:r>
              <w:rPr>
                <w:color w:val="000000"/>
                <w:sz w:val="18"/>
                <w:szCs w:val="18"/>
                <w:shd w:val="clear" w:color="auto" w:fill="FFFFFF"/>
              </w:rPr>
              <w:t xml:space="preserve"> SIA “Rīgas Austrumu klīniskā universitātes slimnīca” un SIA “Rīgas Psihiatrijas un narkoloģijas centrs” COVID19 seku </w:t>
            </w:r>
            <w:r w:rsidR="00D13AE3">
              <w:rPr>
                <w:color w:val="000000"/>
                <w:sz w:val="18"/>
                <w:szCs w:val="18"/>
                <w:shd w:val="clear" w:color="auto" w:fill="FFFFFF"/>
              </w:rPr>
              <w:t>mazināšanai</w:t>
            </w:r>
            <w:r>
              <w:rPr>
                <w:color w:val="000000"/>
                <w:sz w:val="18"/>
                <w:szCs w:val="18"/>
                <w:shd w:val="clear" w:color="auto" w:fill="FFFFFF"/>
              </w:rPr>
              <w:t xml:space="preserve"> paredzēto projektu / projektu daļu pabeigšanas</w:t>
            </w:r>
            <w:r w:rsidRPr="00C94E61">
              <w:rPr>
                <w:sz w:val="18"/>
                <w:szCs w:val="18"/>
              </w:rPr>
              <w:t>.</w:t>
            </w:r>
            <w:r w:rsidRPr="00C94E61">
              <w:rPr>
                <w:rStyle w:val="FootnoteReference"/>
                <w:sz w:val="18"/>
                <w:szCs w:val="18"/>
              </w:rPr>
              <w:footnoteReference w:id="7"/>
            </w:r>
          </w:p>
          <w:p w14:paraId="500A679C" w14:textId="77777777" w:rsidR="00671C90" w:rsidRPr="00671C90" w:rsidRDefault="00671C90" w:rsidP="00671C90">
            <w:pPr>
              <w:spacing w:after="0" w:line="240" w:lineRule="auto"/>
              <w:jc w:val="both"/>
              <w:rPr>
                <w:rFonts w:ascii="Times New Roman" w:hAnsi="Times New Roman"/>
                <w:color w:val="000000"/>
                <w:sz w:val="18"/>
                <w:szCs w:val="18"/>
                <w:shd w:val="clear" w:color="auto" w:fill="FFFFFF"/>
              </w:rPr>
            </w:pPr>
          </w:p>
          <w:p w14:paraId="27B62236" w14:textId="35B474E3" w:rsidR="00E82D5B" w:rsidRPr="00C94E61" w:rsidRDefault="00E82D5B" w:rsidP="00671C90">
            <w:pPr>
              <w:spacing w:after="0" w:line="240" w:lineRule="auto"/>
              <w:jc w:val="both"/>
              <w:rPr>
                <w:rFonts w:eastAsia="Times New Roman"/>
                <w:sz w:val="18"/>
                <w:szCs w:val="18"/>
              </w:rPr>
            </w:pPr>
          </w:p>
        </w:tc>
        <w:tc>
          <w:tcPr>
            <w:tcW w:w="2612" w:type="dxa"/>
          </w:tcPr>
          <w:p w14:paraId="114B4C5C" w14:textId="72268FEB" w:rsidR="00212719" w:rsidRPr="00C977E1" w:rsidRDefault="00222555" w:rsidP="00F953F3">
            <w:pPr>
              <w:spacing w:after="0" w:line="240" w:lineRule="auto"/>
              <w:jc w:val="both"/>
              <w:rPr>
                <w:rFonts w:ascii="Times New Roman" w:eastAsiaTheme="minorHAnsi" w:hAnsi="Times New Roman"/>
                <w:sz w:val="18"/>
                <w:szCs w:val="18"/>
              </w:rPr>
            </w:pPr>
            <w:r>
              <w:rPr>
                <w:rFonts w:ascii="Times New Roman" w:eastAsiaTheme="minorHAnsi" w:hAnsi="Times New Roman"/>
                <w:i/>
                <w:sz w:val="18"/>
                <w:szCs w:val="18"/>
              </w:rPr>
              <w:lastRenderedPageBreak/>
              <w:t xml:space="preserve">FR1 </w:t>
            </w:r>
            <w:r w:rsidR="00212719" w:rsidRPr="004C1350">
              <w:rPr>
                <w:rFonts w:ascii="Times New Roman" w:eastAsiaTheme="minorHAnsi" w:hAnsi="Times New Roman"/>
                <w:i/>
                <w:sz w:val="18"/>
                <w:szCs w:val="18"/>
              </w:rPr>
              <w:t xml:space="preserve">Starpposma vērtība 2018. </w:t>
            </w:r>
            <w:r w:rsidR="00212719" w:rsidRPr="00C15C32">
              <w:rPr>
                <w:rFonts w:ascii="Times New Roman" w:eastAsiaTheme="minorHAnsi" w:hAnsi="Times New Roman"/>
                <w:i/>
                <w:sz w:val="18"/>
                <w:szCs w:val="18"/>
              </w:rPr>
              <w:t>gadam:</w:t>
            </w:r>
            <w:r w:rsidR="003B7487" w:rsidRPr="00C15C32">
              <w:rPr>
                <w:rFonts w:ascii="Times New Roman" w:hAnsi="Times New Roman"/>
                <w:sz w:val="18"/>
                <w:szCs w:val="18"/>
              </w:rPr>
              <w:t xml:space="preserve"> </w:t>
            </w:r>
            <w:r w:rsidR="00C15C32" w:rsidRPr="002322D8">
              <w:rPr>
                <w:rFonts w:ascii="Times New Roman" w:hAnsi="Times New Roman"/>
                <w:sz w:val="18"/>
                <w:szCs w:val="18"/>
              </w:rPr>
              <w:t>7 796 118</w:t>
            </w:r>
            <w:r w:rsidR="00C15C32" w:rsidRPr="00BD2783">
              <w:rPr>
                <w:sz w:val="20"/>
                <w:szCs w:val="20"/>
              </w:rPr>
              <w:t xml:space="preserve"> </w:t>
            </w:r>
            <w:r w:rsidR="003B7487" w:rsidRPr="004C1350">
              <w:rPr>
                <w:rFonts w:ascii="Times New Roman" w:eastAsiaTheme="minorHAnsi" w:hAnsi="Times New Roman"/>
                <w:sz w:val="18"/>
                <w:szCs w:val="18"/>
                <w:lang w:eastAsia="lv-LV"/>
              </w:rPr>
              <w:t xml:space="preserve"> EUR</w:t>
            </w:r>
          </w:p>
          <w:p w14:paraId="10BD17A1" w14:textId="77777777" w:rsidR="00212719" w:rsidRPr="00C977E1" w:rsidRDefault="00212719" w:rsidP="00F953F3">
            <w:pPr>
              <w:spacing w:after="0" w:line="240" w:lineRule="auto"/>
              <w:jc w:val="both"/>
              <w:rPr>
                <w:rFonts w:ascii="Times New Roman" w:eastAsiaTheme="minorHAnsi" w:hAnsi="Times New Roman"/>
                <w:i/>
                <w:sz w:val="18"/>
                <w:szCs w:val="18"/>
              </w:rPr>
            </w:pPr>
          </w:p>
          <w:p w14:paraId="4140236D" w14:textId="355E587D" w:rsidR="00212719" w:rsidRPr="00C977E1" w:rsidRDefault="00212719" w:rsidP="00F953F3">
            <w:pPr>
              <w:spacing w:after="0" w:line="240" w:lineRule="auto"/>
              <w:jc w:val="both"/>
              <w:rPr>
                <w:rFonts w:ascii="Times New Roman" w:eastAsiaTheme="minorHAnsi" w:hAnsi="Times New Roman"/>
                <w:sz w:val="18"/>
                <w:szCs w:val="18"/>
              </w:rPr>
            </w:pPr>
            <w:r w:rsidRPr="00C977E1">
              <w:rPr>
                <w:rFonts w:ascii="Times New Roman" w:eastAsiaTheme="minorHAnsi" w:hAnsi="Times New Roman"/>
                <w:i/>
                <w:sz w:val="18"/>
                <w:szCs w:val="18"/>
              </w:rPr>
              <w:t xml:space="preserve">Mērķis 2023. gadam (vienāds ar  100 % no  SAM paredzētā kopējā finansējuma): </w:t>
            </w:r>
            <w:r w:rsidR="00A715A0" w:rsidRPr="00AB53E4">
              <w:rPr>
                <w:rFonts w:ascii="Times New Roman" w:hAnsi="Times New Roman"/>
                <w:sz w:val="18"/>
                <w:szCs w:val="18"/>
              </w:rPr>
              <w:t xml:space="preserve">255 </w:t>
            </w:r>
            <w:r w:rsidR="008E636B">
              <w:rPr>
                <w:rFonts w:ascii="Times New Roman" w:hAnsi="Times New Roman"/>
                <w:sz w:val="18"/>
                <w:szCs w:val="18"/>
              </w:rPr>
              <w:t>776 059</w:t>
            </w:r>
            <w:r w:rsidR="00E70EA3" w:rsidRPr="00AB53E4">
              <w:rPr>
                <w:rFonts w:ascii="Times New Roman" w:hAnsi="Times New Roman"/>
                <w:sz w:val="20"/>
                <w:szCs w:val="20"/>
              </w:rPr>
              <w:t xml:space="preserve"> </w:t>
            </w:r>
            <w:r w:rsidR="00E70EA3">
              <w:rPr>
                <w:rFonts w:ascii="Times New Roman" w:hAnsi="Times New Roman"/>
                <w:sz w:val="18"/>
                <w:szCs w:val="18"/>
              </w:rPr>
              <w:t> </w:t>
            </w:r>
            <w:r w:rsidRPr="00C977E1">
              <w:rPr>
                <w:rFonts w:ascii="Times New Roman" w:hAnsi="Times New Roman"/>
                <w:sz w:val="18"/>
                <w:szCs w:val="18"/>
              </w:rPr>
              <w:t>EUR</w:t>
            </w:r>
          </w:p>
          <w:p w14:paraId="549BDF51" w14:textId="77777777" w:rsidR="00212719" w:rsidRPr="00C977E1" w:rsidRDefault="00212719" w:rsidP="00F953F3">
            <w:pPr>
              <w:spacing w:after="0" w:line="240" w:lineRule="auto"/>
              <w:jc w:val="both"/>
              <w:rPr>
                <w:rFonts w:ascii="Times New Roman" w:eastAsiaTheme="minorHAnsi" w:hAnsi="Times New Roman"/>
                <w:sz w:val="18"/>
                <w:szCs w:val="18"/>
              </w:rPr>
            </w:pPr>
          </w:p>
          <w:p w14:paraId="7AD314A4" w14:textId="77777777" w:rsidR="00212719" w:rsidRPr="00C977E1" w:rsidRDefault="00212719" w:rsidP="00F953F3">
            <w:pPr>
              <w:spacing w:after="0" w:line="240" w:lineRule="auto"/>
              <w:jc w:val="both"/>
              <w:rPr>
                <w:rFonts w:ascii="Times New Roman" w:eastAsiaTheme="minorHAnsi" w:hAnsi="Times New Roman"/>
                <w:i/>
                <w:sz w:val="18"/>
                <w:szCs w:val="18"/>
              </w:rPr>
            </w:pPr>
          </w:p>
          <w:p w14:paraId="4FECBE31" w14:textId="77777777" w:rsidR="00212719" w:rsidRDefault="00212719" w:rsidP="00F46809">
            <w:pPr>
              <w:spacing w:after="0" w:line="240" w:lineRule="auto"/>
              <w:jc w:val="both"/>
              <w:rPr>
                <w:rFonts w:ascii="Times New Roman" w:hAnsi="Times New Roman"/>
                <w:color w:val="000000"/>
                <w:sz w:val="18"/>
                <w:szCs w:val="18"/>
                <w:shd w:val="clear" w:color="auto" w:fill="FFFFFF"/>
              </w:rPr>
            </w:pPr>
            <w:r w:rsidRPr="00C977E1">
              <w:rPr>
                <w:rFonts w:ascii="Times New Roman" w:eastAsiaTheme="minorHAnsi" w:hAnsi="Times New Roman"/>
                <w:i/>
                <w:sz w:val="18"/>
                <w:szCs w:val="18"/>
              </w:rPr>
              <w:t>Starpposma vērtības noteikšanas aprēķins:</w:t>
            </w:r>
            <w:r w:rsidRPr="00C977E1">
              <w:rPr>
                <w:rFonts w:ascii="Times New Roman" w:hAnsi="Times New Roman"/>
                <w:color w:val="FF0000"/>
                <w:sz w:val="18"/>
                <w:szCs w:val="18"/>
              </w:rPr>
              <w:t xml:space="preserve"> </w:t>
            </w:r>
            <w:r w:rsidR="003B7A1C" w:rsidRPr="002322D8">
              <w:rPr>
                <w:rFonts w:ascii="Times New Roman" w:hAnsi="Times New Roman"/>
                <w:sz w:val="18"/>
                <w:szCs w:val="18"/>
              </w:rPr>
              <w:t>Starpposma s</w:t>
            </w:r>
            <w:r w:rsidR="003B7A1C" w:rsidRPr="002322D8">
              <w:rPr>
                <w:rFonts w:ascii="Times New Roman" w:hAnsi="Times New Roman"/>
                <w:sz w:val="18"/>
                <w:szCs w:val="18"/>
                <w:shd w:val="clear" w:color="auto" w:fill="FFFFFF"/>
              </w:rPr>
              <w:t xml:space="preserve">kaitliskās </w:t>
            </w:r>
            <w:r w:rsidR="003B7A1C" w:rsidRPr="00D05649">
              <w:rPr>
                <w:rFonts w:ascii="Times New Roman" w:hAnsi="Times New Roman"/>
                <w:color w:val="000000"/>
                <w:sz w:val="18"/>
                <w:szCs w:val="18"/>
                <w:shd w:val="clear" w:color="auto" w:fill="FFFFFF"/>
              </w:rPr>
              <w:t xml:space="preserve">vērtības noteikšana balstīta gan uz esošajiem datiem, gan uz pieņēmumu, ka līdz 2018.gada 31.decembrim tiks īstenota daļa no SAM 9.3.2. 1., 2. un 3.atlases aktivitātēm ar tām nepieciešamo finansējuma apjomu, kas ir proporcionāls īstenoto aktivitāšu īstenošanas intensitātei. 2018.gadā paredzēts veikt visus nepieciešamos pasākumus, lai 2018.gada beigās nodrošinātu SAM 9.3.2. 3.atlases projektu uzsākšanu, īstenojot darbības, kas veicina kvalitatīvu veselības aprūpes pakalpojumu pieejamības uzlabošanu, jo īpaši sociālās, teritoriālās atstumtības un nabadzības riskam pakļautajiem iedzīvotājiem, attīstot veselības aprūpes infrastruktūru. Paralēli līdz 2018.gada beigām plānots pabeigt lielā projekta iesnieguma apstiprināšanu Eiropas Komisijā, lai varētu sertificēt pagaidu </w:t>
            </w:r>
            <w:r w:rsidR="003B7A1C" w:rsidRPr="00D05649">
              <w:rPr>
                <w:rFonts w:ascii="Times New Roman" w:hAnsi="Times New Roman"/>
                <w:color w:val="000000"/>
                <w:sz w:val="18"/>
                <w:szCs w:val="18"/>
                <w:shd w:val="clear" w:color="auto" w:fill="FFFFFF"/>
              </w:rPr>
              <w:lastRenderedPageBreak/>
              <w:t>projekta īstenošanas laikā veiktos izdevumus. Līdz ar to, kopumā līdz 2018.gada beigām plānots sertificēt izdevumus par SAM 9.3.2. 1. un 2.atlases kārtas ietvaros īstenojamajiem pasākumiem un iespējams arī  par SAM 9.3.2. 3.atlases ietvaros uzsāktajiem pasākumiem.</w:t>
            </w:r>
          </w:p>
          <w:p w14:paraId="3AA66EBC" w14:textId="4C6C2002" w:rsidR="00C52A0D" w:rsidRDefault="00C52A0D" w:rsidP="00F46809">
            <w:pPr>
              <w:spacing w:after="0" w:line="240" w:lineRule="auto"/>
              <w:jc w:val="both"/>
              <w:rPr>
                <w:rFonts w:ascii="Times New Roman" w:hAnsi="Times New Roman"/>
                <w:color w:val="000000"/>
                <w:sz w:val="18"/>
                <w:szCs w:val="18"/>
                <w:shd w:val="clear" w:color="auto" w:fill="FFFFFF"/>
              </w:rPr>
            </w:pPr>
          </w:p>
          <w:p w14:paraId="6B14DB3E" w14:textId="1A2BD6A8" w:rsidR="00222555" w:rsidRDefault="00222555" w:rsidP="00F46809">
            <w:pPr>
              <w:spacing w:after="0" w:line="240" w:lineRule="auto"/>
              <w:jc w:val="both"/>
              <w:rPr>
                <w:rFonts w:ascii="Times New Roman" w:hAnsi="Times New Roman"/>
                <w:color w:val="000000"/>
                <w:sz w:val="18"/>
                <w:szCs w:val="18"/>
                <w:shd w:val="clear" w:color="auto" w:fill="FFFFFF"/>
              </w:rPr>
            </w:pPr>
          </w:p>
          <w:p w14:paraId="3E3E78AD" w14:textId="61B87EBF" w:rsidR="00C52A0D" w:rsidRPr="002B190F" w:rsidRDefault="00C52A0D" w:rsidP="00F46809">
            <w:pPr>
              <w:spacing w:after="0" w:line="240" w:lineRule="auto"/>
              <w:jc w:val="both"/>
              <w:rPr>
                <w:rFonts w:ascii="Times New Roman" w:eastAsiaTheme="minorHAnsi" w:hAnsi="Times New Roman"/>
                <w:sz w:val="18"/>
                <w:szCs w:val="18"/>
              </w:rPr>
            </w:pPr>
          </w:p>
        </w:tc>
      </w:tr>
    </w:tbl>
    <w:p w14:paraId="3DA48A5D" w14:textId="77777777" w:rsidR="00CB437B" w:rsidRPr="009E595A" w:rsidRDefault="00CB437B" w:rsidP="009B75BA">
      <w:pPr>
        <w:spacing w:after="0" w:line="240" w:lineRule="auto"/>
        <w:rPr>
          <w:rFonts w:ascii="Times New Roman" w:hAnsi="Times New Roman"/>
          <w:sz w:val="18"/>
          <w:szCs w:val="18"/>
        </w:rPr>
      </w:pPr>
    </w:p>
    <w:sectPr w:rsidR="00CB437B" w:rsidRPr="009E595A" w:rsidSect="003A489D">
      <w:headerReference w:type="default" r:id="rId8"/>
      <w:footerReference w:type="default" r:id="rId9"/>
      <w:pgSz w:w="16838" w:h="11906" w:orient="landscape"/>
      <w:pgMar w:top="720" w:right="720" w:bottom="568"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214BCA" w16cid:durableId="228DDDFD"/>
  <w16cid:commentId w16cid:paraId="74B73AAF" w16cid:durableId="228DE05C"/>
  <w16cid:commentId w16cid:paraId="3C512627" w16cid:durableId="228DE01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9BBB8" w14:textId="77777777" w:rsidR="007E4FC5" w:rsidRDefault="007E4FC5" w:rsidP="00C109A7">
      <w:pPr>
        <w:spacing w:after="0" w:line="240" w:lineRule="auto"/>
      </w:pPr>
      <w:r>
        <w:separator/>
      </w:r>
    </w:p>
  </w:endnote>
  <w:endnote w:type="continuationSeparator" w:id="0">
    <w:p w14:paraId="46641B39" w14:textId="77777777" w:rsidR="007E4FC5" w:rsidRDefault="007E4FC5" w:rsidP="00C109A7">
      <w:pPr>
        <w:spacing w:after="0" w:line="240" w:lineRule="auto"/>
      </w:pPr>
      <w:r>
        <w:continuationSeparator/>
      </w:r>
    </w:p>
  </w:endnote>
  <w:endnote w:type="continuationNotice" w:id="1">
    <w:p w14:paraId="0BAD2D9F" w14:textId="77777777" w:rsidR="007E4FC5" w:rsidRDefault="007E4F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8FCE4" w14:textId="77777777" w:rsidR="007E4FC5" w:rsidRDefault="007E4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2ED4B" w14:textId="77777777" w:rsidR="007E4FC5" w:rsidRDefault="007E4FC5" w:rsidP="00C109A7">
      <w:pPr>
        <w:spacing w:after="0" w:line="240" w:lineRule="auto"/>
      </w:pPr>
      <w:r>
        <w:separator/>
      </w:r>
    </w:p>
  </w:footnote>
  <w:footnote w:type="continuationSeparator" w:id="0">
    <w:p w14:paraId="0F40C8A4" w14:textId="77777777" w:rsidR="007E4FC5" w:rsidRDefault="007E4FC5" w:rsidP="00C109A7">
      <w:pPr>
        <w:spacing w:after="0" w:line="240" w:lineRule="auto"/>
      </w:pPr>
      <w:r>
        <w:continuationSeparator/>
      </w:r>
    </w:p>
  </w:footnote>
  <w:footnote w:type="continuationNotice" w:id="1">
    <w:p w14:paraId="1A0D7F8F" w14:textId="77777777" w:rsidR="007E4FC5" w:rsidRDefault="007E4FC5">
      <w:pPr>
        <w:spacing w:after="0" w:line="240" w:lineRule="auto"/>
      </w:pPr>
    </w:p>
  </w:footnote>
  <w:footnote w:id="2">
    <w:p w14:paraId="4D5CB8BD" w14:textId="32F7CC52" w:rsidR="00C6045F" w:rsidRPr="00B22B28" w:rsidRDefault="00C6045F" w:rsidP="00D323DD">
      <w:pPr>
        <w:pStyle w:val="FootnoteText"/>
        <w:jc w:val="both"/>
        <w:rPr>
          <w:rFonts w:ascii="Times New Roman" w:hAnsi="Times New Roman"/>
          <w:sz w:val="18"/>
          <w:szCs w:val="18"/>
        </w:rPr>
      </w:pPr>
      <w:r w:rsidRPr="00B22B28">
        <w:rPr>
          <w:rStyle w:val="FootnoteReference"/>
          <w:rFonts w:ascii="Times New Roman" w:hAnsi="Times New Roman"/>
          <w:sz w:val="18"/>
          <w:szCs w:val="18"/>
        </w:rPr>
        <w:footnoteRef/>
      </w:r>
      <w:r w:rsidRPr="00B22B28">
        <w:rPr>
          <w:rFonts w:ascii="Times New Roman" w:hAnsi="Times New Roman"/>
          <w:sz w:val="18"/>
          <w:szCs w:val="18"/>
        </w:rPr>
        <w:t xml:space="preserve"> </w:t>
      </w:r>
      <w:r w:rsidRPr="009E595A">
        <w:rPr>
          <w:rFonts w:ascii="Times New Roman" w:hAnsi="Times New Roman"/>
          <w:sz w:val="18"/>
          <w:szCs w:val="18"/>
        </w:rPr>
        <w:t xml:space="preserve">Finanšu rādītāju mērvienība - </w:t>
      </w:r>
      <w:r w:rsidR="00835ABE" w:rsidRPr="00835ABE">
        <w:rPr>
          <w:rFonts w:ascii="Times New Roman" w:hAnsi="Times New Roman"/>
          <w:i/>
          <w:sz w:val="18"/>
          <w:szCs w:val="18"/>
        </w:rPr>
        <w:t xml:space="preserve">starpposma vērtība 2018.gadam ir </w:t>
      </w:r>
      <w:r w:rsidRPr="009E595A">
        <w:rPr>
          <w:rFonts w:ascii="Times New Roman" w:hAnsi="Times New Roman"/>
          <w:i/>
          <w:sz w:val="18"/>
          <w:szCs w:val="18"/>
        </w:rPr>
        <w:t>attiecināmie izdevumi EUR  sertificējošās iestādes uzskaites sistēmā</w:t>
      </w:r>
      <w:r w:rsidR="00835ABE" w:rsidRPr="00835ABE">
        <w:rPr>
          <w:rFonts w:ascii="Times New Roman" w:hAnsi="Times New Roman"/>
          <w:i/>
          <w:sz w:val="18"/>
          <w:szCs w:val="18"/>
        </w:rPr>
        <w:t>, kas finansējuma saņēmējam radušies līdz 31.12.2018. Starpposma vērtības noteikšanā nedrīkst iekļaut snieguma rezerves apjomu 6 %, kamēr mērķis nosakāms iekļaujot rezerves apjomu</w:t>
      </w:r>
      <w:r w:rsidRPr="009E595A">
        <w:rPr>
          <w:rFonts w:ascii="Times New Roman" w:hAnsi="Times New Roman"/>
          <w:i/>
          <w:sz w:val="18"/>
          <w:szCs w:val="18"/>
        </w:rPr>
        <w:t xml:space="preserve">. </w:t>
      </w:r>
      <w:r w:rsidRPr="00280E04">
        <w:rPr>
          <w:rFonts w:ascii="Times New Roman" w:hAnsi="Times New Roman"/>
          <w:i/>
          <w:sz w:val="18"/>
          <w:szCs w:val="18"/>
        </w:rPr>
        <w:t>Starpposma vērtības noteikšanā nedrīkst iekļaut snieguma rezerves apjomu 6 %, kamēr mērķis nosakāms iekļaujot rezerves apjomu</w:t>
      </w:r>
      <w:r w:rsidRPr="009E595A">
        <w:rPr>
          <w:rFonts w:ascii="Times New Roman" w:hAnsi="Times New Roman"/>
          <w:i/>
          <w:sz w:val="18"/>
          <w:szCs w:val="18"/>
        </w:rPr>
        <w:t>.</w:t>
      </w:r>
    </w:p>
  </w:footnote>
  <w:footnote w:id="3">
    <w:p w14:paraId="792805B2" w14:textId="77777777" w:rsidR="00EC4FF8" w:rsidRPr="00A54082" w:rsidRDefault="00EC4FF8" w:rsidP="00EC4FF8">
      <w:pPr>
        <w:pStyle w:val="FootnoteText"/>
        <w:rPr>
          <w:rFonts w:ascii="Times New Roman" w:hAnsi="Times New Roman"/>
          <w:sz w:val="16"/>
          <w:szCs w:val="16"/>
        </w:rPr>
      </w:pPr>
      <w:r w:rsidRPr="00A54082">
        <w:rPr>
          <w:rStyle w:val="FootnoteReference"/>
          <w:rFonts w:ascii="Times New Roman" w:hAnsi="Times New Roman"/>
          <w:sz w:val="16"/>
          <w:szCs w:val="16"/>
        </w:rPr>
        <w:footnoteRef/>
      </w:r>
      <w:r w:rsidRPr="00A54082">
        <w:rPr>
          <w:rFonts w:ascii="Times New Roman" w:hAnsi="Times New Roman"/>
          <w:sz w:val="16"/>
          <w:szCs w:val="16"/>
        </w:rPr>
        <w:t xml:space="preserve"> </w:t>
      </w:r>
      <w:r w:rsidRPr="00A54082">
        <w:rPr>
          <w:rFonts w:ascii="Times New Roman" w:hAnsi="Times New Roman"/>
          <w:i/>
          <w:sz w:val="16"/>
          <w:szCs w:val="16"/>
        </w:rPr>
        <w:t>Rīgā, Daugavpilī, Jelgavā, Jēkabpilī, Jūrmalā, Liepājā, Rēzeknē, Valmierā, Ventspilī</w:t>
      </w:r>
    </w:p>
  </w:footnote>
  <w:footnote w:id="4">
    <w:p w14:paraId="42ABF1C7" w14:textId="6D13A1C5" w:rsidR="007A6F84" w:rsidRPr="002322D8" w:rsidRDefault="007A6F84">
      <w:pPr>
        <w:pStyle w:val="FootnoteText"/>
        <w:rPr>
          <w:sz w:val="18"/>
          <w:szCs w:val="18"/>
        </w:rPr>
      </w:pPr>
      <w:r w:rsidRPr="002322D8">
        <w:rPr>
          <w:rStyle w:val="FootnoteReference"/>
          <w:rFonts w:ascii="Times New Roman" w:hAnsi="Times New Roman"/>
          <w:sz w:val="18"/>
          <w:szCs w:val="18"/>
        </w:rPr>
        <w:footnoteRef/>
      </w:r>
      <w:r w:rsidRPr="002322D8">
        <w:rPr>
          <w:rFonts w:ascii="Times New Roman" w:hAnsi="Times New Roman"/>
          <w:sz w:val="18"/>
          <w:szCs w:val="18"/>
        </w:rPr>
        <w:t xml:space="preserve"> Atbilstoši 2016.gada 20.decembrī Ministru kabinetā izskatītajam</w:t>
      </w:r>
      <w:hyperlink r:id="rId1" w:history="1">
        <w:r w:rsidRPr="002322D8">
          <w:rPr>
            <w:rStyle w:val="apple-converted-space"/>
            <w:rFonts w:ascii="Times New Roman" w:hAnsi="Times New Roman"/>
            <w:sz w:val="18"/>
            <w:szCs w:val="18"/>
            <w:shd w:val="clear" w:color="auto" w:fill="FFFFFF"/>
          </w:rPr>
          <w:t> </w:t>
        </w:r>
        <w:r w:rsidRPr="002322D8">
          <w:rPr>
            <w:rStyle w:val="Hyperlink"/>
            <w:rFonts w:ascii="Times New Roman" w:hAnsi="Times New Roman"/>
            <w:color w:val="auto"/>
            <w:sz w:val="18"/>
            <w:szCs w:val="18"/>
            <w:u w:val="none"/>
            <w:shd w:val="clear" w:color="auto" w:fill="FFFFFF"/>
          </w:rPr>
          <w:t>Informatīvajam ziņojumam "Par sistēmiski svarīgo ārstniecības iestāžu kartējumu un attīstības reformu"</w:t>
        </w:r>
      </w:hyperlink>
      <w:r w:rsidRPr="002322D8">
        <w:rPr>
          <w:sz w:val="18"/>
          <w:szCs w:val="18"/>
          <w:shd w:val="clear" w:color="auto" w:fill="FFFFFF"/>
        </w:rPr>
        <w:t> </w:t>
      </w:r>
    </w:p>
  </w:footnote>
  <w:footnote w:id="5">
    <w:p w14:paraId="1AF5CB38" w14:textId="7CB0FCAD" w:rsidR="008E0A83" w:rsidRDefault="008E0A83">
      <w:pPr>
        <w:pStyle w:val="FootnoteText"/>
      </w:pPr>
      <w:r>
        <w:rPr>
          <w:rStyle w:val="FootnoteReference"/>
        </w:rPr>
        <w:footnoteRef/>
      </w:r>
      <w:r>
        <w:t xml:space="preserve"> </w:t>
      </w:r>
      <w:r w:rsidRPr="002F6503">
        <w:rPr>
          <w:rFonts w:ascii="Times New Roman" w:hAnsi="Times New Roman"/>
          <w:sz w:val="18"/>
        </w:rPr>
        <w:t>Rādītāja definīcija noteikta Eiropas Komisijas vadlīniju “</w:t>
      </w:r>
      <w:proofErr w:type="spellStart"/>
      <w:r w:rsidRPr="002F6503">
        <w:rPr>
          <w:rFonts w:ascii="Times New Roman" w:hAnsi="Times New Roman"/>
          <w:sz w:val="18"/>
        </w:rPr>
        <w:t>Guidance</w:t>
      </w:r>
      <w:proofErr w:type="spellEnd"/>
      <w:r w:rsidRPr="002F6503">
        <w:rPr>
          <w:rFonts w:ascii="Times New Roman" w:hAnsi="Times New Roman"/>
          <w:sz w:val="18"/>
        </w:rPr>
        <w:t xml:space="preserve"> </w:t>
      </w:r>
      <w:proofErr w:type="spellStart"/>
      <w:r w:rsidRPr="002F6503">
        <w:rPr>
          <w:rFonts w:ascii="Times New Roman" w:hAnsi="Times New Roman"/>
          <w:sz w:val="18"/>
        </w:rPr>
        <w:t>document</w:t>
      </w:r>
      <w:proofErr w:type="spellEnd"/>
      <w:r w:rsidRPr="002F6503">
        <w:rPr>
          <w:rFonts w:ascii="Times New Roman" w:hAnsi="Times New Roman"/>
          <w:sz w:val="18"/>
        </w:rPr>
        <w:t xml:space="preserve"> </w:t>
      </w:r>
      <w:proofErr w:type="spellStart"/>
      <w:r w:rsidRPr="002F6503">
        <w:rPr>
          <w:rFonts w:ascii="Times New Roman" w:hAnsi="Times New Roman"/>
          <w:sz w:val="18"/>
        </w:rPr>
        <w:t>on</w:t>
      </w:r>
      <w:proofErr w:type="spellEnd"/>
      <w:r w:rsidRPr="002F6503">
        <w:rPr>
          <w:rFonts w:ascii="Times New Roman" w:hAnsi="Times New Roman"/>
          <w:sz w:val="18"/>
        </w:rPr>
        <w:t xml:space="preserve"> Monitoring </w:t>
      </w:r>
      <w:proofErr w:type="spellStart"/>
      <w:r w:rsidRPr="002F6503">
        <w:rPr>
          <w:rFonts w:ascii="Times New Roman" w:hAnsi="Times New Roman"/>
          <w:sz w:val="18"/>
        </w:rPr>
        <w:t>and</w:t>
      </w:r>
      <w:proofErr w:type="spellEnd"/>
      <w:r w:rsidRPr="002F6503">
        <w:rPr>
          <w:rFonts w:ascii="Times New Roman" w:hAnsi="Times New Roman"/>
          <w:sz w:val="18"/>
        </w:rPr>
        <w:t xml:space="preserve"> </w:t>
      </w:r>
      <w:proofErr w:type="spellStart"/>
      <w:r w:rsidRPr="002F6503">
        <w:rPr>
          <w:rFonts w:ascii="Times New Roman" w:hAnsi="Times New Roman"/>
          <w:sz w:val="18"/>
        </w:rPr>
        <w:t>Evaluation</w:t>
      </w:r>
      <w:proofErr w:type="spellEnd"/>
      <w:r w:rsidRPr="002F6503">
        <w:rPr>
          <w:rFonts w:ascii="Times New Roman" w:hAnsi="Times New Roman"/>
          <w:sz w:val="18"/>
        </w:rPr>
        <w:t xml:space="preserve">” 1.pielikumā; pieejamas  </w:t>
      </w:r>
      <w:hyperlink r:id="rId2" w:history="1">
        <w:r w:rsidRPr="001B1B82">
          <w:rPr>
            <w:rStyle w:val="Hyperlink"/>
            <w:rFonts w:ascii="Times New Roman" w:hAnsi="Times New Roman"/>
            <w:sz w:val="18"/>
          </w:rPr>
          <w:t>http://ec.europa.eu/regional_policy/sources/docoffic/2014/working/wd_2014_en.pdf</w:t>
        </w:r>
      </w:hyperlink>
      <w:r w:rsidRPr="002F6503">
        <w:rPr>
          <w:rFonts w:ascii="Times New Roman" w:hAnsi="Times New Roman"/>
          <w:sz w:val="18"/>
        </w:rPr>
        <w:t>.</w:t>
      </w:r>
      <w:r>
        <w:rPr>
          <w:rFonts w:ascii="Times New Roman" w:hAnsi="Times New Roman"/>
          <w:sz w:val="18"/>
        </w:rPr>
        <w:t>.</w:t>
      </w:r>
    </w:p>
  </w:footnote>
  <w:footnote w:id="6">
    <w:p w14:paraId="75B67263" w14:textId="77777777" w:rsidR="00B85E36" w:rsidRDefault="00B85E36" w:rsidP="00B85E36">
      <w:pPr>
        <w:pStyle w:val="FootnoteText"/>
      </w:pPr>
      <w:r>
        <w:rPr>
          <w:rStyle w:val="FootnoteReference"/>
        </w:rPr>
        <w:footnoteRef/>
      </w:r>
      <w:r>
        <w:t xml:space="preserve"> </w:t>
      </w:r>
      <w:r w:rsidRPr="0047633E">
        <w:rPr>
          <w:rFonts w:ascii="Times New Roman" w:hAnsi="Times New Roman"/>
          <w:sz w:val="16"/>
          <w:szCs w:val="16"/>
        </w:rPr>
        <w:t>Informāciju par aktuālo rezultāta rādītāja vērtību KPVIS reizi gadā ievada atbildīgā iestāde.</w:t>
      </w:r>
      <w:r>
        <w:t xml:space="preserve"> </w:t>
      </w:r>
    </w:p>
  </w:footnote>
  <w:footnote w:id="7">
    <w:p w14:paraId="28A18616" w14:textId="77777777" w:rsidR="00671C90" w:rsidRDefault="00671C90" w:rsidP="00671C90">
      <w:pPr>
        <w:pStyle w:val="FootnoteText"/>
      </w:pPr>
      <w:r>
        <w:rPr>
          <w:rStyle w:val="FootnoteReference"/>
        </w:rPr>
        <w:footnoteRef/>
      </w:r>
      <w:r>
        <w:t xml:space="preserve"> </w:t>
      </w:r>
      <w:r w:rsidRPr="0047633E">
        <w:rPr>
          <w:rFonts w:ascii="Times New Roman" w:hAnsi="Times New Roman"/>
          <w:sz w:val="16"/>
          <w:szCs w:val="16"/>
        </w:rPr>
        <w:t>Informāciju par aktuālo rezultāta rādītāja vērtību KPVIS reizi gadā ievada atbildīgā iestāde.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9438"/>
      <w:docPartObj>
        <w:docPartGallery w:val="Page Numbers (Top of Page)"/>
        <w:docPartUnique/>
      </w:docPartObj>
    </w:sdtPr>
    <w:sdtEndPr/>
    <w:sdtContent>
      <w:p w14:paraId="682C3FF8" w14:textId="4F15CB41" w:rsidR="00C6045F" w:rsidRDefault="00505FA8">
        <w:pPr>
          <w:pStyle w:val="Header"/>
          <w:jc w:val="center"/>
        </w:pPr>
        <w:r>
          <w:fldChar w:fldCharType="begin"/>
        </w:r>
        <w:r w:rsidR="004E6B4F">
          <w:instrText xml:space="preserve"> PAGE   \* MERGEFORMAT </w:instrText>
        </w:r>
        <w:r>
          <w:fldChar w:fldCharType="separate"/>
        </w:r>
        <w:r w:rsidR="004518DD">
          <w:rPr>
            <w:noProof/>
          </w:rPr>
          <w:t>4</w:t>
        </w:r>
        <w:r>
          <w:rPr>
            <w:noProof/>
          </w:rPr>
          <w:fldChar w:fldCharType="end"/>
        </w:r>
      </w:p>
    </w:sdtContent>
  </w:sdt>
  <w:p w14:paraId="049EF3AD" w14:textId="77777777" w:rsidR="00C6045F" w:rsidRDefault="00C604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DA41A9F"/>
    <w:multiLevelType w:val="hybridMultilevel"/>
    <w:tmpl w:val="14FC4578"/>
    <w:lvl w:ilvl="0" w:tplc="B5809866">
      <w:start w:val="1"/>
      <w:numFmt w:val="decimal"/>
      <w:lvlText w:val="%1)"/>
      <w:lvlJc w:val="left"/>
      <w:pPr>
        <w:ind w:left="720" w:hanging="360"/>
      </w:pPr>
      <w:rPr>
        <w:rFonts w:hint="default"/>
        <w:color w:val="2A2A2A"/>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D475C64"/>
    <w:multiLevelType w:val="hybridMultilevel"/>
    <w:tmpl w:val="0C78C6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9A01691"/>
    <w:multiLevelType w:val="hybridMultilevel"/>
    <w:tmpl w:val="14FC4578"/>
    <w:lvl w:ilvl="0" w:tplc="B5809866">
      <w:start w:val="1"/>
      <w:numFmt w:val="decimal"/>
      <w:lvlText w:val="%1)"/>
      <w:lvlJc w:val="left"/>
      <w:pPr>
        <w:ind w:left="720" w:hanging="360"/>
      </w:pPr>
      <w:rPr>
        <w:rFonts w:hint="default"/>
        <w:color w:val="2A2A2A"/>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F403E8F"/>
    <w:multiLevelType w:val="hybridMultilevel"/>
    <w:tmpl w:val="7B6204E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1286C"/>
    <w:rsid w:val="00013723"/>
    <w:rsid w:val="0002016B"/>
    <w:rsid w:val="00023EFB"/>
    <w:rsid w:val="000271EE"/>
    <w:rsid w:val="00027384"/>
    <w:rsid w:val="00033597"/>
    <w:rsid w:val="00033CFF"/>
    <w:rsid w:val="00047169"/>
    <w:rsid w:val="00056A4D"/>
    <w:rsid w:val="00060B07"/>
    <w:rsid w:val="000617A4"/>
    <w:rsid w:val="0006641C"/>
    <w:rsid w:val="00066AB8"/>
    <w:rsid w:val="000A038B"/>
    <w:rsid w:val="000A0F54"/>
    <w:rsid w:val="000A3F1E"/>
    <w:rsid w:val="000B6C06"/>
    <w:rsid w:val="000C618D"/>
    <w:rsid w:val="000D17F3"/>
    <w:rsid w:val="000D3B1A"/>
    <w:rsid w:val="000D7AD3"/>
    <w:rsid w:val="000E65E4"/>
    <w:rsid w:val="000E713E"/>
    <w:rsid w:val="000E7597"/>
    <w:rsid w:val="000F32B4"/>
    <w:rsid w:val="00101965"/>
    <w:rsid w:val="0010367A"/>
    <w:rsid w:val="00104279"/>
    <w:rsid w:val="00112A58"/>
    <w:rsid w:val="0012720B"/>
    <w:rsid w:val="0013305C"/>
    <w:rsid w:val="00142E16"/>
    <w:rsid w:val="00144E44"/>
    <w:rsid w:val="00147489"/>
    <w:rsid w:val="001502AA"/>
    <w:rsid w:val="001526A2"/>
    <w:rsid w:val="00167023"/>
    <w:rsid w:val="00176CAB"/>
    <w:rsid w:val="00192195"/>
    <w:rsid w:val="001938A1"/>
    <w:rsid w:val="00193A6A"/>
    <w:rsid w:val="001C5C3B"/>
    <w:rsid w:val="001D3DAF"/>
    <w:rsid w:val="001D7866"/>
    <w:rsid w:val="001E5C51"/>
    <w:rsid w:val="001E5F3B"/>
    <w:rsid w:val="001E6A1F"/>
    <w:rsid w:val="001F0C54"/>
    <w:rsid w:val="001F7073"/>
    <w:rsid w:val="002054A8"/>
    <w:rsid w:val="00210A01"/>
    <w:rsid w:val="00212719"/>
    <w:rsid w:val="002202BF"/>
    <w:rsid w:val="002223D8"/>
    <w:rsid w:val="00222555"/>
    <w:rsid w:val="002322D8"/>
    <w:rsid w:val="002464CA"/>
    <w:rsid w:val="002512B8"/>
    <w:rsid w:val="00251F9E"/>
    <w:rsid w:val="0025628E"/>
    <w:rsid w:val="00267F20"/>
    <w:rsid w:val="00280E04"/>
    <w:rsid w:val="00282715"/>
    <w:rsid w:val="00285015"/>
    <w:rsid w:val="0028557D"/>
    <w:rsid w:val="0029486F"/>
    <w:rsid w:val="002A5775"/>
    <w:rsid w:val="002B0170"/>
    <w:rsid w:val="002B046F"/>
    <w:rsid w:val="002B190F"/>
    <w:rsid w:val="002B44C8"/>
    <w:rsid w:val="002E3572"/>
    <w:rsid w:val="002F2D6B"/>
    <w:rsid w:val="002F3033"/>
    <w:rsid w:val="002F3E22"/>
    <w:rsid w:val="002F63C9"/>
    <w:rsid w:val="00301D82"/>
    <w:rsid w:val="0030674B"/>
    <w:rsid w:val="0030736E"/>
    <w:rsid w:val="003104FE"/>
    <w:rsid w:val="0031698B"/>
    <w:rsid w:val="00316A79"/>
    <w:rsid w:val="00330956"/>
    <w:rsid w:val="00332A8A"/>
    <w:rsid w:val="0034289C"/>
    <w:rsid w:val="003449C9"/>
    <w:rsid w:val="00345018"/>
    <w:rsid w:val="003514CD"/>
    <w:rsid w:val="00353523"/>
    <w:rsid w:val="003540B6"/>
    <w:rsid w:val="00361B41"/>
    <w:rsid w:val="00367D3A"/>
    <w:rsid w:val="00377F1F"/>
    <w:rsid w:val="00384353"/>
    <w:rsid w:val="003A075B"/>
    <w:rsid w:val="003A489D"/>
    <w:rsid w:val="003A5F54"/>
    <w:rsid w:val="003A795C"/>
    <w:rsid w:val="003B321A"/>
    <w:rsid w:val="003B3FE4"/>
    <w:rsid w:val="003B7487"/>
    <w:rsid w:val="003B7A1C"/>
    <w:rsid w:val="003C425D"/>
    <w:rsid w:val="003C6295"/>
    <w:rsid w:val="003C7779"/>
    <w:rsid w:val="003D3A9E"/>
    <w:rsid w:val="003D5D4A"/>
    <w:rsid w:val="003D7538"/>
    <w:rsid w:val="003E065B"/>
    <w:rsid w:val="003E36E4"/>
    <w:rsid w:val="003E444F"/>
    <w:rsid w:val="003E76D6"/>
    <w:rsid w:val="003F1092"/>
    <w:rsid w:val="003F45FA"/>
    <w:rsid w:val="00404CCE"/>
    <w:rsid w:val="004100E8"/>
    <w:rsid w:val="00424ECF"/>
    <w:rsid w:val="00427E8A"/>
    <w:rsid w:val="00431CB3"/>
    <w:rsid w:val="00432F07"/>
    <w:rsid w:val="00436C9C"/>
    <w:rsid w:val="00440F83"/>
    <w:rsid w:val="0044255A"/>
    <w:rsid w:val="00446B15"/>
    <w:rsid w:val="004518DD"/>
    <w:rsid w:val="004545B5"/>
    <w:rsid w:val="00461687"/>
    <w:rsid w:val="0049089F"/>
    <w:rsid w:val="00494DA4"/>
    <w:rsid w:val="004A0338"/>
    <w:rsid w:val="004B3C70"/>
    <w:rsid w:val="004C129E"/>
    <w:rsid w:val="004C1350"/>
    <w:rsid w:val="004D29E3"/>
    <w:rsid w:val="004E50B4"/>
    <w:rsid w:val="004E6B4F"/>
    <w:rsid w:val="004F0738"/>
    <w:rsid w:val="00502AFF"/>
    <w:rsid w:val="00503F44"/>
    <w:rsid w:val="00505FA8"/>
    <w:rsid w:val="00530633"/>
    <w:rsid w:val="00531AFF"/>
    <w:rsid w:val="00531B92"/>
    <w:rsid w:val="00543B81"/>
    <w:rsid w:val="00546B4C"/>
    <w:rsid w:val="0055091F"/>
    <w:rsid w:val="00550B06"/>
    <w:rsid w:val="005510B1"/>
    <w:rsid w:val="00554652"/>
    <w:rsid w:val="00555301"/>
    <w:rsid w:val="00557713"/>
    <w:rsid w:val="00573CDC"/>
    <w:rsid w:val="00592346"/>
    <w:rsid w:val="00597B32"/>
    <w:rsid w:val="005B57BA"/>
    <w:rsid w:val="005C0764"/>
    <w:rsid w:val="005F13EC"/>
    <w:rsid w:val="005F66C0"/>
    <w:rsid w:val="005F7D05"/>
    <w:rsid w:val="006020E5"/>
    <w:rsid w:val="00603E29"/>
    <w:rsid w:val="00604D03"/>
    <w:rsid w:val="00605F25"/>
    <w:rsid w:val="006129C6"/>
    <w:rsid w:val="00616ABE"/>
    <w:rsid w:val="0062120E"/>
    <w:rsid w:val="00622CA9"/>
    <w:rsid w:val="00623779"/>
    <w:rsid w:val="00625A0C"/>
    <w:rsid w:val="00632FEA"/>
    <w:rsid w:val="00636414"/>
    <w:rsid w:val="0063651A"/>
    <w:rsid w:val="006413C1"/>
    <w:rsid w:val="00641795"/>
    <w:rsid w:val="00647C51"/>
    <w:rsid w:val="00652432"/>
    <w:rsid w:val="00660749"/>
    <w:rsid w:val="006668E3"/>
    <w:rsid w:val="00670215"/>
    <w:rsid w:val="00670392"/>
    <w:rsid w:val="00671C90"/>
    <w:rsid w:val="006748FB"/>
    <w:rsid w:val="00675639"/>
    <w:rsid w:val="00685765"/>
    <w:rsid w:val="00686FC3"/>
    <w:rsid w:val="006879A6"/>
    <w:rsid w:val="0069045E"/>
    <w:rsid w:val="00690E78"/>
    <w:rsid w:val="006952C0"/>
    <w:rsid w:val="006B07D2"/>
    <w:rsid w:val="006B3166"/>
    <w:rsid w:val="006B632E"/>
    <w:rsid w:val="006D2A6F"/>
    <w:rsid w:val="006E57D9"/>
    <w:rsid w:val="006E7F5B"/>
    <w:rsid w:val="006F6753"/>
    <w:rsid w:val="006F67B9"/>
    <w:rsid w:val="007079BC"/>
    <w:rsid w:val="007172E3"/>
    <w:rsid w:val="007232FF"/>
    <w:rsid w:val="00723B28"/>
    <w:rsid w:val="007267CB"/>
    <w:rsid w:val="007407E4"/>
    <w:rsid w:val="00752390"/>
    <w:rsid w:val="00753B39"/>
    <w:rsid w:val="00760C07"/>
    <w:rsid w:val="00766F34"/>
    <w:rsid w:val="00771CAF"/>
    <w:rsid w:val="00781F2A"/>
    <w:rsid w:val="007842B5"/>
    <w:rsid w:val="00787EAF"/>
    <w:rsid w:val="0079341C"/>
    <w:rsid w:val="007A6F84"/>
    <w:rsid w:val="007D1FD8"/>
    <w:rsid w:val="007D2B0F"/>
    <w:rsid w:val="007E4FC5"/>
    <w:rsid w:val="007E5AC5"/>
    <w:rsid w:val="007F17A9"/>
    <w:rsid w:val="00805A84"/>
    <w:rsid w:val="008060D8"/>
    <w:rsid w:val="00835ABE"/>
    <w:rsid w:val="00835EF0"/>
    <w:rsid w:val="00841CE4"/>
    <w:rsid w:val="0084618B"/>
    <w:rsid w:val="00847C05"/>
    <w:rsid w:val="00856AF5"/>
    <w:rsid w:val="00864622"/>
    <w:rsid w:val="00873411"/>
    <w:rsid w:val="00875168"/>
    <w:rsid w:val="00876709"/>
    <w:rsid w:val="008866E0"/>
    <w:rsid w:val="008A1E55"/>
    <w:rsid w:val="008A2E02"/>
    <w:rsid w:val="008A67C0"/>
    <w:rsid w:val="008B3F1E"/>
    <w:rsid w:val="008B5B9D"/>
    <w:rsid w:val="008C06F9"/>
    <w:rsid w:val="008D4D7E"/>
    <w:rsid w:val="008E0A83"/>
    <w:rsid w:val="008E636B"/>
    <w:rsid w:val="008F00FE"/>
    <w:rsid w:val="008F3885"/>
    <w:rsid w:val="008F6E14"/>
    <w:rsid w:val="008F7085"/>
    <w:rsid w:val="00900187"/>
    <w:rsid w:val="00911A11"/>
    <w:rsid w:val="00913FAF"/>
    <w:rsid w:val="00916927"/>
    <w:rsid w:val="009303A6"/>
    <w:rsid w:val="009330FF"/>
    <w:rsid w:val="00937A58"/>
    <w:rsid w:val="00941DC7"/>
    <w:rsid w:val="00966585"/>
    <w:rsid w:val="00966722"/>
    <w:rsid w:val="00967B81"/>
    <w:rsid w:val="00987415"/>
    <w:rsid w:val="00990270"/>
    <w:rsid w:val="009A3E19"/>
    <w:rsid w:val="009A6FEC"/>
    <w:rsid w:val="009B29DC"/>
    <w:rsid w:val="009B48BB"/>
    <w:rsid w:val="009B75BA"/>
    <w:rsid w:val="009C1D16"/>
    <w:rsid w:val="009C3FEE"/>
    <w:rsid w:val="009C419B"/>
    <w:rsid w:val="009D416C"/>
    <w:rsid w:val="009E595A"/>
    <w:rsid w:val="009E69C8"/>
    <w:rsid w:val="00A067DB"/>
    <w:rsid w:val="00A07CD9"/>
    <w:rsid w:val="00A07E7C"/>
    <w:rsid w:val="00A110A0"/>
    <w:rsid w:val="00A158B6"/>
    <w:rsid w:val="00A20BE0"/>
    <w:rsid w:val="00A231AF"/>
    <w:rsid w:val="00A35AC3"/>
    <w:rsid w:val="00A504CB"/>
    <w:rsid w:val="00A524C4"/>
    <w:rsid w:val="00A54082"/>
    <w:rsid w:val="00A55AE8"/>
    <w:rsid w:val="00A5633B"/>
    <w:rsid w:val="00A632AB"/>
    <w:rsid w:val="00A66D36"/>
    <w:rsid w:val="00A715A0"/>
    <w:rsid w:val="00A72B86"/>
    <w:rsid w:val="00A8110B"/>
    <w:rsid w:val="00A82C2A"/>
    <w:rsid w:val="00A82CCA"/>
    <w:rsid w:val="00A91440"/>
    <w:rsid w:val="00A939D9"/>
    <w:rsid w:val="00A9550E"/>
    <w:rsid w:val="00A95B8D"/>
    <w:rsid w:val="00AA2FBF"/>
    <w:rsid w:val="00AA6DBF"/>
    <w:rsid w:val="00AB14E5"/>
    <w:rsid w:val="00AB53E4"/>
    <w:rsid w:val="00AB687B"/>
    <w:rsid w:val="00AC31A9"/>
    <w:rsid w:val="00AD4766"/>
    <w:rsid w:val="00AD61A9"/>
    <w:rsid w:val="00AE4B09"/>
    <w:rsid w:val="00AF109D"/>
    <w:rsid w:val="00AF539F"/>
    <w:rsid w:val="00AF56ED"/>
    <w:rsid w:val="00B028F2"/>
    <w:rsid w:val="00B04827"/>
    <w:rsid w:val="00B05060"/>
    <w:rsid w:val="00B10A23"/>
    <w:rsid w:val="00B112D7"/>
    <w:rsid w:val="00B22B28"/>
    <w:rsid w:val="00B24719"/>
    <w:rsid w:val="00B3361B"/>
    <w:rsid w:val="00B42AF4"/>
    <w:rsid w:val="00B43C0D"/>
    <w:rsid w:val="00B53D22"/>
    <w:rsid w:val="00B602D1"/>
    <w:rsid w:val="00B637DB"/>
    <w:rsid w:val="00B80D2E"/>
    <w:rsid w:val="00B85E36"/>
    <w:rsid w:val="00B92875"/>
    <w:rsid w:val="00BB07E8"/>
    <w:rsid w:val="00BB0CAA"/>
    <w:rsid w:val="00BB5F3E"/>
    <w:rsid w:val="00BC7B78"/>
    <w:rsid w:val="00BD0FE5"/>
    <w:rsid w:val="00BD1A24"/>
    <w:rsid w:val="00BF04E1"/>
    <w:rsid w:val="00C01E0C"/>
    <w:rsid w:val="00C03E69"/>
    <w:rsid w:val="00C06E74"/>
    <w:rsid w:val="00C07C46"/>
    <w:rsid w:val="00C109A7"/>
    <w:rsid w:val="00C13D60"/>
    <w:rsid w:val="00C15C32"/>
    <w:rsid w:val="00C2304C"/>
    <w:rsid w:val="00C23964"/>
    <w:rsid w:val="00C2560E"/>
    <w:rsid w:val="00C30BD7"/>
    <w:rsid w:val="00C33E8E"/>
    <w:rsid w:val="00C361C3"/>
    <w:rsid w:val="00C36BBE"/>
    <w:rsid w:val="00C47735"/>
    <w:rsid w:val="00C526D3"/>
    <w:rsid w:val="00C52A0D"/>
    <w:rsid w:val="00C6045F"/>
    <w:rsid w:val="00C61335"/>
    <w:rsid w:val="00C644B9"/>
    <w:rsid w:val="00C65D4E"/>
    <w:rsid w:val="00C8581E"/>
    <w:rsid w:val="00C8634F"/>
    <w:rsid w:val="00C86D19"/>
    <w:rsid w:val="00C90AAD"/>
    <w:rsid w:val="00C90F36"/>
    <w:rsid w:val="00C94E61"/>
    <w:rsid w:val="00C977E1"/>
    <w:rsid w:val="00CA124A"/>
    <w:rsid w:val="00CA3A98"/>
    <w:rsid w:val="00CB226B"/>
    <w:rsid w:val="00CB437B"/>
    <w:rsid w:val="00CC0F60"/>
    <w:rsid w:val="00CC5A95"/>
    <w:rsid w:val="00CE14C3"/>
    <w:rsid w:val="00CF4E4A"/>
    <w:rsid w:val="00CF72C8"/>
    <w:rsid w:val="00D01994"/>
    <w:rsid w:val="00D0484E"/>
    <w:rsid w:val="00D05649"/>
    <w:rsid w:val="00D10085"/>
    <w:rsid w:val="00D13AE3"/>
    <w:rsid w:val="00D20134"/>
    <w:rsid w:val="00D25803"/>
    <w:rsid w:val="00D275E7"/>
    <w:rsid w:val="00D30B8B"/>
    <w:rsid w:val="00D323DD"/>
    <w:rsid w:val="00D36513"/>
    <w:rsid w:val="00D44480"/>
    <w:rsid w:val="00D61040"/>
    <w:rsid w:val="00D64780"/>
    <w:rsid w:val="00D7167D"/>
    <w:rsid w:val="00D729D9"/>
    <w:rsid w:val="00D821A6"/>
    <w:rsid w:val="00D865F7"/>
    <w:rsid w:val="00D92940"/>
    <w:rsid w:val="00D92FCF"/>
    <w:rsid w:val="00DA172B"/>
    <w:rsid w:val="00DB4A6F"/>
    <w:rsid w:val="00DB621D"/>
    <w:rsid w:val="00DC2BA2"/>
    <w:rsid w:val="00DC4AE8"/>
    <w:rsid w:val="00DD5540"/>
    <w:rsid w:val="00DD6E9E"/>
    <w:rsid w:val="00DE60B3"/>
    <w:rsid w:val="00E152C0"/>
    <w:rsid w:val="00E176A7"/>
    <w:rsid w:val="00E201F3"/>
    <w:rsid w:val="00E2113C"/>
    <w:rsid w:val="00E23A81"/>
    <w:rsid w:val="00E257CB"/>
    <w:rsid w:val="00E26CD7"/>
    <w:rsid w:val="00E420FC"/>
    <w:rsid w:val="00E447EC"/>
    <w:rsid w:val="00E46A6C"/>
    <w:rsid w:val="00E609CC"/>
    <w:rsid w:val="00E70EA3"/>
    <w:rsid w:val="00E75B1C"/>
    <w:rsid w:val="00E8194F"/>
    <w:rsid w:val="00E82D5B"/>
    <w:rsid w:val="00E96FBE"/>
    <w:rsid w:val="00EA2933"/>
    <w:rsid w:val="00EB32AE"/>
    <w:rsid w:val="00EB3FB5"/>
    <w:rsid w:val="00EB7D82"/>
    <w:rsid w:val="00EC4FF8"/>
    <w:rsid w:val="00ED46E2"/>
    <w:rsid w:val="00ED476D"/>
    <w:rsid w:val="00EE0C01"/>
    <w:rsid w:val="00EF0528"/>
    <w:rsid w:val="00EF2088"/>
    <w:rsid w:val="00EF39C5"/>
    <w:rsid w:val="00F1327D"/>
    <w:rsid w:val="00F15A2E"/>
    <w:rsid w:val="00F16532"/>
    <w:rsid w:val="00F401C7"/>
    <w:rsid w:val="00F435A8"/>
    <w:rsid w:val="00F46809"/>
    <w:rsid w:val="00F53ED5"/>
    <w:rsid w:val="00F602B0"/>
    <w:rsid w:val="00F62DB2"/>
    <w:rsid w:val="00F66445"/>
    <w:rsid w:val="00F6687D"/>
    <w:rsid w:val="00F707FA"/>
    <w:rsid w:val="00F7081D"/>
    <w:rsid w:val="00F750BA"/>
    <w:rsid w:val="00F81904"/>
    <w:rsid w:val="00F82E61"/>
    <w:rsid w:val="00F904B4"/>
    <w:rsid w:val="00F953F3"/>
    <w:rsid w:val="00F96316"/>
    <w:rsid w:val="00F96838"/>
    <w:rsid w:val="00FA2E18"/>
    <w:rsid w:val="00FC0C66"/>
    <w:rsid w:val="00FC6F6C"/>
    <w:rsid w:val="00FC74CE"/>
    <w:rsid w:val="00FD01FE"/>
    <w:rsid w:val="00FD1702"/>
    <w:rsid w:val="00FD32CE"/>
    <w:rsid w:val="00FD3EC2"/>
    <w:rsid w:val="00FF186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2EE6B"/>
  <w15:docId w15:val="{49168FFE-A49F-4E1E-8793-46BC30792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B53D22"/>
    <w:rPr>
      <w:sz w:val="16"/>
      <w:szCs w:val="16"/>
    </w:rPr>
  </w:style>
  <w:style w:type="paragraph" w:styleId="CommentText">
    <w:name w:val="annotation text"/>
    <w:basedOn w:val="Normal"/>
    <w:link w:val="CommentTextChar"/>
    <w:uiPriority w:val="99"/>
    <w:unhideWhenUsed/>
    <w:rsid w:val="00B53D22"/>
    <w:pPr>
      <w:spacing w:line="240" w:lineRule="auto"/>
    </w:pPr>
    <w:rPr>
      <w:sz w:val="20"/>
      <w:szCs w:val="20"/>
    </w:rPr>
  </w:style>
  <w:style w:type="character" w:customStyle="1" w:styleId="CommentTextChar">
    <w:name w:val="Comment Text Char"/>
    <w:basedOn w:val="DefaultParagraphFont"/>
    <w:link w:val="CommentText"/>
    <w:uiPriority w:val="99"/>
    <w:rsid w:val="00B53D2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53D22"/>
    <w:rPr>
      <w:b/>
      <w:bCs/>
    </w:rPr>
  </w:style>
  <w:style w:type="character" w:customStyle="1" w:styleId="CommentSubjectChar">
    <w:name w:val="Comment Subject Char"/>
    <w:basedOn w:val="CommentTextChar"/>
    <w:link w:val="CommentSubject"/>
    <w:uiPriority w:val="99"/>
    <w:semiHidden/>
    <w:rsid w:val="00B53D22"/>
    <w:rPr>
      <w:rFonts w:ascii="Calibri" w:eastAsia="Calibri" w:hAnsi="Calibri" w:cs="Times New Roman"/>
      <w:b/>
      <w:bCs/>
      <w:sz w:val="20"/>
      <w:szCs w:val="20"/>
    </w:rPr>
  </w:style>
  <w:style w:type="paragraph" w:customStyle="1" w:styleId="tv2131">
    <w:name w:val="tv2131"/>
    <w:basedOn w:val="Normal"/>
    <w:rsid w:val="004545B5"/>
    <w:pPr>
      <w:spacing w:after="0" w:line="360" w:lineRule="auto"/>
      <w:ind w:firstLine="240"/>
    </w:pPr>
    <w:rPr>
      <w:rFonts w:ascii="Times New Roman" w:eastAsia="Times New Roman" w:hAnsi="Times New Roman"/>
      <w:color w:val="414142"/>
      <w:sz w:val="16"/>
      <w:szCs w:val="16"/>
      <w:lang w:eastAsia="lv-LV"/>
    </w:rPr>
  </w:style>
  <w:style w:type="character" w:customStyle="1" w:styleId="fontsize21">
    <w:name w:val="fontsize21"/>
    <w:basedOn w:val="DefaultParagraphFont"/>
    <w:rsid w:val="004545B5"/>
    <w:rPr>
      <w:b w:val="0"/>
      <w:bCs w:val="0"/>
      <w:i/>
      <w:iCs/>
    </w:rPr>
  </w:style>
  <w:style w:type="paragraph" w:styleId="ListParagraph">
    <w:name w:val="List Paragraph"/>
    <w:basedOn w:val="Normal"/>
    <w:uiPriority w:val="34"/>
    <w:qFormat/>
    <w:rsid w:val="00F46809"/>
    <w:pPr>
      <w:ind w:left="720"/>
      <w:contextualSpacing/>
    </w:pPr>
  </w:style>
  <w:style w:type="paragraph" w:styleId="NormalWeb">
    <w:name w:val="Normal (Web)"/>
    <w:basedOn w:val="Normal"/>
    <w:uiPriority w:val="99"/>
    <w:unhideWhenUsed/>
    <w:rsid w:val="00C977E1"/>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C977E1"/>
  </w:style>
  <w:style w:type="paragraph" w:customStyle="1" w:styleId="xmsonormal">
    <w:name w:val="x_msonormal"/>
    <w:basedOn w:val="Normal"/>
    <w:rsid w:val="00B04827"/>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msolistparagraph">
    <w:name w:val="x_msolistparagraph"/>
    <w:basedOn w:val="Normal"/>
    <w:rsid w:val="00E82D5B"/>
    <w:pPr>
      <w:spacing w:before="100" w:beforeAutospacing="1" w:after="100" w:afterAutospacing="1" w:line="240" w:lineRule="auto"/>
    </w:pPr>
    <w:rPr>
      <w:rFonts w:ascii="Times New Roman" w:eastAsia="Times New Roman" w:hAnsi="Times New Roman"/>
      <w:sz w:val="24"/>
      <w:szCs w:val="24"/>
      <w:lang w:eastAsia="lv-LV"/>
    </w:rPr>
  </w:style>
  <w:style w:type="paragraph" w:styleId="Revision">
    <w:name w:val="Revision"/>
    <w:hidden/>
    <w:uiPriority w:val="99"/>
    <w:semiHidden/>
    <w:rsid w:val="00377F1F"/>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574">
      <w:bodyDiv w:val="1"/>
      <w:marLeft w:val="0"/>
      <w:marRight w:val="0"/>
      <w:marTop w:val="0"/>
      <w:marBottom w:val="0"/>
      <w:divBdr>
        <w:top w:val="none" w:sz="0" w:space="0" w:color="auto"/>
        <w:left w:val="none" w:sz="0" w:space="0" w:color="auto"/>
        <w:bottom w:val="none" w:sz="0" w:space="0" w:color="auto"/>
        <w:right w:val="none" w:sz="0" w:space="0" w:color="auto"/>
      </w:divBdr>
      <w:divsChild>
        <w:div w:id="221524000">
          <w:marLeft w:val="0"/>
          <w:marRight w:val="0"/>
          <w:marTop w:val="0"/>
          <w:marBottom w:val="0"/>
          <w:divBdr>
            <w:top w:val="none" w:sz="0" w:space="0" w:color="auto"/>
            <w:left w:val="none" w:sz="0" w:space="0" w:color="auto"/>
            <w:bottom w:val="none" w:sz="0" w:space="0" w:color="auto"/>
            <w:right w:val="none" w:sz="0" w:space="0" w:color="auto"/>
          </w:divBdr>
        </w:div>
        <w:div w:id="1079402111">
          <w:marLeft w:val="0"/>
          <w:marRight w:val="0"/>
          <w:marTop w:val="0"/>
          <w:marBottom w:val="0"/>
          <w:divBdr>
            <w:top w:val="none" w:sz="0" w:space="0" w:color="auto"/>
            <w:left w:val="none" w:sz="0" w:space="0" w:color="auto"/>
            <w:bottom w:val="none" w:sz="0" w:space="0" w:color="auto"/>
            <w:right w:val="none" w:sz="0" w:space="0" w:color="auto"/>
          </w:divBdr>
        </w:div>
        <w:div w:id="1312323622">
          <w:marLeft w:val="0"/>
          <w:marRight w:val="0"/>
          <w:marTop w:val="0"/>
          <w:marBottom w:val="0"/>
          <w:divBdr>
            <w:top w:val="none" w:sz="0" w:space="0" w:color="auto"/>
            <w:left w:val="none" w:sz="0" w:space="0" w:color="auto"/>
            <w:bottom w:val="none" w:sz="0" w:space="0" w:color="auto"/>
            <w:right w:val="none" w:sz="0" w:space="0" w:color="auto"/>
          </w:divBdr>
        </w:div>
      </w:divsChild>
    </w:div>
    <w:div w:id="139998873">
      <w:bodyDiv w:val="1"/>
      <w:marLeft w:val="0"/>
      <w:marRight w:val="0"/>
      <w:marTop w:val="0"/>
      <w:marBottom w:val="0"/>
      <w:divBdr>
        <w:top w:val="none" w:sz="0" w:space="0" w:color="auto"/>
        <w:left w:val="none" w:sz="0" w:space="0" w:color="auto"/>
        <w:bottom w:val="none" w:sz="0" w:space="0" w:color="auto"/>
        <w:right w:val="none" w:sz="0" w:space="0" w:color="auto"/>
      </w:divBdr>
    </w:div>
    <w:div w:id="521365139">
      <w:bodyDiv w:val="1"/>
      <w:marLeft w:val="0"/>
      <w:marRight w:val="0"/>
      <w:marTop w:val="0"/>
      <w:marBottom w:val="0"/>
      <w:divBdr>
        <w:top w:val="none" w:sz="0" w:space="0" w:color="auto"/>
        <w:left w:val="none" w:sz="0" w:space="0" w:color="auto"/>
        <w:bottom w:val="none" w:sz="0" w:space="0" w:color="auto"/>
        <w:right w:val="none" w:sz="0" w:space="0" w:color="auto"/>
      </w:divBdr>
    </w:div>
    <w:div w:id="636372514">
      <w:bodyDiv w:val="1"/>
      <w:marLeft w:val="0"/>
      <w:marRight w:val="0"/>
      <w:marTop w:val="0"/>
      <w:marBottom w:val="0"/>
      <w:divBdr>
        <w:top w:val="none" w:sz="0" w:space="0" w:color="auto"/>
        <w:left w:val="none" w:sz="0" w:space="0" w:color="auto"/>
        <w:bottom w:val="none" w:sz="0" w:space="0" w:color="auto"/>
        <w:right w:val="none" w:sz="0" w:space="0" w:color="auto"/>
      </w:divBdr>
    </w:div>
    <w:div w:id="1117794333">
      <w:bodyDiv w:val="1"/>
      <w:marLeft w:val="0"/>
      <w:marRight w:val="0"/>
      <w:marTop w:val="0"/>
      <w:marBottom w:val="0"/>
      <w:divBdr>
        <w:top w:val="none" w:sz="0" w:space="0" w:color="auto"/>
        <w:left w:val="none" w:sz="0" w:space="0" w:color="auto"/>
        <w:bottom w:val="none" w:sz="0" w:space="0" w:color="auto"/>
        <w:right w:val="none" w:sz="0" w:space="0" w:color="auto"/>
      </w:divBdr>
    </w:div>
    <w:div w:id="1331523485">
      <w:bodyDiv w:val="1"/>
      <w:marLeft w:val="0"/>
      <w:marRight w:val="0"/>
      <w:marTop w:val="0"/>
      <w:marBottom w:val="0"/>
      <w:divBdr>
        <w:top w:val="none" w:sz="0" w:space="0" w:color="auto"/>
        <w:left w:val="none" w:sz="0" w:space="0" w:color="auto"/>
        <w:bottom w:val="none" w:sz="0" w:space="0" w:color="auto"/>
        <w:right w:val="none" w:sz="0" w:space="0" w:color="auto"/>
      </w:divBdr>
    </w:div>
    <w:div w:id="1466000871">
      <w:bodyDiv w:val="1"/>
      <w:marLeft w:val="0"/>
      <w:marRight w:val="0"/>
      <w:marTop w:val="0"/>
      <w:marBottom w:val="0"/>
      <w:divBdr>
        <w:top w:val="none" w:sz="0" w:space="0" w:color="auto"/>
        <w:left w:val="none" w:sz="0" w:space="0" w:color="auto"/>
        <w:bottom w:val="none" w:sz="0" w:space="0" w:color="auto"/>
        <w:right w:val="none" w:sz="0" w:space="0" w:color="auto"/>
      </w:divBdr>
    </w:div>
    <w:div w:id="1469782483">
      <w:bodyDiv w:val="1"/>
      <w:marLeft w:val="0"/>
      <w:marRight w:val="0"/>
      <w:marTop w:val="0"/>
      <w:marBottom w:val="0"/>
      <w:divBdr>
        <w:top w:val="none" w:sz="0" w:space="0" w:color="auto"/>
        <w:left w:val="none" w:sz="0" w:space="0" w:color="auto"/>
        <w:bottom w:val="none" w:sz="0" w:space="0" w:color="auto"/>
        <w:right w:val="none" w:sz="0" w:space="0" w:color="auto"/>
      </w:divBdr>
    </w:div>
    <w:div w:id="1617443524">
      <w:bodyDiv w:val="1"/>
      <w:marLeft w:val="0"/>
      <w:marRight w:val="0"/>
      <w:marTop w:val="0"/>
      <w:marBottom w:val="0"/>
      <w:divBdr>
        <w:top w:val="none" w:sz="0" w:space="0" w:color="auto"/>
        <w:left w:val="none" w:sz="0" w:space="0" w:color="auto"/>
        <w:bottom w:val="none" w:sz="0" w:space="0" w:color="auto"/>
        <w:right w:val="none" w:sz="0" w:space="0" w:color="auto"/>
      </w:divBdr>
    </w:div>
    <w:div w:id="1754816748">
      <w:bodyDiv w:val="1"/>
      <w:marLeft w:val="0"/>
      <w:marRight w:val="0"/>
      <w:marTop w:val="0"/>
      <w:marBottom w:val="0"/>
      <w:divBdr>
        <w:top w:val="none" w:sz="0" w:space="0" w:color="auto"/>
        <w:left w:val="none" w:sz="0" w:space="0" w:color="auto"/>
        <w:bottom w:val="none" w:sz="0" w:space="0" w:color="auto"/>
        <w:right w:val="none" w:sz="0" w:space="0" w:color="auto"/>
      </w:divBdr>
      <w:divsChild>
        <w:div w:id="93939562">
          <w:marLeft w:val="0"/>
          <w:marRight w:val="0"/>
          <w:marTop w:val="0"/>
          <w:marBottom w:val="0"/>
          <w:divBdr>
            <w:top w:val="none" w:sz="0" w:space="0" w:color="auto"/>
            <w:left w:val="none" w:sz="0" w:space="0" w:color="auto"/>
            <w:bottom w:val="none" w:sz="0" w:space="0" w:color="auto"/>
            <w:right w:val="none" w:sz="0" w:space="0" w:color="auto"/>
          </w:divBdr>
          <w:divsChild>
            <w:div w:id="1053891553">
              <w:marLeft w:val="0"/>
              <w:marRight w:val="0"/>
              <w:marTop w:val="0"/>
              <w:marBottom w:val="0"/>
              <w:divBdr>
                <w:top w:val="none" w:sz="0" w:space="0" w:color="auto"/>
                <w:left w:val="none" w:sz="0" w:space="0" w:color="auto"/>
                <w:bottom w:val="none" w:sz="0" w:space="0" w:color="auto"/>
                <w:right w:val="none" w:sz="0" w:space="0" w:color="auto"/>
              </w:divBdr>
              <w:divsChild>
                <w:div w:id="135807102">
                  <w:marLeft w:val="0"/>
                  <w:marRight w:val="0"/>
                  <w:marTop w:val="0"/>
                  <w:marBottom w:val="0"/>
                  <w:divBdr>
                    <w:top w:val="none" w:sz="0" w:space="0" w:color="auto"/>
                    <w:left w:val="none" w:sz="0" w:space="0" w:color="auto"/>
                    <w:bottom w:val="none" w:sz="0" w:space="0" w:color="auto"/>
                    <w:right w:val="none" w:sz="0" w:space="0" w:color="auto"/>
                  </w:divBdr>
                  <w:divsChild>
                    <w:div w:id="1926306257">
                      <w:marLeft w:val="0"/>
                      <w:marRight w:val="0"/>
                      <w:marTop w:val="0"/>
                      <w:marBottom w:val="0"/>
                      <w:divBdr>
                        <w:top w:val="none" w:sz="0" w:space="0" w:color="auto"/>
                        <w:left w:val="none" w:sz="0" w:space="0" w:color="auto"/>
                        <w:bottom w:val="none" w:sz="0" w:space="0" w:color="auto"/>
                        <w:right w:val="none" w:sz="0" w:space="0" w:color="auto"/>
                      </w:divBdr>
                      <w:divsChild>
                        <w:div w:id="2122532515">
                          <w:marLeft w:val="0"/>
                          <w:marRight w:val="0"/>
                          <w:marTop w:val="240"/>
                          <w:marBottom w:val="0"/>
                          <w:divBdr>
                            <w:top w:val="none" w:sz="0" w:space="0" w:color="auto"/>
                            <w:left w:val="none" w:sz="0" w:space="0" w:color="auto"/>
                            <w:bottom w:val="none" w:sz="0" w:space="0" w:color="auto"/>
                            <w:right w:val="none" w:sz="0" w:space="0" w:color="auto"/>
                          </w:divBdr>
                          <w:divsChild>
                            <w:div w:id="160002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3089722">
      <w:bodyDiv w:val="1"/>
      <w:marLeft w:val="0"/>
      <w:marRight w:val="0"/>
      <w:marTop w:val="0"/>
      <w:marBottom w:val="0"/>
      <w:divBdr>
        <w:top w:val="none" w:sz="0" w:space="0" w:color="auto"/>
        <w:left w:val="none" w:sz="0" w:space="0" w:color="auto"/>
        <w:bottom w:val="none" w:sz="0" w:space="0" w:color="auto"/>
        <w:right w:val="none" w:sz="0" w:space="0" w:color="auto"/>
      </w:divBdr>
    </w:div>
    <w:div w:id="194263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regional_policy/sources/docoffic/2014/working/wd_2014_en.pdf" TargetMode="External"/><Relationship Id="rId1" Type="http://schemas.openxmlformats.org/officeDocument/2006/relationships/hyperlink" Target="http://tap.mk.gov.lv/lv/mk/tap/?pid=40406934&amp;mode=mk&amp;date=2016-12-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92383-0A05-48A9-AD73-DFA453C9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4</Pages>
  <Words>6763</Words>
  <Characters>3855</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Ozols</dc:creator>
  <cp:lastModifiedBy>Finanšu ministrija</cp:lastModifiedBy>
  <cp:revision>3</cp:revision>
  <cp:lastPrinted>2014-11-06T13:11:00Z</cp:lastPrinted>
  <dcterms:created xsi:type="dcterms:W3CDTF">2020-06-12T07:59:00Z</dcterms:created>
  <dcterms:modified xsi:type="dcterms:W3CDTF">2020-07-08T12:26:00Z</dcterms:modified>
</cp:coreProperties>
</file>