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755BC" w14:textId="77777777" w:rsidR="0076251C" w:rsidRDefault="0076251C" w:rsidP="004553BC">
      <w:pPr>
        <w:keepNext/>
        <w:spacing w:line="240" w:lineRule="auto"/>
        <w:jc w:val="center"/>
        <w:rPr>
          <w:rFonts w:ascii="Times New Roman" w:eastAsiaTheme="minorHAnsi" w:hAnsi="Times New Roman"/>
          <w:color w:val="000000"/>
          <w:sz w:val="24"/>
          <w:szCs w:val="24"/>
        </w:rPr>
      </w:pPr>
      <w:bookmarkStart w:id="0" w:name="_GoBack"/>
      <w:bookmarkEnd w:id="0"/>
    </w:p>
    <w:p w14:paraId="499044B3" w14:textId="77777777" w:rsidR="00C109A7" w:rsidRPr="008F395E" w:rsidRDefault="00C109A7" w:rsidP="004553BC">
      <w:pPr>
        <w:keepNext/>
        <w:spacing w:line="240" w:lineRule="auto"/>
        <w:jc w:val="center"/>
        <w:rPr>
          <w:rFonts w:ascii="Times New Roman" w:hAnsi="Times New Roman"/>
          <w:b/>
          <w:bCs/>
          <w:sz w:val="18"/>
          <w:szCs w:val="18"/>
        </w:rPr>
      </w:pPr>
      <w:r w:rsidRPr="008F395E">
        <w:rPr>
          <w:rFonts w:ascii="Times New Roman" w:hAnsi="Times New Roman"/>
          <w:b/>
          <w:bCs/>
          <w:sz w:val="18"/>
          <w:szCs w:val="18"/>
        </w:rPr>
        <w:t xml:space="preserve">Tabula </w:t>
      </w:r>
      <w:r w:rsidR="00DE63AD" w:rsidRPr="008F395E">
        <w:rPr>
          <w:rFonts w:ascii="Times New Roman" w:hAnsi="Times New Roman"/>
          <w:b/>
          <w:bCs/>
          <w:sz w:val="18"/>
          <w:szCs w:val="18"/>
        </w:rPr>
        <w:fldChar w:fldCharType="begin"/>
      </w:r>
      <w:r w:rsidRPr="008F395E">
        <w:rPr>
          <w:rFonts w:ascii="Times New Roman" w:hAnsi="Times New Roman"/>
          <w:b/>
          <w:bCs/>
          <w:sz w:val="18"/>
          <w:szCs w:val="18"/>
        </w:rPr>
        <w:instrText xml:space="preserve"> SEQ Tabula \* ARABIC </w:instrText>
      </w:r>
      <w:r w:rsidR="00DE63AD" w:rsidRPr="008F395E">
        <w:rPr>
          <w:rFonts w:ascii="Times New Roman" w:hAnsi="Times New Roman"/>
          <w:b/>
          <w:bCs/>
          <w:sz w:val="18"/>
          <w:szCs w:val="18"/>
        </w:rPr>
        <w:fldChar w:fldCharType="separate"/>
      </w:r>
      <w:r w:rsidR="002D519E">
        <w:rPr>
          <w:rFonts w:ascii="Times New Roman" w:hAnsi="Times New Roman"/>
          <w:b/>
          <w:bCs/>
          <w:noProof/>
          <w:sz w:val="18"/>
          <w:szCs w:val="18"/>
        </w:rPr>
        <w:t>1</w:t>
      </w:r>
      <w:r w:rsidR="00DE63AD" w:rsidRPr="008F395E">
        <w:rPr>
          <w:rFonts w:ascii="Times New Roman" w:hAnsi="Times New Roman"/>
          <w:b/>
          <w:bCs/>
          <w:sz w:val="18"/>
          <w:szCs w:val="18"/>
        </w:rPr>
        <w:fldChar w:fldCharType="end"/>
      </w:r>
      <w:r w:rsidRPr="008F395E">
        <w:rPr>
          <w:rFonts w:ascii="Times New Roman" w:hAnsi="Times New Roman"/>
          <w:b/>
          <w:bCs/>
          <w:sz w:val="18"/>
          <w:szCs w:val="18"/>
        </w:rPr>
        <w:t xml:space="preserve"> Rādītāju pase investīciju prioritātes specifiskajiem mērķiem</w:t>
      </w:r>
    </w:p>
    <w:tbl>
      <w:tblPr>
        <w:tblW w:w="146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383"/>
        <w:gridCol w:w="1593"/>
        <w:gridCol w:w="3969"/>
        <w:gridCol w:w="3828"/>
        <w:gridCol w:w="2612"/>
      </w:tblGrid>
      <w:tr w:rsidR="001A7EC0" w:rsidRPr="004D4E47" w14:paraId="72406D0F" w14:textId="77777777" w:rsidTr="004D4E47">
        <w:tc>
          <w:tcPr>
            <w:tcW w:w="1277" w:type="dxa"/>
          </w:tcPr>
          <w:p w14:paraId="3EA86836" w14:textId="77777777" w:rsidR="001F0C54" w:rsidRPr="004D4E47" w:rsidRDefault="001F0C54" w:rsidP="004D4E47">
            <w:pPr>
              <w:spacing w:after="0" w:line="240" w:lineRule="auto"/>
              <w:jc w:val="center"/>
              <w:rPr>
                <w:rFonts w:ascii="Times New Roman" w:hAnsi="Times New Roman"/>
                <w:b/>
                <w:sz w:val="16"/>
                <w:szCs w:val="16"/>
              </w:rPr>
            </w:pPr>
            <w:r w:rsidRPr="004D4E47">
              <w:rPr>
                <w:rFonts w:ascii="Times New Roman" w:hAnsi="Times New Roman"/>
                <w:b/>
                <w:sz w:val="16"/>
                <w:szCs w:val="16"/>
              </w:rPr>
              <w:t>Prioritārais virziens</w:t>
            </w:r>
          </w:p>
        </w:tc>
        <w:tc>
          <w:tcPr>
            <w:tcW w:w="1383" w:type="dxa"/>
          </w:tcPr>
          <w:p w14:paraId="5DB2A9A5" w14:textId="77777777" w:rsidR="001F0C54" w:rsidRPr="004D4E47" w:rsidRDefault="001F0C54" w:rsidP="004D4E47">
            <w:pPr>
              <w:spacing w:after="0" w:line="240" w:lineRule="auto"/>
              <w:jc w:val="center"/>
              <w:rPr>
                <w:rFonts w:ascii="Times New Roman" w:hAnsi="Times New Roman"/>
                <w:b/>
                <w:sz w:val="16"/>
                <w:szCs w:val="16"/>
              </w:rPr>
            </w:pPr>
            <w:r w:rsidRPr="004D4E47">
              <w:rPr>
                <w:rFonts w:ascii="Times New Roman" w:hAnsi="Times New Roman"/>
                <w:b/>
                <w:sz w:val="16"/>
                <w:szCs w:val="16"/>
              </w:rPr>
              <w:t>Investīciju prioritātes nosaukums</w:t>
            </w:r>
          </w:p>
        </w:tc>
        <w:tc>
          <w:tcPr>
            <w:tcW w:w="1593" w:type="dxa"/>
          </w:tcPr>
          <w:p w14:paraId="2A230A77" w14:textId="77777777" w:rsidR="001F0C54" w:rsidRPr="004D4E47" w:rsidRDefault="001F0C54" w:rsidP="004D4E47">
            <w:pPr>
              <w:spacing w:after="0" w:line="240" w:lineRule="auto"/>
              <w:jc w:val="center"/>
              <w:rPr>
                <w:rFonts w:ascii="Times New Roman" w:hAnsi="Times New Roman"/>
                <w:b/>
                <w:sz w:val="16"/>
                <w:szCs w:val="16"/>
              </w:rPr>
            </w:pPr>
            <w:r w:rsidRPr="004D4E47">
              <w:rPr>
                <w:rFonts w:ascii="Times New Roman" w:hAnsi="Times New Roman"/>
                <w:b/>
                <w:sz w:val="16"/>
                <w:szCs w:val="16"/>
              </w:rPr>
              <w:t>Specifiskie atbalsta mērķi (SAM)</w:t>
            </w:r>
          </w:p>
        </w:tc>
        <w:tc>
          <w:tcPr>
            <w:tcW w:w="3969" w:type="dxa"/>
          </w:tcPr>
          <w:p w14:paraId="1D5543CF" w14:textId="77777777" w:rsidR="001F0C54" w:rsidRPr="004D4E47" w:rsidRDefault="001F0C54" w:rsidP="004D4E47">
            <w:pPr>
              <w:spacing w:after="0" w:line="240" w:lineRule="auto"/>
              <w:jc w:val="center"/>
              <w:rPr>
                <w:rFonts w:ascii="Times New Roman" w:hAnsi="Times New Roman"/>
                <w:b/>
                <w:sz w:val="16"/>
                <w:szCs w:val="16"/>
              </w:rPr>
            </w:pPr>
            <w:r w:rsidRPr="004D4E47">
              <w:rPr>
                <w:rFonts w:ascii="Times New Roman" w:hAnsi="Times New Roman"/>
                <w:b/>
                <w:sz w:val="16"/>
                <w:szCs w:val="16"/>
              </w:rPr>
              <w:t>Rezultāta rādītāji</w:t>
            </w:r>
          </w:p>
        </w:tc>
        <w:tc>
          <w:tcPr>
            <w:tcW w:w="3828" w:type="dxa"/>
          </w:tcPr>
          <w:p w14:paraId="6B172819" w14:textId="77777777" w:rsidR="001F0C54" w:rsidRPr="004D4E47" w:rsidRDefault="001F0C54" w:rsidP="004D4E47">
            <w:pPr>
              <w:spacing w:after="0" w:line="240" w:lineRule="auto"/>
              <w:jc w:val="center"/>
              <w:rPr>
                <w:rFonts w:ascii="Times New Roman" w:hAnsi="Times New Roman"/>
                <w:b/>
                <w:sz w:val="16"/>
                <w:szCs w:val="16"/>
              </w:rPr>
            </w:pPr>
            <w:r w:rsidRPr="004D4E47">
              <w:rPr>
                <w:rFonts w:ascii="Times New Roman" w:hAnsi="Times New Roman"/>
                <w:b/>
                <w:sz w:val="16"/>
                <w:szCs w:val="16"/>
              </w:rPr>
              <w:t>Iznākuma rādītāji (IR)</w:t>
            </w:r>
          </w:p>
        </w:tc>
        <w:tc>
          <w:tcPr>
            <w:tcW w:w="2612" w:type="dxa"/>
          </w:tcPr>
          <w:p w14:paraId="726A475B" w14:textId="77777777" w:rsidR="001F0C54" w:rsidRPr="004D4E47" w:rsidRDefault="001F0C54" w:rsidP="004D4E47">
            <w:pPr>
              <w:spacing w:after="0" w:line="240" w:lineRule="auto"/>
              <w:jc w:val="center"/>
              <w:rPr>
                <w:rFonts w:ascii="Times New Roman" w:hAnsi="Times New Roman"/>
                <w:b/>
                <w:sz w:val="16"/>
                <w:szCs w:val="16"/>
              </w:rPr>
            </w:pPr>
            <w:r w:rsidRPr="004D4E47">
              <w:rPr>
                <w:rFonts w:ascii="Times New Roman" w:hAnsi="Times New Roman"/>
                <w:b/>
                <w:sz w:val="16"/>
                <w:szCs w:val="16"/>
              </w:rPr>
              <w:t>Finanšu rādītāji</w:t>
            </w:r>
            <w:r w:rsidRPr="004D4E47">
              <w:rPr>
                <w:rFonts w:ascii="Times New Roman" w:hAnsi="Times New Roman"/>
                <w:b/>
                <w:sz w:val="16"/>
                <w:szCs w:val="16"/>
                <w:vertAlign w:val="superscript"/>
              </w:rPr>
              <w:footnoteReference w:id="1"/>
            </w:r>
          </w:p>
        </w:tc>
      </w:tr>
      <w:tr w:rsidR="001A7EC0" w:rsidRPr="004D4E47" w14:paraId="32FC4756" w14:textId="77777777" w:rsidTr="00BB51E3">
        <w:tc>
          <w:tcPr>
            <w:tcW w:w="1277" w:type="dxa"/>
          </w:tcPr>
          <w:p w14:paraId="2CA4D428" w14:textId="77777777" w:rsidR="001F0C54" w:rsidRPr="00422009" w:rsidRDefault="004D4E47" w:rsidP="004D4E47">
            <w:pPr>
              <w:spacing w:after="0" w:line="240" w:lineRule="auto"/>
              <w:jc w:val="both"/>
              <w:rPr>
                <w:rFonts w:ascii="Times New Roman" w:hAnsi="Times New Roman"/>
                <w:sz w:val="18"/>
                <w:szCs w:val="18"/>
              </w:rPr>
            </w:pPr>
            <w:r w:rsidRPr="00422009">
              <w:rPr>
                <w:rFonts w:ascii="Times New Roman" w:hAnsi="Times New Roman"/>
                <w:sz w:val="18"/>
                <w:szCs w:val="18"/>
              </w:rPr>
              <w:t xml:space="preserve">8. </w:t>
            </w:r>
            <w:r w:rsidR="00B30B65" w:rsidRPr="00422009">
              <w:rPr>
                <w:rFonts w:ascii="Times New Roman" w:hAnsi="Times New Roman"/>
                <w:sz w:val="18"/>
                <w:szCs w:val="18"/>
              </w:rPr>
              <w:t>Izglītība, prasmes un mūžizglītība</w:t>
            </w:r>
          </w:p>
        </w:tc>
        <w:tc>
          <w:tcPr>
            <w:tcW w:w="1383" w:type="dxa"/>
          </w:tcPr>
          <w:p w14:paraId="4A6BD82D" w14:textId="77777777" w:rsidR="001F0C54" w:rsidRPr="00422009" w:rsidRDefault="004D4E47" w:rsidP="004D4E47">
            <w:pPr>
              <w:spacing w:after="0" w:line="240" w:lineRule="auto"/>
              <w:jc w:val="both"/>
              <w:rPr>
                <w:rFonts w:ascii="Times New Roman" w:hAnsi="Times New Roman"/>
                <w:sz w:val="18"/>
                <w:szCs w:val="18"/>
              </w:rPr>
            </w:pPr>
            <w:r w:rsidRPr="00422009">
              <w:rPr>
                <w:rFonts w:ascii="Times New Roman" w:hAnsi="Times New Roman"/>
                <w:sz w:val="18"/>
                <w:szCs w:val="18"/>
              </w:rPr>
              <w:t xml:space="preserve">8.1. </w:t>
            </w:r>
            <w:r w:rsidR="00B46928" w:rsidRPr="00422009">
              <w:rPr>
                <w:rFonts w:ascii="Times New Roman" w:hAnsi="Times New Roman"/>
                <w:sz w:val="18"/>
                <w:szCs w:val="18"/>
              </w:rPr>
              <w:t>Investīcijas izglītībā un apmācībā, tostarp profesionālajā apmācībā, lai nodrošinātu prasmju apgūšanu un mūžizglītību, attīstot izglītības un apmācības infrastruktūru</w:t>
            </w:r>
          </w:p>
        </w:tc>
        <w:tc>
          <w:tcPr>
            <w:tcW w:w="1593" w:type="dxa"/>
          </w:tcPr>
          <w:p w14:paraId="2651016D" w14:textId="77777777" w:rsidR="00F37E4D" w:rsidRPr="007D5F3A" w:rsidRDefault="004D4E47" w:rsidP="00F37E4D">
            <w:pPr>
              <w:rPr>
                <w:rFonts w:ascii="Times New Roman" w:hAnsi="Times New Roman"/>
                <w:bCs/>
                <w:sz w:val="18"/>
                <w:szCs w:val="18"/>
              </w:rPr>
            </w:pPr>
            <w:r w:rsidRPr="007D5F3A">
              <w:rPr>
                <w:rFonts w:ascii="Times New Roman" w:hAnsi="Times New Roman"/>
                <w:sz w:val="18"/>
                <w:szCs w:val="18"/>
              </w:rPr>
              <w:t xml:space="preserve">8.1.4. </w:t>
            </w:r>
            <w:r w:rsidR="00F37E4D" w:rsidRPr="007D5F3A">
              <w:rPr>
                <w:rFonts w:ascii="Times New Roman" w:hAnsi="Times New Roman"/>
                <w:bCs/>
                <w:sz w:val="18"/>
                <w:szCs w:val="18"/>
              </w:rPr>
              <w:t xml:space="preserve">“Uzlabot pirmā līmeņa profesionālās augstākās izglītības STEM, </w:t>
            </w:r>
            <w:r w:rsidR="00F37E4D" w:rsidRPr="007D5F3A">
              <w:rPr>
                <w:rFonts w:ascii="Times New Roman" w:hAnsi="Times New Roman"/>
                <w:sz w:val="18"/>
                <w:szCs w:val="18"/>
                <w:lang w:eastAsia="lv-LV"/>
              </w:rPr>
              <w:t>t.sk. medicīnas un radošās industrijas,</w:t>
            </w:r>
            <w:r w:rsidR="00F37E4D" w:rsidRPr="007D5F3A">
              <w:rPr>
                <w:rFonts w:ascii="Times New Roman" w:hAnsi="Times New Roman"/>
                <w:bCs/>
                <w:sz w:val="18"/>
                <w:szCs w:val="18"/>
              </w:rPr>
              <w:t xml:space="preserve"> studiju mācību vidi koledžās” </w:t>
            </w:r>
          </w:p>
          <w:p w14:paraId="0CB08C97" w14:textId="77777777" w:rsidR="00E55836" w:rsidRPr="007D5F3A" w:rsidRDefault="00E55836" w:rsidP="001E0C82">
            <w:pPr>
              <w:spacing w:after="0" w:line="240" w:lineRule="auto"/>
              <w:jc w:val="both"/>
              <w:rPr>
                <w:rFonts w:ascii="Times New Roman" w:hAnsi="Times New Roman"/>
                <w:sz w:val="18"/>
                <w:szCs w:val="18"/>
              </w:rPr>
            </w:pPr>
          </w:p>
        </w:tc>
        <w:tc>
          <w:tcPr>
            <w:tcW w:w="3969" w:type="dxa"/>
          </w:tcPr>
          <w:p w14:paraId="6C0E3619" w14:textId="77777777" w:rsidR="00422009" w:rsidRPr="007D5F3A" w:rsidRDefault="001F0C54" w:rsidP="00422009">
            <w:pPr>
              <w:pStyle w:val="Normal1"/>
              <w:rPr>
                <w:rFonts w:ascii="Times New Roman" w:hAnsi="Times New Roman" w:cs="Times New Roman"/>
                <w:color w:val="auto"/>
                <w:sz w:val="18"/>
                <w:szCs w:val="18"/>
              </w:rPr>
            </w:pPr>
            <w:r w:rsidRPr="007D5F3A">
              <w:rPr>
                <w:rFonts w:ascii="Times New Roman" w:hAnsi="Times New Roman"/>
                <w:i/>
                <w:color w:val="auto"/>
                <w:sz w:val="18"/>
                <w:szCs w:val="18"/>
              </w:rPr>
              <w:t>Nosaukums un mērvienība</w:t>
            </w:r>
            <w:r w:rsidRPr="007D5F3A">
              <w:rPr>
                <w:rFonts w:ascii="Times New Roman" w:hAnsi="Times New Roman"/>
                <w:color w:val="auto"/>
                <w:sz w:val="18"/>
                <w:szCs w:val="18"/>
              </w:rPr>
              <w:t>:</w:t>
            </w:r>
            <w:r w:rsidR="00AB5314" w:rsidRPr="007D5F3A">
              <w:rPr>
                <w:color w:val="auto"/>
                <w:sz w:val="18"/>
                <w:szCs w:val="18"/>
              </w:rPr>
              <w:t xml:space="preserve"> </w:t>
            </w:r>
            <w:r w:rsidR="00422009" w:rsidRPr="0048495E">
              <w:rPr>
                <w:rFonts w:ascii="Times New Roman" w:hAnsi="Times New Roman" w:cs="Times New Roman"/>
                <w:b/>
                <w:color w:val="auto"/>
                <w:sz w:val="18"/>
                <w:szCs w:val="18"/>
              </w:rPr>
              <w:t>r.8.1.4.a</w:t>
            </w:r>
          </w:p>
          <w:p w14:paraId="783E5497" w14:textId="77777777" w:rsidR="00F37E4D" w:rsidRPr="007D5F3A" w:rsidRDefault="00F37E4D" w:rsidP="00F37E4D">
            <w:pPr>
              <w:jc w:val="both"/>
              <w:rPr>
                <w:rFonts w:ascii="Times New Roman" w:hAnsi="Times New Roman"/>
                <w:sz w:val="18"/>
                <w:szCs w:val="18"/>
                <w:lang w:eastAsia="lv-LV"/>
              </w:rPr>
            </w:pPr>
            <w:r w:rsidRPr="0048495E">
              <w:rPr>
                <w:rFonts w:ascii="Times New Roman" w:hAnsi="Times New Roman"/>
                <w:b/>
                <w:sz w:val="18"/>
                <w:szCs w:val="18"/>
                <w:lang w:eastAsia="lv-LV"/>
              </w:rPr>
              <w:t>Koledžu īpatsvars, kurās ir pilnībā modernizēta  pirmā līmeņa profesionālās augstākās izglītības STEM, t.sk. medicīnas un radošās industrijas,  studiju programmu mācību vide, no kopējā koledžu skaita, kas īsteno minētās prioritārās programmas, %</w:t>
            </w:r>
          </w:p>
          <w:p w14:paraId="0A401A46" w14:textId="77777777" w:rsidR="00422009" w:rsidRPr="007D5F3A" w:rsidRDefault="001F0C54" w:rsidP="004D4E47">
            <w:pPr>
              <w:spacing w:after="0" w:line="240" w:lineRule="auto"/>
              <w:jc w:val="both"/>
              <w:rPr>
                <w:rFonts w:ascii="Times New Roman" w:hAnsi="Times New Roman"/>
                <w:sz w:val="18"/>
                <w:szCs w:val="18"/>
              </w:rPr>
            </w:pPr>
            <w:r w:rsidRPr="007D5F3A">
              <w:rPr>
                <w:rFonts w:ascii="Times New Roman" w:hAnsi="Times New Roman"/>
                <w:i/>
                <w:sz w:val="18"/>
                <w:szCs w:val="18"/>
              </w:rPr>
              <w:t>Definīcija</w:t>
            </w:r>
            <w:bookmarkStart w:id="1" w:name="_Ref356206606"/>
            <w:r w:rsidRPr="007D5F3A">
              <w:rPr>
                <w:rFonts w:ascii="Times New Roman" w:hAnsi="Times New Roman"/>
                <w:i/>
                <w:sz w:val="18"/>
                <w:szCs w:val="18"/>
                <w:vertAlign w:val="superscript"/>
              </w:rPr>
              <w:footnoteReference w:id="2"/>
            </w:r>
            <w:bookmarkEnd w:id="1"/>
            <w:r w:rsidRPr="007D5F3A">
              <w:rPr>
                <w:rFonts w:ascii="Times New Roman" w:hAnsi="Times New Roman"/>
                <w:i/>
                <w:sz w:val="18"/>
                <w:szCs w:val="18"/>
              </w:rPr>
              <w:t>:</w:t>
            </w:r>
            <w:r w:rsidR="00B30B65" w:rsidRPr="007D5F3A">
              <w:rPr>
                <w:rFonts w:ascii="Times New Roman" w:hAnsi="Times New Roman"/>
                <w:sz w:val="18"/>
                <w:szCs w:val="18"/>
              </w:rPr>
              <w:t xml:space="preserve"> </w:t>
            </w:r>
          </w:p>
          <w:p w14:paraId="583C94D1" w14:textId="77777777" w:rsidR="001E0C82" w:rsidRPr="007D5F3A" w:rsidRDefault="001E0C82" w:rsidP="004D4E47">
            <w:pPr>
              <w:spacing w:after="0" w:line="240" w:lineRule="auto"/>
              <w:jc w:val="both"/>
              <w:rPr>
                <w:rFonts w:ascii="Times New Roman" w:hAnsi="Times New Roman"/>
                <w:sz w:val="18"/>
                <w:szCs w:val="18"/>
                <w:lang w:eastAsia="lv-LV"/>
              </w:rPr>
            </w:pPr>
            <w:r w:rsidRPr="007D5F3A">
              <w:rPr>
                <w:rFonts w:ascii="Times New Roman" w:hAnsi="Times New Roman"/>
                <w:sz w:val="18"/>
                <w:szCs w:val="18"/>
                <w:lang w:eastAsia="lv-LV"/>
              </w:rPr>
              <w:t>Koledžu īpatsva</w:t>
            </w:r>
            <w:r w:rsidR="007D5F3A">
              <w:rPr>
                <w:rFonts w:ascii="Times New Roman" w:hAnsi="Times New Roman"/>
                <w:sz w:val="18"/>
                <w:szCs w:val="18"/>
                <w:lang w:eastAsia="lv-LV"/>
              </w:rPr>
              <w:t xml:space="preserve">rs, kurās ir </w:t>
            </w:r>
            <w:r w:rsidR="00013899" w:rsidRPr="006846D5">
              <w:rPr>
                <w:rFonts w:ascii="Times New Roman" w:hAnsi="Times New Roman"/>
                <w:sz w:val="18"/>
                <w:szCs w:val="18"/>
                <w:lang w:eastAsia="lv-LV"/>
              </w:rPr>
              <w:t>pilnībā</w:t>
            </w:r>
            <w:r w:rsidR="006A164A">
              <w:rPr>
                <w:rFonts w:ascii="Times New Roman" w:hAnsi="Times New Roman"/>
                <w:sz w:val="18"/>
                <w:szCs w:val="18"/>
                <w:lang w:eastAsia="lv-LV"/>
              </w:rPr>
              <w:t xml:space="preserve"> </w:t>
            </w:r>
            <w:r w:rsidR="007D5F3A">
              <w:rPr>
                <w:rFonts w:ascii="Times New Roman" w:hAnsi="Times New Roman"/>
                <w:sz w:val="18"/>
                <w:szCs w:val="18"/>
                <w:lang w:eastAsia="lv-LV"/>
              </w:rPr>
              <w:t xml:space="preserve">modernizēta </w:t>
            </w:r>
            <w:r w:rsidRPr="007D5F3A">
              <w:rPr>
                <w:rFonts w:ascii="Times New Roman" w:hAnsi="Times New Roman"/>
                <w:sz w:val="18"/>
                <w:szCs w:val="18"/>
                <w:lang w:eastAsia="lv-LV"/>
              </w:rPr>
              <w:t>pirmā līmeņa profesionālās augstākās izglītības STEM, t.sk. medicīnas un radošās industrijas, studiju programmu mācību vide, no kopējā koledžu skaita, kas īsteno minētās prioritārās programmas</w:t>
            </w:r>
          </w:p>
          <w:p w14:paraId="27260845" w14:textId="77777777" w:rsidR="005D40C5" w:rsidRDefault="005D40C5" w:rsidP="005D40C5">
            <w:pPr>
              <w:spacing w:after="0" w:line="240" w:lineRule="auto"/>
              <w:jc w:val="both"/>
              <w:rPr>
                <w:rFonts w:ascii="Times New Roman" w:eastAsiaTheme="minorHAnsi" w:hAnsi="Times New Roman"/>
                <w:sz w:val="16"/>
                <w:szCs w:val="16"/>
              </w:rPr>
            </w:pPr>
          </w:p>
          <w:p w14:paraId="7917F995" w14:textId="7FE1E859" w:rsidR="00791ED3" w:rsidRDefault="00013899" w:rsidP="00852369">
            <w:pPr>
              <w:spacing w:after="0" w:line="240" w:lineRule="auto"/>
              <w:jc w:val="both"/>
              <w:rPr>
                <w:rFonts w:ascii="Times New Roman" w:eastAsiaTheme="minorHAnsi" w:hAnsi="Times New Roman"/>
                <w:sz w:val="18"/>
                <w:szCs w:val="18"/>
              </w:rPr>
            </w:pPr>
            <w:r w:rsidRPr="006846D5">
              <w:rPr>
                <w:rFonts w:ascii="Times New Roman" w:eastAsiaTheme="minorHAnsi" w:hAnsi="Times New Roman"/>
                <w:sz w:val="18"/>
                <w:szCs w:val="18"/>
              </w:rPr>
              <w:t xml:space="preserve">Koledža, kurā ir pilnībā modernizēta </w:t>
            </w:r>
            <w:r w:rsidRPr="006846D5">
              <w:rPr>
                <w:rFonts w:ascii="Times New Roman" w:hAnsi="Times New Roman"/>
                <w:sz w:val="18"/>
                <w:szCs w:val="18"/>
                <w:lang w:eastAsia="lv-LV"/>
              </w:rPr>
              <w:t>pirmā līmeņa profesionālās augstākās izglītības STEM, t.sk. medicīnas un radošās industrijas, studiju programmu mācību vide</w:t>
            </w:r>
            <w:r w:rsidRPr="006846D5">
              <w:rPr>
                <w:rFonts w:ascii="Times New Roman" w:eastAsiaTheme="minorHAnsi" w:hAnsi="Times New Roman"/>
                <w:sz w:val="18"/>
                <w:szCs w:val="18"/>
              </w:rPr>
              <w:t xml:space="preserve"> – koledžā visu tās īstenoto</w:t>
            </w:r>
            <w:r w:rsidR="00E86A5E" w:rsidRPr="006846D5">
              <w:rPr>
                <w:rFonts w:ascii="Times New Roman" w:eastAsiaTheme="minorHAnsi" w:hAnsi="Times New Roman"/>
                <w:sz w:val="18"/>
                <w:szCs w:val="18"/>
              </w:rPr>
              <w:t xml:space="preserve"> </w:t>
            </w:r>
            <w:r w:rsidRPr="006846D5">
              <w:rPr>
                <w:rFonts w:ascii="Times New Roman" w:eastAsiaTheme="minorHAnsi" w:hAnsi="Times New Roman"/>
                <w:sz w:val="18"/>
                <w:szCs w:val="18"/>
              </w:rPr>
              <w:t>STEM studiju programmu kvalitatīvai apguvei ir pieejama</w:t>
            </w:r>
            <w:r w:rsidR="00F2097B">
              <w:rPr>
                <w:rFonts w:ascii="Times New Roman" w:eastAsiaTheme="minorHAnsi" w:hAnsi="Times New Roman"/>
                <w:sz w:val="18"/>
                <w:szCs w:val="18"/>
              </w:rPr>
              <w:t>s</w:t>
            </w:r>
            <w:r w:rsidRPr="006846D5">
              <w:rPr>
                <w:rFonts w:ascii="Times New Roman" w:eastAsiaTheme="minorHAnsi" w:hAnsi="Times New Roman"/>
                <w:sz w:val="18"/>
                <w:szCs w:val="18"/>
              </w:rPr>
              <w:t xml:space="preserve"> atbilstoša</w:t>
            </w:r>
            <w:r w:rsidR="00F2097B">
              <w:rPr>
                <w:rFonts w:ascii="Times New Roman" w:eastAsiaTheme="minorHAnsi" w:hAnsi="Times New Roman"/>
                <w:sz w:val="18"/>
                <w:szCs w:val="18"/>
              </w:rPr>
              <w:t>s</w:t>
            </w:r>
            <w:r w:rsidRPr="006846D5">
              <w:rPr>
                <w:rFonts w:ascii="Times New Roman" w:eastAsiaTheme="minorHAnsi" w:hAnsi="Times New Roman"/>
                <w:sz w:val="18"/>
                <w:szCs w:val="18"/>
              </w:rPr>
              <w:t xml:space="preserve"> mūsdienu prasībām un studiju programmas īstenošanas nosacījumiem atbilstošas studiju telpas un mācību aprīkojums un iekārtas.</w:t>
            </w:r>
            <w:r w:rsidR="00852369" w:rsidRPr="00B970EE">
              <w:rPr>
                <w:rFonts w:ascii="Times New Roman" w:eastAsiaTheme="minorHAnsi" w:hAnsi="Times New Roman"/>
                <w:sz w:val="18"/>
                <w:szCs w:val="18"/>
              </w:rPr>
              <w:t xml:space="preserve"> </w:t>
            </w:r>
          </w:p>
          <w:p w14:paraId="27CEC403" w14:textId="77777777" w:rsidR="00791ED3" w:rsidRDefault="00791ED3" w:rsidP="00791ED3">
            <w:pPr>
              <w:pStyle w:val="tv2131"/>
              <w:rPr>
                <w:rFonts w:ascii="Arial" w:hAnsi="Arial" w:cs="Arial"/>
              </w:rPr>
            </w:pPr>
          </w:p>
          <w:p w14:paraId="42427CBC" w14:textId="77777777" w:rsidR="00046106" w:rsidRPr="007D5F3A" w:rsidRDefault="001F0C54" w:rsidP="004D4E47">
            <w:pPr>
              <w:spacing w:after="0" w:line="240" w:lineRule="auto"/>
              <w:jc w:val="both"/>
              <w:rPr>
                <w:rFonts w:ascii="Times New Roman" w:hAnsi="Times New Roman"/>
                <w:sz w:val="18"/>
                <w:szCs w:val="18"/>
              </w:rPr>
            </w:pPr>
            <w:r w:rsidRPr="007D5F3A">
              <w:rPr>
                <w:rFonts w:ascii="Times New Roman" w:hAnsi="Times New Roman"/>
                <w:i/>
                <w:sz w:val="18"/>
                <w:szCs w:val="18"/>
              </w:rPr>
              <w:t>Bāzes vērtība un tās noteikšanas gads</w:t>
            </w:r>
            <w:r w:rsidRPr="007D5F3A">
              <w:rPr>
                <w:rFonts w:ascii="Times New Roman" w:hAnsi="Times New Roman"/>
                <w:sz w:val="18"/>
                <w:szCs w:val="18"/>
              </w:rPr>
              <w:t>:</w:t>
            </w:r>
          </w:p>
          <w:p w14:paraId="0BB80361" w14:textId="77777777" w:rsidR="00F37E4D" w:rsidRPr="007D5F3A" w:rsidRDefault="001E4D0A" w:rsidP="004D4E47">
            <w:pPr>
              <w:spacing w:after="0" w:line="240" w:lineRule="auto"/>
              <w:jc w:val="both"/>
              <w:rPr>
                <w:rFonts w:ascii="Times New Roman" w:hAnsi="Times New Roman"/>
                <w:sz w:val="18"/>
                <w:szCs w:val="18"/>
              </w:rPr>
            </w:pPr>
            <w:r w:rsidRPr="007D5F3A">
              <w:rPr>
                <w:rFonts w:ascii="Times New Roman" w:hAnsi="Times New Roman"/>
                <w:b/>
                <w:sz w:val="18"/>
                <w:szCs w:val="18"/>
              </w:rPr>
              <w:t xml:space="preserve">38,9 </w:t>
            </w:r>
            <w:r w:rsidR="00F37E4D" w:rsidRPr="007D5F3A">
              <w:rPr>
                <w:rFonts w:ascii="Times New Roman" w:hAnsi="Times New Roman"/>
                <w:b/>
                <w:sz w:val="18"/>
                <w:szCs w:val="18"/>
              </w:rPr>
              <w:t>%</w:t>
            </w:r>
            <w:r w:rsidR="00F37E4D" w:rsidRPr="007D5F3A">
              <w:rPr>
                <w:rFonts w:ascii="Times New Roman" w:hAnsi="Times New Roman"/>
                <w:sz w:val="18"/>
                <w:szCs w:val="18"/>
              </w:rPr>
              <w:t xml:space="preserve"> (2013.gads)</w:t>
            </w:r>
          </w:p>
          <w:p w14:paraId="2D6653DE" w14:textId="77777777" w:rsidR="001F0C54" w:rsidRPr="007D5F3A" w:rsidRDefault="001F0C54" w:rsidP="004D4E47">
            <w:pPr>
              <w:spacing w:after="0" w:line="240" w:lineRule="auto"/>
              <w:jc w:val="both"/>
              <w:rPr>
                <w:rFonts w:ascii="Times New Roman" w:hAnsi="Times New Roman"/>
                <w:i/>
                <w:iCs/>
                <w:sz w:val="18"/>
                <w:szCs w:val="18"/>
              </w:rPr>
            </w:pPr>
          </w:p>
          <w:p w14:paraId="49AC24E5" w14:textId="77777777" w:rsidR="001F0C54" w:rsidRPr="007D5F3A" w:rsidRDefault="001F0C54" w:rsidP="004D4E47">
            <w:pPr>
              <w:spacing w:after="0" w:line="240" w:lineRule="auto"/>
              <w:jc w:val="both"/>
              <w:rPr>
                <w:rFonts w:ascii="Times New Roman" w:hAnsi="Times New Roman"/>
                <w:sz w:val="18"/>
                <w:szCs w:val="18"/>
              </w:rPr>
            </w:pPr>
            <w:r w:rsidRPr="007D5F3A">
              <w:rPr>
                <w:rFonts w:ascii="Times New Roman" w:hAnsi="Times New Roman"/>
                <w:i/>
                <w:sz w:val="18"/>
                <w:szCs w:val="18"/>
              </w:rPr>
              <w:t>Datu avots</w:t>
            </w:r>
            <w:r w:rsidRPr="007D5F3A">
              <w:rPr>
                <w:rFonts w:ascii="Times New Roman" w:hAnsi="Times New Roman"/>
                <w:sz w:val="18"/>
                <w:szCs w:val="18"/>
              </w:rPr>
              <w:t>:</w:t>
            </w:r>
          </w:p>
          <w:p w14:paraId="6C103656" w14:textId="77777777" w:rsidR="00B30B65" w:rsidRPr="007D5F3A" w:rsidRDefault="00B30B65" w:rsidP="004D4E47">
            <w:pPr>
              <w:spacing w:after="0" w:line="240" w:lineRule="auto"/>
              <w:jc w:val="both"/>
              <w:rPr>
                <w:rFonts w:ascii="Times New Roman" w:hAnsi="Times New Roman"/>
                <w:sz w:val="18"/>
                <w:szCs w:val="18"/>
              </w:rPr>
            </w:pPr>
            <w:r w:rsidRPr="007D5F3A">
              <w:rPr>
                <w:rFonts w:ascii="Times New Roman" w:hAnsi="Times New Roman"/>
                <w:sz w:val="18"/>
                <w:szCs w:val="18"/>
              </w:rPr>
              <w:t>IZM</w:t>
            </w:r>
            <w:r w:rsidR="00306C68" w:rsidRPr="007D5F3A">
              <w:rPr>
                <w:rFonts w:ascii="Times New Roman" w:hAnsi="Times New Roman"/>
                <w:sz w:val="18"/>
                <w:szCs w:val="18"/>
              </w:rPr>
              <w:t xml:space="preserve"> </w:t>
            </w:r>
            <w:r w:rsidRPr="007D5F3A">
              <w:rPr>
                <w:rFonts w:ascii="Times New Roman" w:hAnsi="Times New Roman"/>
                <w:sz w:val="18"/>
                <w:szCs w:val="18"/>
              </w:rPr>
              <w:t>dati</w:t>
            </w:r>
            <w:r w:rsidR="006824C4">
              <w:rPr>
                <w:rFonts w:ascii="Times New Roman" w:hAnsi="Times New Roman"/>
                <w:sz w:val="18"/>
                <w:szCs w:val="18"/>
              </w:rPr>
              <w:t>, projekta dati</w:t>
            </w:r>
          </w:p>
          <w:p w14:paraId="45017694" w14:textId="77777777" w:rsidR="001F0C54" w:rsidRPr="007D5F3A" w:rsidRDefault="001F0C54" w:rsidP="004D4E47">
            <w:pPr>
              <w:spacing w:after="0" w:line="240" w:lineRule="auto"/>
              <w:jc w:val="both"/>
              <w:rPr>
                <w:rFonts w:ascii="Times New Roman" w:hAnsi="Times New Roman"/>
                <w:sz w:val="18"/>
                <w:szCs w:val="18"/>
              </w:rPr>
            </w:pPr>
          </w:p>
          <w:p w14:paraId="642EF6FC" w14:textId="77777777" w:rsidR="001F0C54" w:rsidRPr="007D5F3A" w:rsidRDefault="001F0C54" w:rsidP="004D4E47">
            <w:pPr>
              <w:spacing w:after="0" w:line="240" w:lineRule="auto"/>
              <w:jc w:val="both"/>
              <w:rPr>
                <w:rFonts w:ascii="Times New Roman" w:hAnsi="Times New Roman"/>
                <w:i/>
                <w:sz w:val="18"/>
                <w:szCs w:val="18"/>
              </w:rPr>
            </w:pPr>
            <w:r w:rsidRPr="007D5F3A">
              <w:rPr>
                <w:rFonts w:ascii="Times New Roman" w:hAnsi="Times New Roman"/>
                <w:i/>
                <w:sz w:val="18"/>
                <w:szCs w:val="18"/>
              </w:rPr>
              <w:t>Apkopošanas biežums un ieguves metodoloģija</w:t>
            </w:r>
            <w:r w:rsidRPr="007D5F3A">
              <w:rPr>
                <w:rFonts w:ascii="Times New Roman" w:hAnsi="Times New Roman"/>
                <w:i/>
                <w:sz w:val="18"/>
                <w:szCs w:val="18"/>
                <w:vertAlign w:val="superscript"/>
              </w:rPr>
              <w:footnoteReference w:id="3"/>
            </w:r>
            <w:r w:rsidRPr="007D5F3A">
              <w:rPr>
                <w:rFonts w:ascii="Times New Roman" w:hAnsi="Times New Roman"/>
                <w:i/>
                <w:sz w:val="18"/>
                <w:szCs w:val="18"/>
              </w:rPr>
              <w:t>:</w:t>
            </w:r>
          </w:p>
          <w:p w14:paraId="78C61EF9" w14:textId="77777777" w:rsidR="00FE21BB" w:rsidRPr="007D5F3A" w:rsidRDefault="002C33A2" w:rsidP="00FE21BB">
            <w:pPr>
              <w:spacing w:after="0" w:line="240" w:lineRule="auto"/>
              <w:jc w:val="both"/>
              <w:rPr>
                <w:rFonts w:ascii="Times New Roman" w:hAnsi="Times New Roman"/>
                <w:sz w:val="18"/>
                <w:szCs w:val="18"/>
              </w:rPr>
            </w:pPr>
            <w:r w:rsidRPr="00454637">
              <w:rPr>
                <w:rFonts w:ascii="Times New Roman" w:hAnsi="Times New Roman"/>
                <w:sz w:val="18"/>
                <w:szCs w:val="18"/>
              </w:rPr>
              <w:lastRenderedPageBreak/>
              <w:t>Divas reizes plānošanas periodā</w:t>
            </w:r>
            <w:r w:rsidRPr="00B970EE" w:rsidDel="00454637">
              <w:rPr>
                <w:rFonts w:ascii="Times New Roman" w:hAnsi="Times New Roman"/>
                <w:sz w:val="18"/>
                <w:szCs w:val="18"/>
              </w:rPr>
              <w:t xml:space="preserve"> </w:t>
            </w:r>
            <w:r w:rsidR="008A2B6D" w:rsidRPr="007D5F3A">
              <w:rPr>
                <w:rFonts w:ascii="Times New Roman" w:hAnsi="Times New Roman"/>
                <w:sz w:val="18"/>
                <w:szCs w:val="18"/>
              </w:rPr>
              <w:t>/</w:t>
            </w:r>
            <w:r w:rsidR="00FE21BB" w:rsidRPr="007D5F3A">
              <w:rPr>
                <w:rFonts w:ascii="Times New Roman" w:hAnsi="Times New Roman"/>
                <w:sz w:val="18"/>
                <w:szCs w:val="18"/>
              </w:rPr>
              <w:t xml:space="preserve"> pārskats par Latvijas augstāko izglītību</w:t>
            </w:r>
            <w:r w:rsidR="00FE21BB" w:rsidRPr="007D5F3A">
              <w:rPr>
                <w:rStyle w:val="FootnoteReference"/>
                <w:rFonts w:ascii="Times New Roman" w:hAnsi="Times New Roman"/>
                <w:sz w:val="18"/>
                <w:szCs w:val="18"/>
              </w:rPr>
              <w:footnoteReference w:id="4"/>
            </w:r>
            <w:r w:rsidR="00FE21BB" w:rsidRPr="007D5F3A">
              <w:rPr>
                <w:rFonts w:ascii="Times New Roman" w:hAnsi="Times New Roman"/>
                <w:sz w:val="18"/>
                <w:szCs w:val="18"/>
              </w:rPr>
              <w:t xml:space="preserve"> un projektu uzraudzības dati</w:t>
            </w:r>
            <w:r w:rsidR="00FE21BB" w:rsidRPr="007D5F3A">
              <w:rPr>
                <w:rStyle w:val="FootnoteReference"/>
                <w:rFonts w:ascii="Times New Roman" w:hAnsi="Times New Roman"/>
                <w:sz w:val="18"/>
                <w:szCs w:val="18"/>
              </w:rPr>
              <w:footnoteReference w:id="5"/>
            </w:r>
            <w:r w:rsidR="00FE21BB" w:rsidRPr="007D5F3A">
              <w:rPr>
                <w:rFonts w:ascii="Times New Roman" w:hAnsi="Times New Roman"/>
                <w:sz w:val="18"/>
                <w:szCs w:val="18"/>
              </w:rPr>
              <w:t xml:space="preserve"> </w:t>
            </w:r>
          </w:p>
          <w:p w14:paraId="639F3934" w14:textId="77777777" w:rsidR="00857BEA" w:rsidRPr="007D5F3A" w:rsidRDefault="00857BEA" w:rsidP="00857BEA">
            <w:pPr>
              <w:spacing w:after="0" w:line="240" w:lineRule="auto"/>
              <w:jc w:val="both"/>
              <w:rPr>
                <w:rFonts w:ascii="Times New Roman" w:hAnsi="Times New Roman"/>
                <w:sz w:val="18"/>
                <w:szCs w:val="18"/>
              </w:rPr>
            </w:pPr>
          </w:p>
          <w:p w14:paraId="6E627EBE" w14:textId="77777777" w:rsidR="001E4D0A" w:rsidRPr="007D5F3A" w:rsidRDefault="001E0C82" w:rsidP="001E4D0A">
            <w:pPr>
              <w:spacing w:after="0" w:line="240" w:lineRule="auto"/>
              <w:jc w:val="both"/>
              <w:rPr>
                <w:rFonts w:ascii="Times New Roman" w:hAnsi="Times New Roman"/>
                <w:i/>
                <w:iCs/>
                <w:sz w:val="18"/>
                <w:szCs w:val="18"/>
              </w:rPr>
            </w:pPr>
            <w:r w:rsidRPr="007D5F3A">
              <w:rPr>
                <w:rFonts w:ascii="Times New Roman" w:hAnsi="Times New Roman"/>
                <w:sz w:val="18"/>
                <w:szCs w:val="18"/>
              </w:rPr>
              <w:t xml:space="preserve">Saskaņā ar pārskatu par Latvijas augstāko izglītību 2013.gadā </w:t>
            </w:r>
            <w:r w:rsidRPr="007D5F3A">
              <w:rPr>
                <w:rFonts w:ascii="Times New Roman" w:hAnsi="Times New Roman"/>
                <w:sz w:val="18"/>
                <w:szCs w:val="18"/>
                <w:lang w:eastAsia="lv-LV"/>
              </w:rPr>
              <w:t>STEM, t.sk. med</w:t>
            </w:r>
            <w:r w:rsidR="007D5F3A">
              <w:rPr>
                <w:rFonts w:ascii="Times New Roman" w:hAnsi="Times New Roman"/>
                <w:sz w:val="18"/>
                <w:szCs w:val="18"/>
                <w:lang w:eastAsia="lv-LV"/>
              </w:rPr>
              <w:t xml:space="preserve">icīnas un radošās industrijas, </w:t>
            </w:r>
            <w:r w:rsidRPr="007D5F3A">
              <w:rPr>
                <w:rFonts w:ascii="Times New Roman" w:hAnsi="Times New Roman"/>
                <w:sz w:val="18"/>
                <w:szCs w:val="18"/>
                <w:lang w:eastAsia="lv-LV"/>
              </w:rPr>
              <w:t>studiju programmas īstenoja 1</w:t>
            </w:r>
            <w:r w:rsidR="001E4D0A" w:rsidRPr="007D5F3A">
              <w:rPr>
                <w:rFonts w:ascii="Times New Roman" w:hAnsi="Times New Roman"/>
                <w:sz w:val="18"/>
                <w:szCs w:val="18"/>
                <w:lang w:eastAsia="lv-LV"/>
              </w:rPr>
              <w:t>8 koledžas, tai skaitā 14</w:t>
            </w:r>
            <w:r w:rsidRPr="007D5F3A">
              <w:rPr>
                <w:rFonts w:ascii="Times New Roman" w:hAnsi="Times New Roman"/>
                <w:sz w:val="18"/>
                <w:szCs w:val="18"/>
                <w:lang w:eastAsia="lv-LV"/>
              </w:rPr>
              <w:t xml:space="preserve"> valsts koledžas un 4 juridisko personu dibinātās koledžas.</w:t>
            </w:r>
            <w:r w:rsidRPr="007D5F3A">
              <w:rPr>
                <w:rFonts w:ascii="Times New Roman" w:hAnsi="Times New Roman"/>
                <w:sz w:val="18"/>
                <w:szCs w:val="18"/>
              </w:rPr>
              <w:t xml:space="preserve"> </w:t>
            </w:r>
            <w:r w:rsidR="00857BEA" w:rsidRPr="007D5F3A">
              <w:rPr>
                <w:rFonts w:ascii="Times New Roman" w:hAnsi="Times New Roman"/>
                <w:sz w:val="18"/>
                <w:szCs w:val="18"/>
              </w:rPr>
              <w:t xml:space="preserve">ES </w:t>
            </w:r>
            <w:r w:rsidR="00FA21DE" w:rsidRPr="007D5F3A">
              <w:rPr>
                <w:rFonts w:ascii="Times New Roman" w:hAnsi="Times New Roman"/>
                <w:sz w:val="18"/>
                <w:szCs w:val="18"/>
              </w:rPr>
              <w:t>struktūr</w:t>
            </w:r>
            <w:r w:rsidR="00857BEA" w:rsidRPr="007D5F3A">
              <w:rPr>
                <w:rFonts w:ascii="Times New Roman" w:hAnsi="Times New Roman"/>
                <w:sz w:val="18"/>
                <w:szCs w:val="18"/>
              </w:rPr>
              <w:t>fondu</w:t>
            </w:r>
            <w:r w:rsidR="00857BEA" w:rsidRPr="007D5F3A">
              <w:rPr>
                <w:rFonts w:ascii="Times New Roman" w:hAnsi="Times New Roman"/>
                <w:bCs/>
                <w:sz w:val="18"/>
                <w:szCs w:val="18"/>
              </w:rPr>
              <w:t xml:space="preserve"> plānošanas perioda </w:t>
            </w:r>
            <w:r w:rsidR="00857BEA" w:rsidRPr="007D5F3A">
              <w:rPr>
                <w:rFonts w:ascii="Times New Roman" w:hAnsi="Times New Roman"/>
                <w:sz w:val="18"/>
                <w:szCs w:val="18"/>
              </w:rPr>
              <w:t xml:space="preserve">2007.-2013.gadam </w:t>
            </w:r>
            <w:r w:rsidR="00857BEA" w:rsidRPr="007D5F3A">
              <w:rPr>
                <w:rFonts w:ascii="Times New Roman" w:hAnsi="Times New Roman"/>
                <w:bCs/>
                <w:sz w:val="18"/>
                <w:szCs w:val="18"/>
              </w:rPr>
              <w:t>darbības programmas "Infrastruktūra un pakalpojumi" papildinājuma 3.1.2.1.1.</w:t>
            </w:r>
            <w:r w:rsidR="006C7BC4" w:rsidRPr="007D5F3A">
              <w:rPr>
                <w:rFonts w:ascii="Times New Roman" w:hAnsi="Times New Roman"/>
                <w:bCs/>
                <w:sz w:val="18"/>
                <w:szCs w:val="18"/>
              </w:rPr>
              <w:t xml:space="preserve"> </w:t>
            </w:r>
            <w:proofErr w:type="spellStart"/>
            <w:r w:rsidR="00857BEA" w:rsidRPr="007D5F3A">
              <w:rPr>
                <w:rFonts w:ascii="Times New Roman" w:hAnsi="Times New Roman"/>
                <w:bCs/>
                <w:sz w:val="18"/>
                <w:szCs w:val="18"/>
              </w:rPr>
              <w:t>apakšaktivitātes</w:t>
            </w:r>
            <w:proofErr w:type="spellEnd"/>
            <w:r w:rsidR="00857BEA" w:rsidRPr="007D5F3A">
              <w:rPr>
                <w:rFonts w:ascii="Times New Roman" w:hAnsi="Times New Roman"/>
                <w:bCs/>
                <w:sz w:val="18"/>
                <w:szCs w:val="18"/>
              </w:rPr>
              <w:t xml:space="preserve"> </w:t>
            </w:r>
            <w:r w:rsidR="00857BEA" w:rsidRPr="007D5F3A">
              <w:rPr>
                <w:rFonts w:ascii="Times New Roman" w:hAnsi="Times New Roman"/>
                <w:bCs/>
                <w:i/>
                <w:iCs/>
                <w:sz w:val="18"/>
                <w:szCs w:val="18"/>
              </w:rPr>
              <w:t>"Augstākās izglītības iestāžu telpu un iekārtu modernizēšana studiju programmu kvalitātes uzlabošanai, tajā skaitā nodrošinot izglītības programmu apgūšanas iespējas arī personām ar funkcionāliem traucējumiem"</w:t>
            </w:r>
            <w:r w:rsidR="00FA21DE" w:rsidRPr="007D5F3A">
              <w:rPr>
                <w:rFonts w:ascii="Times New Roman" w:hAnsi="Times New Roman"/>
                <w:bCs/>
                <w:sz w:val="18"/>
                <w:szCs w:val="18"/>
              </w:rPr>
              <w:t xml:space="preserve"> </w:t>
            </w:r>
            <w:r w:rsidR="006C7BC4" w:rsidRPr="007D5F3A">
              <w:rPr>
                <w:rFonts w:ascii="Times New Roman" w:hAnsi="Times New Roman"/>
                <w:bCs/>
                <w:sz w:val="18"/>
                <w:szCs w:val="18"/>
              </w:rPr>
              <w:t xml:space="preserve">ietvaros kopā atbalstīta 11 </w:t>
            </w:r>
            <w:r w:rsidR="006A52D7" w:rsidRPr="007D5F3A">
              <w:rPr>
                <w:rFonts w:ascii="Times New Roman" w:hAnsi="Times New Roman"/>
                <w:bCs/>
                <w:sz w:val="18"/>
                <w:szCs w:val="18"/>
              </w:rPr>
              <w:t xml:space="preserve">valsts </w:t>
            </w:r>
            <w:r w:rsidR="00857BEA" w:rsidRPr="007D5F3A">
              <w:rPr>
                <w:rFonts w:ascii="Times New Roman" w:hAnsi="Times New Roman"/>
                <w:bCs/>
                <w:sz w:val="18"/>
                <w:szCs w:val="18"/>
              </w:rPr>
              <w:t>koledžu</w:t>
            </w:r>
            <w:r w:rsidR="006C7BC4" w:rsidRPr="007D5F3A">
              <w:rPr>
                <w:rFonts w:ascii="Times New Roman" w:hAnsi="Times New Roman"/>
                <w:bCs/>
                <w:sz w:val="18"/>
                <w:szCs w:val="18"/>
              </w:rPr>
              <w:t xml:space="preserve">, kas īsteno </w:t>
            </w:r>
            <w:r w:rsidR="006C7BC4" w:rsidRPr="007D5F3A">
              <w:rPr>
                <w:rFonts w:ascii="Times New Roman" w:hAnsi="Times New Roman"/>
                <w:sz w:val="18"/>
                <w:szCs w:val="18"/>
              </w:rPr>
              <w:t xml:space="preserve">pirmā līmeņa profesionālās </w:t>
            </w:r>
            <w:r w:rsidR="006C7BC4" w:rsidRPr="007D5F3A">
              <w:rPr>
                <w:rFonts w:ascii="Times New Roman" w:hAnsi="Times New Roman"/>
                <w:bCs/>
                <w:sz w:val="18"/>
                <w:szCs w:val="18"/>
              </w:rPr>
              <w:t>STEM studiju</w:t>
            </w:r>
            <w:r w:rsidR="00857BEA" w:rsidRPr="007D5F3A">
              <w:rPr>
                <w:rFonts w:ascii="Times New Roman" w:hAnsi="Times New Roman"/>
                <w:bCs/>
                <w:sz w:val="18"/>
                <w:szCs w:val="18"/>
              </w:rPr>
              <w:t xml:space="preserve"> </w:t>
            </w:r>
            <w:r w:rsidR="00857BEA" w:rsidRPr="007D5F3A">
              <w:rPr>
                <w:rFonts w:ascii="Times New Roman" w:hAnsi="Times New Roman"/>
                <w:sz w:val="18"/>
                <w:szCs w:val="18"/>
              </w:rPr>
              <w:t>programm</w:t>
            </w:r>
            <w:r w:rsidR="00AB5314" w:rsidRPr="007D5F3A">
              <w:rPr>
                <w:rFonts w:ascii="Times New Roman" w:hAnsi="Times New Roman"/>
                <w:sz w:val="18"/>
                <w:szCs w:val="18"/>
              </w:rPr>
              <w:t>as</w:t>
            </w:r>
            <w:r w:rsidR="00C049A9" w:rsidRPr="007D5F3A">
              <w:rPr>
                <w:rFonts w:ascii="Times New Roman" w:hAnsi="Times New Roman"/>
                <w:sz w:val="18"/>
                <w:szCs w:val="18"/>
              </w:rPr>
              <w:t>, modernizācija</w:t>
            </w:r>
            <w:r w:rsidR="0090415C">
              <w:rPr>
                <w:rStyle w:val="FootnoteReference"/>
                <w:rFonts w:ascii="Times New Roman" w:hAnsi="Times New Roman"/>
                <w:sz w:val="18"/>
                <w:szCs w:val="18"/>
              </w:rPr>
              <w:footnoteReference w:id="6"/>
            </w:r>
            <w:r w:rsidR="00595FFB" w:rsidRPr="007D5F3A">
              <w:rPr>
                <w:rFonts w:ascii="Times New Roman" w:hAnsi="Times New Roman"/>
                <w:sz w:val="18"/>
                <w:szCs w:val="18"/>
              </w:rPr>
              <w:t xml:space="preserve">. </w:t>
            </w:r>
            <w:r w:rsidR="00C049A9" w:rsidRPr="007D5F3A">
              <w:rPr>
                <w:rFonts w:ascii="Times New Roman" w:hAnsi="Times New Roman"/>
                <w:sz w:val="18"/>
                <w:szCs w:val="18"/>
              </w:rPr>
              <w:t>Pēc minēto projektu pabeigšanas p</w:t>
            </w:r>
            <w:r w:rsidR="00170C0A" w:rsidRPr="007D5F3A">
              <w:rPr>
                <w:rFonts w:ascii="Times New Roman" w:hAnsi="Times New Roman"/>
                <w:sz w:val="18"/>
                <w:szCs w:val="18"/>
              </w:rPr>
              <w:t>iln</w:t>
            </w:r>
            <w:r w:rsidR="007D5F3A">
              <w:rPr>
                <w:rFonts w:ascii="Times New Roman" w:hAnsi="Times New Roman"/>
                <w:sz w:val="18"/>
                <w:szCs w:val="18"/>
              </w:rPr>
              <w:t>ībā modernizēta mācību vide</w:t>
            </w:r>
            <w:r w:rsidR="00595FFB" w:rsidRPr="007D5F3A">
              <w:rPr>
                <w:rFonts w:ascii="Times New Roman" w:hAnsi="Times New Roman"/>
                <w:sz w:val="18"/>
                <w:szCs w:val="18"/>
                <w:lang w:eastAsia="lv-LV"/>
              </w:rPr>
              <w:t xml:space="preserve"> </w:t>
            </w:r>
            <w:r w:rsidR="0019566E" w:rsidRPr="007D5F3A">
              <w:rPr>
                <w:rFonts w:ascii="Times New Roman" w:hAnsi="Times New Roman"/>
                <w:sz w:val="18"/>
                <w:szCs w:val="18"/>
              </w:rPr>
              <w:t xml:space="preserve">7 </w:t>
            </w:r>
            <w:r w:rsidR="00595FFB" w:rsidRPr="007D5F3A">
              <w:rPr>
                <w:rFonts w:ascii="Times New Roman" w:hAnsi="Times New Roman"/>
                <w:sz w:val="18"/>
                <w:szCs w:val="18"/>
              </w:rPr>
              <w:t>koledžās</w:t>
            </w:r>
            <w:r w:rsidR="0019566E" w:rsidRPr="007D5F3A">
              <w:rPr>
                <w:rFonts w:ascii="Times New Roman" w:hAnsi="Times New Roman"/>
                <w:sz w:val="18"/>
                <w:szCs w:val="18"/>
              </w:rPr>
              <w:t xml:space="preserve">, </w:t>
            </w:r>
            <w:r w:rsidR="007D5F3A">
              <w:rPr>
                <w:rFonts w:ascii="Times New Roman" w:hAnsi="Times New Roman"/>
                <w:sz w:val="18"/>
                <w:szCs w:val="18"/>
              </w:rPr>
              <w:t xml:space="preserve">kas īsteno </w:t>
            </w:r>
            <w:r w:rsidR="007D5F3A" w:rsidRPr="007D5F3A">
              <w:rPr>
                <w:rFonts w:ascii="Times New Roman" w:hAnsi="Times New Roman"/>
                <w:sz w:val="18"/>
                <w:szCs w:val="18"/>
                <w:lang w:eastAsia="lv-LV"/>
              </w:rPr>
              <w:t>pirmā līmeņa profesionālās augstākās izglītības STEM studiju programmas</w:t>
            </w:r>
            <w:r w:rsidR="007D5F3A">
              <w:rPr>
                <w:rFonts w:ascii="Times New Roman" w:hAnsi="Times New Roman"/>
                <w:sz w:val="18"/>
                <w:szCs w:val="18"/>
                <w:lang w:eastAsia="lv-LV"/>
              </w:rPr>
              <w:t>,</w:t>
            </w:r>
            <w:r w:rsidR="007D5F3A" w:rsidRPr="007D5F3A">
              <w:rPr>
                <w:rFonts w:ascii="Times New Roman" w:hAnsi="Times New Roman"/>
                <w:sz w:val="18"/>
                <w:szCs w:val="18"/>
              </w:rPr>
              <w:t xml:space="preserve"> </w:t>
            </w:r>
            <w:r w:rsidR="0019566E" w:rsidRPr="007D5F3A">
              <w:rPr>
                <w:rFonts w:ascii="Times New Roman" w:hAnsi="Times New Roman"/>
                <w:sz w:val="18"/>
                <w:szCs w:val="18"/>
              </w:rPr>
              <w:t>attiecīgi veidojot bāzes vērtību 201</w:t>
            </w:r>
            <w:r w:rsidR="00F37E4D" w:rsidRPr="007D5F3A">
              <w:rPr>
                <w:rFonts w:ascii="Times New Roman" w:hAnsi="Times New Roman"/>
                <w:sz w:val="18"/>
                <w:szCs w:val="18"/>
              </w:rPr>
              <w:t>3</w:t>
            </w:r>
            <w:r w:rsidR="0019566E" w:rsidRPr="007D5F3A">
              <w:rPr>
                <w:rFonts w:ascii="Times New Roman" w:hAnsi="Times New Roman"/>
                <w:sz w:val="18"/>
                <w:szCs w:val="18"/>
              </w:rPr>
              <w:t xml:space="preserve">.gadā – </w:t>
            </w:r>
            <w:r w:rsidR="001E4D0A" w:rsidRPr="007D5F3A">
              <w:rPr>
                <w:rFonts w:ascii="Times New Roman" w:hAnsi="Times New Roman"/>
                <w:sz w:val="18"/>
                <w:szCs w:val="18"/>
              </w:rPr>
              <w:t>38,9</w:t>
            </w:r>
            <w:r w:rsidR="0019566E" w:rsidRPr="007D5F3A">
              <w:rPr>
                <w:rFonts w:ascii="Times New Roman" w:hAnsi="Times New Roman"/>
                <w:sz w:val="18"/>
                <w:szCs w:val="18"/>
              </w:rPr>
              <w:t xml:space="preserve">% </w:t>
            </w:r>
            <w:r w:rsidR="001E4D0A" w:rsidRPr="007D5F3A">
              <w:rPr>
                <w:rFonts w:ascii="Times New Roman" w:hAnsi="Times New Roman"/>
                <w:i/>
                <w:iCs/>
                <w:sz w:val="18"/>
                <w:szCs w:val="18"/>
              </w:rPr>
              <w:t>[7/18 * 100= 38,9%].</w:t>
            </w:r>
          </w:p>
          <w:p w14:paraId="53A52CB8" w14:textId="77777777" w:rsidR="00857BEA" w:rsidRPr="007D5F3A" w:rsidRDefault="00857BEA" w:rsidP="00857BEA">
            <w:pPr>
              <w:spacing w:after="0" w:line="240" w:lineRule="auto"/>
              <w:jc w:val="both"/>
              <w:rPr>
                <w:rFonts w:ascii="Times New Roman" w:hAnsi="Times New Roman"/>
                <w:sz w:val="18"/>
                <w:szCs w:val="18"/>
              </w:rPr>
            </w:pPr>
          </w:p>
          <w:p w14:paraId="02B165B1" w14:textId="77777777" w:rsidR="00595FFB" w:rsidRPr="007D5F3A" w:rsidRDefault="001F0C54" w:rsidP="00595FFB">
            <w:pPr>
              <w:spacing w:after="0" w:line="240" w:lineRule="auto"/>
              <w:jc w:val="both"/>
              <w:rPr>
                <w:rFonts w:ascii="Times New Roman" w:hAnsi="Times New Roman"/>
                <w:sz w:val="18"/>
                <w:szCs w:val="18"/>
              </w:rPr>
            </w:pPr>
            <w:r w:rsidRPr="007D5F3A">
              <w:rPr>
                <w:rFonts w:ascii="Times New Roman" w:hAnsi="Times New Roman"/>
                <w:i/>
                <w:sz w:val="18"/>
                <w:szCs w:val="18"/>
              </w:rPr>
              <w:t>Mērķis 2023</w:t>
            </w:r>
            <w:r w:rsidRPr="007D5F3A">
              <w:rPr>
                <w:rFonts w:ascii="Times New Roman" w:hAnsi="Times New Roman"/>
                <w:sz w:val="18"/>
                <w:szCs w:val="18"/>
              </w:rPr>
              <w:t>:</w:t>
            </w:r>
          </w:p>
          <w:p w14:paraId="6A96D86B" w14:textId="77777777" w:rsidR="00FB11B6" w:rsidRPr="007D5F3A" w:rsidRDefault="001E4D0A" w:rsidP="00CA4EF2">
            <w:pPr>
              <w:tabs>
                <w:tab w:val="left" w:pos="978"/>
              </w:tabs>
              <w:spacing w:after="0" w:line="240" w:lineRule="auto"/>
              <w:jc w:val="both"/>
              <w:rPr>
                <w:rFonts w:ascii="Times New Roman" w:hAnsi="Times New Roman"/>
                <w:b/>
                <w:bCs/>
                <w:sz w:val="18"/>
                <w:szCs w:val="18"/>
              </w:rPr>
            </w:pPr>
            <w:r w:rsidRPr="007D5F3A">
              <w:rPr>
                <w:rFonts w:ascii="Times New Roman" w:hAnsi="Times New Roman"/>
                <w:b/>
                <w:bCs/>
                <w:sz w:val="18"/>
                <w:szCs w:val="18"/>
              </w:rPr>
              <w:t>61</w:t>
            </w:r>
            <w:r w:rsidR="005C74A3" w:rsidRPr="007D5F3A">
              <w:rPr>
                <w:rFonts w:ascii="Times New Roman" w:hAnsi="Times New Roman"/>
                <w:b/>
                <w:bCs/>
                <w:sz w:val="18"/>
                <w:szCs w:val="18"/>
              </w:rPr>
              <w:t>%</w:t>
            </w:r>
            <w:r w:rsidR="00CA4EF2" w:rsidRPr="007D5F3A">
              <w:rPr>
                <w:rFonts w:ascii="Times New Roman" w:hAnsi="Times New Roman"/>
                <w:b/>
                <w:bCs/>
                <w:sz w:val="18"/>
                <w:szCs w:val="18"/>
              </w:rPr>
              <w:tab/>
            </w:r>
          </w:p>
          <w:p w14:paraId="37F965A7" w14:textId="77777777" w:rsidR="003B010F" w:rsidRPr="007D5F3A" w:rsidRDefault="003B010F" w:rsidP="004D4E47">
            <w:pPr>
              <w:spacing w:after="0" w:line="240" w:lineRule="auto"/>
              <w:jc w:val="both"/>
              <w:rPr>
                <w:rFonts w:ascii="Times New Roman" w:hAnsi="Times New Roman"/>
                <w:sz w:val="18"/>
                <w:szCs w:val="18"/>
              </w:rPr>
            </w:pPr>
          </w:p>
          <w:p w14:paraId="75BD8DE8" w14:textId="77777777" w:rsidR="001F0C54" w:rsidRPr="007D5F3A" w:rsidRDefault="001F0C54" w:rsidP="004D4E47">
            <w:pPr>
              <w:spacing w:after="0" w:line="240" w:lineRule="auto"/>
              <w:jc w:val="both"/>
              <w:rPr>
                <w:rFonts w:ascii="Times New Roman" w:hAnsi="Times New Roman"/>
                <w:sz w:val="18"/>
                <w:szCs w:val="18"/>
              </w:rPr>
            </w:pPr>
            <w:r w:rsidRPr="007D5F3A">
              <w:rPr>
                <w:rFonts w:ascii="Times New Roman" w:hAnsi="Times New Roman"/>
                <w:i/>
                <w:sz w:val="18"/>
                <w:szCs w:val="18"/>
              </w:rPr>
              <w:t>Mērķa vērtības noteikšanas principi/metodoloģija</w:t>
            </w:r>
            <w:r w:rsidRPr="007D5F3A">
              <w:rPr>
                <w:rFonts w:ascii="Times New Roman" w:hAnsi="Times New Roman"/>
                <w:sz w:val="18"/>
                <w:szCs w:val="18"/>
              </w:rPr>
              <w:t>:</w:t>
            </w:r>
          </w:p>
          <w:p w14:paraId="03FA001C" w14:textId="77777777" w:rsidR="001E4D0A" w:rsidRPr="007D5F3A" w:rsidRDefault="001E4D0A" w:rsidP="004D4E47">
            <w:pPr>
              <w:spacing w:after="0" w:line="240" w:lineRule="auto"/>
              <w:jc w:val="both"/>
              <w:rPr>
                <w:rFonts w:ascii="Times New Roman" w:hAnsi="Times New Roman"/>
                <w:sz w:val="18"/>
                <w:szCs w:val="18"/>
              </w:rPr>
            </w:pPr>
          </w:p>
          <w:p w14:paraId="0EFFF233" w14:textId="77777777" w:rsidR="00B30B65" w:rsidRDefault="005C74A3" w:rsidP="007D5F3A">
            <w:pPr>
              <w:spacing w:after="0" w:line="240" w:lineRule="auto"/>
              <w:jc w:val="both"/>
              <w:rPr>
                <w:rFonts w:ascii="Times New Roman" w:hAnsi="Times New Roman"/>
                <w:i/>
                <w:iCs/>
                <w:sz w:val="18"/>
                <w:szCs w:val="18"/>
              </w:rPr>
            </w:pPr>
            <w:r w:rsidRPr="007D5F3A">
              <w:rPr>
                <w:rFonts w:ascii="Times New Roman" w:hAnsi="Times New Roman"/>
                <w:sz w:val="18"/>
                <w:szCs w:val="18"/>
              </w:rPr>
              <w:t xml:space="preserve">Plānots, ka </w:t>
            </w:r>
            <w:r w:rsidR="00595FFB" w:rsidRPr="007D5F3A">
              <w:rPr>
                <w:rFonts w:ascii="Times New Roman" w:hAnsi="Times New Roman"/>
                <w:sz w:val="18"/>
                <w:szCs w:val="18"/>
              </w:rPr>
              <w:t xml:space="preserve">ES struktūrfondu plānošanas periodā </w:t>
            </w:r>
            <w:r w:rsidR="00705072" w:rsidRPr="007D5F3A">
              <w:rPr>
                <w:rFonts w:ascii="Times New Roman" w:hAnsi="Times New Roman"/>
                <w:sz w:val="18"/>
                <w:szCs w:val="18"/>
              </w:rPr>
              <w:t>2014.-2020.gadam</w:t>
            </w:r>
            <w:r w:rsidR="001E4D0A" w:rsidRPr="007D5F3A">
              <w:rPr>
                <w:rFonts w:ascii="Times New Roman" w:hAnsi="Times New Roman"/>
                <w:sz w:val="18"/>
                <w:szCs w:val="18"/>
              </w:rPr>
              <w:t>, ņemot vērā ierobežoto finansējumu,</w:t>
            </w:r>
            <w:r w:rsidR="00705072" w:rsidRPr="007D5F3A">
              <w:rPr>
                <w:rFonts w:ascii="Times New Roman" w:hAnsi="Times New Roman"/>
                <w:sz w:val="18"/>
                <w:szCs w:val="18"/>
              </w:rPr>
              <w:t xml:space="preserve"> </w:t>
            </w:r>
            <w:r w:rsidR="000202A2">
              <w:rPr>
                <w:rFonts w:ascii="Times New Roman" w:hAnsi="Times New Roman"/>
                <w:sz w:val="18"/>
                <w:szCs w:val="18"/>
              </w:rPr>
              <w:t xml:space="preserve">varētu </w:t>
            </w:r>
            <w:r w:rsidR="00705072" w:rsidRPr="007D5F3A">
              <w:rPr>
                <w:rFonts w:ascii="Times New Roman" w:hAnsi="Times New Roman"/>
                <w:sz w:val="18"/>
                <w:szCs w:val="18"/>
              </w:rPr>
              <w:t>tik</w:t>
            </w:r>
            <w:r w:rsidR="000202A2">
              <w:rPr>
                <w:rFonts w:ascii="Times New Roman" w:hAnsi="Times New Roman"/>
                <w:sz w:val="18"/>
                <w:szCs w:val="18"/>
              </w:rPr>
              <w:t>t</w:t>
            </w:r>
            <w:r w:rsidR="00705072" w:rsidRPr="007D5F3A">
              <w:rPr>
                <w:rFonts w:ascii="Times New Roman" w:hAnsi="Times New Roman"/>
                <w:sz w:val="18"/>
                <w:szCs w:val="18"/>
              </w:rPr>
              <w:t xml:space="preserve"> </w:t>
            </w:r>
            <w:r w:rsidR="00705072" w:rsidRPr="007D5F3A">
              <w:rPr>
                <w:rFonts w:ascii="Times New Roman" w:hAnsi="Times New Roman"/>
                <w:bCs/>
                <w:sz w:val="18"/>
                <w:szCs w:val="18"/>
              </w:rPr>
              <w:t xml:space="preserve">atbalstīta </w:t>
            </w:r>
            <w:r w:rsidR="001E4D0A" w:rsidRPr="007D5F3A">
              <w:rPr>
                <w:rFonts w:ascii="Times New Roman" w:hAnsi="Times New Roman"/>
                <w:bCs/>
                <w:sz w:val="18"/>
                <w:szCs w:val="18"/>
              </w:rPr>
              <w:t>4</w:t>
            </w:r>
            <w:r w:rsidR="00705072" w:rsidRPr="007D5F3A">
              <w:rPr>
                <w:rFonts w:ascii="Times New Roman" w:hAnsi="Times New Roman"/>
                <w:bCs/>
                <w:sz w:val="18"/>
                <w:szCs w:val="18"/>
              </w:rPr>
              <w:t xml:space="preserve"> koledžu, kas īsteno </w:t>
            </w:r>
            <w:r w:rsidR="00705072" w:rsidRPr="007D5F3A">
              <w:rPr>
                <w:rFonts w:ascii="Times New Roman" w:hAnsi="Times New Roman"/>
                <w:sz w:val="18"/>
                <w:szCs w:val="18"/>
              </w:rPr>
              <w:t xml:space="preserve">pirmā līmeņa profesionālās </w:t>
            </w:r>
            <w:r w:rsidR="00705072" w:rsidRPr="007D5F3A">
              <w:rPr>
                <w:rFonts w:ascii="Times New Roman" w:hAnsi="Times New Roman"/>
                <w:bCs/>
                <w:sz w:val="18"/>
                <w:szCs w:val="18"/>
              </w:rPr>
              <w:t xml:space="preserve">STEM studiju </w:t>
            </w:r>
            <w:r w:rsidR="00705072" w:rsidRPr="007D5F3A">
              <w:rPr>
                <w:rFonts w:ascii="Times New Roman" w:hAnsi="Times New Roman"/>
                <w:sz w:val="18"/>
                <w:szCs w:val="18"/>
              </w:rPr>
              <w:t xml:space="preserve">programmas, modernizācija. </w:t>
            </w:r>
            <w:r w:rsidR="007D5F3A" w:rsidRPr="007D5F3A">
              <w:rPr>
                <w:rFonts w:ascii="Times New Roman" w:hAnsi="Times New Roman"/>
                <w:sz w:val="18"/>
                <w:szCs w:val="18"/>
              </w:rPr>
              <w:t xml:space="preserve">Pēc projektu pabeigšanas ES struktūrfondu plānošanas periodā 2014.-2020.gadam </w:t>
            </w:r>
            <w:r w:rsidR="007D5F3A" w:rsidRPr="007D5F3A">
              <w:rPr>
                <w:rFonts w:ascii="Times New Roman" w:hAnsi="Times New Roman"/>
                <w:sz w:val="18"/>
                <w:szCs w:val="18"/>
                <w:lang w:eastAsia="lv-LV"/>
              </w:rPr>
              <w:t xml:space="preserve">pirmā līmeņa profesionālās augstākās izglītības STEM studiju programmas </w:t>
            </w:r>
            <w:r w:rsidR="007D5F3A" w:rsidRPr="007D5F3A">
              <w:rPr>
                <w:rFonts w:ascii="Times New Roman" w:hAnsi="Times New Roman"/>
                <w:sz w:val="18"/>
                <w:szCs w:val="18"/>
              </w:rPr>
              <w:t xml:space="preserve"> pilnībā tiks modernizētas 11 koledžās, attiecīgi veidojot</w:t>
            </w:r>
            <w:r w:rsidR="007D5F3A" w:rsidRPr="007D5F3A" w:rsidDel="00705072">
              <w:rPr>
                <w:rFonts w:ascii="Times New Roman" w:hAnsi="Times New Roman"/>
                <w:bCs/>
                <w:sz w:val="18"/>
                <w:szCs w:val="18"/>
              </w:rPr>
              <w:t xml:space="preserve"> </w:t>
            </w:r>
            <w:r w:rsidR="007D5F3A" w:rsidRPr="007D5F3A">
              <w:rPr>
                <w:rFonts w:ascii="Times New Roman" w:hAnsi="Times New Roman"/>
                <w:bCs/>
                <w:sz w:val="18"/>
                <w:szCs w:val="18"/>
              </w:rPr>
              <w:t xml:space="preserve">61% no </w:t>
            </w:r>
            <w:r w:rsidR="007D5F3A" w:rsidRPr="007D5F3A">
              <w:rPr>
                <w:rFonts w:ascii="Times New Roman" w:hAnsi="Times New Roman"/>
                <w:sz w:val="18"/>
                <w:szCs w:val="18"/>
                <w:lang w:eastAsia="lv-LV"/>
              </w:rPr>
              <w:t xml:space="preserve">kopējā koledžu skaita, kas īsteno prioritārās programmas </w:t>
            </w:r>
            <w:r w:rsidR="007D5F3A" w:rsidRPr="007D5F3A" w:rsidDel="00705072">
              <w:rPr>
                <w:rFonts w:ascii="Times New Roman" w:hAnsi="Times New Roman"/>
                <w:bCs/>
                <w:sz w:val="18"/>
                <w:szCs w:val="18"/>
              </w:rPr>
              <w:t xml:space="preserve"> </w:t>
            </w:r>
            <w:r w:rsidR="007D5F3A" w:rsidRPr="007D5F3A">
              <w:rPr>
                <w:rFonts w:ascii="Times New Roman" w:hAnsi="Times New Roman"/>
                <w:i/>
                <w:iCs/>
                <w:sz w:val="18"/>
                <w:szCs w:val="18"/>
              </w:rPr>
              <w:t>[11/18 * 100=61%].</w:t>
            </w:r>
          </w:p>
          <w:p w14:paraId="0BFB3DBC" w14:textId="77777777" w:rsidR="000E612C" w:rsidRDefault="000E612C" w:rsidP="007D5F3A">
            <w:pPr>
              <w:spacing w:after="0" w:line="240" w:lineRule="auto"/>
              <w:jc w:val="both"/>
              <w:rPr>
                <w:rFonts w:ascii="Times New Roman" w:hAnsi="Times New Roman"/>
                <w:i/>
                <w:iCs/>
                <w:sz w:val="18"/>
                <w:szCs w:val="18"/>
              </w:rPr>
            </w:pPr>
          </w:p>
          <w:p w14:paraId="142BCE88" w14:textId="77777777" w:rsidR="000E612C" w:rsidRPr="0027175A" w:rsidRDefault="000E612C" w:rsidP="000E612C">
            <w:pPr>
              <w:spacing w:after="0" w:line="240" w:lineRule="auto"/>
              <w:jc w:val="both"/>
              <w:rPr>
                <w:rFonts w:ascii="Times New Roman" w:hAnsi="Times New Roman"/>
                <w:sz w:val="18"/>
                <w:szCs w:val="18"/>
                <w:lang w:eastAsia="lv-LV"/>
              </w:rPr>
            </w:pPr>
            <w:r w:rsidRPr="0027175A">
              <w:rPr>
                <w:rFonts w:ascii="Times New Roman" w:hAnsi="Times New Roman"/>
                <w:i/>
                <w:sz w:val="18"/>
                <w:szCs w:val="18"/>
                <w:lang w:eastAsia="lv-LV"/>
              </w:rPr>
              <w:t>Darbība, kas liek uzskatīt mērķa vērtību par izpildītu</w:t>
            </w:r>
            <w:r w:rsidRPr="0027175A">
              <w:rPr>
                <w:rFonts w:ascii="Times New Roman" w:hAnsi="Times New Roman"/>
                <w:sz w:val="18"/>
                <w:szCs w:val="18"/>
                <w:lang w:eastAsia="lv-LV"/>
              </w:rPr>
              <w:t>:</w:t>
            </w:r>
          </w:p>
          <w:p w14:paraId="28E2EB58" w14:textId="28B7B53B" w:rsidR="000E612C" w:rsidRPr="007D5F3A" w:rsidRDefault="000E612C" w:rsidP="00893DBE">
            <w:pPr>
              <w:spacing w:after="0" w:line="240" w:lineRule="auto"/>
              <w:jc w:val="both"/>
              <w:rPr>
                <w:rFonts w:ascii="Times New Roman" w:hAnsi="Times New Roman"/>
                <w:sz w:val="18"/>
                <w:szCs w:val="18"/>
              </w:rPr>
            </w:pPr>
            <w:r w:rsidRPr="000E612C">
              <w:rPr>
                <w:rFonts w:ascii="Times New Roman" w:hAnsi="Times New Roman"/>
                <w:sz w:val="18"/>
                <w:szCs w:val="18"/>
              </w:rPr>
              <w:t>Koledžas STEM, t.sk. medicīnas un radošās industrijas</w:t>
            </w:r>
            <w:r>
              <w:rPr>
                <w:rFonts w:ascii="Times New Roman" w:hAnsi="Times New Roman"/>
                <w:sz w:val="18"/>
                <w:szCs w:val="18"/>
              </w:rPr>
              <w:t>,</w:t>
            </w:r>
            <w:r w:rsidRPr="000E612C">
              <w:rPr>
                <w:rFonts w:ascii="Times New Roman" w:hAnsi="Times New Roman"/>
                <w:sz w:val="18"/>
                <w:szCs w:val="18"/>
              </w:rPr>
              <w:t xml:space="preserve"> studiju programmu vide ir pilnībā modernizēta, ja ir </w:t>
            </w:r>
            <w:r w:rsidR="00893DBE" w:rsidRPr="00893DBE">
              <w:rPr>
                <w:rFonts w:ascii="Times New Roman" w:hAnsi="Times New Roman"/>
                <w:sz w:val="18"/>
                <w:szCs w:val="18"/>
              </w:rPr>
              <w:t>iegādāts</w:t>
            </w:r>
            <w:r w:rsidR="00893DBE">
              <w:rPr>
                <w:rFonts w:ascii="Times New Roman" w:hAnsi="Times New Roman"/>
                <w:sz w:val="18"/>
                <w:szCs w:val="18"/>
              </w:rPr>
              <w:t xml:space="preserve"> un uzstādīts</w:t>
            </w:r>
            <w:r>
              <w:rPr>
                <w:rFonts w:ascii="Times New Roman" w:hAnsi="Times New Roman"/>
                <w:sz w:val="18"/>
                <w:szCs w:val="18"/>
              </w:rPr>
              <w:t xml:space="preserve"> vis</w:t>
            </w:r>
            <w:r w:rsidR="008C28F5">
              <w:rPr>
                <w:rFonts w:ascii="Times New Roman" w:hAnsi="Times New Roman"/>
                <w:sz w:val="18"/>
                <w:szCs w:val="18"/>
              </w:rPr>
              <w:t>s</w:t>
            </w:r>
            <w:r>
              <w:rPr>
                <w:rFonts w:ascii="Times New Roman" w:hAnsi="Times New Roman"/>
                <w:sz w:val="18"/>
                <w:szCs w:val="18"/>
              </w:rPr>
              <w:t xml:space="preserve"> </w:t>
            </w:r>
            <w:r w:rsidR="00BB51E3">
              <w:rPr>
                <w:rFonts w:ascii="Times New Roman" w:hAnsi="Times New Roman"/>
                <w:sz w:val="18"/>
                <w:szCs w:val="18"/>
              </w:rPr>
              <w:t xml:space="preserve">projektā plānotais </w:t>
            </w:r>
            <w:r>
              <w:rPr>
                <w:rFonts w:ascii="Times New Roman" w:hAnsi="Times New Roman"/>
                <w:sz w:val="18"/>
                <w:szCs w:val="18"/>
              </w:rPr>
              <w:t>nepieciešama</w:t>
            </w:r>
            <w:r w:rsidR="008C28F5">
              <w:rPr>
                <w:rFonts w:ascii="Times New Roman" w:hAnsi="Times New Roman"/>
                <w:sz w:val="18"/>
                <w:szCs w:val="18"/>
              </w:rPr>
              <w:t>is</w:t>
            </w:r>
            <w:r>
              <w:rPr>
                <w:rFonts w:ascii="Times New Roman" w:hAnsi="Times New Roman"/>
                <w:sz w:val="18"/>
                <w:szCs w:val="18"/>
              </w:rPr>
              <w:t xml:space="preserve"> materiālteh</w:t>
            </w:r>
            <w:r w:rsidRPr="000E612C">
              <w:rPr>
                <w:rFonts w:ascii="Times New Roman" w:hAnsi="Times New Roman"/>
                <w:sz w:val="18"/>
                <w:szCs w:val="18"/>
              </w:rPr>
              <w:t>nisk</w:t>
            </w:r>
            <w:r w:rsidR="008C28F5">
              <w:rPr>
                <w:rFonts w:ascii="Times New Roman" w:hAnsi="Times New Roman"/>
                <w:sz w:val="18"/>
                <w:szCs w:val="18"/>
              </w:rPr>
              <w:t>ais</w:t>
            </w:r>
            <w:r w:rsidRPr="000E612C">
              <w:rPr>
                <w:rFonts w:ascii="Times New Roman" w:hAnsi="Times New Roman"/>
                <w:sz w:val="18"/>
                <w:szCs w:val="18"/>
              </w:rPr>
              <w:t xml:space="preserve"> </w:t>
            </w:r>
            <w:r w:rsidR="008C28F5">
              <w:rPr>
                <w:rFonts w:ascii="Times New Roman" w:hAnsi="Times New Roman"/>
                <w:sz w:val="18"/>
                <w:szCs w:val="18"/>
              </w:rPr>
              <w:t>aprīkojums</w:t>
            </w:r>
            <w:r w:rsidRPr="000E612C">
              <w:rPr>
                <w:rFonts w:ascii="Times New Roman" w:hAnsi="Times New Roman"/>
                <w:sz w:val="18"/>
                <w:szCs w:val="18"/>
              </w:rPr>
              <w:t xml:space="preserve"> (ja šādu </w:t>
            </w:r>
            <w:r w:rsidR="008C28F5">
              <w:rPr>
                <w:rFonts w:ascii="Times New Roman" w:hAnsi="Times New Roman"/>
                <w:sz w:val="18"/>
                <w:szCs w:val="18"/>
              </w:rPr>
              <w:t>aprīkojumu</w:t>
            </w:r>
            <w:r w:rsidRPr="000E612C">
              <w:rPr>
                <w:rFonts w:ascii="Times New Roman" w:hAnsi="Times New Roman"/>
                <w:sz w:val="18"/>
                <w:szCs w:val="18"/>
              </w:rPr>
              <w:t xml:space="preserve"> ir jāiegūst), un ir nodotas ekspluatācijā telpas, kurās </w:t>
            </w:r>
            <w:r w:rsidR="00BB51E3">
              <w:rPr>
                <w:rFonts w:ascii="Times New Roman" w:hAnsi="Times New Roman"/>
                <w:sz w:val="18"/>
                <w:szCs w:val="18"/>
              </w:rPr>
              <w:t xml:space="preserve">ir </w:t>
            </w:r>
            <w:r w:rsidRPr="000E612C">
              <w:rPr>
                <w:rFonts w:ascii="Times New Roman" w:hAnsi="Times New Roman"/>
                <w:sz w:val="18"/>
                <w:szCs w:val="18"/>
              </w:rPr>
              <w:t>jānorisinās mācību procesam  (ja</w:t>
            </w:r>
            <w:r w:rsidR="00BB51E3">
              <w:rPr>
                <w:rFonts w:ascii="Times New Roman" w:hAnsi="Times New Roman"/>
                <w:sz w:val="18"/>
                <w:szCs w:val="18"/>
              </w:rPr>
              <w:t xml:space="preserve"> projektā</w:t>
            </w:r>
            <w:r w:rsidRPr="000E612C">
              <w:rPr>
                <w:rFonts w:ascii="Times New Roman" w:hAnsi="Times New Roman"/>
                <w:sz w:val="18"/>
                <w:szCs w:val="18"/>
              </w:rPr>
              <w:t xml:space="preserve"> ir plānoti būvdarbi) vai ir modernizētas telpas (ja </w:t>
            </w:r>
            <w:r w:rsidR="00BB51E3">
              <w:rPr>
                <w:rFonts w:ascii="Times New Roman" w:hAnsi="Times New Roman"/>
                <w:sz w:val="18"/>
                <w:szCs w:val="18"/>
              </w:rPr>
              <w:t xml:space="preserve">projektā </w:t>
            </w:r>
            <w:r w:rsidRPr="000E612C">
              <w:rPr>
                <w:rFonts w:ascii="Times New Roman" w:hAnsi="Times New Roman"/>
                <w:sz w:val="18"/>
                <w:szCs w:val="18"/>
              </w:rPr>
              <w:t>ir</w:t>
            </w:r>
            <w:r w:rsidR="00BB51E3">
              <w:rPr>
                <w:rFonts w:ascii="Times New Roman" w:hAnsi="Times New Roman"/>
                <w:sz w:val="18"/>
                <w:szCs w:val="18"/>
              </w:rPr>
              <w:t xml:space="preserve"> plānots</w:t>
            </w:r>
            <w:r w:rsidRPr="000E612C">
              <w:rPr>
                <w:rFonts w:ascii="Times New Roman" w:hAnsi="Times New Roman"/>
                <w:sz w:val="18"/>
                <w:szCs w:val="18"/>
              </w:rPr>
              <w:t xml:space="preserve"> modernizē</w:t>
            </w:r>
            <w:r w:rsidR="00BB51E3">
              <w:rPr>
                <w:rFonts w:ascii="Times New Roman" w:hAnsi="Times New Roman"/>
                <w:sz w:val="18"/>
                <w:szCs w:val="18"/>
              </w:rPr>
              <w:t>t</w:t>
            </w:r>
            <w:r w:rsidRPr="000E612C">
              <w:rPr>
                <w:rFonts w:ascii="Times New Roman" w:hAnsi="Times New Roman"/>
                <w:sz w:val="18"/>
                <w:szCs w:val="18"/>
              </w:rPr>
              <w:t xml:space="preserve"> telpas), kurās jānorisinās mācību procesam.</w:t>
            </w:r>
          </w:p>
        </w:tc>
        <w:tc>
          <w:tcPr>
            <w:tcW w:w="3828" w:type="dxa"/>
            <w:shd w:val="clear" w:color="auto" w:fill="auto"/>
          </w:tcPr>
          <w:p w14:paraId="246B5926" w14:textId="48B501E4" w:rsidR="001F0C54" w:rsidRPr="007D5F3A" w:rsidRDefault="001F0C54" w:rsidP="004D4E47">
            <w:pPr>
              <w:spacing w:after="0" w:line="240" w:lineRule="auto"/>
              <w:jc w:val="both"/>
              <w:rPr>
                <w:rFonts w:ascii="Times New Roman" w:hAnsi="Times New Roman"/>
                <w:sz w:val="18"/>
                <w:szCs w:val="18"/>
              </w:rPr>
            </w:pPr>
            <w:r w:rsidRPr="007D5F3A">
              <w:rPr>
                <w:rFonts w:ascii="Times New Roman" w:hAnsi="Times New Roman"/>
                <w:i/>
                <w:sz w:val="18"/>
                <w:szCs w:val="18"/>
              </w:rPr>
              <w:lastRenderedPageBreak/>
              <w:t>IR1 nosaukums un mērvienība</w:t>
            </w:r>
            <w:r w:rsidRPr="007D5F3A">
              <w:rPr>
                <w:rFonts w:ascii="Times New Roman" w:hAnsi="Times New Roman"/>
                <w:sz w:val="18"/>
                <w:szCs w:val="18"/>
              </w:rPr>
              <w:t>:</w:t>
            </w:r>
          </w:p>
          <w:p w14:paraId="4547D9E6" w14:textId="77777777" w:rsidR="003B010F" w:rsidRPr="0048495E" w:rsidRDefault="0048495E" w:rsidP="004D4E47">
            <w:pPr>
              <w:spacing w:after="0" w:line="240" w:lineRule="auto"/>
              <w:jc w:val="both"/>
              <w:rPr>
                <w:rFonts w:ascii="Times New Roman" w:hAnsi="Times New Roman"/>
                <w:b/>
                <w:sz w:val="18"/>
                <w:szCs w:val="18"/>
              </w:rPr>
            </w:pPr>
            <w:r>
              <w:rPr>
                <w:rFonts w:ascii="Times New Roman" w:hAnsi="Times New Roman"/>
                <w:b/>
                <w:sz w:val="18"/>
                <w:szCs w:val="18"/>
              </w:rPr>
              <w:t>i</w:t>
            </w:r>
            <w:r w:rsidRPr="0048495E">
              <w:rPr>
                <w:rFonts w:ascii="Times New Roman" w:hAnsi="Times New Roman"/>
                <w:b/>
                <w:sz w:val="18"/>
                <w:szCs w:val="18"/>
              </w:rPr>
              <w:t xml:space="preserve">.8.1.4.a </w:t>
            </w:r>
            <w:r w:rsidR="00AE2412" w:rsidRPr="0048495E">
              <w:rPr>
                <w:rFonts w:ascii="Times New Roman" w:hAnsi="Times New Roman"/>
                <w:b/>
                <w:sz w:val="18"/>
                <w:szCs w:val="18"/>
              </w:rPr>
              <w:t>Pakalpojumu sniegšanas veiktspēja atbalstītajā koledžas</w:t>
            </w:r>
            <w:r w:rsidR="001C6BE2" w:rsidRPr="0048495E">
              <w:rPr>
                <w:rFonts w:ascii="Times New Roman" w:hAnsi="Times New Roman"/>
                <w:b/>
                <w:sz w:val="18"/>
                <w:szCs w:val="18"/>
              </w:rPr>
              <w:t xml:space="preserve"> izglītības</w:t>
            </w:r>
            <w:r w:rsidR="00AE2412" w:rsidRPr="0048495E">
              <w:rPr>
                <w:rFonts w:ascii="Times New Roman" w:hAnsi="Times New Roman"/>
                <w:b/>
                <w:sz w:val="18"/>
                <w:szCs w:val="18"/>
              </w:rPr>
              <w:t xml:space="preserve"> infrastruktūrā</w:t>
            </w:r>
            <w:r w:rsidR="00B46928" w:rsidRPr="0048495E">
              <w:rPr>
                <w:rFonts w:ascii="Times New Roman" w:hAnsi="Times New Roman"/>
                <w:b/>
                <w:sz w:val="18"/>
                <w:szCs w:val="18"/>
              </w:rPr>
              <w:t>, personu skaits</w:t>
            </w:r>
          </w:p>
          <w:p w14:paraId="707F3740" w14:textId="77777777" w:rsidR="00AE2412" w:rsidRPr="007D5F3A" w:rsidRDefault="00AE2412" w:rsidP="004D4E47">
            <w:pPr>
              <w:spacing w:after="0" w:line="240" w:lineRule="auto"/>
              <w:jc w:val="both"/>
              <w:rPr>
                <w:rFonts w:ascii="Times New Roman" w:hAnsi="Times New Roman"/>
                <w:sz w:val="18"/>
                <w:szCs w:val="18"/>
              </w:rPr>
            </w:pPr>
          </w:p>
          <w:p w14:paraId="05B6CF7F" w14:textId="77777777" w:rsidR="00B40105" w:rsidRDefault="001F0C54" w:rsidP="004D4E47">
            <w:pPr>
              <w:spacing w:after="0" w:line="240" w:lineRule="auto"/>
              <w:jc w:val="both"/>
              <w:rPr>
                <w:rFonts w:ascii="Times New Roman" w:hAnsi="Times New Roman"/>
                <w:i/>
                <w:sz w:val="18"/>
                <w:szCs w:val="18"/>
              </w:rPr>
            </w:pPr>
            <w:r w:rsidRPr="007D5F3A">
              <w:rPr>
                <w:rFonts w:ascii="Times New Roman" w:hAnsi="Times New Roman"/>
                <w:i/>
                <w:sz w:val="18"/>
                <w:szCs w:val="18"/>
              </w:rPr>
              <w:t>Definīcija</w:t>
            </w:r>
            <w:r w:rsidR="00822B15" w:rsidRPr="003B69A4">
              <w:rPr>
                <w:rFonts w:ascii="Times New Roman" w:hAnsi="Times New Roman"/>
                <w:sz w:val="18"/>
                <w:szCs w:val="18"/>
                <w:vertAlign w:val="superscript"/>
              </w:rPr>
              <w:fldChar w:fldCharType="begin"/>
            </w:r>
            <w:r w:rsidR="00822B15" w:rsidRPr="003B69A4">
              <w:rPr>
                <w:rFonts w:ascii="Times New Roman" w:hAnsi="Times New Roman"/>
                <w:sz w:val="18"/>
                <w:szCs w:val="18"/>
                <w:vertAlign w:val="superscript"/>
              </w:rPr>
              <w:instrText xml:space="preserve"> NOTEREF _Ref356206606 \h  \* MERGEFORMAT </w:instrText>
            </w:r>
            <w:r w:rsidR="00822B15" w:rsidRPr="003B69A4">
              <w:rPr>
                <w:rFonts w:ascii="Times New Roman" w:hAnsi="Times New Roman"/>
                <w:sz w:val="18"/>
                <w:szCs w:val="18"/>
                <w:vertAlign w:val="superscript"/>
              </w:rPr>
            </w:r>
            <w:r w:rsidR="00822B15" w:rsidRPr="003B69A4">
              <w:rPr>
                <w:rFonts w:ascii="Times New Roman" w:hAnsi="Times New Roman"/>
                <w:sz w:val="18"/>
                <w:szCs w:val="18"/>
                <w:vertAlign w:val="superscript"/>
              </w:rPr>
              <w:fldChar w:fldCharType="separate"/>
            </w:r>
            <w:r w:rsidR="002D519E" w:rsidRPr="003B69A4">
              <w:rPr>
                <w:rFonts w:ascii="Times New Roman" w:hAnsi="Times New Roman"/>
                <w:sz w:val="18"/>
                <w:szCs w:val="18"/>
                <w:vertAlign w:val="superscript"/>
              </w:rPr>
              <w:t>2</w:t>
            </w:r>
            <w:r w:rsidR="00822B15" w:rsidRPr="003B69A4">
              <w:rPr>
                <w:rFonts w:ascii="Times New Roman" w:hAnsi="Times New Roman"/>
                <w:sz w:val="18"/>
                <w:szCs w:val="18"/>
                <w:vertAlign w:val="superscript"/>
              </w:rPr>
              <w:fldChar w:fldCharType="end"/>
            </w:r>
            <w:r w:rsidRPr="007D5F3A">
              <w:rPr>
                <w:rFonts w:ascii="Times New Roman" w:hAnsi="Times New Roman"/>
                <w:i/>
                <w:sz w:val="18"/>
                <w:szCs w:val="18"/>
              </w:rPr>
              <w:t>:</w:t>
            </w:r>
            <w:r w:rsidR="00595FFB" w:rsidRPr="007D5F3A">
              <w:rPr>
                <w:rFonts w:ascii="Times New Roman" w:hAnsi="Times New Roman"/>
                <w:i/>
                <w:sz w:val="18"/>
                <w:szCs w:val="18"/>
              </w:rPr>
              <w:t xml:space="preserve"> </w:t>
            </w:r>
          </w:p>
          <w:p w14:paraId="5B778543" w14:textId="0FE58D6B" w:rsidR="001F0C54" w:rsidRPr="003B69A4" w:rsidRDefault="00B40105" w:rsidP="004D4E47">
            <w:pPr>
              <w:spacing w:after="0" w:line="240" w:lineRule="auto"/>
              <w:jc w:val="both"/>
              <w:rPr>
                <w:rFonts w:ascii="Times New Roman" w:hAnsi="Times New Roman"/>
                <w:sz w:val="18"/>
                <w:szCs w:val="18"/>
              </w:rPr>
            </w:pPr>
            <w:r w:rsidRPr="00B970EE">
              <w:rPr>
                <w:rFonts w:ascii="Times New Roman" w:eastAsiaTheme="minorHAnsi" w:hAnsi="Times New Roman"/>
                <w:sz w:val="18"/>
                <w:szCs w:val="18"/>
              </w:rPr>
              <w:t>Balstīts uz ERAF kopējā rādītāja CO35 definīciju</w:t>
            </w:r>
            <w:r>
              <w:rPr>
                <w:rStyle w:val="FootnoteReference"/>
                <w:rFonts w:ascii="Times New Roman" w:eastAsiaTheme="minorHAnsi" w:hAnsi="Times New Roman" w:cstheme="minorBidi"/>
                <w:sz w:val="18"/>
                <w:szCs w:val="18"/>
              </w:rPr>
              <w:footnoteReference w:id="7"/>
            </w:r>
            <w:r>
              <w:rPr>
                <w:rFonts w:ascii="Times New Roman" w:eastAsiaTheme="minorHAnsi" w:hAnsi="Times New Roman"/>
                <w:sz w:val="18"/>
                <w:szCs w:val="18"/>
              </w:rPr>
              <w:t>.</w:t>
            </w:r>
            <w:r w:rsidRPr="00B970EE">
              <w:rPr>
                <w:rFonts w:ascii="Times New Roman" w:eastAsiaTheme="minorHAnsi" w:hAnsi="Times New Roman"/>
                <w:sz w:val="18"/>
                <w:szCs w:val="18"/>
              </w:rPr>
              <w:t xml:space="preserve"> </w:t>
            </w:r>
            <w:r w:rsidR="00601D17" w:rsidRPr="003B69A4">
              <w:rPr>
                <w:rFonts w:ascii="Times New Roman" w:hAnsi="Times New Roman"/>
                <w:sz w:val="18"/>
                <w:szCs w:val="18"/>
              </w:rPr>
              <w:t xml:space="preserve">ERAF kopējais rādītājs </w:t>
            </w:r>
            <w:r w:rsidR="001C6DED" w:rsidRPr="003B69A4">
              <w:rPr>
                <w:rFonts w:ascii="Times New Roman" w:hAnsi="Times New Roman"/>
                <w:sz w:val="18"/>
                <w:szCs w:val="18"/>
              </w:rPr>
              <w:t xml:space="preserve">izglītības </w:t>
            </w:r>
            <w:r w:rsidR="00601D17" w:rsidRPr="003B69A4">
              <w:rPr>
                <w:rFonts w:ascii="Times New Roman" w:hAnsi="Times New Roman"/>
                <w:sz w:val="18"/>
                <w:szCs w:val="18"/>
              </w:rPr>
              <w:t>infrastruktūras modernizēšanai un pilnveidei.</w:t>
            </w:r>
          </w:p>
          <w:p w14:paraId="134054A7" w14:textId="77777777" w:rsidR="00FB11B6" w:rsidRDefault="00FB11B6" w:rsidP="004D4E47">
            <w:pPr>
              <w:spacing w:after="0" w:line="240" w:lineRule="auto"/>
              <w:jc w:val="both"/>
              <w:rPr>
                <w:rFonts w:ascii="Times New Roman" w:hAnsi="Times New Roman"/>
                <w:sz w:val="18"/>
                <w:szCs w:val="18"/>
              </w:rPr>
            </w:pPr>
          </w:p>
          <w:p w14:paraId="0D3F3EF6" w14:textId="30425C89" w:rsidR="003656E5" w:rsidRDefault="003656E5" w:rsidP="003656E5">
            <w:pPr>
              <w:spacing w:after="0" w:line="240" w:lineRule="auto"/>
              <w:jc w:val="both"/>
              <w:rPr>
                <w:rFonts w:ascii="Times New Roman" w:hAnsi="Times New Roman"/>
                <w:sz w:val="18"/>
                <w:szCs w:val="18"/>
              </w:rPr>
            </w:pPr>
            <w:r>
              <w:rPr>
                <w:rFonts w:ascii="Times New Roman" w:hAnsi="Times New Roman"/>
                <w:sz w:val="18"/>
                <w:szCs w:val="18"/>
              </w:rPr>
              <w:t xml:space="preserve">Pakalpojumu sniegšanas </w:t>
            </w:r>
            <w:r w:rsidR="00717B7C">
              <w:rPr>
                <w:rFonts w:ascii="Times New Roman" w:hAnsi="Times New Roman"/>
                <w:sz w:val="18"/>
                <w:szCs w:val="18"/>
              </w:rPr>
              <w:t xml:space="preserve">nominālā </w:t>
            </w:r>
            <w:r>
              <w:rPr>
                <w:rFonts w:ascii="Times New Roman" w:hAnsi="Times New Roman"/>
                <w:sz w:val="18"/>
                <w:szCs w:val="18"/>
              </w:rPr>
              <w:t xml:space="preserve">veiktspēja atbalstītajā koledžas izglītības infrastruktūrā </w:t>
            </w:r>
            <w:r w:rsidR="00717B7C">
              <w:rPr>
                <w:rFonts w:ascii="Times New Roman" w:hAnsi="Times New Roman"/>
                <w:sz w:val="18"/>
                <w:szCs w:val="18"/>
              </w:rPr>
              <w:t xml:space="preserve">un/vai modernizējamās studiju programmās </w:t>
            </w:r>
            <w:r>
              <w:rPr>
                <w:rFonts w:ascii="Times New Roman" w:hAnsi="Times New Roman"/>
                <w:sz w:val="18"/>
                <w:szCs w:val="18"/>
              </w:rPr>
              <w:t xml:space="preserve">ir koledžas modernizējamo </w:t>
            </w:r>
            <w:r>
              <w:rPr>
                <w:rFonts w:ascii="Times New Roman" w:hAnsi="Times New Roman"/>
                <w:sz w:val="18"/>
                <w:szCs w:val="18"/>
                <w:lang w:eastAsia="lv-LV"/>
              </w:rPr>
              <w:t>pirmā līmeņa profesionālās augstākās izglītības STEM, t.sk. medicīnas un radošās industrijas, studiju programmu</w:t>
            </w:r>
            <w:r>
              <w:rPr>
                <w:rFonts w:ascii="Times New Roman" w:hAnsi="Times New Roman"/>
                <w:sz w:val="18"/>
                <w:szCs w:val="18"/>
              </w:rPr>
              <w:t xml:space="preserve"> maksimālā ietilpība/ veiktspēja (studējošo skaits), kādu koledža var nodrošināt projekta īstenošanas pabeigšanas gadā, ņemot vērā koledžas veiktos pasākumus 8.1.4.SAM projekta ietvaros. </w:t>
            </w:r>
          </w:p>
          <w:p w14:paraId="4E5F1C63" w14:textId="77777777" w:rsidR="003656E5" w:rsidRDefault="003656E5" w:rsidP="003656E5">
            <w:pPr>
              <w:spacing w:after="0" w:line="240" w:lineRule="auto"/>
              <w:jc w:val="both"/>
              <w:rPr>
                <w:rFonts w:ascii="Times New Roman" w:hAnsi="Times New Roman"/>
                <w:sz w:val="18"/>
                <w:szCs w:val="18"/>
              </w:rPr>
            </w:pPr>
          </w:p>
          <w:p w14:paraId="31D0E492" w14:textId="1897484E" w:rsidR="003656E5" w:rsidRDefault="003656E5" w:rsidP="003656E5">
            <w:pPr>
              <w:spacing w:after="0" w:line="240" w:lineRule="auto"/>
              <w:jc w:val="both"/>
              <w:rPr>
                <w:rFonts w:ascii="Times New Roman" w:hAnsi="Times New Roman"/>
                <w:sz w:val="18"/>
                <w:szCs w:val="18"/>
                <w:lang w:eastAsia="lv-LV"/>
              </w:rPr>
            </w:pPr>
            <w:r>
              <w:rPr>
                <w:rFonts w:ascii="Times New Roman" w:hAnsi="Times New Roman"/>
                <w:sz w:val="18"/>
                <w:szCs w:val="18"/>
              </w:rPr>
              <w:t xml:space="preserve">Aprēķini tiek veikti, balstoties uz koledžu prognozēto </w:t>
            </w:r>
            <w:r w:rsidR="00FF02A8">
              <w:rPr>
                <w:rFonts w:ascii="Times New Roman" w:hAnsi="Times New Roman"/>
                <w:sz w:val="18"/>
                <w:szCs w:val="18"/>
              </w:rPr>
              <w:t xml:space="preserve">kopējo </w:t>
            </w:r>
            <w:r>
              <w:rPr>
                <w:rFonts w:ascii="Times New Roman" w:hAnsi="Times New Roman"/>
                <w:sz w:val="18"/>
                <w:szCs w:val="18"/>
              </w:rPr>
              <w:t xml:space="preserve">studējošo skaitu konkrētajās modernizēt plānotajās </w:t>
            </w:r>
            <w:r>
              <w:rPr>
                <w:rFonts w:ascii="Times New Roman" w:hAnsi="Times New Roman"/>
                <w:sz w:val="18"/>
                <w:szCs w:val="18"/>
                <w:lang w:eastAsia="lv-LV"/>
              </w:rPr>
              <w:t>pirmā līmeņa profesionālās augstākās izglītības STEM, t.sk. medicīnas un radošās industrijas, studiju programmās projekta īstenošanas pabeigšanas gadā.</w:t>
            </w:r>
          </w:p>
          <w:p w14:paraId="6EF334B4" w14:textId="77777777" w:rsidR="003656E5" w:rsidRPr="007D5F3A" w:rsidRDefault="003656E5" w:rsidP="004D4E47">
            <w:pPr>
              <w:spacing w:after="0" w:line="240" w:lineRule="auto"/>
              <w:jc w:val="both"/>
              <w:rPr>
                <w:rFonts w:ascii="Times New Roman" w:hAnsi="Times New Roman"/>
                <w:sz w:val="18"/>
                <w:szCs w:val="18"/>
              </w:rPr>
            </w:pPr>
          </w:p>
          <w:p w14:paraId="25FC4111" w14:textId="363DDA3A" w:rsidR="001F0C54" w:rsidRPr="007D5F3A" w:rsidRDefault="001F0C54" w:rsidP="004D4E47">
            <w:pPr>
              <w:spacing w:after="0" w:line="240" w:lineRule="auto"/>
              <w:jc w:val="both"/>
              <w:rPr>
                <w:rFonts w:ascii="Times New Roman" w:hAnsi="Times New Roman"/>
                <w:sz w:val="18"/>
                <w:szCs w:val="18"/>
              </w:rPr>
            </w:pPr>
            <w:r w:rsidRPr="007D5F3A">
              <w:rPr>
                <w:rFonts w:ascii="Times New Roman" w:hAnsi="Times New Roman"/>
                <w:i/>
                <w:sz w:val="18"/>
                <w:szCs w:val="18"/>
              </w:rPr>
              <w:t>Datu avots</w:t>
            </w:r>
            <w:r w:rsidRPr="007D5F3A">
              <w:rPr>
                <w:rFonts w:ascii="Times New Roman" w:hAnsi="Times New Roman"/>
                <w:sz w:val="18"/>
                <w:szCs w:val="18"/>
              </w:rPr>
              <w:t>:</w:t>
            </w:r>
            <w:r w:rsidR="00BE4DFE" w:rsidRPr="007D5F3A">
              <w:rPr>
                <w:rFonts w:ascii="Times New Roman" w:hAnsi="Times New Roman"/>
                <w:sz w:val="18"/>
                <w:szCs w:val="18"/>
              </w:rPr>
              <w:t xml:space="preserve"> </w:t>
            </w:r>
            <w:r w:rsidR="006F60EF" w:rsidRPr="007D5F3A">
              <w:rPr>
                <w:rFonts w:ascii="Times New Roman" w:hAnsi="Times New Roman"/>
                <w:sz w:val="18"/>
                <w:szCs w:val="18"/>
              </w:rPr>
              <w:t>projekt</w:t>
            </w:r>
            <w:r w:rsidR="006F60EF">
              <w:rPr>
                <w:rFonts w:ascii="Times New Roman" w:hAnsi="Times New Roman"/>
                <w:sz w:val="18"/>
                <w:szCs w:val="18"/>
              </w:rPr>
              <w:t>u</w:t>
            </w:r>
            <w:r w:rsidR="006F60EF" w:rsidRPr="007D5F3A">
              <w:rPr>
                <w:rFonts w:ascii="Times New Roman" w:hAnsi="Times New Roman"/>
                <w:sz w:val="18"/>
                <w:szCs w:val="18"/>
              </w:rPr>
              <w:t xml:space="preserve"> </w:t>
            </w:r>
            <w:r w:rsidR="00270A88" w:rsidRPr="007D5F3A">
              <w:rPr>
                <w:rFonts w:ascii="Times New Roman" w:hAnsi="Times New Roman"/>
                <w:sz w:val="18"/>
                <w:szCs w:val="18"/>
              </w:rPr>
              <w:t xml:space="preserve">dati </w:t>
            </w:r>
          </w:p>
          <w:p w14:paraId="5958FE11" w14:textId="77777777" w:rsidR="001F0C54" w:rsidRPr="007D5F3A" w:rsidRDefault="001F0C54" w:rsidP="004D4E47">
            <w:pPr>
              <w:spacing w:after="0" w:line="240" w:lineRule="auto"/>
              <w:jc w:val="both"/>
              <w:rPr>
                <w:rFonts w:ascii="Times New Roman" w:hAnsi="Times New Roman"/>
                <w:sz w:val="18"/>
                <w:szCs w:val="18"/>
              </w:rPr>
            </w:pPr>
          </w:p>
          <w:p w14:paraId="4617CAA9" w14:textId="77777777" w:rsidR="00110ABB" w:rsidRPr="007D5F3A" w:rsidRDefault="001F0C54" w:rsidP="00110ABB">
            <w:pPr>
              <w:spacing w:after="0" w:line="240" w:lineRule="auto"/>
              <w:jc w:val="both"/>
              <w:rPr>
                <w:rFonts w:ascii="Times New Roman" w:hAnsi="Times New Roman"/>
                <w:i/>
                <w:sz w:val="18"/>
                <w:szCs w:val="18"/>
              </w:rPr>
            </w:pPr>
            <w:r w:rsidRPr="007D5F3A">
              <w:rPr>
                <w:rFonts w:ascii="Times New Roman" w:hAnsi="Times New Roman"/>
                <w:i/>
                <w:sz w:val="18"/>
                <w:szCs w:val="18"/>
              </w:rPr>
              <w:t>Apkopošanas biežums un ieguves metodoloģija</w:t>
            </w:r>
            <w:r w:rsidR="00D323DD" w:rsidRPr="007D5F3A">
              <w:rPr>
                <w:rStyle w:val="FootnoteReference"/>
                <w:rFonts w:ascii="Times New Roman" w:hAnsi="Times New Roman"/>
                <w:i/>
                <w:sz w:val="18"/>
                <w:szCs w:val="18"/>
              </w:rPr>
              <w:footnoteReference w:id="8"/>
            </w:r>
            <w:r w:rsidRPr="007D5F3A">
              <w:rPr>
                <w:rFonts w:ascii="Times New Roman" w:hAnsi="Times New Roman"/>
                <w:i/>
                <w:sz w:val="18"/>
                <w:szCs w:val="18"/>
              </w:rPr>
              <w:t>:</w:t>
            </w:r>
          </w:p>
          <w:p w14:paraId="19C6923C" w14:textId="77777777" w:rsidR="00110ABB" w:rsidRPr="007D5F3A" w:rsidRDefault="00110ABB" w:rsidP="00110ABB">
            <w:pPr>
              <w:spacing w:after="0" w:line="240" w:lineRule="auto"/>
              <w:jc w:val="both"/>
              <w:rPr>
                <w:rFonts w:ascii="Times New Roman" w:hAnsi="Times New Roman"/>
                <w:sz w:val="18"/>
                <w:szCs w:val="18"/>
              </w:rPr>
            </w:pPr>
            <w:r w:rsidRPr="007D5F3A">
              <w:rPr>
                <w:rFonts w:ascii="Times New Roman" w:hAnsi="Times New Roman"/>
                <w:sz w:val="18"/>
                <w:szCs w:val="18"/>
              </w:rPr>
              <w:lastRenderedPageBreak/>
              <w:t xml:space="preserve">Reizi gadā/ projektu uzraudzības dati. </w:t>
            </w:r>
          </w:p>
          <w:p w14:paraId="71E4BD4B" w14:textId="77777777" w:rsidR="001F0C54" w:rsidRPr="007D5F3A" w:rsidRDefault="001F0C54" w:rsidP="004D4E47">
            <w:pPr>
              <w:spacing w:after="0" w:line="240" w:lineRule="auto"/>
              <w:jc w:val="both"/>
              <w:rPr>
                <w:rFonts w:ascii="Times New Roman" w:hAnsi="Times New Roman"/>
                <w:i/>
                <w:sz w:val="18"/>
                <w:szCs w:val="18"/>
              </w:rPr>
            </w:pPr>
          </w:p>
          <w:p w14:paraId="6F3EDA9B" w14:textId="77777777" w:rsidR="00C361C3" w:rsidRPr="007D5F3A" w:rsidRDefault="00C361C3" w:rsidP="004D4E47">
            <w:pPr>
              <w:spacing w:after="0" w:line="240" w:lineRule="auto"/>
              <w:jc w:val="both"/>
              <w:rPr>
                <w:rFonts w:ascii="Times New Roman" w:hAnsi="Times New Roman"/>
                <w:i/>
                <w:sz w:val="18"/>
                <w:szCs w:val="18"/>
              </w:rPr>
            </w:pPr>
            <w:r w:rsidRPr="007D5F3A">
              <w:rPr>
                <w:rFonts w:ascii="Times New Roman" w:hAnsi="Times New Roman"/>
                <w:i/>
                <w:sz w:val="18"/>
                <w:szCs w:val="18"/>
              </w:rPr>
              <w:t>Starpposma vērtība 2018:</w:t>
            </w:r>
          </w:p>
          <w:p w14:paraId="59556FF5" w14:textId="77777777" w:rsidR="003B010F" w:rsidRPr="007D5F3A" w:rsidRDefault="000B4E56" w:rsidP="004D4E47">
            <w:pPr>
              <w:spacing w:after="0" w:line="240" w:lineRule="auto"/>
              <w:jc w:val="both"/>
              <w:rPr>
                <w:rFonts w:ascii="Times New Roman" w:hAnsi="Times New Roman"/>
                <w:i/>
                <w:sz w:val="18"/>
                <w:szCs w:val="18"/>
              </w:rPr>
            </w:pPr>
            <w:r w:rsidRPr="007D5F3A">
              <w:rPr>
                <w:rFonts w:ascii="Times New Roman" w:hAnsi="Times New Roman"/>
                <w:b/>
                <w:sz w:val="18"/>
                <w:szCs w:val="18"/>
              </w:rPr>
              <w:t>0</w:t>
            </w:r>
            <w:r w:rsidRPr="007D5F3A">
              <w:rPr>
                <w:rFonts w:ascii="Times New Roman" w:hAnsi="Times New Roman"/>
                <w:i/>
                <w:sz w:val="18"/>
                <w:szCs w:val="18"/>
              </w:rPr>
              <w:t xml:space="preserve"> </w:t>
            </w:r>
          </w:p>
          <w:p w14:paraId="3DB4E963" w14:textId="77777777" w:rsidR="000B4E56" w:rsidRPr="007D5F3A" w:rsidRDefault="000B4E56" w:rsidP="004D4E47">
            <w:pPr>
              <w:spacing w:after="0" w:line="240" w:lineRule="auto"/>
              <w:jc w:val="both"/>
              <w:rPr>
                <w:rFonts w:ascii="Times New Roman" w:hAnsi="Times New Roman"/>
                <w:sz w:val="18"/>
                <w:szCs w:val="18"/>
              </w:rPr>
            </w:pPr>
          </w:p>
          <w:p w14:paraId="606A5D92" w14:textId="77777777" w:rsidR="00FF0782" w:rsidRPr="00B970EE" w:rsidRDefault="008C5DA4" w:rsidP="00FF0782">
            <w:pPr>
              <w:spacing w:after="0" w:line="240" w:lineRule="auto"/>
              <w:jc w:val="both"/>
              <w:rPr>
                <w:rFonts w:ascii="Times New Roman" w:eastAsiaTheme="minorHAnsi" w:hAnsi="Times New Roman"/>
                <w:sz w:val="18"/>
                <w:szCs w:val="18"/>
              </w:rPr>
            </w:pPr>
            <w:r w:rsidRPr="007D5F3A">
              <w:rPr>
                <w:rFonts w:ascii="Times New Roman" w:hAnsi="Times New Roman"/>
                <w:sz w:val="18"/>
                <w:szCs w:val="18"/>
              </w:rPr>
              <w:t xml:space="preserve">Projektu atlasi plānots uzsākt ne ātrāk kā  2016.gada IV ceturksnī/2017.gada I ceturksnī pēc ES struktūrfondu 2007.-2013.gada plānošanas perioda </w:t>
            </w:r>
            <w:proofErr w:type="spellStart"/>
            <w:r w:rsidRPr="00A51D39">
              <w:rPr>
                <w:rFonts w:ascii="Times New Roman" w:hAnsi="Times New Roman"/>
                <w:i/>
                <w:sz w:val="18"/>
                <w:szCs w:val="18"/>
              </w:rPr>
              <w:t>ex</w:t>
            </w:r>
            <w:proofErr w:type="spellEnd"/>
            <w:r w:rsidRPr="00A51D39">
              <w:rPr>
                <w:rFonts w:ascii="Times New Roman" w:hAnsi="Times New Roman"/>
                <w:i/>
                <w:sz w:val="18"/>
                <w:szCs w:val="18"/>
              </w:rPr>
              <w:t>-post</w:t>
            </w:r>
            <w:r w:rsidRPr="007D5F3A">
              <w:rPr>
                <w:rFonts w:ascii="Times New Roman" w:hAnsi="Times New Roman"/>
                <w:sz w:val="18"/>
                <w:szCs w:val="18"/>
              </w:rPr>
              <w:t xml:space="preserve"> novērtējuma</w:t>
            </w:r>
            <w:r w:rsidR="00FF0782">
              <w:rPr>
                <w:rFonts w:ascii="Times New Roman" w:eastAsiaTheme="minorHAnsi" w:hAnsi="Times New Roman"/>
                <w:iCs/>
                <w:sz w:val="18"/>
                <w:szCs w:val="18"/>
              </w:rPr>
              <w:t>, un projektus īstenot vidēji 2-4 gadus</w:t>
            </w:r>
            <w:r w:rsidR="00FF0782" w:rsidRPr="00B970EE">
              <w:rPr>
                <w:rFonts w:ascii="Times New Roman" w:eastAsiaTheme="minorHAnsi" w:hAnsi="Times New Roman"/>
                <w:iCs/>
                <w:sz w:val="18"/>
                <w:szCs w:val="18"/>
              </w:rPr>
              <w:t xml:space="preserve">. </w:t>
            </w:r>
            <w:r w:rsidR="00FF0782" w:rsidRPr="00B970EE">
              <w:rPr>
                <w:rFonts w:ascii="Times New Roman" w:eastAsiaTheme="minorHAnsi" w:hAnsi="Times New Roman"/>
                <w:sz w:val="18"/>
                <w:szCs w:val="18"/>
              </w:rPr>
              <w:t xml:space="preserve">Līdz 2018.gada beigām </w:t>
            </w:r>
            <w:r w:rsidR="007F156E">
              <w:rPr>
                <w:rFonts w:ascii="Times New Roman" w:eastAsiaTheme="minorHAnsi" w:hAnsi="Times New Roman"/>
                <w:sz w:val="18"/>
                <w:szCs w:val="18"/>
              </w:rPr>
              <w:t>koledžu</w:t>
            </w:r>
            <w:r w:rsidR="00FF0782" w:rsidRPr="00B970EE">
              <w:rPr>
                <w:rFonts w:ascii="Times New Roman" w:eastAsiaTheme="minorHAnsi" w:hAnsi="Times New Roman"/>
                <w:sz w:val="18"/>
                <w:szCs w:val="18"/>
              </w:rPr>
              <w:t xml:space="preserve"> īstenotajos infrastruktūras modernizācijas projektos varētu tikt</w:t>
            </w:r>
            <w:r w:rsidR="00FF0782">
              <w:rPr>
                <w:rFonts w:ascii="Times New Roman" w:eastAsiaTheme="minorHAnsi" w:hAnsi="Times New Roman"/>
                <w:sz w:val="18"/>
                <w:szCs w:val="18"/>
              </w:rPr>
              <w:t xml:space="preserve"> izstrādāti būvdarbu tehniskie projekti un/ vai noslēgušies būvdarbu iepirkumi (ja attiecināms) un iespējams uzsākti būvdarbi, noslēgti līgumi par aprīkojuma iegādi. Plānots, ka  </w:t>
            </w:r>
            <w:r w:rsidR="007F156E">
              <w:rPr>
                <w:rFonts w:ascii="Times New Roman" w:eastAsiaTheme="minorHAnsi" w:hAnsi="Times New Roman"/>
                <w:sz w:val="18"/>
                <w:szCs w:val="18"/>
              </w:rPr>
              <w:t>koledžu</w:t>
            </w:r>
            <w:r w:rsidR="00FF0782">
              <w:rPr>
                <w:rFonts w:ascii="Times New Roman" w:eastAsiaTheme="minorHAnsi" w:hAnsi="Times New Roman"/>
                <w:sz w:val="18"/>
                <w:szCs w:val="18"/>
              </w:rPr>
              <w:t xml:space="preserve"> infrastruktūras modernizācija noslēgtos </w:t>
            </w:r>
            <w:r w:rsidR="00FF0782">
              <w:rPr>
                <w:rFonts w:ascii="Times New Roman" w:hAnsi="Times New Roman"/>
                <w:sz w:val="18"/>
                <w:szCs w:val="18"/>
              </w:rPr>
              <w:t>2019., 2020.gadā, attiecīgi</w:t>
            </w:r>
            <w:r w:rsidR="00FF0782" w:rsidRPr="00B970EE">
              <w:rPr>
                <w:rFonts w:ascii="Times New Roman" w:eastAsiaTheme="minorHAnsi" w:hAnsi="Times New Roman"/>
                <w:sz w:val="18"/>
                <w:szCs w:val="18"/>
              </w:rPr>
              <w:t xml:space="preserve"> netiek plānota iznākuma rādītāja starpposma vērtība</w:t>
            </w:r>
            <w:r w:rsidR="00FF0782">
              <w:rPr>
                <w:rFonts w:ascii="Times New Roman" w:eastAsiaTheme="minorHAnsi" w:hAnsi="Times New Roman"/>
                <w:sz w:val="18"/>
                <w:szCs w:val="18"/>
              </w:rPr>
              <w:t>.</w:t>
            </w:r>
          </w:p>
          <w:p w14:paraId="6B948560" w14:textId="77777777" w:rsidR="000B4E56" w:rsidRPr="007D5F3A" w:rsidRDefault="000B4E56" w:rsidP="004D4E47">
            <w:pPr>
              <w:spacing w:after="0" w:line="240" w:lineRule="auto"/>
              <w:jc w:val="both"/>
              <w:rPr>
                <w:rFonts w:ascii="Times New Roman" w:hAnsi="Times New Roman"/>
                <w:i/>
                <w:sz w:val="18"/>
                <w:szCs w:val="18"/>
              </w:rPr>
            </w:pPr>
          </w:p>
          <w:p w14:paraId="3BCD9DD3" w14:textId="77777777" w:rsidR="001F0C54" w:rsidRPr="007D5F3A" w:rsidRDefault="001F0C54" w:rsidP="004D4E47">
            <w:pPr>
              <w:spacing w:after="0" w:line="240" w:lineRule="auto"/>
              <w:jc w:val="both"/>
              <w:rPr>
                <w:rFonts w:ascii="Times New Roman" w:hAnsi="Times New Roman"/>
                <w:sz w:val="18"/>
                <w:szCs w:val="18"/>
              </w:rPr>
            </w:pPr>
            <w:r w:rsidRPr="007D5F3A">
              <w:rPr>
                <w:rFonts w:ascii="Times New Roman" w:hAnsi="Times New Roman"/>
                <w:i/>
                <w:sz w:val="18"/>
                <w:szCs w:val="18"/>
              </w:rPr>
              <w:t>Mērķis 2023</w:t>
            </w:r>
            <w:r w:rsidRPr="007D5F3A">
              <w:rPr>
                <w:rFonts w:ascii="Times New Roman" w:hAnsi="Times New Roman"/>
                <w:sz w:val="18"/>
                <w:szCs w:val="18"/>
              </w:rPr>
              <w:t>:</w:t>
            </w:r>
          </w:p>
          <w:p w14:paraId="5A2C7B7F" w14:textId="44999E02" w:rsidR="003B010F" w:rsidRPr="007D5F3A" w:rsidRDefault="00B75BE9" w:rsidP="004D4E47">
            <w:pPr>
              <w:spacing w:after="0" w:line="240" w:lineRule="auto"/>
              <w:jc w:val="both"/>
              <w:rPr>
                <w:rFonts w:ascii="Times New Roman" w:hAnsi="Times New Roman"/>
                <w:sz w:val="18"/>
                <w:szCs w:val="18"/>
              </w:rPr>
            </w:pPr>
            <w:r w:rsidRPr="008D446E">
              <w:rPr>
                <w:rFonts w:ascii="Times New Roman" w:hAnsi="Times New Roman"/>
                <w:b/>
                <w:sz w:val="18"/>
                <w:szCs w:val="18"/>
              </w:rPr>
              <w:t>3 100</w:t>
            </w:r>
            <w:r w:rsidRPr="007D5F3A">
              <w:rPr>
                <w:rFonts w:ascii="Times New Roman" w:hAnsi="Times New Roman"/>
                <w:sz w:val="18"/>
                <w:szCs w:val="18"/>
              </w:rPr>
              <w:t xml:space="preserve"> </w:t>
            </w:r>
          </w:p>
          <w:p w14:paraId="778A9ACA" w14:textId="77777777" w:rsidR="00755C3D" w:rsidRPr="007D5F3A" w:rsidRDefault="00755C3D" w:rsidP="004D4E47">
            <w:pPr>
              <w:spacing w:after="0" w:line="240" w:lineRule="auto"/>
              <w:jc w:val="both"/>
              <w:rPr>
                <w:rFonts w:ascii="Times New Roman" w:hAnsi="Times New Roman"/>
                <w:sz w:val="18"/>
                <w:szCs w:val="18"/>
              </w:rPr>
            </w:pPr>
          </w:p>
          <w:p w14:paraId="1B61278E" w14:textId="1757ED79" w:rsidR="001F0C54" w:rsidRDefault="001F0C54" w:rsidP="004D4E47">
            <w:pPr>
              <w:spacing w:after="0" w:line="240" w:lineRule="auto"/>
              <w:jc w:val="both"/>
              <w:rPr>
                <w:rFonts w:ascii="Times New Roman" w:hAnsi="Times New Roman"/>
                <w:sz w:val="18"/>
                <w:szCs w:val="18"/>
              </w:rPr>
            </w:pPr>
            <w:r w:rsidRPr="008D446E">
              <w:rPr>
                <w:rFonts w:ascii="Times New Roman" w:hAnsi="Times New Roman"/>
                <w:i/>
                <w:sz w:val="18"/>
                <w:szCs w:val="18"/>
              </w:rPr>
              <w:t>Mērķa vērtības noteikšanas principi/metodoloģija</w:t>
            </w:r>
            <w:r w:rsidRPr="008D446E">
              <w:rPr>
                <w:rFonts w:ascii="Times New Roman" w:hAnsi="Times New Roman"/>
                <w:sz w:val="18"/>
                <w:szCs w:val="18"/>
              </w:rPr>
              <w:t>:</w:t>
            </w:r>
          </w:p>
          <w:p w14:paraId="6F8C0D76" w14:textId="77777777" w:rsidR="008D446E" w:rsidRPr="008D446E" w:rsidRDefault="008D446E" w:rsidP="004D4E47">
            <w:pPr>
              <w:spacing w:after="0" w:line="240" w:lineRule="auto"/>
              <w:jc w:val="both"/>
              <w:rPr>
                <w:rFonts w:ascii="Times New Roman" w:hAnsi="Times New Roman"/>
                <w:sz w:val="18"/>
                <w:szCs w:val="18"/>
              </w:rPr>
            </w:pPr>
          </w:p>
          <w:p w14:paraId="793722E9" w14:textId="7ACF7463" w:rsidR="004C708F" w:rsidRPr="008D446E" w:rsidRDefault="000B4E56" w:rsidP="004D4E47">
            <w:pPr>
              <w:spacing w:after="0" w:line="240" w:lineRule="auto"/>
              <w:jc w:val="both"/>
              <w:rPr>
                <w:rFonts w:ascii="Times New Roman" w:hAnsi="Times New Roman"/>
                <w:sz w:val="18"/>
                <w:szCs w:val="18"/>
              </w:rPr>
            </w:pPr>
            <w:r w:rsidRPr="008D446E">
              <w:rPr>
                <w:rFonts w:ascii="Times New Roman" w:hAnsi="Times New Roman"/>
                <w:sz w:val="18"/>
                <w:szCs w:val="18"/>
              </w:rPr>
              <w:t xml:space="preserve">. </w:t>
            </w:r>
          </w:p>
          <w:p w14:paraId="53434AEA" w14:textId="47F87586" w:rsidR="004C708F" w:rsidRPr="008D446E" w:rsidRDefault="004C708F" w:rsidP="004D4E47">
            <w:pPr>
              <w:spacing w:after="0" w:line="240" w:lineRule="auto"/>
              <w:jc w:val="both"/>
              <w:rPr>
                <w:rFonts w:ascii="Times New Roman" w:hAnsi="Times New Roman"/>
                <w:sz w:val="18"/>
                <w:szCs w:val="18"/>
              </w:rPr>
            </w:pPr>
          </w:p>
          <w:p w14:paraId="0D7F0D24" w14:textId="478CE90A" w:rsidR="00B75BE9" w:rsidRPr="008D446E" w:rsidRDefault="00B75BE9" w:rsidP="00B75BE9">
            <w:pPr>
              <w:spacing w:after="0" w:line="240" w:lineRule="auto"/>
              <w:jc w:val="both"/>
              <w:rPr>
                <w:rFonts w:ascii="Times New Roman" w:hAnsi="Times New Roman"/>
                <w:iCs/>
                <w:sz w:val="18"/>
                <w:szCs w:val="18"/>
              </w:rPr>
            </w:pPr>
            <w:r w:rsidRPr="00196073">
              <w:rPr>
                <w:rFonts w:ascii="Times New Roman" w:hAnsi="Times New Roman"/>
                <w:iCs/>
                <w:sz w:val="18"/>
                <w:szCs w:val="18"/>
              </w:rPr>
              <w:t xml:space="preserve">Mērķa vērtība noteikta, balstoties uz koledžu prognozēto </w:t>
            </w:r>
            <w:r w:rsidR="00FF02A8">
              <w:rPr>
                <w:rFonts w:ascii="Times New Roman" w:hAnsi="Times New Roman"/>
                <w:iCs/>
                <w:sz w:val="18"/>
                <w:szCs w:val="18"/>
              </w:rPr>
              <w:t xml:space="preserve">kopējo </w:t>
            </w:r>
            <w:r w:rsidRPr="00196073">
              <w:rPr>
                <w:rFonts w:ascii="Times New Roman" w:hAnsi="Times New Roman"/>
                <w:iCs/>
                <w:sz w:val="18"/>
                <w:szCs w:val="18"/>
              </w:rPr>
              <w:t>studējošo skaitu konkrētajās modernizēt plānotajās STEM, t.sk. medicīnas un radošās industrijas, studiju programmās projekta īstenošanas pabeigšanas gadā, kas kopā veido 3</w:t>
            </w:r>
            <w:r w:rsidR="008D446E">
              <w:rPr>
                <w:rFonts w:ascii="Times New Roman" w:hAnsi="Times New Roman"/>
                <w:iCs/>
                <w:sz w:val="18"/>
                <w:szCs w:val="18"/>
              </w:rPr>
              <w:t> </w:t>
            </w:r>
            <w:r w:rsidRPr="00196073">
              <w:rPr>
                <w:rFonts w:ascii="Times New Roman" w:hAnsi="Times New Roman"/>
                <w:iCs/>
                <w:sz w:val="18"/>
                <w:szCs w:val="18"/>
              </w:rPr>
              <w:t>100 personas.</w:t>
            </w:r>
          </w:p>
          <w:p w14:paraId="5E27CEC8" w14:textId="77777777" w:rsidR="00B75BE9" w:rsidRPr="00196073" w:rsidRDefault="00B75BE9" w:rsidP="00B75BE9">
            <w:pPr>
              <w:spacing w:after="0" w:line="240" w:lineRule="auto"/>
              <w:jc w:val="both"/>
              <w:rPr>
                <w:rFonts w:ascii="Times New Roman" w:hAnsi="Times New Roman"/>
                <w:i/>
                <w:sz w:val="18"/>
                <w:szCs w:val="18"/>
              </w:rPr>
            </w:pPr>
          </w:p>
          <w:p w14:paraId="3834AB0B" w14:textId="487CAFDB" w:rsidR="00B75BE9" w:rsidRPr="00B75BE9" w:rsidRDefault="00B75BE9" w:rsidP="00B75BE9">
            <w:pPr>
              <w:spacing w:after="0" w:line="240" w:lineRule="auto"/>
              <w:jc w:val="both"/>
              <w:rPr>
                <w:rFonts w:ascii="Times New Roman" w:hAnsi="Times New Roman"/>
                <w:i/>
                <w:sz w:val="18"/>
                <w:szCs w:val="18"/>
              </w:rPr>
            </w:pPr>
            <w:r w:rsidRPr="00196073">
              <w:rPr>
                <w:rFonts w:ascii="Times New Roman" w:hAnsi="Times New Roman"/>
                <w:sz w:val="18"/>
                <w:szCs w:val="18"/>
              </w:rPr>
              <w:t>Ņemot vērā nozares risināmos uzdevumus un plānotās ES fondu investīcijas</w:t>
            </w:r>
            <w:r w:rsidRPr="00196073">
              <w:rPr>
                <w:rFonts w:ascii="Times New Roman" w:hAnsi="Times New Roman"/>
                <w:sz w:val="18"/>
                <w:szCs w:val="18"/>
                <w:vertAlign w:val="superscript"/>
              </w:rPr>
              <w:footnoteReference w:id="9"/>
            </w:r>
            <w:r w:rsidRPr="00196073">
              <w:rPr>
                <w:rFonts w:ascii="Times New Roman" w:hAnsi="Times New Roman"/>
                <w:sz w:val="18"/>
                <w:szCs w:val="18"/>
              </w:rPr>
              <w:t>, vidējās indikatīvās studiju programmu modernizācijas izmaksas uz vienu studējošo 8.1.4.SAM ietvaros ir 4 57</w:t>
            </w:r>
            <w:r w:rsidR="008D446E" w:rsidRPr="00196073">
              <w:rPr>
                <w:rFonts w:ascii="Times New Roman" w:hAnsi="Times New Roman"/>
                <w:sz w:val="18"/>
                <w:szCs w:val="18"/>
              </w:rPr>
              <w:t>6</w:t>
            </w:r>
            <w:r w:rsidRPr="00196073">
              <w:rPr>
                <w:rFonts w:ascii="Times New Roman" w:hAnsi="Times New Roman"/>
                <w:i/>
                <w:sz w:val="18"/>
                <w:szCs w:val="18"/>
              </w:rPr>
              <w:t xml:space="preserve"> </w:t>
            </w:r>
            <w:proofErr w:type="spellStart"/>
            <w:r w:rsidRPr="00196073">
              <w:rPr>
                <w:rFonts w:ascii="Times New Roman" w:hAnsi="Times New Roman"/>
                <w:i/>
                <w:sz w:val="18"/>
                <w:szCs w:val="18"/>
              </w:rPr>
              <w:t>euro</w:t>
            </w:r>
            <w:proofErr w:type="spellEnd"/>
            <w:r w:rsidRPr="00196073">
              <w:rPr>
                <w:rFonts w:ascii="Times New Roman" w:hAnsi="Times New Roman"/>
                <w:i/>
                <w:sz w:val="18"/>
                <w:szCs w:val="18"/>
              </w:rPr>
              <w:t>.</w:t>
            </w:r>
          </w:p>
          <w:p w14:paraId="7A477C42" w14:textId="77777777" w:rsidR="00755C3D" w:rsidRPr="007D5F3A" w:rsidRDefault="00755C3D" w:rsidP="004D4E47">
            <w:pPr>
              <w:spacing w:after="0" w:line="240" w:lineRule="auto"/>
              <w:jc w:val="both"/>
              <w:rPr>
                <w:rFonts w:ascii="Times New Roman" w:hAnsi="Times New Roman"/>
                <w:sz w:val="18"/>
                <w:szCs w:val="18"/>
              </w:rPr>
            </w:pPr>
          </w:p>
          <w:p w14:paraId="2376F7C0" w14:textId="77777777" w:rsidR="001F0C54" w:rsidRPr="007D5F3A" w:rsidRDefault="001F0C54" w:rsidP="004D4E47">
            <w:pPr>
              <w:spacing w:after="0" w:line="240" w:lineRule="auto"/>
              <w:jc w:val="both"/>
              <w:rPr>
                <w:rFonts w:ascii="Times New Roman" w:hAnsi="Times New Roman"/>
                <w:i/>
                <w:sz w:val="18"/>
                <w:szCs w:val="18"/>
              </w:rPr>
            </w:pPr>
            <w:r w:rsidRPr="007D5F3A">
              <w:rPr>
                <w:rFonts w:ascii="Times New Roman" w:hAnsi="Times New Roman"/>
                <w:i/>
                <w:sz w:val="18"/>
                <w:szCs w:val="18"/>
              </w:rPr>
              <w:lastRenderedPageBreak/>
              <w:t>Iznākuma rādītājam sasniegšanai paredzētais finansējums</w:t>
            </w:r>
            <w:bookmarkStart w:id="2" w:name="_Ref356207115"/>
            <w:r w:rsidRPr="007D5F3A">
              <w:rPr>
                <w:rFonts w:ascii="Times New Roman" w:hAnsi="Times New Roman"/>
                <w:i/>
                <w:sz w:val="18"/>
                <w:szCs w:val="18"/>
                <w:vertAlign w:val="superscript"/>
              </w:rPr>
              <w:footnoteReference w:id="10"/>
            </w:r>
            <w:bookmarkEnd w:id="2"/>
            <w:r w:rsidRPr="007D5F3A">
              <w:rPr>
                <w:rFonts w:ascii="Times New Roman" w:hAnsi="Times New Roman"/>
                <w:i/>
                <w:sz w:val="18"/>
                <w:szCs w:val="18"/>
              </w:rPr>
              <w:t>:</w:t>
            </w:r>
          </w:p>
          <w:p w14:paraId="5A9653DC" w14:textId="77777777" w:rsidR="001F0C54" w:rsidRDefault="00910D2E" w:rsidP="004D4E47">
            <w:pPr>
              <w:spacing w:after="0" w:line="240" w:lineRule="auto"/>
              <w:jc w:val="both"/>
              <w:rPr>
                <w:rFonts w:ascii="Times New Roman" w:hAnsi="Times New Roman"/>
                <w:sz w:val="18"/>
                <w:szCs w:val="18"/>
              </w:rPr>
            </w:pPr>
            <w:r w:rsidRPr="007D5F3A">
              <w:rPr>
                <w:rFonts w:ascii="Times New Roman" w:hAnsi="Times New Roman"/>
                <w:sz w:val="18"/>
                <w:szCs w:val="18"/>
              </w:rPr>
              <w:t>14 185 198  </w:t>
            </w:r>
            <w:r w:rsidR="00755C3D" w:rsidRPr="007D5F3A">
              <w:rPr>
                <w:rFonts w:ascii="Times New Roman" w:hAnsi="Times New Roman"/>
                <w:sz w:val="18"/>
                <w:szCs w:val="18"/>
              </w:rPr>
              <w:t>EUR</w:t>
            </w:r>
          </w:p>
          <w:p w14:paraId="08F8ECE4" w14:textId="77777777" w:rsidR="000E612C" w:rsidRDefault="000E612C" w:rsidP="000E612C">
            <w:pPr>
              <w:spacing w:after="0" w:line="240" w:lineRule="auto"/>
              <w:jc w:val="both"/>
              <w:rPr>
                <w:rFonts w:ascii="Times New Roman" w:hAnsi="Times New Roman"/>
                <w:i/>
                <w:sz w:val="18"/>
                <w:szCs w:val="18"/>
                <w:lang w:eastAsia="lv-LV"/>
              </w:rPr>
            </w:pPr>
          </w:p>
          <w:p w14:paraId="7F93565B" w14:textId="77777777" w:rsidR="000E612C" w:rsidRDefault="000E612C" w:rsidP="000E612C">
            <w:pPr>
              <w:spacing w:after="0" w:line="240" w:lineRule="auto"/>
              <w:jc w:val="both"/>
              <w:rPr>
                <w:rFonts w:ascii="Times New Roman" w:hAnsi="Times New Roman"/>
                <w:sz w:val="18"/>
                <w:szCs w:val="18"/>
                <w:lang w:eastAsia="lv-LV"/>
              </w:rPr>
            </w:pPr>
            <w:r w:rsidRPr="0027175A">
              <w:rPr>
                <w:rFonts w:ascii="Times New Roman" w:hAnsi="Times New Roman"/>
                <w:i/>
                <w:sz w:val="18"/>
                <w:szCs w:val="18"/>
                <w:lang w:eastAsia="lv-LV"/>
              </w:rPr>
              <w:t>Darbība, kas liek uzskatīt mērķa vērtību par izpildītu</w:t>
            </w:r>
            <w:r w:rsidRPr="0027175A">
              <w:rPr>
                <w:rFonts w:ascii="Times New Roman" w:hAnsi="Times New Roman"/>
                <w:sz w:val="18"/>
                <w:szCs w:val="18"/>
                <w:lang w:eastAsia="lv-LV"/>
              </w:rPr>
              <w:t>:</w:t>
            </w:r>
          </w:p>
          <w:p w14:paraId="260B3953" w14:textId="71473CE1" w:rsidR="00893DBE" w:rsidRPr="007D5F3A" w:rsidRDefault="00373003" w:rsidP="00373003">
            <w:pPr>
              <w:spacing w:after="0" w:line="240" w:lineRule="auto"/>
              <w:jc w:val="both"/>
              <w:rPr>
                <w:rFonts w:ascii="Times New Roman" w:hAnsi="Times New Roman"/>
                <w:sz w:val="18"/>
                <w:szCs w:val="18"/>
              </w:rPr>
            </w:pPr>
            <w:r w:rsidRPr="00F2097B">
              <w:rPr>
                <w:rFonts w:ascii="Times New Roman" w:hAnsi="Times New Roman"/>
                <w:sz w:val="18"/>
                <w:szCs w:val="18"/>
              </w:rPr>
              <w:t>Personu skaitu aprēķina</w:t>
            </w:r>
            <w:r w:rsidR="00F2097B">
              <w:rPr>
                <w:rFonts w:ascii="Times New Roman" w:hAnsi="Times New Roman"/>
                <w:sz w:val="18"/>
                <w:szCs w:val="18"/>
              </w:rPr>
              <w:t>,</w:t>
            </w:r>
            <w:r w:rsidRPr="00F2097B">
              <w:rPr>
                <w:rFonts w:ascii="Times New Roman" w:hAnsi="Times New Roman"/>
                <w:sz w:val="18"/>
                <w:szCs w:val="18"/>
              </w:rPr>
              <w:t xml:space="preserve"> ja </w:t>
            </w:r>
            <w:r w:rsidRPr="00F2097B">
              <w:rPr>
                <w:rFonts w:ascii="Times New Roman" w:hAnsi="Times New Roman"/>
                <w:sz w:val="18"/>
                <w:szCs w:val="18"/>
                <w:lang w:eastAsia="lv-LV"/>
              </w:rPr>
              <w:t>ir</w:t>
            </w:r>
            <w:r>
              <w:rPr>
                <w:rFonts w:ascii="Times New Roman" w:hAnsi="Times New Roman"/>
                <w:sz w:val="18"/>
                <w:szCs w:val="18"/>
                <w:lang w:eastAsia="lv-LV"/>
              </w:rPr>
              <w:t xml:space="preserve"> </w:t>
            </w:r>
            <w:r w:rsidR="00BB51E3" w:rsidRPr="00BB51E3">
              <w:rPr>
                <w:rFonts w:ascii="Times New Roman" w:hAnsi="Times New Roman"/>
                <w:sz w:val="18"/>
                <w:szCs w:val="18"/>
              </w:rPr>
              <w:t>izpildīts viens no šādiem nosacījumiem: 1) nodotas ekspluatācijā telpa vai telpas, kurās jānorisinās mācību procesam (ja plānoti būvdarbi), vai  telpas ir modernizētas (ja ir modernizējamas telpas),  un tajās ir iespējams nodrošināt mācību apguvi, 2) iegādāta un uzstādīta materiāltehniskā bāze, kas ir nepieciešama izglītības programmas apguvei</w:t>
            </w:r>
            <w:r w:rsidR="00BB51E3">
              <w:rPr>
                <w:rFonts w:ascii="Times New Roman" w:hAnsi="Times New Roman"/>
                <w:sz w:val="18"/>
                <w:szCs w:val="18"/>
              </w:rPr>
              <w:t>.</w:t>
            </w:r>
          </w:p>
        </w:tc>
        <w:tc>
          <w:tcPr>
            <w:tcW w:w="2612" w:type="dxa"/>
          </w:tcPr>
          <w:p w14:paraId="17A2DDF3" w14:textId="77777777" w:rsidR="001F0C54" w:rsidRPr="007D5F3A" w:rsidRDefault="001F0C54" w:rsidP="004D4E47">
            <w:pPr>
              <w:spacing w:after="0" w:line="240" w:lineRule="auto"/>
              <w:jc w:val="both"/>
              <w:rPr>
                <w:rFonts w:ascii="Times New Roman" w:hAnsi="Times New Roman"/>
                <w:i/>
                <w:sz w:val="18"/>
                <w:szCs w:val="18"/>
              </w:rPr>
            </w:pPr>
            <w:r w:rsidRPr="007D5F3A">
              <w:rPr>
                <w:rFonts w:ascii="Times New Roman" w:hAnsi="Times New Roman"/>
                <w:i/>
                <w:sz w:val="18"/>
                <w:szCs w:val="18"/>
              </w:rPr>
              <w:lastRenderedPageBreak/>
              <w:t>Starpposma</w:t>
            </w:r>
            <w:r w:rsidR="00047169" w:rsidRPr="007D5F3A">
              <w:rPr>
                <w:rFonts w:ascii="Times New Roman" w:hAnsi="Times New Roman"/>
                <w:i/>
                <w:sz w:val="18"/>
                <w:szCs w:val="18"/>
              </w:rPr>
              <w:t xml:space="preserve"> vērtība 2018. gadam</w:t>
            </w:r>
            <w:r w:rsidRPr="007D5F3A">
              <w:rPr>
                <w:rFonts w:ascii="Times New Roman" w:hAnsi="Times New Roman"/>
                <w:i/>
                <w:sz w:val="18"/>
                <w:szCs w:val="18"/>
              </w:rPr>
              <w:t>:</w:t>
            </w:r>
          </w:p>
          <w:p w14:paraId="5E2980FA" w14:textId="1CB26D8A" w:rsidR="001F0C54" w:rsidRPr="00B926F9" w:rsidRDefault="00B926F9" w:rsidP="004D4E47">
            <w:pPr>
              <w:spacing w:after="0" w:line="240" w:lineRule="auto"/>
              <w:jc w:val="both"/>
              <w:rPr>
                <w:rFonts w:ascii="Times New Roman" w:hAnsi="Times New Roman"/>
                <w:bCs/>
                <w:iCs/>
                <w:sz w:val="18"/>
                <w:szCs w:val="18"/>
              </w:rPr>
            </w:pPr>
            <w:r w:rsidRPr="00B926F9">
              <w:rPr>
                <w:rFonts w:ascii="Times New Roman" w:hAnsi="Times New Roman"/>
                <w:bCs/>
                <w:iCs/>
                <w:sz w:val="18"/>
                <w:szCs w:val="18"/>
              </w:rPr>
              <w:t>3 546 </w:t>
            </w:r>
            <w:r w:rsidR="00DB008E">
              <w:rPr>
                <w:rFonts w:ascii="Times New Roman" w:hAnsi="Times New Roman"/>
                <w:bCs/>
                <w:iCs/>
                <w:sz w:val="18"/>
                <w:szCs w:val="18"/>
              </w:rPr>
              <w:t>300</w:t>
            </w:r>
            <w:r w:rsidRPr="00B926F9">
              <w:rPr>
                <w:rFonts w:ascii="Times New Roman" w:hAnsi="Times New Roman"/>
                <w:bCs/>
                <w:iCs/>
                <w:sz w:val="18"/>
                <w:szCs w:val="18"/>
              </w:rPr>
              <w:t xml:space="preserve"> EUR</w:t>
            </w:r>
          </w:p>
          <w:p w14:paraId="7945DE85" w14:textId="77777777" w:rsidR="00BE4DFE" w:rsidRPr="007D5F3A" w:rsidRDefault="00BE4DFE" w:rsidP="004D4E47">
            <w:pPr>
              <w:spacing w:after="0" w:line="240" w:lineRule="auto"/>
              <w:jc w:val="both"/>
              <w:rPr>
                <w:rFonts w:ascii="Times New Roman" w:hAnsi="Times New Roman"/>
                <w:i/>
                <w:sz w:val="18"/>
                <w:szCs w:val="18"/>
              </w:rPr>
            </w:pPr>
          </w:p>
          <w:p w14:paraId="08767D25" w14:textId="77777777" w:rsidR="001F0C54" w:rsidRPr="007D5F3A" w:rsidRDefault="001F0C54" w:rsidP="004D4E47">
            <w:pPr>
              <w:spacing w:after="0" w:line="240" w:lineRule="auto"/>
              <w:jc w:val="both"/>
              <w:rPr>
                <w:rFonts w:ascii="Times New Roman" w:hAnsi="Times New Roman"/>
                <w:i/>
                <w:sz w:val="18"/>
                <w:szCs w:val="18"/>
              </w:rPr>
            </w:pPr>
            <w:r w:rsidRPr="007D5F3A">
              <w:rPr>
                <w:rFonts w:ascii="Times New Roman" w:hAnsi="Times New Roman"/>
                <w:i/>
                <w:sz w:val="18"/>
                <w:szCs w:val="18"/>
              </w:rPr>
              <w:t xml:space="preserve">Mērķis 2023. </w:t>
            </w:r>
            <w:r w:rsidR="00047169" w:rsidRPr="007D5F3A">
              <w:rPr>
                <w:rFonts w:ascii="Times New Roman" w:hAnsi="Times New Roman"/>
                <w:i/>
                <w:sz w:val="18"/>
                <w:szCs w:val="18"/>
              </w:rPr>
              <w:t>g</w:t>
            </w:r>
            <w:r w:rsidRPr="007D5F3A">
              <w:rPr>
                <w:rFonts w:ascii="Times New Roman" w:hAnsi="Times New Roman"/>
                <w:i/>
                <w:sz w:val="18"/>
                <w:szCs w:val="18"/>
              </w:rPr>
              <w:t>adam</w:t>
            </w:r>
            <w:r w:rsidR="00047169" w:rsidRPr="007D5F3A">
              <w:rPr>
                <w:rFonts w:ascii="Times New Roman" w:hAnsi="Times New Roman"/>
                <w:i/>
                <w:sz w:val="18"/>
                <w:szCs w:val="18"/>
              </w:rPr>
              <w:t xml:space="preserve"> (vien</w:t>
            </w:r>
            <w:r w:rsidR="00CC5A95" w:rsidRPr="007D5F3A">
              <w:rPr>
                <w:rFonts w:ascii="Times New Roman" w:hAnsi="Times New Roman"/>
                <w:i/>
                <w:sz w:val="18"/>
                <w:szCs w:val="18"/>
              </w:rPr>
              <w:t>āds</w:t>
            </w:r>
            <w:r w:rsidR="00047169" w:rsidRPr="007D5F3A">
              <w:rPr>
                <w:rFonts w:ascii="Times New Roman" w:hAnsi="Times New Roman"/>
                <w:i/>
                <w:sz w:val="18"/>
                <w:szCs w:val="18"/>
              </w:rPr>
              <w:t xml:space="preserve"> ar </w:t>
            </w:r>
            <w:r w:rsidR="004C708F" w:rsidRPr="007D5F3A">
              <w:rPr>
                <w:rFonts w:ascii="Times New Roman" w:hAnsi="Times New Roman"/>
                <w:i/>
                <w:sz w:val="18"/>
                <w:szCs w:val="18"/>
              </w:rPr>
              <w:br/>
            </w:r>
            <w:r w:rsidR="00891E33" w:rsidRPr="007D5F3A">
              <w:rPr>
                <w:rFonts w:ascii="Times New Roman" w:hAnsi="Times New Roman"/>
                <w:i/>
                <w:sz w:val="18"/>
                <w:szCs w:val="18"/>
              </w:rPr>
              <w:t xml:space="preserve">100 % no </w:t>
            </w:r>
            <w:r w:rsidR="00CC5A95" w:rsidRPr="007D5F3A">
              <w:rPr>
                <w:rFonts w:ascii="Times New Roman" w:hAnsi="Times New Roman"/>
                <w:i/>
                <w:sz w:val="18"/>
                <w:szCs w:val="18"/>
              </w:rPr>
              <w:t>SAM paredzētā kopējā finansējuma</w:t>
            </w:r>
            <w:r w:rsidR="00047169" w:rsidRPr="007D5F3A">
              <w:rPr>
                <w:rFonts w:ascii="Times New Roman" w:hAnsi="Times New Roman"/>
                <w:i/>
                <w:sz w:val="18"/>
                <w:szCs w:val="18"/>
              </w:rPr>
              <w:t>)</w:t>
            </w:r>
            <w:r w:rsidRPr="007D5F3A">
              <w:rPr>
                <w:rFonts w:ascii="Times New Roman" w:hAnsi="Times New Roman"/>
                <w:i/>
                <w:sz w:val="18"/>
                <w:szCs w:val="18"/>
              </w:rPr>
              <w:t>:</w:t>
            </w:r>
          </w:p>
          <w:p w14:paraId="44ABAC6A" w14:textId="77777777" w:rsidR="004D4378" w:rsidRPr="007D5F3A" w:rsidRDefault="00910D2E" w:rsidP="004D4E47">
            <w:pPr>
              <w:spacing w:after="0" w:line="240" w:lineRule="auto"/>
              <w:jc w:val="both"/>
              <w:rPr>
                <w:rFonts w:ascii="Times New Roman" w:hAnsi="Times New Roman"/>
                <w:sz w:val="18"/>
                <w:szCs w:val="18"/>
              </w:rPr>
            </w:pPr>
            <w:r w:rsidRPr="007D5F3A">
              <w:rPr>
                <w:rFonts w:ascii="Times New Roman" w:hAnsi="Times New Roman"/>
                <w:sz w:val="18"/>
                <w:szCs w:val="18"/>
              </w:rPr>
              <w:t>14 185 198</w:t>
            </w:r>
            <w:r w:rsidR="00755C3D" w:rsidRPr="007D5F3A">
              <w:rPr>
                <w:rFonts w:ascii="Times New Roman" w:hAnsi="Times New Roman"/>
                <w:sz w:val="18"/>
                <w:szCs w:val="18"/>
              </w:rPr>
              <w:t xml:space="preserve"> EUR </w:t>
            </w:r>
          </w:p>
          <w:p w14:paraId="09022C49" w14:textId="77777777" w:rsidR="00755C3D" w:rsidRPr="007D5F3A" w:rsidRDefault="00755C3D" w:rsidP="004D4E47">
            <w:pPr>
              <w:spacing w:after="0" w:line="240" w:lineRule="auto"/>
              <w:jc w:val="both"/>
              <w:rPr>
                <w:rFonts w:ascii="Times New Roman" w:hAnsi="Times New Roman"/>
                <w:i/>
                <w:sz w:val="18"/>
                <w:szCs w:val="18"/>
              </w:rPr>
            </w:pPr>
          </w:p>
          <w:p w14:paraId="3369B4D4" w14:textId="77777777" w:rsidR="00601D17" w:rsidRPr="007D5F3A" w:rsidRDefault="001F0C54" w:rsidP="004D4E47">
            <w:pPr>
              <w:spacing w:after="0" w:line="240" w:lineRule="auto"/>
              <w:jc w:val="both"/>
              <w:rPr>
                <w:rFonts w:ascii="Times New Roman" w:hAnsi="Times New Roman"/>
                <w:i/>
                <w:sz w:val="18"/>
                <w:szCs w:val="18"/>
              </w:rPr>
            </w:pPr>
            <w:r w:rsidRPr="007D5F3A">
              <w:rPr>
                <w:rFonts w:ascii="Times New Roman" w:hAnsi="Times New Roman"/>
                <w:i/>
                <w:sz w:val="18"/>
                <w:szCs w:val="18"/>
              </w:rPr>
              <w:t xml:space="preserve">Starpposma vērtības noteikšanas aprēķins: </w:t>
            </w:r>
          </w:p>
          <w:p w14:paraId="794AE75A" w14:textId="77777777" w:rsidR="007F156E" w:rsidRPr="00B970EE" w:rsidRDefault="007F156E" w:rsidP="007F156E">
            <w:pPr>
              <w:spacing w:after="0" w:line="240" w:lineRule="auto"/>
              <w:jc w:val="both"/>
              <w:rPr>
                <w:rFonts w:ascii="Times New Roman" w:eastAsiaTheme="minorHAnsi" w:hAnsi="Times New Roman"/>
                <w:sz w:val="18"/>
                <w:szCs w:val="18"/>
              </w:rPr>
            </w:pPr>
            <w:r w:rsidRPr="00B970EE">
              <w:rPr>
                <w:rFonts w:ascii="Times New Roman" w:eastAsiaTheme="minorHAnsi" w:hAnsi="Times New Roman"/>
                <w:sz w:val="18"/>
                <w:szCs w:val="18"/>
              </w:rPr>
              <w:t xml:space="preserve">Līdz 2018.gada beigām </w:t>
            </w:r>
            <w:r>
              <w:rPr>
                <w:rFonts w:ascii="Times New Roman" w:eastAsiaTheme="minorHAnsi" w:hAnsi="Times New Roman"/>
                <w:sz w:val="18"/>
                <w:szCs w:val="18"/>
              </w:rPr>
              <w:t>koledžu</w:t>
            </w:r>
            <w:r w:rsidRPr="00B970EE">
              <w:rPr>
                <w:rFonts w:ascii="Times New Roman" w:eastAsiaTheme="minorHAnsi" w:hAnsi="Times New Roman"/>
                <w:sz w:val="18"/>
                <w:szCs w:val="18"/>
              </w:rPr>
              <w:t xml:space="preserve"> īstenotajos infrastruktūras modernizācijas projektos varētu tikt</w:t>
            </w:r>
            <w:r>
              <w:rPr>
                <w:rFonts w:ascii="Times New Roman" w:eastAsiaTheme="minorHAnsi" w:hAnsi="Times New Roman"/>
                <w:sz w:val="18"/>
                <w:szCs w:val="18"/>
              </w:rPr>
              <w:t xml:space="preserve"> izstrādāti būvdarbu tehniskie projekti un/ vai noslēgušies būvdarbu iepirkumi (ja attiecināms) un iespējams uzsākti būvdarbi, noslēgti līgumi par aprīkojuma iegādi. Plānots, ka  AII infrastruktūras modernizācija noslēgtos </w:t>
            </w:r>
            <w:r>
              <w:rPr>
                <w:rFonts w:ascii="Times New Roman" w:hAnsi="Times New Roman"/>
                <w:sz w:val="18"/>
                <w:szCs w:val="18"/>
              </w:rPr>
              <w:t>2019., 2020.gadā</w:t>
            </w:r>
            <w:r>
              <w:rPr>
                <w:rFonts w:ascii="Times New Roman" w:eastAsiaTheme="minorHAnsi" w:hAnsi="Times New Roman"/>
                <w:sz w:val="18"/>
                <w:szCs w:val="18"/>
              </w:rPr>
              <w:t>.</w:t>
            </w:r>
          </w:p>
          <w:p w14:paraId="499A6CB1" w14:textId="77777777" w:rsidR="007F156E" w:rsidRDefault="007F156E" w:rsidP="007F156E">
            <w:pPr>
              <w:spacing w:after="0" w:line="240" w:lineRule="auto"/>
              <w:jc w:val="both"/>
              <w:rPr>
                <w:rFonts w:ascii="Times New Roman" w:eastAsiaTheme="minorHAnsi" w:hAnsi="Times New Roman"/>
                <w:sz w:val="18"/>
                <w:szCs w:val="18"/>
              </w:rPr>
            </w:pPr>
            <w:r w:rsidRPr="00B970EE">
              <w:rPr>
                <w:rFonts w:ascii="Times New Roman" w:eastAsiaTheme="minorHAnsi" w:hAnsi="Times New Roman"/>
                <w:sz w:val="18"/>
                <w:szCs w:val="18"/>
              </w:rPr>
              <w:t xml:space="preserve">Ņemot vērā 2007. – 2013.gada plānošanas periodā līdzīgu projektu īstenošanas progresu, </w:t>
            </w:r>
            <w:r>
              <w:rPr>
                <w:rFonts w:ascii="Times New Roman" w:eastAsiaTheme="minorHAnsi" w:hAnsi="Times New Roman"/>
                <w:sz w:val="18"/>
                <w:szCs w:val="18"/>
              </w:rPr>
              <w:t xml:space="preserve">plānots, ka līdz 2018.gada beigām varētu tikt apgūti aptuveni 25% no plānotā finansējuma. </w:t>
            </w:r>
          </w:p>
          <w:p w14:paraId="4448AC06" w14:textId="77777777" w:rsidR="001F0C54" w:rsidRPr="007D5F3A" w:rsidRDefault="001F0C54" w:rsidP="007F156E">
            <w:pPr>
              <w:spacing w:after="0" w:line="240" w:lineRule="auto"/>
              <w:jc w:val="both"/>
              <w:rPr>
                <w:rFonts w:ascii="Times New Roman" w:hAnsi="Times New Roman"/>
                <w:sz w:val="18"/>
                <w:szCs w:val="18"/>
              </w:rPr>
            </w:pPr>
          </w:p>
        </w:tc>
      </w:tr>
    </w:tbl>
    <w:p w14:paraId="134969F7" w14:textId="77777777" w:rsidR="00CB437B" w:rsidRDefault="00CB437B" w:rsidP="00E55836">
      <w:pPr>
        <w:jc w:val="both"/>
      </w:pPr>
    </w:p>
    <w:sectPr w:rsidR="00CB437B" w:rsidSect="004D4E47">
      <w:footerReference w:type="default" r:id="rId11"/>
      <w:pgSz w:w="16838" w:h="11906" w:orient="landscape"/>
      <w:pgMar w:top="340" w:right="1440" w:bottom="70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05C3A" w14:textId="77777777" w:rsidR="008C336C" w:rsidRDefault="008C336C" w:rsidP="00C109A7">
      <w:pPr>
        <w:spacing w:after="0" w:line="240" w:lineRule="auto"/>
      </w:pPr>
      <w:r>
        <w:separator/>
      </w:r>
    </w:p>
  </w:endnote>
  <w:endnote w:type="continuationSeparator" w:id="0">
    <w:p w14:paraId="08010DD9" w14:textId="77777777" w:rsidR="008C336C" w:rsidRDefault="008C336C"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DokChampa">
    <w:altName w:val="Leelawadee UI"/>
    <w:charset w:val="DE"/>
    <w:family w:val="swiss"/>
    <w:pitch w:val="variable"/>
    <w:sig w:usb0="03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5C788" w14:textId="277CD5B1" w:rsidR="002C33A2" w:rsidRDefault="00822B15">
    <w:pPr>
      <w:pStyle w:val="Footer"/>
      <w:jc w:val="right"/>
    </w:pPr>
    <w:r>
      <w:fldChar w:fldCharType="begin"/>
    </w:r>
    <w:r>
      <w:instrText xml:space="preserve"> PAGE   \* MERGEFORMAT </w:instrText>
    </w:r>
    <w:r>
      <w:fldChar w:fldCharType="separate"/>
    </w:r>
    <w:r w:rsidR="000C09D5">
      <w:rPr>
        <w:noProof/>
      </w:rPr>
      <w:t>3</w:t>
    </w:r>
    <w:r>
      <w:rPr>
        <w:noProof/>
      </w:rPr>
      <w:fldChar w:fldCharType="end"/>
    </w:r>
  </w:p>
  <w:p w14:paraId="65749933" w14:textId="77777777" w:rsidR="002C33A2" w:rsidRDefault="002C3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ABF81" w14:textId="77777777" w:rsidR="008C336C" w:rsidRDefault="008C336C" w:rsidP="00C109A7">
      <w:pPr>
        <w:spacing w:after="0" w:line="240" w:lineRule="auto"/>
      </w:pPr>
      <w:r>
        <w:separator/>
      </w:r>
    </w:p>
  </w:footnote>
  <w:footnote w:type="continuationSeparator" w:id="0">
    <w:p w14:paraId="258E2F63" w14:textId="77777777" w:rsidR="008C336C" w:rsidRDefault="008C336C" w:rsidP="00C109A7">
      <w:pPr>
        <w:spacing w:after="0" w:line="240" w:lineRule="auto"/>
      </w:pPr>
      <w:r>
        <w:continuationSeparator/>
      </w:r>
    </w:p>
  </w:footnote>
  <w:footnote w:id="1">
    <w:p w14:paraId="36AD5622" w14:textId="5FB56DAE" w:rsidR="002C33A2" w:rsidRPr="00DB008E" w:rsidRDefault="002C33A2" w:rsidP="00D323DD">
      <w:pPr>
        <w:pStyle w:val="FootnoteText"/>
        <w:jc w:val="both"/>
        <w:rPr>
          <w:rFonts w:ascii="Times New Roman" w:hAnsi="Times New Roman"/>
          <w:sz w:val="16"/>
          <w:szCs w:val="16"/>
        </w:rPr>
      </w:pPr>
      <w:r w:rsidRPr="00DB008E">
        <w:rPr>
          <w:rStyle w:val="FootnoteReference"/>
          <w:rFonts w:ascii="Times New Roman" w:hAnsi="Times New Roman"/>
          <w:sz w:val="16"/>
          <w:szCs w:val="16"/>
        </w:rPr>
        <w:footnoteRef/>
      </w:r>
      <w:r w:rsidRPr="00DB008E">
        <w:rPr>
          <w:rFonts w:ascii="Times New Roman" w:hAnsi="Times New Roman"/>
          <w:sz w:val="16"/>
          <w:szCs w:val="16"/>
        </w:rPr>
        <w:t xml:space="preserve"> Finanšu rādītāju mērvienība -</w:t>
      </w:r>
      <w:r w:rsidR="009177E1" w:rsidRPr="009177E1">
        <w:rPr>
          <w:rFonts w:ascii="Times New Roman" w:eastAsiaTheme="minorHAnsi" w:hAnsi="Times New Roman"/>
          <w:i/>
          <w:sz w:val="18"/>
          <w:szCs w:val="18"/>
        </w:rPr>
        <w:t xml:space="preserve"> </w:t>
      </w:r>
      <w:r w:rsidR="009177E1" w:rsidRPr="00B970EE">
        <w:rPr>
          <w:rFonts w:ascii="Times New Roman" w:eastAsiaTheme="minorHAnsi" w:hAnsi="Times New Roman"/>
          <w:i/>
          <w:sz w:val="18"/>
          <w:szCs w:val="18"/>
        </w:rPr>
        <w:t>Starpposma vērtība 2018. gadam</w:t>
      </w:r>
      <w:r w:rsidR="009177E1">
        <w:rPr>
          <w:rFonts w:ascii="Times New Roman" w:eastAsiaTheme="minorHAnsi" w:hAnsi="Times New Roman"/>
          <w:i/>
          <w:sz w:val="18"/>
          <w:szCs w:val="18"/>
        </w:rPr>
        <w:t xml:space="preserve"> ir</w:t>
      </w:r>
      <w:r w:rsidRPr="00DB008E">
        <w:rPr>
          <w:rFonts w:ascii="Times New Roman" w:hAnsi="Times New Roman"/>
          <w:sz w:val="16"/>
          <w:szCs w:val="16"/>
        </w:rPr>
        <w:t xml:space="preserve"> </w:t>
      </w:r>
      <w:r w:rsidRPr="00DB008E">
        <w:rPr>
          <w:rFonts w:ascii="Times New Roman" w:hAnsi="Times New Roman"/>
          <w:i/>
          <w:sz w:val="16"/>
          <w:szCs w:val="16"/>
        </w:rPr>
        <w:t>attiecināmie izdevumi EUR  sertificējošās iestādes uzskaites sistēmā</w:t>
      </w:r>
      <w:r w:rsidR="00DB008E" w:rsidRPr="00DB008E">
        <w:rPr>
          <w:rFonts w:ascii="Times New Roman" w:hAnsi="Times New Roman"/>
          <w:i/>
          <w:sz w:val="16"/>
          <w:szCs w:val="16"/>
        </w:rPr>
        <w:t>, līdz 30.06.2019. sertificētie izdevumi, kas finansējuma saņēmējiem radušies līdz 31.12.2018</w:t>
      </w:r>
      <w:r w:rsidRPr="00DB008E">
        <w:rPr>
          <w:rFonts w:ascii="Times New Roman" w:hAnsi="Times New Roman"/>
          <w:i/>
          <w:sz w:val="16"/>
          <w:szCs w:val="16"/>
        </w:rPr>
        <w:t>. Starpposma vērtības noteikšanā nedrīkst iekļaut snieguma rezerves apjomu 6 %, kamēr mērķis nosakāms iekļaujot rezerves apjomu.</w:t>
      </w:r>
    </w:p>
  </w:footnote>
  <w:footnote w:id="2">
    <w:p w14:paraId="32CE197D" w14:textId="77777777" w:rsidR="002C33A2" w:rsidRPr="00DB008E" w:rsidRDefault="002C33A2" w:rsidP="00D323DD">
      <w:pPr>
        <w:pStyle w:val="FootnoteText"/>
        <w:jc w:val="both"/>
        <w:rPr>
          <w:rFonts w:ascii="Times New Roman" w:hAnsi="Times New Roman"/>
          <w:sz w:val="16"/>
          <w:szCs w:val="16"/>
        </w:rPr>
      </w:pPr>
      <w:r w:rsidRPr="00DB008E">
        <w:rPr>
          <w:rStyle w:val="FootnoteReference"/>
          <w:rFonts w:ascii="Times New Roman" w:hAnsi="Times New Roman"/>
          <w:sz w:val="16"/>
          <w:szCs w:val="16"/>
        </w:rPr>
        <w:footnoteRef/>
      </w:r>
      <w:r w:rsidRPr="00DB008E">
        <w:rPr>
          <w:rFonts w:ascii="Times New Roman" w:hAnsi="Times New Roman"/>
          <w:sz w:val="16"/>
          <w:szCs w:val="16"/>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3">
    <w:p w14:paraId="27B4A0A9" w14:textId="77777777" w:rsidR="002C33A2" w:rsidRPr="00DB008E" w:rsidRDefault="002C33A2" w:rsidP="00D323DD">
      <w:pPr>
        <w:pStyle w:val="FootnoteText"/>
        <w:jc w:val="both"/>
        <w:rPr>
          <w:rFonts w:ascii="Times New Roman" w:hAnsi="Times New Roman"/>
          <w:sz w:val="16"/>
          <w:szCs w:val="16"/>
        </w:rPr>
      </w:pPr>
      <w:r w:rsidRPr="00DB008E">
        <w:rPr>
          <w:rStyle w:val="FootnoteReference"/>
          <w:rFonts w:ascii="Times New Roman" w:hAnsi="Times New Roman"/>
          <w:sz w:val="16"/>
          <w:szCs w:val="16"/>
        </w:rPr>
        <w:footnoteRef/>
      </w:r>
      <w:r w:rsidRPr="00DB008E">
        <w:rPr>
          <w:rFonts w:ascii="Times New Roman" w:hAnsi="Times New Roman"/>
          <w:sz w:val="16"/>
          <w:szCs w:val="16"/>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DB008E">
        <w:rPr>
          <w:rFonts w:ascii="Times New Roman" w:hAnsi="Times New Roman"/>
          <w:sz w:val="16"/>
          <w:szCs w:val="16"/>
        </w:rPr>
        <w:t>utml</w:t>
      </w:r>
      <w:proofErr w:type="spellEnd"/>
      <w:r w:rsidRPr="00DB008E">
        <w:rPr>
          <w:rFonts w:ascii="Times New Roman" w:hAnsi="Times New Roman"/>
          <w:sz w:val="16"/>
          <w:szCs w:val="16"/>
        </w:rPr>
        <w:t>.).</w:t>
      </w:r>
    </w:p>
  </w:footnote>
  <w:footnote w:id="4">
    <w:p w14:paraId="57843B79" w14:textId="77777777" w:rsidR="002C33A2" w:rsidRPr="00DB008E" w:rsidRDefault="002C33A2" w:rsidP="0076251C">
      <w:pPr>
        <w:pStyle w:val="FootnoteText"/>
        <w:jc w:val="both"/>
        <w:rPr>
          <w:rFonts w:ascii="Times New Roman" w:hAnsi="Times New Roman"/>
          <w:sz w:val="16"/>
          <w:szCs w:val="16"/>
        </w:rPr>
      </w:pPr>
      <w:r w:rsidRPr="00DB008E">
        <w:rPr>
          <w:rStyle w:val="FootnoteReference"/>
          <w:rFonts w:ascii="Times New Roman" w:hAnsi="Times New Roman"/>
          <w:sz w:val="16"/>
          <w:szCs w:val="16"/>
        </w:rPr>
        <w:footnoteRef/>
      </w:r>
      <w:r w:rsidRPr="00DB008E">
        <w:rPr>
          <w:rFonts w:ascii="Times New Roman" w:hAnsi="Times New Roman"/>
          <w:sz w:val="16"/>
          <w:szCs w:val="16"/>
        </w:rPr>
        <w:t xml:space="preserve"> Dati par augstākās izglītības institūcijām, kas īsteno STEM studiju programmas.</w:t>
      </w:r>
    </w:p>
  </w:footnote>
  <w:footnote w:id="5">
    <w:p w14:paraId="06EA871F" w14:textId="77777777" w:rsidR="002C33A2" w:rsidRPr="00DB008E" w:rsidRDefault="002C33A2" w:rsidP="0076251C">
      <w:pPr>
        <w:pStyle w:val="FootnoteText"/>
        <w:jc w:val="both"/>
        <w:rPr>
          <w:rFonts w:ascii="Times New Roman" w:hAnsi="Times New Roman"/>
          <w:sz w:val="16"/>
          <w:szCs w:val="16"/>
        </w:rPr>
      </w:pPr>
      <w:r w:rsidRPr="00DB008E">
        <w:rPr>
          <w:rStyle w:val="FootnoteReference"/>
          <w:rFonts w:ascii="Times New Roman" w:hAnsi="Times New Roman"/>
          <w:sz w:val="16"/>
          <w:szCs w:val="16"/>
        </w:rPr>
        <w:footnoteRef/>
      </w:r>
      <w:r w:rsidRPr="00DB008E">
        <w:rPr>
          <w:rFonts w:ascii="Times New Roman" w:hAnsi="Times New Roman"/>
          <w:sz w:val="16"/>
          <w:szCs w:val="16"/>
        </w:rPr>
        <w:t xml:space="preserve"> Dati par modernizētajām STEM studiju programmām.</w:t>
      </w:r>
    </w:p>
  </w:footnote>
  <w:footnote w:id="6">
    <w:p w14:paraId="6E4E74E5" w14:textId="77777777" w:rsidR="0090415C" w:rsidRPr="00DB008E" w:rsidRDefault="0090415C" w:rsidP="0076251C">
      <w:pPr>
        <w:pStyle w:val="FootnoteText"/>
        <w:jc w:val="both"/>
        <w:rPr>
          <w:rFonts w:ascii="Times New Roman" w:hAnsi="Times New Roman"/>
          <w:sz w:val="16"/>
          <w:szCs w:val="16"/>
        </w:rPr>
      </w:pPr>
      <w:r w:rsidRPr="00DB008E">
        <w:rPr>
          <w:rStyle w:val="FootnoteReference"/>
          <w:rFonts w:ascii="Times New Roman" w:hAnsi="Times New Roman"/>
          <w:sz w:val="16"/>
          <w:szCs w:val="16"/>
        </w:rPr>
        <w:footnoteRef/>
      </w:r>
      <w:r w:rsidRPr="00DB008E">
        <w:rPr>
          <w:rFonts w:ascii="Times New Roman" w:hAnsi="Times New Roman"/>
          <w:sz w:val="16"/>
          <w:szCs w:val="16"/>
        </w:rPr>
        <w:t xml:space="preserve"> </w:t>
      </w:r>
      <w:r w:rsidRPr="00DB008E">
        <w:rPr>
          <w:rFonts w:ascii="Times New Roman" w:hAnsi="Times New Roman"/>
          <w:bCs/>
          <w:sz w:val="16"/>
          <w:szCs w:val="16"/>
        </w:rPr>
        <w:t xml:space="preserve">3.1.2.1.1.apakšaktivitātē kopā tiek īstenots 31 projekts. </w:t>
      </w:r>
      <w:r w:rsidRPr="00DB008E">
        <w:rPr>
          <w:rFonts w:ascii="Times New Roman" w:hAnsi="Times New Roman"/>
          <w:sz w:val="16"/>
          <w:szCs w:val="16"/>
        </w:rPr>
        <w:t xml:space="preserve">12 </w:t>
      </w:r>
      <w:r w:rsidRPr="00DB008E">
        <w:rPr>
          <w:rFonts w:ascii="Times New Roman" w:hAnsi="Times New Roman"/>
          <w:bCs/>
          <w:sz w:val="16"/>
          <w:szCs w:val="16"/>
        </w:rPr>
        <w:t>projekti paredz ieguldījumus 1.līmeņa augstākās izglītības studiju programmās. 1 projekts netiek skaitīts šajā rādītājā, jo paredz ieguldījumu 1.līmeņa augstākās izglītības studiju programmā augstskolā, nevis koledžā.</w:t>
      </w:r>
    </w:p>
  </w:footnote>
  <w:footnote w:id="7">
    <w:p w14:paraId="746EF20C" w14:textId="77777777" w:rsidR="00B40105" w:rsidRPr="009C5679" w:rsidRDefault="00B40105" w:rsidP="00B40105">
      <w:pPr>
        <w:pStyle w:val="FootnoteText"/>
        <w:rPr>
          <w:sz w:val="18"/>
          <w:szCs w:val="18"/>
        </w:rPr>
      </w:pPr>
      <w:r>
        <w:rPr>
          <w:rStyle w:val="FootnoteReference"/>
        </w:rPr>
        <w:footnoteRef/>
      </w:r>
      <w:r>
        <w:t xml:space="preserve"> </w:t>
      </w:r>
      <w:r w:rsidRPr="009C5679">
        <w:rPr>
          <w:rFonts w:ascii="Times New Roman" w:hAnsi="Times New Roman"/>
          <w:sz w:val="18"/>
          <w:szCs w:val="18"/>
        </w:rPr>
        <w:t>Rādītāja definīcija noteikta Eiropas Komisijas vadlīniju “</w:t>
      </w:r>
      <w:proofErr w:type="spellStart"/>
      <w:r w:rsidRPr="009C5679">
        <w:rPr>
          <w:rFonts w:ascii="Times New Roman" w:hAnsi="Times New Roman"/>
          <w:sz w:val="18"/>
          <w:szCs w:val="18"/>
        </w:rPr>
        <w:t>Guidance</w:t>
      </w:r>
      <w:proofErr w:type="spellEnd"/>
      <w:r w:rsidRPr="009C5679">
        <w:rPr>
          <w:rFonts w:ascii="Times New Roman" w:hAnsi="Times New Roman"/>
          <w:sz w:val="18"/>
          <w:szCs w:val="18"/>
        </w:rPr>
        <w:t xml:space="preserve"> </w:t>
      </w:r>
      <w:proofErr w:type="spellStart"/>
      <w:r w:rsidRPr="009C5679">
        <w:rPr>
          <w:rFonts w:ascii="Times New Roman" w:hAnsi="Times New Roman"/>
          <w:sz w:val="18"/>
          <w:szCs w:val="18"/>
        </w:rPr>
        <w:t>document</w:t>
      </w:r>
      <w:proofErr w:type="spellEnd"/>
      <w:r w:rsidRPr="009C5679">
        <w:rPr>
          <w:rFonts w:ascii="Times New Roman" w:hAnsi="Times New Roman"/>
          <w:sz w:val="18"/>
          <w:szCs w:val="18"/>
        </w:rPr>
        <w:t xml:space="preserve"> </w:t>
      </w:r>
      <w:proofErr w:type="spellStart"/>
      <w:r w:rsidRPr="009C5679">
        <w:rPr>
          <w:rFonts w:ascii="Times New Roman" w:hAnsi="Times New Roman"/>
          <w:sz w:val="18"/>
          <w:szCs w:val="18"/>
        </w:rPr>
        <w:t>on</w:t>
      </w:r>
      <w:proofErr w:type="spellEnd"/>
      <w:r w:rsidRPr="009C5679">
        <w:rPr>
          <w:rFonts w:ascii="Times New Roman" w:hAnsi="Times New Roman"/>
          <w:sz w:val="18"/>
          <w:szCs w:val="18"/>
        </w:rPr>
        <w:t xml:space="preserve"> Monitoring </w:t>
      </w:r>
      <w:proofErr w:type="spellStart"/>
      <w:r w:rsidRPr="009C5679">
        <w:rPr>
          <w:rFonts w:ascii="Times New Roman" w:hAnsi="Times New Roman"/>
          <w:sz w:val="18"/>
          <w:szCs w:val="18"/>
        </w:rPr>
        <w:t>and</w:t>
      </w:r>
      <w:proofErr w:type="spellEnd"/>
      <w:r w:rsidRPr="009C5679">
        <w:rPr>
          <w:rFonts w:ascii="Times New Roman" w:hAnsi="Times New Roman"/>
          <w:sz w:val="18"/>
          <w:szCs w:val="18"/>
        </w:rPr>
        <w:t xml:space="preserve"> </w:t>
      </w:r>
      <w:proofErr w:type="spellStart"/>
      <w:r w:rsidRPr="009C5679">
        <w:rPr>
          <w:rFonts w:ascii="Times New Roman" w:hAnsi="Times New Roman"/>
          <w:sz w:val="18"/>
          <w:szCs w:val="18"/>
        </w:rPr>
        <w:t>Evaluation</w:t>
      </w:r>
      <w:proofErr w:type="spellEnd"/>
      <w:r w:rsidRPr="009C5679">
        <w:rPr>
          <w:rFonts w:ascii="Times New Roman" w:hAnsi="Times New Roman"/>
          <w:sz w:val="18"/>
          <w:szCs w:val="18"/>
        </w:rPr>
        <w:t>” 1.pielikumā; pieejamas  http://ec.europa.eu/regional_policy/sources/docoffic/2014/working/wd_2014_en.pdf</w:t>
      </w:r>
    </w:p>
  </w:footnote>
  <w:footnote w:id="8">
    <w:p w14:paraId="52E75DB7" w14:textId="77777777" w:rsidR="002C33A2" w:rsidRPr="00DB008E" w:rsidRDefault="002C33A2" w:rsidP="0076251C">
      <w:pPr>
        <w:pStyle w:val="FootnoteText"/>
        <w:jc w:val="both"/>
        <w:rPr>
          <w:rFonts w:ascii="Times New Roman" w:hAnsi="Times New Roman"/>
          <w:sz w:val="16"/>
          <w:szCs w:val="16"/>
        </w:rPr>
      </w:pPr>
      <w:r w:rsidRPr="00DB008E">
        <w:rPr>
          <w:rStyle w:val="FootnoteReference"/>
          <w:rFonts w:ascii="Times New Roman" w:hAnsi="Times New Roman"/>
          <w:sz w:val="16"/>
          <w:szCs w:val="16"/>
        </w:rPr>
        <w:footnoteRef/>
      </w:r>
      <w:r w:rsidRPr="00DB008E">
        <w:rPr>
          <w:rFonts w:ascii="Times New Roman" w:hAnsi="Times New Roman"/>
          <w:sz w:val="16"/>
          <w:szCs w:val="16"/>
          <w:vertAlign w:val="superscript"/>
        </w:rPr>
        <w:t xml:space="preserve"> </w:t>
      </w:r>
      <w:r w:rsidRPr="00DB008E">
        <w:rPr>
          <w:rFonts w:ascii="Times New Roman" w:hAnsi="Times New Roman"/>
          <w:sz w:val="16"/>
          <w:szCs w:val="16"/>
        </w:rPr>
        <w:t>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9">
    <w:p w14:paraId="57929D69" w14:textId="5037E564" w:rsidR="00B75BE9" w:rsidRPr="004D45A6" w:rsidRDefault="00B75BE9" w:rsidP="00B75BE9">
      <w:pPr>
        <w:pStyle w:val="FootnoteText"/>
        <w:rPr>
          <w:rFonts w:ascii="Times New Roman" w:hAnsi="Times New Roman"/>
          <w:sz w:val="18"/>
          <w:szCs w:val="18"/>
        </w:rPr>
      </w:pPr>
      <w:r w:rsidRPr="000C09D5">
        <w:rPr>
          <w:rStyle w:val="FootnoteReference"/>
          <w:rFonts w:ascii="Times New Roman" w:hAnsi="Times New Roman"/>
          <w:sz w:val="18"/>
          <w:szCs w:val="18"/>
        </w:rPr>
        <w:footnoteRef/>
      </w:r>
      <w:r w:rsidRPr="000C09D5">
        <w:rPr>
          <w:rFonts w:ascii="Times New Roman" w:hAnsi="Times New Roman"/>
          <w:sz w:val="18"/>
          <w:szCs w:val="18"/>
        </w:rPr>
        <w:t xml:space="preserve"> </w:t>
      </w:r>
      <w:r w:rsidRPr="000C09D5">
        <w:rPr>
          <w:rFonts w:ascii="Times New Roman" w:hAnsi="Times New Roman"/>
          <w:sz w:val="18"/>
          <w:szCs w:val="18"/>
        </w:rPr>
        <w:t>Izglītības attīstības pamatnostādņu 2014.-2020.gadam paredzēto uzdevumu un pasākumu plāns Rīcības virzienam 1.3. “21.gs. atbilstīgas izglītības vides un izglītības procesa nodrošināšana (4.uzdevums</w:t>
      </w:r>
      <w:r w:rsidRPr="008D446E">
        <w:rPr>
          <w:rFonts w:ascii="Times New Roman" w:hAnsi="Times New Roman"/>
          <w:sz w:val="18"/>
          <w:szCs w:val="18"/>
        </w:rPr>
        <w:t>)</w:t>
      </w:r>
    </w:p>
  </w:footnote>
  <w:footnote w:id="10">
    <w:p w14:paraId="3FAE7499" w14:textId="77777777" w:rsidR="002C33A2" w:rsidRPr="00DB008E" w:rsidRDefault="002C33A2" w:rsidP="0076251C">
      <w:pPr>
        <w:pStyle w:val="FootnoteText"/>
        <w:jc w:val="both"/>
        <w:rPr>
          <w:rFonts w:ascii="Times New Roman" w:hAnsi="Times New Roman"/>
          <w:sz w:val="16"/>
          <w:szCs w:val="16"/>
        </w:rPr>
      </w:pPr>
      <w:r w:rsidRPr="00DB008E">
        <w:rPr>
          <w:rStyle w:val="FootnoteReference"/>
          <w:rFonts w:ascii="Times New Roman" w:hAnsi="Times New Roman"/>
          <w:sz w:val="16"/>
          <w:szCs w:val="16"/>
        </w:rPr>
        <w:footnoteRef/>
      </w:r>
      <w:r w:rsidRPr="00DB008E">
        <w:rPr>
          <w:rFonts w:ascii="Times New Roman" w:hAnsi="Times New Roman"/>
          <w:sz w:val="16"/>
          <w:szCs w:val="16"/>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50BE2"/>
    <w:multiLevelType w:val="hybridMultilevel"/>
    <w:tmpl w:val="26B44898"/>
    <w:lvl w:ilvl="0" w:tplc="3C32D85E">
      <w:start w:val="1"/>
      <w:numFmt w:val="decimal"/>
      <w:lvlText w:val="(%1)"/>
      <w:lvlJc w:val="left"/>
      <w:pPr>
        <w:ind w:left="644" w:hanging="360"/>
      </w:pPr>
      <w:rPr>
        <w:rFonts w:ascii="Times New Roman" w:hAnsi="Times New Roman" w:cs="Times New Roman" w:hint="default"/>
        <w:b w:val="0"/>
        <w:i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05379"/>
    <w:rsid w:val="000124F7"/>
    <w:rsid w:val="00013899"/>
    <w:rsid w:val="000202A2"/>
    <w:rsid w:val="000220E1"/>
    <w:rsid w:val="00037AF1"/>
    <w:rsid w:val="00046106"/>
    <w:rsid w:val="000462F0"/>
    <w:rsid w:val="00047169"/>
    <w:rsid w:val="00066AB8"/>
    <w:rsid w:val="00070D58"/>
    <w:rsid w:val="00073A79"/>
    <w:rsid w:val="00083509"/>
    <w:rsid w:val="000871E5"/>
    <w:rsid w:val="00087F36"/>
    <w:rsid w:val="000B4E56"/>
    <w:rsid w:val="000C09D5"/>
    <w:rsid w:val="000C388E"/>
    <w:rsid w:val="000E612C"/>
    <w:rsid w:val="000F3694"/>
    <w:rsid w:val="00103184"/>
    <w:rsid w:val="001103B9"/>
    <w:rsid w:val="00110ABB"/>
    <w:rsid w:val="00145921"/>
    <w:rsid w:val="00170C0A"/>
    <w:rsid w:val="00185C74"/>
    <w:rsid w:val="00187719"/>
    <w:rsid w:val="0019566E"/>
    <w:rsid w:val="00196073"/>
    <w:rsid w:val="001A7EC0"/>
    <w:rsid w:val="001B21FB"/>
    <w:rsid w:val="001C6BE2"/>
    <w:rsid w:val="001C6DED"/>
    <w:rsid w:val="001E0C82"/>
    <w:rsid w:val="001E1C2E"/>
    <w:rsid w:val="001E4D0A"/>
    <w:rsid w:val="001E7278"/>
    <w:rsid w:val="001F0C54"/>
    <w:rsid w:val="001F45E8"/>
    <w:rsid w:val="00206F78"/>
    <w:rsid w:val="00207F80"/>
    <w:rsid w:val="002242AE"/>
    <w:rsid w:val="00224F3B"/>
    <w:rsid w:val="002512B8"/>
    <w:rsid w:val="00256360"/>
    <w:rsid w:val="00270A88"/>
    <w:rsid w:val="00271F5B"/>
    <w:rsid w:val="002B22F7"/>
    <w:rsid w:val="002C33A2"/>
    <w:rsid w:val="002D0C72"/>
    <w:rsid w:val="002D519E"/>
    <w:rsid w:val="003060AB"/>
    <w:rsid w:val="00306C68"/>
    <w:rsid w:val="003155F2"/>
    <w:rsid w:val="00330141"/>
    <w:rsid w:val="00345018"/>
    <w:rsid w:val="003656E5"/>
    <w:rsid w:val="00373003"/>
    <w:rsid w:val="00381892"/>
    <w:rsid w:val="0038598B"/>
    <w:rsid w:val="003915F1"/>
    <w:rsid w:val="003B010F"/>
    <w:rsid w:val="003B3781"/>
    <w:rsid w:val="003B69A4"/>
    <w:rsid w:val="003E36E4"/>
    <w:rsid w:val="003F1092"/>
    <w:rsid w:val="00406C72"/>
    <w:rsid w:val="0041331D"/>
    <w:rsid w:val="00422009"/>
    <w:rsid w:val="0044242A"/>
    <w:rsid w:val="0044321B"/>
    <w:rsid w:val="00450FA2"/>
    <w:rsid w:val="004553BC"/>
    <w:rsid w:val="00464E8D"/>
    <w:rsid w:val="0047578C"/>
    <w:rsid w:val="0048495E"/>
    <w:rsid w:val="004878EC"/>
    <w:rsid w:val="004B3BF0"/>
    <w:rsid w:val="004C708F"/>
    <w:rsid w:val="004D4378"/>
    <w:rsid w:val="004D4E47"/>
    <w:rsid w:val="004D6BAC"/>
    <w:rsid w:val="004E6656"/>
    <w:rsid w:val="004F101B"/>
    <w:rsid w:val="005275C9"/>
    <w:rsid w:val="00555301"/>
    <w:rsid w:val="00556905"/>
    <w:rsid w:val="005573BB"/>
    <w:rsid w:val="005675A5"/>
    <w:rsid w:val="0057015B"/>
    <w:rsid w:val="005720B3"/>
    <w:rsid w:val="00595FFB"/>
    <w:rsid w:val="005C0C25"/>
    <w:rsid w:val="005C3CA8"/>
    <w:rsid w:val="005C74A3"/>
    <w:rsid w:val="005D40C5"/>
    <w:rsid w:val="005E0834"/>
    <w:rsid w:val="005E3413"/>
    <w:rsid w:val="005E7409"/>
    <w:rsid w:val="005F13EC"/>
    <w:rsid w:val="005F32F2"/>
    <w:rsid w:val="00601D17"/>
    <w:rsid w:val="0062465A"/>
    <w:rsid w:val="0063023F"/>
    <w:rsid w:val="00635D28"/>
    <w:rsid w:val="00642957"/>
    <w:rsid w:val="006623EF"/>
    <w:rsid w:val="00671F57"/>
    <w:rsid w:val="006824C4"/>
    <w:rsid w:val="006846D5"/>
    <w:rsid w:val="0069133B"/>
    <w:rsid w:val="006A164A"/>
    <w:rsid w:val="006A18E4"/>
    <w:rsid w:val="006A52D7"/>
    <w:rsid w:val="006C7BC4"/>
    <w:rsid w:val="006E03ED"/>
    <w:rsid w:val="006E4DCC"/>
    <w:rsid w:val="006E59A6"/>
    <w:rsid w:val="006E7F5B"/>
    <w:rsid w:val="006F1C02"/>
    <w:rsid w:val="006F60EF"/>
    <w:rsid w:val="00705072"/>
    <w:rsid w:val="00717B7C"/>
    <w:rsid w:val="0072795F"/>
    <w:rsid w:val="00736E43"/>
    <w:rsid w:val="00753B39"/>
    <w:rsid w:val="00755C3D"/>
    <w:rsid w:val="00762196"/>
    <w:rsid w:val="0076251C"/>
    <w:rsid w:val="00766A59"/>
    <w:rsid w:val="00766E3B"/>
    <w:rsid w:val="00791ED3"/>
    <w:rsid w:val="007D5F3A"/>
    <w:rsid w:val="007F156E"/>
    <w:rsid w:val="00803C17"/>
    <w:rsid w:val="00822B15"/>
    <w:rsid w:val="00833BAC"/>
    <w:rsid w:val="00843CB7"/>
    <w:rsid w:val="0084618B"/>
    <w:rsid w:val="00852369"/>
    <w:rsid w:val="00857BEA"/>
    <w:rsid w:val="00891E33"/>
    <w:rsid w:val="00893DBE"/>
    <w:rsid w:val="00896F36"/>
    <w:rsid w:val="008A2B6D"/>
    <w:rsid w:val="008C28F5"/>
    <w:rsid w:val="008C336C"/>
    <w:rsid w:val="008C5DA4"/>
    <w:rsid w:val="008D446E"/>
    <w:rsid w:val="008F7116"/>
    <w:rsid w:val="0090415C"/>
    <w:rsid w:val="00910D2E"/>
    <w:rsid w:val="00915FE8"/>
    <w:rsid w:val="009177E1"/>
    <w:rsid w:val="00943F03"/>
    <w:rsid w:val="009632DF"/>
    <w:rsid w:val="00987415"/>
    <w:rsid w:val="009C0C39"/>
    <w:rsid w:val="009E5706"/>
    <w:rsid w:val="00A30C58"/>
    <w:rsid w:val="00A36CCB"/>
    <w:rsid w:val="00A444AA"/>
    <w:rsid w:val="00A51D39"/>
    <w:rsid w:val="00A53D49"/>
    <w:rsid w:val="00A97427"/>
    <w:rsid w:val="00AB5314"/>
    <w:rsid w:val="00AE2412"/>
    <w:rsid w:val="00AF390B"/>
    <w:rsid w:val="00B22B28"/>
    <w:rsid w:val="00B30B65"/>
    <w:rsid w:val="00B40105"/>
    <w:rsid w:val="00B407FC"/>
    <w:rsid w:val="00B46928"/>
    <w:rsid w:val="00B70D14"/>
    <w:rsid w:val="00B75BE9"/>
    <w:rsid w:val="00B80A49"/>
    <w:rsid w:val="00B905F6"/>
    <w:rsid w:val="00B926F9"/>
    <w:rsid w:val="00BA3F38"/>
    <w:rsid w:val="00BB51E3"/>
    <w:rsid w:val="00BE4DFE"/>
    <w:rsid w:val="00C03E69"/>
    <w:rsid w:val="00C049A9"/>
    <w:rsid w:val="00C109A7"/>
    <w:rsid w:val="00C15C09"/>
    <w:rsid w:val="00C27CE2"/>
    <w:rsid w:val="00C34301"/>
    <w:rsid w:val="00C361C3"/>
    <w:rsid w:val="00C63D8C"/>
    <w:rsid w:val="00C64B37"/>
    <w:rsid w:val="00C84DE1"/>
    <w:rsid w:val="00CA2B54"/>
    <w:rsid w:val="00CA4EF2"/>
    <w:rsid w:val="00CB437B"/>
    <w:rsid w:val="00CC40C4"/>
    <w:rsid w:val="00CC48EB"/>
    <w:rsid w:val="00CC5A95"/>
    <w:rsid w:val="00CC74C7"/>
    <w:rsid w:val="00CD349C"/>
    <w:rsid w:val="00CE0E21"/>
    <w:rsid w:val="00D10085"/>
    <w:rsid w:val="00D14799"/>
    <w:rsid w:val="00D323DD"/>
    <w:rsid w:val="00D36EFD"/>
    <w:rsid w:val="00D37FE7"/>
    <w:rsid w:val="00D578F8"/>
    <w:rsid w:val="00D671B4"/>
    <w:rsid w:val="00D82688"/>
    <w:rsid w:val="00D87C9F"/>
    <w:rsid w:val="00D90F80"/>
    <w:rsid w:val="00DA53D6"/>
    <w:rsid w:val="00DB008E"/>
    <w:rsid w:val="00DE56B5"/>
    <w:rsid w:val="00DE63AD"/>
    <w:rsid w:val="00E001DA"/>
    <w:rsid w:val="00E25AB8"/>
    <w:rsid w:val="00E34A05"/>
    <w:rsid w:val="00E42CF4"/>
    <w:rsid w:val="00E460DB"/>
    <w:rsid w:val="00E538B9"/>
    <w:rsid w:val="00E55836"/>
    <w:rsid w:val="00E6606E"/>
    <w:rsid w:val="00E76565"/>
    <w:rsid w:val="00E86A5E"/>
    <w:rsid w:val="00EA7335"/>
    <w:rsid w:val="00EB7F52"/>
    <w:rsid w:val="00EF0BFA"/>
    <w:rsid w:val="00EF6479"/>
    <w:rsid w:val="00F2016F"/>
    <w:rsid w:val="00F2097B"/>
    <w:rsid w:val="00F37E4D"/>
    <w:rsid w:val="00F45644"/>
    <w:rsid w:val="00F50F7C"/>
    <w:rsid w:val="00F67A7A"/>
    <w:rsid w:val="00F92F9C"/>
    <w:rsid w:val="00FA21DE"/>
    <w:rsid w:val="00FB0B61"/>
    <w:rsid w:val="00FB11B6"/>
    <w:rsid w:val="00FC7945"/>
    <w:rsid w:val="00FE21BB"/>
    <w:rsid w:val="00FF02A8"/>
    <w:rsid w:val="00FF0782"/>
    <w:rsid w:val="00FF5C21"/>
  </w:rsids>
  <m:mathPr>
    <m:mathFont m:val="Cambria Math"/>
    <m:brkBin m:val="before"/>
    <m:brkBinSub m:val="--"/>
    <m:smallFrac m:val="0"/>
    <m:dispDef/>
    <m:lMargin m:val="0"/>
    <m:rMargin m:val="0"/>
    <m:defJc m:val="centerGroup"/>
    <m:wrapIndent m:val="1440"/>
    <m:intLim m:val="subSup"/>
    <m:naryLim m:val="undOvr"/>
  </m:mathPr>
  <w:themeFontLang w:val="lv-LV"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61072"/>
  <w15:docId w15:val="{82876B7E-B7D3-4A82-81DF-E48E949C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hAnsi="Calibri"/>
      <w:sz w:val="22"/>
      <w:szCs w:val="22"/>
      <w:lang w:eastAsia="en-US"/>
    </w:rPr>
  </w:style>
  <w:style w:type="paragraph" w:styleId="Heading1">
    <w:name w:val="heading 1"/>
    <w:basedOn w:val="Normal"/>
    <w:link w:val="Heading1Char"/>
    <w:uiPriority w:val="9"/>
    <w:qFormat/>
    <w:rsid w:val="008A2B6D"/>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qFormat/>
    <w:rsid w:val="00C109A7"/>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link w:val="FootnoteText"/>
    <w:uiPriority w:val="99"/>
    <w:rsid w:val="00C109A7"/>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uiPriority w:val="99"/>
    <w:unhideWhenUsed/>
    <w:rsid w:val="00C109A7"/>
    <w:rPr>
      <w:vertAlign w:val="superscript"/>
    </w:rPr>
  </w:style>
  <w:style w:type="character" w:styleId="Hyperlink">
    <w:name w:val="Hyperlink"/>
    <w:uiPriority w:val="99"/>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rPr>
      <w:szCs w:val="20"/>
    </w:rPr>
  </w:style>
  <w:style w:type="character" w:customStyle="1" w:styleId="HeaderChar">
    <w:name w:val="Header Char"/>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rPr>
      <w:szCs w:val="20"/>
    </w:rPr>
  </w:style>
  <w:style w:type="character" w:customStyle="1" w:styleId="FooterChar">
    <w:name w:val="Footer Char"/>
    <w:link w:val="Footer"/>
    <w:uiPriority w:val="99"/>
    <w:rsid w:val="00D323DD"/>
    <w:rPr>
      <w:rFonts w:ascii="Calibri" w:eastAsia="Calibri" w:hAnsi="Calibri" w:cs="Times New Roman"/>
      <w:sz w:val="22"/>
    </w:rPr>
  </w:style>
  <w:style w:type="paragraph" w:customStyle="1" w:styleId="Normal1">
    <w:name w:val="Normal1"/>
    <w:rsid w:val="00FB11B6"/>
    <w:rPr>
      <w:rFonts w:ascii="Calibri" w:eastAsia="Times New Roman" w:hAnsi="Calibri" w:cs="Calibri"/>
      <w:color w:val="000000"/>
      <w:sz w:val="22"/>
      <w:szCs w:val="22"/>
    </w:rPr>
  </w:style>
  <w:style w:type="character" w:styleId="CommentReference">
    <w:name w:val="annotation reference"/>
    <w:uiPriority w:val="99"/>
    <w:semiHidden/>
    <w:unhideWhenUsed/>
    <w:rsid w:val="0062465A"/>
    <w:rPr>
      <w:sz w:val="16"/>
      <w:szCs w:val="16"/>
    </w:rPr>
  </w:style>
  <w:style w:type="paragraph" w:styleId="CommentText">
    <w:name w:val="annotation text"/>
    <w:basedOn w:val="Normal"/>
    <w:link w:val="CommentTextChar"/>
    <w:uiPriority w:val="99"/>
    <w:unhideWhenUsed/>
    <w:rsid w:val="0062465A"/>
    <w:pPr>
      <w:spacing w:line="240" w:lineRule="auto"/>
    </w:pPr>
    <w:rPr>
      <w:sz w:val="20"/>
      <w:szCs w:val="20"/>
    </w:rPr>
  </w:style>
  <w:style w:type="character" w:customStyle="1" w:styleId="CommentTextChar">
    <w:name w:val="Comment Text Char"/>
    <w:link w:val="CommentText"/>
    <w:uiPriority w:val="99"/>
    <w:rsid w:val="0062465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2465A"/>
    <w:rPr>
      <w:b/>
      <w:bCs/>
    </w:rPr>
  </w:style>
  <w:style w:type="character" w:customStyle="1" w:styleId="CommentSubjectChar">
    <w:name w:val="Comment Subject Char"/>
    <w:link w:val="CommentSubject"/>
    <w:uiPriority w:val="99"/>
    <w:semiHidden/>
    <w:rsid w:val="0062465A"/>
    <w:rPr>
      <w:rFonts w:ascii="Calibri" w:eastAsia="Calibri" w:hAnsi="Calibri" w:cs="Times New Roman"/>
      <w:b/>
      <w:bCs/>
      <w:sz w:val="20"/>
      <w:szCs w:val="20"/>
    </w:rPr>
  </w:style>
  <w:style w:type="paragraph" w:styleId="Revision">
    <w:name w:val="Revision"/>
    <w:hidden/>
    <w:uiPriority w:val="99"/>
    <w:semiHidden/>
    <w:rsid w:val="00E55836"/>
    <w:rPr>
      <w:rFonts w:ascii="Calibri" w:hAnsi="Calibri"/>
      <w:sz w:val="22"/>
      <w:szCs w:val="22"/>
      <w:lang w:eastAsia="en-US"/>
    </w:rPr>
  </w:style>
  <w:style w:type="character" w:customStyle="1" w:styleId="Heading1Char">
    <w:name w:val="Heading 1 Char"/>
    <w:link w:val="Heading1"/>
    <w:uiPriority w:val="9"/>
    <w:rsid w:val="008A2B6D"/>
    <w:rPr>
      <w:rFonts w:eastAsia="Times New Roman"/>
      <w:b/>
      <w:bCs/>
      <w:kern w:val="36"/>
      <w:sz w:val="48"/>
      <w:szCs w:val="48"/>
    </w:rPr>
  </w:style>
  <w:style w:type="character" w:styleId="Emphasis">
    <w:name w:val="Emphasis"/>
    <w:uiPriority w:val="20"/>
    <w:qFormat/>
    <w:rsid w:val="00F2016F"/>
    <w:rPr>
      <w:b/>
      <w:bCs/>
      <w:i w:val="0"/>
      <w:iCs w:val="0"/>
    </w:rPr>
  </w:style>
  <w:style w:type="character" w:customStyle="1" w:styleId="st">
    <w:name w:val="st"/>
    <w:basedOn w:val="DefaultParagraphFont"/>
    <w:rsid w:val="00F2016F"/>
  </w:style>
  <w:style w:type="paragraph" w:customStyle="1" w:styleId="tv2131">
    <w:name w:val="tv2131"/>
    <w:basedOn w:val="Normal"/>
    <w:rsid w:val="00791ED3"/>
    <w:pPr>
      <w:spacing w:after="0" w:line="360" w:lineRule="auto"/>
      <w:ind w:firstLine="250"/>
    </w:pPr>
    <w:rPr>
      <w:rFonts w:ascii="Times New Roman" w:eastAsia="Times New Roman" w:hAnsi="Times New Roman"/>
      <w:color w:val="414142"/>
      <w:sz w:val="16"/>
      <w:szCs w:val="16"/>
      <w:lang w:eastAsia="lv-LV"/>
    </w:rPr>
  </w:style>
  <w:style w:type="paragraph" w:customStyle="1" w:styleId="Default">
    <w:name w:val="Default"/>
    <w:rsid w:val="000C388E"/>
    <w:pPr>
      <w:autoSpaceDE w:val="0"/>
      <w:autoSpaceDN w:val="0"/>
      <w:adjustRightInd w:val="0"/>
    </w:pPr>
    <w:rPr>
      <w:rFonts w:eastAsiaTheme="minorHAns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75366">
      <w:bodyDiv w:val="1"/>
      <w:marLeft w:val="0"/>
      <w:marRight w:val="0"/>
      <w:marTop w:val="0"/>
      <w:marBottom w:val="0"/>
      <w:divBdr>
        <w:top w:val="none" w:sz="0" w:space="0" w:color="auto"/>
        <w:left w:val="none" w:sz="0" w:space="0" w:color="auto"/>
        <w:bottom w:val="none" w:sz="0" w:space="0" w:color="auto"/>
        <w:right w:val="none" w:sz="0" w:space="0" w:color="auto"/>
      </w:divBdr>
    </w:div>
    <w:div w:id="505099602">
      <w:bodyDiv w:val="1"/>
      <w:marLeft w:val="0"/>
      <w:marRight w:val="0"/>
      <w:marTop w:val="0"/>
      <w:marBottom w:val="0"/>
      <w:divBdr>
        <w:top w:val="none" w:sz="0" w:space="0" w:color="auto"/>
        <w:left w:val="none" w:sz="0" w:space="0" w:color="auto"/>
        <w:bottom w:val="none" w:sz="0" w:space="0" w:color="auto"/>
        <w:right w:val="none" w:sz="0" w:space="0" w:color="auto"/>
      </w:divBdr>
    </w:div>
    <w:div w:id="936257658">
      <w:bodyDiv w:val="1"/>
      <w:marLeft w:val="0"/>
      <w:marRight w:val="0"/>
      <w:marTop w:val="0"/>
      <w:marBottom w:val="0"/>
      <w:divBdr>
        <w:top w:val="none" w:sz="0" w:space="0" w:color="auto"/>
        <w:left w:val="none" w:sz="0" w:space="0" w:color="auto"/>
        <w:bottom w:val="none" w:sz="0" w:space="0" w:color="auto"/>
        <w:right w:val="none" w:sz="0" w:space="0" w:color="auto"/>
      </w:divBdr>
      <w:divsChild>
        <w:div w:id="1172447723">
          <w:marLeft w:val="0"/>
          <w:marRight w:val="0"/>
          <w:marTop w:val="0"/>
          <w:marBottom w:val="0"/>
          <w:divBdr>
            <w:top w:val="none" w:sz="0" w:space="0" w:color="auto"/>
            <w:left w:val="none" w:sz="0" w:space="0" w:color="auto"/>
            <w:bottom w:val="none" w:sz="0" w:space="0" w:color="auto"/>
            <w:right w:val="none" w:sz="0" w:space="0" w:color="auto"/>
          </w:divBdr>
          <w:divsChild>
            <w:div w:id="1933589500">
              <w:marLeft w:val="0"/>
              <w:marRight w:val="0"/>
              <w:marTop w:val="0"/>
              <w:marBottom w:val="0"/>
              <w:divBdr>
                <w:top w:val="none" w:sz="0" w:space="0" w:color="auto"/>
                <w:left w:val="none" w:sz="0" w:space="0" w:color="auto"/>
                <w:bottom w:val="none" w:sz="0" w:space="0" w:color="auto"/>
                <w:right w:val="none" w:sz="0" w:space="0" w:color="auto"/>
              </w:divBdr>
              <w:divsChild>
                <w:div w:id="1314606081">
                  <w:marLeft w:val="0"/>
                  <w:marRight w:val="0"/>
                  <w:marTop w:val="0"/>
                  <w:marBottom w:val="0"/>
                  <w:divBdr>
                    <w:top w:val="none" w:sz="0" w:space="0" w:color="auto"/>
                    <w:left w:val="none" w:sz="0" w:space="0" w:color="auto"/>
                    <w:bottom w:val="none" w:sz="0" w:space="0" w:color="auto"/>
                    <w:right w:val="none" w:sz="0" w:space="0" w:color="auto"/>
                  </w:divBdr>
                  <w:divsChild>
                    <w:div w:id="1322001950">
                      <w:marLeft w:val="0"/>
                      <w:marRight w:val="0"/>
                      <w:marTop w:val="0"/>
                      <w:marBottom w:val="0"/>
                      <w:divBdr>
                        <w:top w:val="none" w:sz="0" w:space="0" w:color="auto"/>
                        <w:left w:val="none" w:sz="0" w:space="0" w:color="auto"/>
                        <w:bottom w:val="none" w:sz="0" w:space="0" w:color="auto"/>
                        <w:right w:val="none" w:sz="0" w:space="0" w:color="auto"/>
                      </w:divBdr>
                      <w:divsChild>
                        <w:div w:id="1913663070">
                          <w:marLeft w:val="0"/>
                          <w:marRight w:val="0"/>
                          <w:marTop w:val="0"/>
                          <w:marBottom w:val="0"/>
                          <w:divBdr>
                            <w:top w:val="none" w:sz="0" w:space="0" w:color="auto"/>
                            <w:left w:val="none" w:sz="0" w:space="0" w:color="auto"/>
                            <w:bottom w:val="none" w:sz="0" w:space="0" w:color="auto"/>
                            <w:right w:val="none" w:sz="0" w:space="0" w:color="auto"/>
                          </w:divBdr>
                          <w:divsChild>
                            <w:div w:id="21414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112334">
      <w:bodyDiv w:val="1"/>
      <w:marLeft w:val="0"/>
      <w:marRight w:val="0"/>
      <w:marTop w:val="0"/>
      <w:marBottom w:val="0"/>
      <w:divBdr>
        <w:top w:val="none" w:sz="0" w:space="0" w:color="auto"/>
        <w:left w:val="none" w:sz="0" w:space="0" w:color="auto"/>
        <w:bottom w:val="none" w:sz="0" w:space="0" w:color="auto"/>
        <w:right w:val="none" w:sz="0" w:space="0" w:color="auto"/>
      </w:divBdr>
    </w:div>
    <w:div w:id="19139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DEA860613EA764D817F892493A9F4E7" ma:contentTypeVersion="0" ma:contentTypeDescription="Izveidot jaunu dokumentu." ma:contentTypeScope="" ma:versionID="7ec00c100d33c5432cac3d74232d789e">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AAD5E-5201-4FE1-B9D2-0A42A9C76F00}">
  <ds:schemaRefs>
    <ds:schemaRef ds:uri="http://schemas.microsoft.com/sharepoint/v3/contenttype/forms"/>
  </ds:schemaRefs>
</ds:datastoreItem>
</file>

<file path=customXml/itemProps2.xml><?xml version="1.0" encoding="utf-8"?>
<ds:datastoreItem xmlns:ds="http://schemas.openxmlformats.org/officeDocument/2006/customXml" ds:itemID="{FDEBBC08-AB1B-4F43-BE61-E5E2784E9B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6E3C4D7-2235-4C78-9F0B-B6F48147F6B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212EA93E-7036-40BF-9255-CF07920AE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4661</Words>
  <Characters>2657</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Finanšu ministrija</cp:lastModifiedBy>
  <cp:revision>13</cp:revision>
  <cp:lastPrinted>2018-08-23T08:43:00Z</cp:lastPrinted>
  <dcterms:created xsi:type="dcterms:W3CDTF">2019-10-23T06:42:00Z</dcterms:created>
  <dcterms:modified xsi:type="dcterms:W3CDTF">2019-12-06T09:13:00Z</dcterms:modified>
</cp:coreProperties>
</file>