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F08" w:rsidRPr="007923CE" w:rsidRDefault="00417EE4" w:rsidP="00417EE4">
      <w:pPr>
        <w:jc w:val="center"/>
        <w:rPr>
          <w:b/>
          <w:sz w:val="28"/>
        </w:rPr>
      </w:pPr>
      <w:r w:rsidRPr="007923CE">
        <w:rPr>
          <w:b/>
          <w:sz w:val="28"/>
        </w:rPr>
        <w:t>KOPSAVILKUMS</w:t>
      </w:r>
    </w:p>
    <w:p w:rsidR="00731CCF" w:rsidRPr="00731CCF" w:rsidRDefault="00A92565" w:rsidP="00731CCF">
      <w:pPr>
        <w:spacing w:before="120" w:after="120"/>
        <w:jc w:val="both"/>
        <w:rPr>
          <w:szCs w:val="24"/>
        </w:rPr>
      </w:pPr>
      <w:r w:rsidRPr="00193BB7">
        <w:rPr>
          <w:szCs w:val="24"/>
        </w:rPr>
        <w:t xml:space="preserve">Ziņojums ir par 2014.-2020.gada plānošanas perioda </w:t>
      </w:r>
      <w:r w:rsidRPr="00193BB7">
        <w:rPr>
          <w:b/>
          <w:szCs w:val="24"/>
        </w:rPr>
        <w:t>darbības programmas “</w:t>
      </w:r>
      <w:r w:rsidR="00354184" w:rsidRPr="00193BB7">
        <w:rPr>
          <w:b/>
          <w:szCs w:val="24"/>
        </w:rPr>
        <w:t>Izaugsme un nodarbinātība</w:t>
      </w:r>
      <w:r w:rsidRPr="00193BB7">
        <w:rPr>
          <w:b/>
          <w:szCs w:val="24"/>
        </w:rPr>
        <w:t xml:space="preserve">” </w:t>
      </w:r>
      <w:r w:rsidRPr="00193BB7">
        <w:rPr>
          <w:szCs w:val="24"/>
        </w:rPr>
        <w:t xml:space="preserve">(2014LV16MAOP001) (turpmāk – DP) </w:t>
      </w:r>
      <w:r w:rsidR="00210E7C" w:rsidRPr="00193BB7">
        <w:rPr>
          <w:szCs w:val="24"/>
        </w:rPr>
        <w:t>prioritār</w:t>
      </w:r>
      <w:r w:rsidR="00921088" w:rsidRPr="00193BB7">
        <w:rPr>
          <w:szCs w:val="24"/>
        </w:rPr>
        <w:t>ā</w:t>
      </w:r>
      <w:r w:rsidR="00210E7C" w:rsidRPr="00193BB7">
        <w:rPr>
          <w:szCs w:val="24"/>
        </w:rPr>
        <w:t xml:space="preserve"> </w:t>
      </w:r>
      <w:r w:rsidR="00921088" w:rsidRPr="00193BB7">
        <w:rPr>
          <w:szCs w:val="24"/>
        </w:rPr>
        <w:t>virziena</w:t>
      </w:r>
      <w:r w:rsidR="00210E7C" w:rsidRPr="00193BB7">
        <w:rPr>
          <w:szCs w:val="24"/>
        </w:rPr>
        <w:t xml:space="preserve"> </w:t>
      </w:r>
      <w:r w:rsidR="00921088" w:rsidRPr="00193BB7">
        <w:rPr>
          <w:szCs w:val="24"/>
        </w:rPr>
        <w:t>“</w:t>
      </w:r>
      <w:r w:rsidR="00210E7C" w:rsidRPr="00193BB7">
        <w:t>Nodarbinātība un darbaspēka mobilitāte</w:t>
      </w:r>
      <w:r w:rsidR="00921088" w:rsidRPr="00193BB7">
        <w:t>”</w:t>
      </w:r>
      <w:r w:rsidR="00210E7C" w:rsidRPr="00193BB7">
        <w:rPr>
          <w:szCs w:val="24"/>
        </w:rPr>
        <w:t xml:space="preserve"> (</w:t>
      </w:r>
      <w:r w:rsidRPr="00193BB7">
        <w:rPr>
          <w:szCs w:val="24"/>
        </w:rPr>
        <w:t>7</w:t>
      </w:r>
      <w:r w:rsidR="00210E7C" w:rsidRPr="00193BB7">
        <w:rPr>
          <w:szCs w:val="24"/>
        </w:rPr>
        <w:t>)</w:t>
      </w:r>
      <w:r w:rsidR="00731CCF" w:rsidRPr="00193BB7">
        <w:rPr>
          <w:szCs w:val="24"/>
        </w:rPr>
        <w:t>,</w:t>
      </w:r>
      <w:r w:rsidRPr="00193BB7">
        <w:rPr>
          <w:szCs w:val="24"/>
        </w:rPr>
        <w:t xml:space="preserve"> </w:t>
      </w:r>
      <w:r w:rsidR="00731CCF" w:rsidRPr="00193BB7">
        <w:rPr>
          <w:szCs w:val="24"/>
        </w:rPr>
        <w:t>specifiskā</w:t>
      </w:r>
      <w:r w:rsidRPr="00193BB7">
        <w:rPr>
          <w:szCs w:val="24"/>
        </w:rPr>
        <w:t xml:space="preserve"> atbalsta mērķ</w:t>
      </w:r>
      <w:r w:rsidR="00731CCF" w:rsidRPr="00193BB7">
        <w:rPr>
          <w:szCs w:val="24"/>
        </w:rPr>
        <w:t>a</w:t>
      </w:r>
      <w:r w:rsidRPr="00193BB7">
        <w:rPr>
          <w:szCs w:val="24"/>
        </w:rPr>
        <w:t xml:space="preserve"> </w:t>
      </w:r>
      <w:r w:rsidR="00210E7C" w:rsidRPr="00193BB7">
        <w:rPr>
          <w:szCs w:val="24"/>
        </w:rPr>
        <w:t xml:space="preserve"> (turpmāk - SAM) </w:t>
      </w:r>
      <w:r w:rsidRPr="00193BB7">
        <w:rPr>
          <w:szCs w:val="24"/>
        </w:rPr>
        <w:t>7.2.1.</w:t>
      </w:r>
      <w:r w:rsidR="00210E7C" w:rsidRPr="00193BB7">
        <w:rPr>
          <w:szCs w:val="24"/>
        </w:rPr>
        <w:t xml:space="preserve"> “Palielināt nodarbinātībā, izglītībā vai apmācībās neiesaistītu jauniešu nodarbinātību Jauniešu garantijas ietvaros</w:t>
      </w:r>
      <w:r w:rsidR="00731CCF" w:rsidRPr="00193BB7">
        <w:rPr>
          <w:szCs w:val="24"/>
        </w:rPr>
        <w:t xml:space="preserve">” ieviešanu </w:t>
      </w:r>
      <w:r w:rsidR="00731CCF" w:rsidRPr="00193BB7">
        <w:rPr>
          <w:b/>
          <w:szCs w:val="24"/>
        </w:rPr>
        <w:t xml:space="preserve">Latvijā 2014. gadā. </w:t>
      </w:r>
      <w:r w:rsidR="00731CCF" w:rsidRPr="00193BB7">
        <w:rPr>
          <w:szCs w:val="24"/>
        </w:rPr>
        <w:t>Ziņojums</w:t>
      </w:r>
      <w:r w:rsidR="00731CCF" w:rsidRPr="00193BB7">
        <w:rPr>
          <w:b/>
          <w:szCs w:val="24"/>
        </w:rPr>
        <w:t xml:space="preserve"> </w:t>
      </w:r>
      <w:r w:rsidR="00731CCF" w:rsidRPr="00193BB7">
        <w:rPr>
          <w:szCs w:val="24"/>
        </w:rPr>
        <w:t>sagatavots saskaņā ar Regulu Nr.</w:t>
      </w:r>
      <w:r w:rsidR="00731CCF" w:rsidRPr="00193BB7">
        <w:t xml:space="preserve"> </w:t>
      </w:r>
      <w:r w:rsidR="00731CCF" w:rsidRPr="00193BB7">
        <w:rPr>
          <w:szCs w:val="24"/>
        </w:rPr>
        <w:t>1304/2013</w:t>
      </w:r>
      <w:r w:rsidR="00731CCF" w:rsidRPr="00193BB7">
        <w:rPr>
          <w:rStyle w:val="FootnoteReference"/>
          <w:szCs w:val="24"/>
        </w:rPr>
        <w:footnoteReference w:id="1"/>
      </w:r>
      <w:r w:rsidR="00731CCF" w:rsidRPr="00193BB7">
        <w:rPr>
          <w:szCs w:val="24"/>
        </w:rPr>
        <w:t>.</w:t>
      </w:r>
    </w:p>
    <w:p w:rsidR="00731CCF" w:rsidRPr="00731CCF" w:rsidRDefault="00731CCF" w:rsidP="00731CCF">
      <w:pPr>
        <w:jc w:val="both"/>
      </w:pPr>
      <w:r>
        <w:t xml:space="preserve">Jaunatnes nodarbinātības vecināšana ES ietvaros ir izvirzīta kā viena no galvenajām EK prioritātēm – Latvijā Jaunatnes nodarbinātības iniciatīvas finansējumu 29,0 </w:t>
      </w:r>
      <w:r w:rsidRPr="007923CE">
        <w:t xml:space="preserve">milj. </w:t>
      </w:r>
      <w:proofErr w:type="spellStart"/>
      <w:r>
        <w:rPr>
          <w:i/>
        </w:rPr>
        <w:t>euro</w:t>
      </w:r>
      <w:proofErr w:type="spellEnd"/>
      <w:r w:rsidRPr="007923CE">
        <w:t xml:space="preserve">, </w:t>
      </w:r>
      <w:r>
        <w:t xml:space="preserve">apmērā paredzēts izlietot līdz 2018.gadam, šajā laika posmā iesaistot nodarbinātības pasākumos jauniešus vecumā no 15 līdz 29 gadiem. Pēc 2018.gada EK veiks </w:t>
      </w:r>
      <w:proofErr w:type="spellStart"/>
      <w:r>
        <w:t>izvērtējumu</w:t>
      </w:r>
      <w:proofErr w:type="spellEnd"/>
      <w:r>
        <w:t>, apkopojot visu ES dalībvalstu ietvaros sasniegtos rezultātus, lai saprastu, vai speciāli šim mērķim paredzētais finansējuma apjoms ir veicinājis jauniešu nodarbinātību ES ietvaros un vai jauniešu izglītība, prasmes un spēja iesaistīties darba tirgū ir uzlabojusies.</w:t>
      </w:r>
    </w:p>
    <w:p w:rsidR="00AB63AF" w:rsidRPr="00AB63AF" w:rsidRDefault="00731CCF" w:rsidP="007923CE">
      <w:pPr>
        <w:pStyle w:val="Tablebullets1"/>
        <w:numPr>
          <w:ilvl w:val="0"/>
          <w:numId w:val="0"/>
        </w:numPr>
        <w:spacing w:before="120"/>
        <w:ind w:right="0"/>
        <w:rPr>
          <w:szCs w:val="22"/>
        </w:rPr>
      </w:pPr>
      <w:r>
        <w:rPr>
          <w:b/>
        </w:rPr>
        <w:t xml:space="preserve">7.2.1. </w:t>
      </w:r>
      <w:r w:rsidR="00921088" w:rsidRPr="00A833F1">
        <w:rPr>
          <w:b/>
        </w:rPr>
        <w:t>SAM mērķi</w:t>
      </w:r>
      <w:r>
        <w:rPr>
          <w:b/>
        </w:rPr>
        <w:t>s</w:t>
      </w:r>
      <w:r w:rsidR="00921088" w:rsidRPr="00921088">
        <w:rPr>
          <w:b/>
        </w:rPr>
        <w:t xml:space="preserve"> </w:t>
      </w:r>
      <w:r w:rsidR="00921088" w:rsidRPr="00921088">
        <w:rPr>
          <w:szCs w:val="22"/>
        </w:rPr>
        <w:t>ir nodarbinātībā, izglītībā vai apmācībās neiesaistītu jauniešu nodarbinātības un iesaistes izglītībā veicināšana Jauniešu gara</w:t>
      </w:r>
      <w:bookmarkStart w:id="0" w:name="_GoBack"/>
      <w:bookmarkEnd w:id="0"/>
      <w:r w:rsidR="00921088" w:rsidRPr="00921088">
        <w:rPr>
          <w:szCs w:val="22"/>
        </w:rPr>
        <w:t>ntijas ietvaros</w:t>
      </w:r>
      <w:r>
        <w:rPr>
          <w:szCs w:val="22"/>
        </w:rPr>
        <w:t xml:space="preserve">. </w:t>
      </w:r>
      <w:r w:rsidR="00AB63AF" w:rsidRPr="00AB63AF">
        <w:rPr>
          <w:szCs w:val="22"/>
        </w:rPr>
        <w:t xml:space="preserve">Jauniešu garantijas īstenošana noteikta vairākos posmos: </w:t>
      </w:r>
    </w:p>
    <w:p w:rsidR="00AB63AF" w:rsidRDefault="00AB63AF" w:rsidP="007923CE">
      <w:pPr>
        <w:pStyle w:val="Tablebullets1"/>
        <w:numPr>
          <w:ilvl w:val="0"/>
          <w:numId w:val="3"/>
        </w:numPr>
        <w:spacing w:before="120"/>
        <w:rPr>
          <w:szCs w:val="22"/>
        </w:rPr>
      </w:pPr>
      <w:r w:rsidRPr="00AB63AF">
        <w:rPr>
          <w:szCs w:val="22"/>
        </w:rPr>
        <w:t>aktīvās darba tirgus politikas pasākumu piemērošana jauniešu bezdarbnieku vecumā no 15 līdz 29 gadiem vajadzībām un šo pasākumu īstenošanu</w:t>
      </w:r>
      <w:r>
        <w:rPr>
          <w:szCs w:val="22"/>
        </w:rPr>
        <w:t>;</w:t>
      </w:r>
      <w:r w:rsidRPr="00AB63AF">
        <w:rPr>
          <w:szCs w:val="22"/>
        </w:rPr>
        <w:t xml:space="preserve"> </w:t>
      </w:r>
      <w:r>
        <w:rPr>
          <w:szCs w:val="22"/>
        </w:rPr>
        <w:t>(7.2.1. SAM)</w:t>
      </w:r>
    </w:p>
    <w:p w:rsidR="00AB63AF" w:rsidRDefault="00AB63AF" w:rsidP="007923CE">
      <w:pPr>
        <w:pStyle w:val="Tablebullets1"/>
        <w:numPr>
          <w:ilvl w:val="0"/>
          <w:numId w:val="3"/>
        </w:numPr>
        <w:spacing w:before="120"/>
        <w:rPr>
          <w:szCs w:val="22"/>
        </w:rPr>
      </w:pPr>
      <w:r w:rsidRPr="00AB63AF">
        <w:rPr>
          <w:szCs w:val="22"/>
        </w:rPr>
        <w:t>1-gadīgu un 1,5-gadīgu profesionālās izglītības programmu īstenošana, radot iespēju īsā laikā iegūt kvalifikāciju un integrēties darba tirgū tiem jauniešiem vecumā no 17 līdz 29 gadiem, kas dažādu iemeslu dēļ neturpina mācības un nav atraduši darbu</w:t>
      </w:r>
      <w:r>
        <w:rPr>
          <w:szCs w:val="22"/>
        </w:rPr>
        <w:t>;</w:t>
      </w:r>
      <w:r w:rsidRPr="00AB63AF">
        <w:rPr>
          <w:szCs w:val="22"/>
        </w:rPr>
        <w:t xml:space="preserve"> </w:t>
      </w:r>
      <w:r>
        <w:rPr>
          <w:szCs w:val="22"/>
        </w:rPr>
        <w:t>(7.2.1. SAM)</w:t>
      </w:r>
    </w:p>
    <w:p w:rsidR="00AB63AF" w:rsidRDefault="00AB63AF" w:rsidP="007923CE">
      <w:pPr>
        <w:pStyle w:val="Tablebullets1"/>
        <w:numPr>
          <w:ilvl w:val="0"/>
          <w:numId w:val="3"/>
        </w:numPr>
        <w:spacing w:before="120"/>
        <w:rPr>
          <w:szCs w:val="22"/>
        </w:rPr>
      </w:pPr>
      <w:r w:rsidRPr="00AB63AF">
        <w:rPr>
          <w:szCs w:val="22"/>
        </w:rPr>
        <w:t>jauna projekta īstenošana pašvaldībās ar mērķi atgriezt izglītībā un iesaistīt darba tirgū neaktīvos jaunie</w:t>
      </w:r>
      <w:r>
        <w:rPr>
          <w:szCs w:val="22"/>
        </w:rPr>
        <w:t>šus vecumā no 15 līdz 29 gadiem. (8.3.3. SAM)</w:t>
      </w:r>
      <w:r w:rsidR="00731CCF">
        <w:rPr>
          <w:szCs w:val="22"/>
        </w:rPr>
        <w:t xml:space="preserve"> (netiek finansēta no JNI).</w:t>
      </w:r>
    </w:p>
    <w:p w:rsidR="00AB63AF" w:rsidRDefault="00AB63AF" w:rsidP="007923CE">
      <w:pPr>
        <w:pStyle w:val="Tablebullets1"/>
        <w:numPr>
          <w:ilvl w:val="0"/>
          <w:numId w:val="0"/>
        </w:numPr>
        <w:spacing w:before="120"/>
        <w:rPr>
          <w:szCs w:val="22"/>
        </w:rPr>
      </w:pPr>
      <w:r w:rsidRPr="00A833F1">
        <w:rPr>
          <w:b/>
          <w:szCs w:val="22"/>
        </w:rPr>
        <w:t>Atbalsta sniegšana jauniešiem ir uzsākta</w:t>
      </w:r>
      <w:r w:rsidRPr="00762B47">
        <w:rPr>
          <w:szCs w:val="22"/>
        </w:rPr>
        <w:t xml:space="preserve"> no 2014.gada 2.janvāra 7.2.1.SAM ietvaros</w:t>
      </w:r>
      <w:r>
        <w:rPr>
          <w:szCs w:val="22"/>
        </w:rPr>
        <w:t xml:space="preserve">, </w:t>
      </w:r>
      <w:r w:rsidR="00354184">
        <w:rPr>
          <w:szCs w:val="22"/>
        </w:rPr>
        <w:t xml:space="preserve">īstenojot divus projektus - </w:t>
      </w:r>
      <w:r w:rsidRPr="00AB63AF">
        <w:rPr>
          <w:szCs w:val="22"/>
        </w:rPr>
        <w:t>“Aktīvās darba tirgus politikas pasākumu īstenošana jauniešu bezdarbnieku no</w:t>
      </w:r>
      <w:r w:rsidR="00354184">
        <w:rPr>
          <w:szCs w:val="22"/>
        </w:rPr>
        <w:t xml:space="preserve">darbinātības veicināšanai” (NVA) un </w:t>
      </w:r>
      <w:r w:rsidRPr="00AB63AF">
        <w:rPr>
          <w:szCs w:val="22"/>
        </w:rPr>
        <w:t>“Sākotnējās profesionālās izglītības programmu īstenošana garantijas jauniešiem ietvaros”</w:t>
      </w:r>
      <w:r w:rsidR="00354184">
        <w:rPr>
          <w:szCs w:val="22"/>
        </w:rPr>
        <w:t xml:space="preserve"> (VIAA).</w:t>
      </w:r>
      <w:r w:rsidRPr="00AB63AF">
        <w:rPr>
          <w:szCs w:val="22"/>
        </w:rPr>
        <w:t xml:space="preserve"> </w:t>
      </w:r>
    </w:p>
    <w:p w:rsidR="00280BBB" w:rsidRDefault="008736B1" w:rsidP="007923CE">
      <w:pPr>
        <w:pStyle w:val="Tablebullets1"/>
        <w:numPr>
          <w:ilvl w:val="0"/>
          <w:numId w:val="0"/>
        </w:numPr>
        <w:spacing w:before="120"/>
      </w:pPr>
      <w:r>
        <w:rPr>
          <w:szCs w:val="22"/>
        </w:rPr>
        <w:t>Lai arī atsevišķu a</w:t>
      </w:r>
      <w:r w:rsidR="00354184">
        <w:rPr>
          <w:szCs w:val="22"/>
        </w:rPr>
        <w:t>tbalstāmo darbību uzsākšana uzsākusies ar nelielu nobīdi</w:t>
      </w:r>
      <w:r>
        <w:rPr>
          <w:szCs w:val="22"/>
        </w:rPr>
        <w:t xml:space="preserve">, SAM 7.2.1. ieviešana vērtējama pozitīvi. </w:t>
      </w:r>
      <w:r>
        <w:t>N</w:t>
      </w:r>
      <w:r w:rsidRPr="00762B47">
        <w:t>av uzsākta izglītības programmu ieslodzījuma vietās esošiem jauniešiem un karjeras atbalsta pasākumu īstenošana VIAA projekta ietvaros</w:t>
      </w:r>
      <w:r>
        <w:t xml:space="preserve">. </w:t>
      </w:r>
    </w:p>
    <w:p w:rsidR="00280BBB" w:rsidRDefault="00280BBB" w:rsidP="007923CE">
      <w:pPr>
        <w:pStyle w:val="Tablebullets1"/>
        <w:numPr>
          <w:ilvl w:val="0"/>
          <w:numId w:val="0"/>
        </w:numPr>
        <w:spacing w:before="120"/>
        <w:rPr>
          <w:szCs w:val="22"/>
        </w:rPr>
      </w:pPr>
      <w:r w:rsidRPr="00280BBB">
        <w:t xml:space="preserve">Attiecībā uz </w:t>
      </w:r>
      <w:r w:rsidRPr="00A833F1">
        <w:rPr>
          <w:b/>
        </w:rPr>
        <w:t xml:space="preserve">projektos sasniegto fizisko progresu </w:t>
      </w:r>
      <w:r w:rsidRPr="00280BBB">
        <w:t xml:space="preserve">jāatzīmē, ka lielākajā daļā aktivitāšu rādītāju vērtības  ir </w:t>
      </w:r>
      <w:r>
        <w:t xml:space="preserve">sasniegušas 2014. gada </w:t>
      </w:r>
      <w:r w:rsidRPr="00280BBB">
        <w:t>mērķi</w:t>
      </w:r>
      <w:r w:rsidR="007923CE">
        <w:t xml:space="preserve"> </w:t>
      </w:r>
      <w:r>
        <w:t>vidēji 90% apmērā</w:t>
      </w:r>
      <w:r w:rsidR="007923CE">
        <w:t>.</w:t>
      </w:r>
      <w:r w:rsidRPr="00280BBB">
        <w:t xml:space="preserve"> Atsevišķu rādītāju vērtības atpaliek no plānotā</w:t>
      </w:r>
      <w:r w:rsidR="007923CE">
        <w:t xml:space="preserve"> (4 rādītājiem vērtība sasniegta vidēja 18,4% apmērā no plānotās vērtības 2014.gadā). </w:t>
      </w:r>
      <w:r w:rsidRPr="00280BBB">
        <w:rPr>
          <w:szCs w:val="22"/>
        </w:rPr>
        <w:t>Iznākuma un rezultāta rādītāju izpildi NVA projekta ietvaros ir ietekmējis tas, ka atsevišķi atbalsta pasākumi ir uzsākti ar nobīdi no iepriekš plānotā projekta laika grafika, t.i., tikai 2014.gada nogalē (atbalsta pasākuma “Pirmā darba pieredze jaunietim” īstenošana tika uzsākta 2014.gada 22.septembrī, “Subsidētā darba vieta jauniešiem bezdarbniekiem</w:t>
      </w:r>
      <w:r>
        <w:rPr>
          <w:szCs w:val="22"/>
        </w:rPr>
        <w:t xml:space="preserve">” </w:t>
      </w:r>
      <w:r w:rsidRPr="00280BBB">
        <w:rPr>
          <w:szCs w:val="22"/>
        </w:rPr>
        <w:t xml:space="preserve">– 2014.gada 18.septembrī un “Atbalsts </w:t>
      </w:r>
      <w:proofErr w:type="spellStart"/>
      <w:r w:rsidRPr="00280BBB">
        <w:rPr>
          <w:szCs w:val="22"/>
        </w:rPr>
        <w:t>pašnodarbinātības</w:t>
      </w:r>
      <w:proofErr w:type="spellEnd"/>
      <w:r w:rsidRPr="00280BBB">
        <w:rPr>
          <w:szCs w:val="22"/>
        </w:rPr>
        <w:t xml:space="preserve"> un uzņēmējdarbības uzsākšanai” – 2014.gada 26.novembrī). </w:t>
      </w:r>
    </w:p>
    <w:p w:rsidR="00921088" w:rsidRPr="00761023" w:rsidRDefault="007923CE" w:rsidP="00761023">
      <w:pPr>
        <w:jc w:val="both"/>
      </w:pPr>
      <w:r w:rsidRPr="007923CE">
        <w:t>7.2.1.</w:t>
      </w:r>
      <w:r>
        <w:t xml:space="preserve"> </w:t>
      </w:r>
      <w:r w:rsidRPr="00A833F1">
        <w:rPr>
          <w:b/>
        </w:rPr>
        <w:t>SAM projektiem plānotais finansējums</w:t>
      </w:r>
      <w:r w:rsidRPr="007923CE">
        <w:t xml:space="preserve"> kopā – 63,4 milj. </w:t>
      </w:r>
      <w:proofErr w:type="spellStart"/>
      <w:r w:rsidRPr="007923CE">
        <w:rPr>
          <w:i/>
        </w:rPr>
        <w:t>euro</w:t>
      </w:r>
      <w:proofErr w:type="spellEnd"/>
      <w:r w:rsidRPr="007923CE">
        <w:t xml:space="preserve"> tai skaitā </w:t>
      </w:r>
      <w:r>
        <w:t>Jaun</w:t>
      </w:r>
      <w:r w:rsidR="006D5247">
        <w:t xml:space="preserve">atnes </w:t>
      </w:r>
      <w:r w:rsidR="00A833F1">
        <w:t>nodarbinātības</w:t>
      </w:r>
      <w:r>
        <w:t xml:space="preserve"> iniciatīvas</w:t>
      </w:r>
      <w:r w:rsidRPr="007923CE">
        <w:t xml:space="preserve"> finansējums – 29,0 milj. </w:t>
      </w:r>
      <w:proofErr w:type="spellStart"/>
      <w:r>
        <w:rPr>
          <w:i/>
        </w:rPr>
        <w:t>euro</w:t>
      </w:r>
      <w:proofErr w:type="spellEnd"/>
      <w:r w:rsidRPr="007923CE">
        <w:t>, E</w:t>
      </w:r>
      <w:r w:rsidR="00A833F1">
        <w:t>iropas Sociālā fonda</w:t>
      </w:r>
      <w:r w:rsidRPr="007923CE">
        <w:t xml:space="preserve"> finansējums – 29,2 milj. </w:t>
      </w:r>
      <w:proofErr w:type="spellStart"/>
      <w:r w:rsidRPr="007923CE">
        <w:rPr>
          <w:i/>
        </w:rPr>
        <w:t>euro</w:t>
      </w:r>
      <w:proofErr w:type="spellEnd"/>
      <w:r w:rsidRPr="007923CE">
        <w:t xml:space="preserve">, valsts budžeta līdzfinansējums – 4,0 milj. </w:t>
      </w:r>
      <w:proofErr w:type="spellStart"/>
      <w:r w:rsidRPr="007923CE">
        <w:rPr>
          <w:i/>
        </w:rPr>
        <w:t>euro</w:t>
      </w:r>
      <w:proofErr w:type="spellEnd"/>
      <w:r w:rsidRPr="007923CE">
        <w:rPr>
          <w:i/>
        </w:rPr>
        <w:t xml:space="preserve"> </w:t>
      </w:r>
      <w:r w:rsidRPr="007923CE">
        <w:t xml:space="preserve">un privātais līdzfinansējums – 1,1 </w:t>
      </w:r>
      <w:proofErr w:type="spellStart"/>
      <w:r w:rsidRPr="007923CE">
        <w:rPr>
          <w:i/>
        </w:rPr>
        <w:t>euro</w:t>
      </w:r>
      <w:proofErr w:type="spellEnd"/>
      <w:r w:rsidRPr="007923CE">
        <w:t>.</w:t>
      </w:r>
      <w:r w:rsidR="008F5C23">
        <w:t xml:space="preserve"> </w:t>
      </w:r>
      <w:r w:rsidR="008F5C23" w:rsidRPr="008F5C23">
        <w:t xml:space="preserve">NVA projekta </w:t>
      </w:r>
      <w:r w:rsidR="008F5C23">
        <w:t xml:space="preserve">ietvaros </w:t>
      </w:r>
      <w:r w:rsidR="008F5C23" w:rsidRPr="008F5C23">
        <w:t>2014.gadā piešķirtais valsts budžeta finansējums</w:t>
      </w:r>
      <w:r w:rsidR="008F5C23">
        <w:t xml:space="preserve"> (3,5 milj. </w:t>
      </w:r>
      <w:proofErr w:type="spellStart"/>
      <w:r w:rsidR="008F5C23" w:rsidRPr="008F5C23">
        <w:rPr>
          <w:i/>
        </w:rPr>
        <w:t>euro</w:t>
      </w:r>
      <w:proofErr w:type="spellEnd"/>
      <w:r w:rsidR="008F5C23">
        <w:t xml:space="preserve">) </w:t>
      </w:r>
      <w:r w:rsidR="008F5C23" w:rsidRPr="008F5C23">
        <w:t>tika apgūts</w:t>
      </w:r>
      <w:r w:rsidR="008F5C23">
        <w:t xml:space="preserve"> 91,5% apmērā, </w:t>
      </w:r>
      <w:r w:rsidR="008F5C23" w:rsidRPr="008F5C23">
        <w:t>jo atsevišķi atbalsta pasākumi ir uzsākti ar nobīdi no iepriekš plānotā laika grafika</w:t>
      </w:r>
      <w:r w:rsidR="00A833F1">
        <w:t xml:space="preserve">, Savukārt VIAA projektā 2014.gada </w:t>
      </w:r>
      <w:r w:rsidR="00A833F1" w:rsidRPr="0061433B">
        <w:t xml:space="preserve">valsts budžeta finansējuma </w:t>
      </w:r>
      <w:r w:rsidR="00A833F1">
        <w:t xml:space="preserve">(1,7 milj. </w:t>
      </w:r>
      <w:proofErr w:type="spellStart"/>
      <w:r w:rsidR="00A833F1" w:rsidRPr="00A833F1">
        <w:rPr>
          <w:i/>
        </w:rPr>
        <w:t>euro</w:t>
      </w:r>
      <w:proofErr w:type="spellEnd"/>
      <w:r w:rsidR="00A833F1">
        <w:t xml:space="preserve">) </w:t>
      </w:r>
      <w:r w:rsidR="00A833F1" w:rsidRPr="0061433B">
        <w:t xml:space="preserve">apguves izpilde 2014.gadā </w:t>
      </w:r>
      <w:r w:rsidR="00A833F1">
        <w:t xml:space="preserve">ir </w:t>
      </w:r>
      <w:r w:rsidR="00A833F1" w:rsidRPr="0061433B">
        <w:t>97</w:t>
      </w:r>
      <w:r w:rsidR="00A833F1">
        <w:t>,1%,</w:t>
      </w:r>
      <w:r w:rsidR="00A833F1" w:rsidRPr="0061433B">
        <w:t xml:space="preserve"> </w:t>
      </w:r>
      <w:proofErr w:type="spellStart"/>
      <w:r w:rsidR="00A833F1" w:rsidRPr="0061433B">
        <w:t>neapguve</w:t>
      </w:r>
      <w:proofErr w:type="spellEnd"/>
      <w:r w:rsidR="00A833F1" w:rsidRPr="0061433B">
        <w:t xml:space="preserve"> ir saistīta ar līdzekļu atlikumu atlīdzību un preču un pakalpojumu izmaksu) un </w:t>
      </w:r>
      <w:proofErr w:type="spellStart"/>
      <w:r w:rsidR="00A833F1" w:rsidRPr="0061433B">
        <w:t>mērķstipendiju</w:t>
      </w:r>
      <w:proofErr w:type="spellEnd"/>
      <w:r w:rsidR="00A833F1" w:rsidRPr="0061433B">
        <w:t xml:space="preserve"> izmaksu plānojumā.</w:t>
      </w:r>
      <w:r w:rsidR="00A833F1">
        <w:t xml:space="preserve"> </w:t>
      </w:r>
    </w:p>
    <w:p w:rsidR="00C66C6F" w:rsidRPr="00C66C6F" w:rsidRDefault="00C66C6F" w:rsidP="00761023">
      <w:pPr>
        <w:rPr>
          <w:b/>
        </w:rPr>
      </w:pPr>
    </w:p>
    <w:sectPr w:rsidR="00C66C6F" w:rsidRPr="00C66C6F" w:rsidSect="00761023">
      <w:pgSz w:w="11906" w:h="16838" w:code="9"/>
      <w:pgMar w:top="1134" w:right="992" w:bottom="28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565" w:rsidRDefault="00A92565" w:rsidP="00A92565">
      <w:r>
        <w:separator/>
      </w:r>
    </w:p>
  </w:endnote>
  <w:endnote w:type="continuationSeparator" w:id="0">
    <w:p w:rsidR="00A92565" w:rsidRDefault="00A92565" w:rsidP="00A92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565" w:rsidRDefault="00A92565" w:rsidP="00A92565">
      <w:r>
        <w:separator/>
      </w:r>
    </w:p>
  </w:footnote>
  <w:footnote w:type="continuationSeparator" w:id="0">
    <w:p w:rsidR="00A92565" w:rsidRDefault="00A92565" w:rsidP="00A92565">
      <w:r>
        <w:continuationSeparator/>
      </w:r>
    </w:p>
  </w:footnote>
  <w:footnote w:id="1">
    <w:p w:rsidR="00731CCF" w:rsidRPr="00BB42E2" w:rsidRDefault="00731CCF" w:rsidP="00731CCF">
      <w:pPr>
        <w:pStyle w:val="FootnoteText"/>
        <w:rPr>
          <w:lang w:val="lv-LV"/>
        </w:rPr>
      </w:pPr>
      <w:r>
        <w:rPr>
          <w:rStyle w:val="FootnoteReference"/>
        </w:rPr>
        <w:footnoteRef/>
      </w:r>
      <w:r>
        <w:t xml:space="preserve"> </w:t>
      </w:r>
      <w:r w:rsidRPr="00210E7C">
        <w:rPr>
          <w:szCs w:val="24"/>
          <w:lang w:val="lv-LV"/>
        </w:rPr>
        <w:t>Eiropas Parlamenta un Padomes Regula (ES) Nr. 1304/2013 2013. gada 17. decembris par Eiropas Sociālo fondu un ar ko atceļ Padomes Regulu (EK) Nr. 1081/2006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857A3"/>
    <w:multiLevelType w:val="hybridMultilevel"/>
    <w:tmpl w:val="6E82E4B4"/>
    <w:lvl w:ilvl="0" w:tplc="F41EE29E">
      <w:start w:val="1"/>
      <w:numFmt w:val="decimal"/>
      <w:lvlText w:val="%1."/>
      <w:lvlJc w:val="left"/>
      <w:pPr>
        <w:ind w:left="720" w:hanging="360"/>
      </w:pPr>
      <w:rPr>
        <w:rFonts w:ascii="Times New Roman" w:hAnsi="Times New Roman" w:hint="default"/>
        <w:b w:val="0"/>
        <w:sz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AC866A8"/>
    <w:multiLevelType w:val="hybridMultilevel"/>
    <w:tmpl w:val="7CA2F424"/>
    <w:lvl w:ilvl="0" w:tplc="340400CA">
      <w:start w:val="3"/>
      <w:numFmt w:val="bullet"/>
      <w:lvlText w:val="-"/>
      <w:lvlJc w:val="left"/>
      <w:pPr>
        <w:ind w:left="644" w:hanging="360"/>
      </w:pPr>
      <w:rPr>
        <w:rFonts w:ascii="Times New Roman" w:eastAsia="Times New Roman" w:hAnsi="Times New Roman" w:cs="Times New Roman"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2">
    <w:nsid w:val="58ED52DF"/>
    <w:multiLevelType w:val="hybridMultilevel"/>
    <w:tmpl w:val="338AB180"/>
    <w:lvl w:ilvl="0" w:tplc="FFDC1DC6">
      <w:start w:val="1"/>
      <w:numFmt w:val="bullet"/>
      <w:pStyle w:val="Tablebullets1"/>
      <w:lvlText w:val=""/>
      <w:lvlJc w:val="left"/>
      <w:pPr>
        <w:tabs>
          <w:tab w:val="num" w:pos="1779"/>
        </w:tabs>
        <w:ind w:left="1779" w:hanging="360"/>
      </w:pPr>
      <w:rPr>
        <w:rFonts w:ascii="Symbol" w:hAnsi="Symbol" w:hint="default"/>
      </w:rPr>
    </w:lvl>
    <w:lvl w:ilvl="1" w:tplc="04260003">
      <w:start w:val="1"/>
      <w:numFmt w:val="bullet"/>
      <w:lvlText w:val="o"/>
      <w:lvlJc w:val="left"/>
      <w:pPr>
        <w:tabs>
          <w:tab w:val="num" w:pos="2505"/>
        </w:tabs>
        <w:ind w:left="2505" w:hanging="360"/>
      </w:pPr>
      <w:rPr>
        <w:rFonts w:ascii="Courier New" w:hAnsi="Courier New" w:cs="Courier New" w:hint="default"/>
      </w:rPr>
    </w:lvl>
    <w:lvl w:ilvl="2" w:tplc="04260005" w:tentative="1">
      <w:start w:val="1"/>
      <w:numFmt w:val="bullet"/>
      <w:lvlText w:val=""/>
      <w:lvlJc w:val="left"/>
      <w:pPr>
        <w:tabs>
          <w:tab w:val="num" w:pos="3225"/>
        </w:tabs>
        <w:ind w:left="3225" w:hanging="360"/>
      </w:pPr>
      <w:rPr>
        <w:rFonts w:ascii="Wingdings" w:hAnsi="Wingdings" w:hint="default"/>
      </w:rPr>
    </w:lvl>
    <w:lvl w:ilvl="3" w:tplc="04260001" w:tentative="1">
      <w:start w:val="1"/>
      <w:numFmt w:val="bullet"/>
      <w:lvlText w:val=""/>
      <w:lvlJc w:val="left"/>
      <w:pPr>
        <w:tabs>
          <w:tab w:val="num" w:pos="3945"/>
        </w:tabs>
        <w:ind w:left="3945" w:hanging="360"/>
      </w:pPr>
      <w:rPr>
        <w:rFonts w:ascii="Symbol" w:hAnsi="Symbol" w:hint="default"/>
      </w:rPr>
    </w:lvl>
    <w:lvl w:ilvl="4" w:tplc="04260003" w:tentative="1">
      <w:start w:val="1"/>
      <w:numFmt w:val="bullet"/>
      <w:lvlText w:val="o"/>
      <w:lvlJc w:val="left"/>
      <w:pPr>
        <w:tabs>
          <w:tab w:val="num" w:pos="4665"/>
        </w:tabs>
        <w:ind w:left="4665" w:hanging="360"/>
      </w:pPr>
      <w:rPr>
        <w:rFonts w:ascii="Courier New" w:hAnsi="Courier New" w:cs="Courier New" w:hint="default"/>
      </w:rPr>
    </w:lvl>
    <w:lvl w:ilvl="5" w:tplc="04260005" w:tentative="1">
      <w:start w:val="1"/>
      <w:numFmt w:val="bullet"/>
      <w:lvlText w:val=""/>
      <w:lvlJc w:val="left"/>
      <w:pPr>
        <w:tabs>
          <w:tab w:val="num" w:pos="5385"/>
        </w:tabs>
        <w:ind w:left="5385" w:hanging="360"/>
      </w:pPr>
      <w:rPr>
        <w:rFonts w:ascii="Wingdings" w:hAnsi="Wingdings" w:hint="default"/>
      </w:rPr>
    </w:lvl>
    <w:lvl w:ilvl="6" w:tplc="04260001" w:tentative="1">
      <w:start w:val="1"/>
      <w:numFmt w:val="bullet"/>
      <w:lvlText w:val=""/>
      <w:lvlJc w:val="left"/>
      <w:pPr>
        <w:tabs>
          <w:tab w:val="num" w:pos="6105"/>
        </w:tabs>
        <w:ind w:left="6105" w:hanging="360"/>
      </w:pPr>
      <w:rPr>
        <w:rFonts w:ascii="Symbol" w:hAnsi="Symbol" w:hint="default"/>
      </w:rPr>
    </w:lvl>
    <w:lvl w:ilvl="7" w:tplc="04260003" w:tentative="1">
      <w:start w:val="1"/>
      <w:numFmt w:val="bullet"/>
      <w:lvlText w:val="o"/>
      <w:lvlJc w:val="left"/>
      <w:pPr>
        <w:tabs>
          <w:tab w:val="num" w:pos="6825"/>
        </w:tabs>
        <w:ind w:left="6825" w:hanging="360"/>
      </w:pPr>
      <w:rPr>
        <w:rFonts w:ascii="Courier New" w:hAnsi="Courier New" w:cs="Courier New" w:hint="default"/>
      </w:rPr>
    </w:lvl>
    <w:lvl w:ilvl="8" w:tplc="04260005" w:tentative="1">
      <w:start w:val="1"/>
      <w:numFmt w:val="bullet"/>
      <w:lvlText w:val=""/>
      <w:lvlJc w:val="left"/>
      <w:pPr>
        <w:tabs>
          <w:tab w:val="num" w:pos="7545"/>
        </w:tabs>
        <w:ind w:left="754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46"/>
    <w:rsid w:val="000079D5"/>
    <w:rsid w:val="00087A65"/>
    <w:rsid w:val="00193BB7"/>
    <w:rsid w:val="00206027"/>
    <w:rsid w:val="00210E7C"/>
    <w:rsid w:val="00280BBB"/>
    <w:rsid w:val="002C2F08"/>
    <w:rsid w:val="003529D0"/>
    <w:rsid w:val="00354184"/>
    <w:rsid w:val="00417EE4"/>
    <w:rsid w:val="005B5302"/>
    <w:rsid w:val="00636D6C"/>
    <w:rsid w:val="006D5247"/>
    <w:rsid w:val="00731CCF"/>
    <w:rsid w:val="00761023"/>
    <w:rsid w:val="007923CE"/>
    <w:rsid w:val="0086078F"/>
    <w:rsid w:val="008736B1"/>
    <w:rsid w:val="008F5C23"/>
    <w:rsid w:val="00921088"/>
    <w:rsid w:val="00A833F1"/>
    <w:rsid w:val="00A92565"/>
    <w:rsid w:val="00AB63AF"/>
    <w:rsid w:val="00B01746"/>
    <w:rsid w:val="00B83555"/>
    <w:rsid w:val="00C66C6F"/>
    <w:rsid w:val="00F921A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31BCF8-3341-4302-A5F5-488964874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Reference Number,Footnote symbol,fr,ftref,Footnote Refernece,Footnote Reference Superscript,Footnote Reference text,Voetnootverwijzing,footnote ref,FR,Fußnotenzeichen diss neu,Times 10 Point,Exposant 3 Point"/>
    <w:basedOn w:val="DefaultParagraphFont"/>
    <w:uiPriority w:val="99"/>
    <w:unhideWhenUsed/>
    <w:rsid w:val="00A92565"/>
    <w:rPr>
      <w:vertAlign w:val="superscript"/>
    </w:rPr>
  </w:style>
  <w:style w:type="paragraph" w:styleId="FootnoteText">
    <w:name w:val="footnote text"/>
    <w:aliases w:val="Footnote,Fußnote,-E Fußnotentext,Fußnotentext Ursprung,footnote text,Footnote Text Char1 Char Char Char Char Char Char Char Char Char Char Char,Footnote Text Char Char Char Char Char Char Char Char Char Char Char Char Char,Char"/>
    <w:basedOn w:val="Normal"/>
    <w:link w:val="FootnoteTextChar"/>
    <w:uiPriority w:val="99"/>
    <w:rsid w:val="00A92565"/>
    <w:rPr>
      <w:rFonts w:eastAsia="Times New Roman" w:cs="Times New Roman"/>
      <w:sz w:val="20"/>
      <w:szCs w:val="20"/>
      <w:lang w:val="en-GB"/>
    </w:rPr>
  </w:style>
  <w:style w:type="character" w:customStyle="1" w:styleId="FootnoteTextChar">
    <w:name w:val="Footnote Text Char"/>
    <w:aliases w:val="Footnote Char,Fußnote Char,-E Fußnotentext Char,Fußnotentext Ursprung Char,footnote text Char,Footnote Text Char1 Char Char Char Char Char Char Char Char Char Char Char Char,Char Char"/>
    <w:basedOn w:val="DefaultParagraphFont"/>
    <w:link w:val="FootnoteText"/>
    <w:uiPriority w:val="99"/>
    <w:rsid w:val="00A92565"/>
    <w:rPr>
      <w:rFonts w:eastAsia="Times New Roman" w:cs="Times New Roman"/>
      <w:sz w:val="20"/>
      <w:szCs w:val="20"/>
      <w:lang w:val="en-GB"/>
    </w:rPr>
  </w:style>
  <w:style w:type="paragraph" w:customStyle="1" w:styleId="Tablebullets1">
    <w:name w:val="Table bullets 1"/>
    <w:basedOn w:val="Normal"/>
    <w:rsid w:val="00921088"/>
    <w:pPr>
      <w:numPr>
        <w:numId w:val="1"/>
      </w:numPr>
      <w:tabs>
        <w:tab w:val="left" w:pos="-900"/>
      </w:tabs>
      <w:autoSpaceDE w:val="0"/>
      <w:autoSpaceDN w:val="0"/>
      <w:adjustRightInd w:val="0"/>
      <w:spacing w:after="120"/>
      <w:ind w:right="103"/>
      <w:jc w:val="both"/>
    </w:pPr>
    <w:rPr>
      <w:rFonts w:eastAsia="Times New Roman" w:cs="Times New Roman"/>
      <w:szCs w:val="24"/>
    </w:rPr>
  </w:style>
  <w:style w:type="paragraph" w:styleId="BalloonText">
    <w:name w:val="Balloon Text"/>
    <w:basedOn w:val="Normal"/>
    <w:link w:val="BalloonTextChar"/>
    <w:uiPriority w:val="99"/>
    <w:semiHidden/>
    <w:unhideWhenUsed/>
    <w:rsid w:val="005B5302"/>
    <w:rPr>
      <w:rFonts w:ascii="Arial" w:hAnsi="Arial" w:cs="Arial"/>
      <w:sz w:val="18"/>
      <w:szCs w:val="18"/>
    </w:rPr>
  </w:style>
  <w:style w:type="character" w:customStyle="1" w:styleId="BalloonTextChar">
    <w:name w:val="Balloon Text Char"/>
    <w:basedOn w:val="DefaultParagraphFont"/>
    <w:link w:val="BalloonText"/>
    <w:uiPriority w:val="99"/>
    <w:semiHidden/>
    <w:rsid w:val="005B5302"/>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30836-BB81-47C0-B307-73C64448F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Pages>
  <Words>2519</Words>
  <Characters>1436</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Aļļēna Māra</dc:creator>
  <cp:keywords/>
  <dc:description/>
  <cp:lastModifiedBy>Aļļēna Māra</cp:lastModifiedBy>
  <cp:revision>14</cp:revision>
  <cp:lastPrinted>2015-04-23T06:30:00Z</cp:lastPrinted>
  <dcterms:created xsi:type="dcterms:W3CDTF">2015-04-22T05:38:00Z</dcterms:created>
  <dcterms:modified xsi:type="dcterms:W3CDTF">2015-05-26T11:05:00Z</dcterms:modified>
</cp:coreProperties>
</file>