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B6D79" w14:textId="77777777" w:rsidR="003062B1" w:rsidRP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3D83B0D4" w14:textId="02E8E83E" w:rsidR="00C706CB" w:rsidRDefault="00C706CB" w:rsidP="0028406B">
      <w:pPr>
        <w:spacing w:line="240" w:lineRule="auto"/>
        <w:jc w:val="center"/>
        <w:rPr>
          <w:rFonts w:eastAsia="Times New Roman"/>
          <w:b/>
          <w:sz w:val="20"/>
          <w:szCs w:val="20"/>
        </w:rPr>
      </w:pPr>
      <w:r w:rsidRPr="00C706CB">
        <w:rPr>
          <w:rFonts w:eastAsia="Times New Roman"/>
          <w:b/>
          <w:sz w:val="20"/>
          <w:szCs w:val="20"/>
        </w:rPr>
        <w:t>1.2.3. SAM “Veicināt ilgtspējīgu izaugsmi, konkurētspēju un darba vietu radīšanu MVU, tostarp ar produktīvām investīcijām”</w:t>
      </w:r>
    </w:p>
    <w:p w14:paraId="2824FE53" w14:textId="27E9558C" w:rsidR="0028406B" w:rsidRPr="00C706CB" w:rsidRDefault="00BB2A3C" w:rsidP="0028406B">
      <w:pPr>
        <w:spacing w:line="240" w:lineRule="auto"/>
        <w:jc w:val="center"/>
        <w:rPr>
          <w:b/>
          <w:bCs/>
          <w:color w:val="000000"/>
          <w:sz w:val="20"/>
          <w:szCs w:val="20"/>
          <w:shd w:val="clear" w:color="auto" w:fill="FFFFFF"/>
        </w:rPr>
      </w:pPr>
      <w:r>
        <w:rPr>
          <w:rFonts w:eastAsia="Times New Roman"/>
          <w:b/>
          <w:sz w:val="20"/>
          <w:szCs w:val="20"/>
        </w:rPr>
        <w:t>1.2.</w:t>
      </w:r>
      <w:r w:rsidR="0028406B">
        <w:rPr>
          <w:rFonts w:eastAsia="Times New Roman"/>
          <w:b/>
          <w:sz w:val="20"/>
          <w:szCs w:val="20"/>
        </w:rPr>
        <w:t>3</w:t>
      </w:r>
      <w:r>
        <w:rPr>
          <w:rFonts w:eastAsia="Times New Roman"/>
          <w:b/>
          <w:sz w:val="20"/>
          <w:szCs w:val="20"/>
        </w:rPr>
        <w:t>.</w:t>
      </w:r>
      <w:r w:rsidR="0028406B">
        <w:rPr>
          <w:rFonts w:eastAsia="Times New Roman"/>
          <w:b/>
          <w:sz w:val="20"/>
          <w:szCs w:val="20"/>
        </w:rPr>
        <w:t>1</w:t>
      </w:r>
      <w:r w:rsidR="009C3E27">
        <w:rPr>
          <w:rFonts w:eastAsia="Times New Roman"/>
          <w:b/>
          <w:sz w:val="20"/>
          <w:szCs w:val="20"/>
        </w:rPr>
        <w:t>.</w:t>
      </w:r>
      <w:r w:rsidR="00C706CB">
        <w:rPr>
          <w:rFonts w:eastAsia="Times New Roman"/>
          <w:b/>
          <w:sz w:val="20"/>
          <w:szCs w:val="20"/>
        </w:rPr>
        <w:t>pasākumam “</w:t>
      </w:r>
      <w:r>
        <w:rPr>
          <w:rFonts w:eastAsia="Times New Roman"/>
          <w:b/>
          <w:sz w:val="20"/>
          <w:szCs w:val="20"/>
        </w:rPr>
        <w:t xml:space="preserve"> </w:t>
      </w:r>
      <w:r w:rsidR="00DD41FF" w:rsidRPr="0028406B">
        <w:rPr>
          <w:b/>
          <w:bCs/>
          <w:color w:val="000000"/>
          <w:sz w:val="20"/>
          <w:szCs w:val="20"/>
          <w:shd w:val="clear" w:color="auto" w:fill="FFFFFF"/>
        </w:rPr>
        <w:t xml:space="preserve">Atbalsts </w:t>
      </w:r>
      <w:r w:rsidR="00DD41FF">
        <w:rPr>
          <w:b/>
          <w:bCs/>
          <w:color w:val="000000"/>
          <w:sz w:val="20"/>
          <w:szCs w:val="20"/>
          <w:shd w:val="clear" w:color="auto" w:fill="FFFFFF"/>
        </w:rPr>
        <w:t>M</w:t>
      </w:r>
      <w:r w:rsidR="00DD41FF" w:rsidRPr="0028406B">
        <w:rPr>
          <w:b/>
          <w:bCs/>
          <w:color w:val="000000"/>
          <w:sz w:val="20"/>
          <w:szCs w:val="20"/>
          <w:shd w:val="clear" w:color="auto" w:fill="FFFFFF"/>
        </w:rPr>
        <w:t>VU inovatīvas uzņēmējdarbības attīstībai</w:t>
      </w:r>
      <w:r w:rsidR="00C706CB" w:rsidRPr="00C706CB">
        <w:rPr>
          <w:b/>
          <w:bCs/>
          <w:color w:val="000000"/>
          <w:sz w:val="20"/>
          <w:szCs w:val="20"/>
          <w:shd w:val="clear" w:color="auto" w:fill="FFFFFF"/>
        </w:rPr>
        <w:t>”</w:t>
      </w:r>
    </w:p>
    <w:p w14:paraId="5619F360" w14:textId="77777777" w:rsidR="0028406B" w:rsidRDefault="0028406B" w:rsidP="0028406B">
      <w:pPr>
        <w:spacing w:line="240" w:lineRule="auto"/>
        <w:rPr>
          <w:b/>
          <w:bCs/>
          <w:color w:val="000000"/>
          <w:sz w:val="20"/>
          <w:szCs w:val="20"/>
          <w:shd w:val="clear" w:color="auto" w:fill="FFFFFF"/>
        </w:rPr>
      </w:pPr>
    </w:p>
    <w:p w14:paraId="210AC56F" w14:textId="220FE03B" w:rsidR="003062B1" w:rsidRDefault="003062B1" w:rsidP="0028406B">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7EBA483F"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3544F8B5"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206193D"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F02F8B3"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00BC611"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3062B1" w:rsidRPr="003062B1" w14:paraId="40DBF499" w14:textId="77777777" w:rsidTr="00BB2A3C">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4B72A36E" w14:textId="77777777" w:rsidR="003062B1" w:rsidRPr="003062B1" w:rsidRDefault="003062B1" w:rsidP="009B0A4F">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7F48742" w14:textId="77777777" w:rsidR="003062B1" w:rsidRPr="003062B1" w:rsidRDefault="003062B1" w:rsidP="009B0A4F">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AF5AFB7" w14:textId="6369312F" w:rsidR="003062B1" w:rsidRPr="003062B1" w:rsidRDefault="00BB2A3C" w:rsidP="00BB2A3C">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E62D6EC" w14:textId="3FE16872" w:rsidR="003062B1" w:rsidRPr="003062B1" w:rsidRDefault="00BB2A3C" w:rsidP="008E7DDE">
            <w:pPr>
              <w:spacing w:line="240" w:lineRule="auto"/>
              <w:jc w:val="both"/>
              <w:rPr>
                <w:rFonts w:eastAsiaTheme="minorEastAsia"/>
                <w:sz w:val="20"/>
                <w:szCs w:val="20"/>
              </w:rPr>
            </w:pPr>
            <w:r w:rsidRPr="00BB2A3C">
              <w:rPr>
                <w:rFonts w:eastAsiaTheme="minorEastAsia"/>
                <w:sz w:val="20"/>
                <w:szCs w:val="20"/>
              </w:rPr>
              <w:t xml:space="preserve">Ņemot vērā pasākuma būtību </w:t>
            </w:r>
            <w:r w:rsidRPr="009C3E27">
              <w:rPr>
                <w:rFonts w:eastAsiaTheme="minorEastAsia"/>
                <w:sz w:val="20"/>
                <w:szCs w:val="20"/>
              </w:rPr>
              <w:t>(</w:t>
            </w:r>
            <w:r w:rsidR="0028406B">
              <w:rPr>
                <w:color w:val="000000"/>
                <w:sz w:val="20"/>
                <w:szCs w:val="20"/>
                <w:shd w:val="clear" w:color="auto" w:fill="FFFFFF"/>
              </w:rPr>
              <w:t>a</w:t>
            </w:r>
            <w:r w:rsidR="0028406B" w:rsidRPr="0028406B">
              <w:rPr>
                <w:color w:val="000000"/>
                <w:sz w:val="20"/>
                <w:szCs w:val="20"/>
                <w:shd w:val="clear" w:color="auto" w:fill="FFFFFF"/>
              </w:rPr>
              <w:t>tbalsts MVU inovatīvas uzņēmējdarbības attīstībai</w:t>
            </w:r>
            <w:r w:rsidRPr="009C3E27">
              <w:rPr>
                <w:rFonts w:eastAsiaTheme="minorEastAsia"/>
                <w:sz w:val="20"/>
                <w:szCs w:val="20"/>
              </w:rPr>
              <w:t>),</w:t>
            </w:r>
            <w:r w:rsidRPr="00BB2A3C">
              <w:rPr>
                <w:rFonts w:eastAsiaTheme="minorEastAsia"/>
                <w:sz w:val="20"/>
                <w:szCs w:val="20"/>
              </w:rPr>
              <w:t xml:space="preserve"> pasākuma atbalst</w:t>
            </w:r>
            <w:r w:rsidR="008E7DDE">
              <w:rPr>
                <w:rFonts w:eastAsiaTheme="minorEastAsia"/>
                <w:sz w:val="20"/>
                <w:szCs w:val="20"/>
              </w:rPr>
              <w:t>āmajām</w:t>
            </w:r>
            <w:r w:rsidRPr="00BB2A3C">
              <w:rPr>
                <w:rFonts w:eastAsiaTheme="minorEastAsia"/>
                <w:sz w:val="20"/>
                <w:szCs w:val="20"/>
              </w:rPr>
              <w:t xml:space="preserve"> darbīb</w:t>
            </w:r>
            <w:r w:rsidR="008E7DDE">
              <w:rPr>
                <w:rFonts w:eastAsiaTheme="minorEastAsia"/>
                <w:sz w:val="20"/>
                <w:szCs w:val="20"/>
              </w:rPr>
              <w:t>ām</w:t>
            </w:r>
            <w:r w:rsidRPr="00BB2A3C">
              <w:rPr>
                <w:rFonts w:eastAsiaTheme="minorEastAsia"/>
                <w:sz w:val="20"/>
                <w:szCs w:val="20"/>
              </w:rPr>
              <w:t xml:space="preserve"> ir nebūtiska paredzamā ietekme uz šo vides mērķi, ņemot vērā gan tiešās, gan primārās netiešās sekas visā aprites ciklā. Pasākum</w:t>
            </w:r>
            <w:r w:rsidR="0032769F">
              <w:rPr>
                <w:rFonts w:eastAsiaTheme="minorEastAsia"/>
                <w:sz w:val="20"/>
                <w:szCs w:val="20"/>
              </w:rPr>
              <w:t xml:space="preserve">a </w:t>
            </w:r>
            <w:r w:rsidR="0032769F">
              <w:rPr>
                <w:rFonts w:eastAsia="Times New Roman"/>
                <w:sz w:val="20"/>
                <w:szCs w:val="20"/>
                <w:lang w:eastAsia="lv-LV"/>
              </w:rPr>
              <w:t>ietvaros plānotās atbalstāmās darbības</w:t>
            </w:r>
            <w:r w:rsidRPr="00BB2A3C">
              <w:rPr>
                <w:rFonts w:eastAsiaTheme="minorEastAsia"/>
                <w:sz w:val="20"/>
                <w:szCs w:val="20"/>
              </w:rPr>
              <w:t xml:space="preserve"> nerad</w:t>
            </w:r>
            <w:r w:rsidR="0032769F">
              <w:rPr>
                <w:rFonts w:eastAsiaTheme="minorEastAsia"/>
                <w:sz w:val="20"/>
                <w:szCs w:val="20"/>
              </w:rPr>
              <w:t>īs</w:t>
            </w:r>
            <w:r w:rsidRPr="00BB2A3C">
              <w:rPr>
                <w:rFonts w:eastAsiaTheme="minorEastAsia"/>
                <w:sz w:val="20"/>
                <w:szCs w:val="20"/>
              </w:rPr>
              <w:t xml:space="preserve"> siltumnīcefekta gāzu (SEG) emisijas. Tāpat netiek plānoti ieguldījumi, kas saistīti ar fosilo kurināmo (ieskaitot pakārtoto izmantošanu) un netiek plānotas darbības saskaņā ar emisijas kvotu tirdzniecības si</w:t>
            </w:r>
            <w:r w:rsidR="0050478E">
              <w:rPr>
                <w:rFonts w:eastAsiaTheme="minorEastAsia"/>
                <w:sz w:val="20"/>
                <w:szCs w:val="20"/>
              </w:rPr>
              <w:t>s</w:t>
            </w:r>
            <w:r w:rsidRPr="00BB2A3C">
              <w:rPr>
                <w:rFonts w:eastAsiaTheme="minorEastAsia"/>
                <w:sz w:val="20"/>
                <w:szCs w:val="20"/>
              </w:rPr>
              <w:t>tēmu plānotajām CO</w:t>
            </w:r>
            <w:r w:rsidRPr="008E7DDE">
              <w:rPr>
                <w:rFonts w:eastAsiaTheme="minorEastAsia"/>
                <w:sz w:val="20"/>
                <w:szCs w:val="20"/>
                <w:vertAlign w:val="subscript"/>
              </w:rPr>
              <w:t>2</w:t>
            </w:r>
            <w:r w:rsidRPr="00BB2A3C">
              <w:rPr>
                <w:rFonts w:eastAsiaTheme="minorEastAsia"/>
                <w:sz w:val="20"/>
                <w:szCs w:val="20"/>
              </w:rPr>
              <w:t xml:space="preserve"> ekvivalenta emisijām. Tādējādi tas tiek uzskatīts par atbilstīgu NBK attiecībā uz attiecīgo mērķi.</w:t>
            </w:r>
          </w:p>
        </w:tc>
      </w:tr>
      <w:tr w:rsidR="003062B1" w:rsidRPr="003062B1" w14:paraId="010EDC51"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1437BC1" w14:textId="77777777" w:rsidR="003062B1" w:rsidRPr="003062B1" w:rsidRDefault="003062B1" w:rsidP="009B0A4F">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4EF83B7"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139CCCD7" w14:textId="5590CE9C"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16B00EB" w14:textId="24E2F078" w:rsidR="003062B1" w:rsidRPr="003062B1" w:rsidRDefault="00BB2A3C" w:rsidP="009B0A4F">
            <w:pPr>
              <w:spacing w:line="240" w:lineRule="auto"/>
              <w:jc w:val="both"/>
              <w:rPr>
                <w:rFonts w:eastAsia="Times New Roman"/>
                <w:sz w:val="20"/>
                <w:szCs w:val="20"/>
                <w:lang w:eastAsia="lv-LV"/>
              </w:rPr>
            </w:pPr>
            <w:r w:rsidRPr="00BB2A3C">
              <w:rPr>
                <w:rFonts w:eastAsia="Times New Roman"/>
                <w:sz w:val="20"/>
                <w:szCs w:val="20"/>
                <w:lang w:eastAsia="lv-LV"/>
              </w:rPr>
              <w:t>Ņemot vērā pasākuma būtību (</w:t>
            </w:r>
            <w:r w:rsidR="0028406B">
              <w:rPr>
                <w:color w:val="000000"/>
                <w:sz w:val="20"/>
                <w:szCs w:val="20"/>
                <w:shd w:val="clear" w:color="auto" w:fill="FFFFFF"/>
              </w:rPr>
              <w:t>a</w:t>
            </w:r>
            <w:r w:rsidR="0028406B" w:rsidRPr="0028406B">
              <w:rPr>
                <w:color w:val="000000"/>
                <w:sz w:val="20"/>
                <w:szCs w:val="20"/>
                <w:shd w:val="clear" w:color="auto" w:fill="FFFFFF"/>
              </w:rPr>
              <w:t>tbalsts MVU inovatīvas uzņēmējdarbības attīstībai</w:t>
            </w:r>
            <w:r w:rsidRPr="00BB2A3C">
              <w:rPr>
                <w:rFonts w:eastAsia="Times New Roman"/>
                <w:sz w:val="20"/>
                <w:szCs w:val="20"/>
                <w:lang w:eastAsia="lv-LV"/>
              </w:rPr>
              <w:t>), tā atbalstītajai darbībai ir nebūtiska paredzamā ietekme uz šo vides mērķi, vērtējot gan tiešās, gan primārās netiešās sekas visā aprites ciklā. Pasākums neizraisa pašreizējā klimata un gaidāmā klimata nelabvēlīgās ietekmes palielināšanos uz pašu darbību vai uz cilvēkiem, dabu vai aktīviem. Tādējādi tas tiek uzskatīts par atbilstīgu NBK attiecībā uz attiecīgo mērķi.</w:t>
            </w:r>
          </w:p>
        </w:tc>
      </w:tr>
      <w:tr w:rsidR="003062B1" w:rsidRPr="003062B1" w14:paraId="237322B5"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226B198"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177F2F7"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1B0B7A6" w14:textId="2F531E26"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33822932" w14:textId="162894B8" w:rsidR="003062B1" w:rsidRPr="003062B1" w:rsidRDefault="00BB2A3C" w:rsidP="009B0A4F">
            <w:pPr>
              <w:spacing w:line="240" w:lineRule="auto"/>
              <w:jc w:val="both"/>
              <w:rPr>
                <w:sz w:val="20"/>
                <w:szCs w:val="20"/>
              </w:rPr>
            </w:pPr>
            <w:r w:rsidRPr="00BB2A3C">
              <w:rPr>
                <w:sz w:val="20"/>
                <w:szCs w:val="20"/>
              </w:rPr>
              <w:t>Ņemot vērā pasākuma būtību (</w:t>
            </w:r>
            <w:r w:rsidR="0028406B">
              <w:rPr>
                <w:color w:val="000000"/>
                <w:sz w:val="20"/>
                <w:szCs w:val="20"/>
                <w:shd w:val="clear" w:color="auto" w:fill="FFFFFF"/>
              </w:rPr>
              <w:t>a</w:t>
            </w:r>
            <w:r w:rsidR="0028406B" w:rsidRPr="0028406B">
              <w:rPr>
                <w:color w:val="000000"/>
                <w:sz w:val="20"/>
                <w:szCs w:val="20"/>
                <w:shd w:val="clear" w:color="auto" w:fill="FFFFFF"/>
              </w:rPr>
              <w:t>tbalsts MVU inovatīvas uzņēmējdarbības attīstībai</w:t>
            </w:r>
            <w:r w:rsidRPr="00BB2A3C">
              <w:rPr>
                <w:rFonts w:eastAsia="Times New Roman"/>
                <w:sz w:val="20"/>
                <w:szCs w:val="20"/>
                <w:lang w:eastAsia="lv-LV"/>
              </w:rPr>
              <w:t>)</w:t>
            </w:r>
            <w:r w:rsidRPr="00BB2A3C">
              <w:rPr>
                <w:sz w:val="20"/>
                <w:szCs w:val="20"/>
              </w:rPr>
              <w:t xml:space="preserve">, pasākuma atbalstītajai </w:t>
            </w:r>
            <w:r w:rsidRPr="00C41CA2">
              <w:rPr>
                <w:sz w:val="20"/>
                <w:szCs w:val="20"/>
              </w:rPr>
              <w:t>darbībai ir nebūtiska paredzamā</w:t>
            </w:r>
            <w:r w:rsidRPr="00BB2A3C">
              <w:rPr>
                <w:sz w:val="20"/>
                <w:szCs w:val="20"/>
              </w:rPr>
              <w:t xml:space="preserve"> ietekme uz šo vides mērķi, ņemot vērā gan tiešās, gan primārās netiešās sekas visā aprites ciklā. Pasākums nekaitē ūdensobjektu labam stāvoklim vai to labam ekoloģiskajam potenciālam, ieskaitot virszemes ūdeņus un gruntsūdeņus, vai jūras ūdeņu labam vides stāvoklim. Tādējādi tas tiek uzskatīts par atbilstīgu NBK attiecībā uz attiecīgo mērķi.</w:t>
            </w:r>
          </w:p>
        </w:tc>
      </w:tr>
      <w:tr w:rsidR="003062B1" w:rsidRPr="003062B1" w14:paraId="43506EC5"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3072E6E"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58D000A"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D473D72" w14:textId="22B86BBA"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10D3900" w14:textId="3DD973F3" w:rsidR="003062B1" w:rsidRPr="003062B1" w:rsidRDefault="00BB2A3C" w:rsidP="009B0A4F">
            <w:pPr>
              <w:spacing w:line="240" w:lineRule="auto"/>
              <w:jc w:val="both"/>
              <w:rPr>
                <w:rFonts w:eastAsia="Times New Roman"/>
                <w:sz w:val="20"/>
                <w:szCs w:val="20"/>
                <w:lang w:eastAsia="lv-LV"/>
              </w:rPr>
            </w:pPr>
            <w:r w:rsidRPr="00BB2A3C">
              <w:rPr>
                <w:rFonts w:eastAsia="Times New Roman"/>
                <w:sz w:val="20"/>
                <w:szCs w:val="20"/>
                <w:lang w:eastAsia="lv-LV"/>
              </w:rPr>
              <w:t>Ņemot vērā pasākuma būtību (</w:t>
            </w:r>
            <w:r w:rsidR="0028406B">
              <w:rPr>
                <w:color w:val="000000"/>
                <w:sz w:val="20"/>
                <w:szCs w:val="20"/>
                <w:shd w:val="clear" w:color="auto" w:fill="FFFFFF"/>
              </w:rPr>
              <w:t>a</w:t>
            </w:r>
            <w:r w:rsidR="0028406B" w:rsidRPr="0028406B">
              <w:rPr>
                <w:color w:val="000000"/>
                <w:sz w:val="20"/>
                <w:szCs w:val="20"/>
                <w:shd w:val="clear" w:color="auto" w:fill="FFFFFF"/>
              </w:rPr>
              <w:t>tbalsts MVU inovatīvas uzņēmējdarbības attīstībai</w:t>
            </w:r>
            <w:r w:rsidRPr="00BB2A3C">
              <w:rPr>
                <w:rFonts w:eastAsia="Times New Roman"/>
                <w:sz w:val="20"/>
                <w:szCs w:val="20"/>
                <w:lang w:eastAsia="lv-LV"/>
              </w:rPr>
              <w:t xml:space="preserve">), tā atbalstītajai darbībai ir nebūtiska paredzamā ietekme uz šo vides mērķi, ņemot vērā gan tiešās, gan primārās netiešās sekas visā aprites ciklā. Pasākums nerada būtisku </w:t>
            </w:r>
            <w:proofErr w:type="spellStart"/>
            <w:r w:rsidRPr="00BB2A3C">
              <w:rPr>
                <w:rFonts w:eastAsia="Times New Roman"/>
                <w:sz w:val="20"/>
                <w:szCs w:val="20"/>
                <w:lang w:eastAsia="lv-LV"/>
              </w:rPr>
              <w:t>neefektivitāti</w:t>
            </w:r>
            <w:proofErr w:type="spellEnd"/>
            <w:r w:rsidRPr="00BB2A3C">
              <w:rPr>
                <w:rFonts w:eastAsia="Times New Roman"/>
                <w:sz w:val="20"/>
                <w:szCs w:val="20"/>
                <w:lang w:eastAsia="lv-LV"/>
              </w:rPr>
              <w:t xml:space="preserve"> materiālu izmantošanā vai dabas resursu tiešā vai netiešā izmantošanā. Pasākums būtiski nepalielina atkritumu rašanos, sadedzināšanu vai apglabāšanu. Tāpat netiek plānoti ieguldījumi atkritumu apglabāšanas iekārtās poligonos, mehāniskās bioloģiskās attīrīšanas un atkritumu sadedzināšanas iekārtās, kā arī darbībās, kurās ilgstoša atkritumu apglabāšana var radīt ilgtermiņa kaitējumu videi (piemēram, kodolatkritumi). Tādējādi tas tiek uzskatīts par atbilstīgu NBK attiecībā uz attiecīgo mērķi.</w:t>
            </w:r>
          </w:p>
        </w:tc>
      </w:tr>
      <w:tr w:rsidR="003062B1" w:rsidRPr="003062B1" w14:paraId="6846A3FB"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FB65720"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139657B"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1F6E717" w14:textId="180982D5"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80C3B2A" w14:textId="2FDA104B" w:rsidR="003062B1" w:rsidRPr="003062B1" w:rsidRDefault="00D5494B" w:rsidP="009B0A4F">
            <w:pPr>
              <w:spacing w:line="240" w:lineRule="auto"/>
              <w:jc w:val="both"/>
              <w:rPr>
                <w:rFonts w:eastAsia="Times New Roman"/>
                <w:sz w:val="20"/>
                <w:szCs w:val="20"/>
                <w:highlight w:val="yellow"/>
                <w:lang w:eastAsia="lv-LV"/>
              </w:rPr>
            </w:pPr>
            <w:r w:rsidRPr="00D5494B">
              <w:rPr>
                <w:rFonts w:eastAsia="Times New Roman"/>
                <w:sz w:val="20"/>
                <w:szCs w:val="20"/>
                <w:lang w:eastAsia="lv-LV"/>
              </w:rPr>
              <w:t xml:space="preserve">Ņemot vērā </w:t>
            </w:r>
            <w:r w:rsidRPr="00C41CA2">
              <w:rPr>
                <w:rFonts w:eastAsia="Times New Roman"/>
                <w:sz w:val="20"/>
                <w:szCs w:val="20"/>
                <w:lang w:eastAsia="lv-LV"/>
              </w:rPr>
              <w:t>pasākuma būtību (</w:t>
            </w:r>
            <w:r w:rsidR="0028406B">
              <w:rPr>
                <w:color w:val="000000"/>
                <w:sz w:val="20"/>
                <w:szCs w:val="20"/>
                <w:shd w:val="clear" w:color="auto" w:fill="FFFFFF"/>
              </w:rPr>
              <w:t>a</w:t>
            </w:r>
            <w:r w:rsidR="0028406B" w:rsidRPr="0028406B">
              <w:rPr>
                <w:color w:val="000000"/>
                <w:sz w:val="20"/>
                <w:szCs w:val="20"/>
                <w:shd w:val="clear" w:color="auto" w:fill="FFFFFF"/>
              </w:rPr>
              <w:t>tbalsts MVU inovatīvas uzņēmējdarbības attīstībai</w:t>
            </w:r>
            <w:r w:rsidRPr="00C41CA2">
              <w:rPr>
                <w:rFonts w:eastAsia="Times New Roman"/>
                <w:sz w:val="20"/>
                <w:szCs w:val="20"/>
                <w:lang w:eastAsia="lv-LV"/>
              </w:rPr>
              <w:t>), tā atbalstītajai darbībai ir nebūtiska paredzamā ietekme</w:t>
            </w:r>
            <w:r w:rsidRPr="00D5494B">
              <w:rPr>
                <w:rFonts w:eastAsia="Times New Roman"/>
                <w:sz w:val="20"/>
                <w:szCs w:val="20"/>
                <w:lang w:eastAsia="lv-LV"/>
              </w:rPr>
              <w:t xml:space="preserve"> uz šo vides mērķi, izvērtējot gan tiešās, gan primārās netiešās sekas visā aprites ciklā. Pasākuma rezultātā būtiski nepieaug piesārņotāju emisijas gaisā, ūdenī vai zemē. Tādējādi tas tiek uzskatīts par atbilstīgu NBK attiecībā uz attiecīgo mērķi.</w:t>
            </w:r>
          </w:p>
        </w:tc>
      </w:tr>
      <w:tr w:rsidR="003062B1" w:rsidRPr="003062B1" w14:paraId="20693E35"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90DB955"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E8BFA53"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B0F1326" w14:textId="3FECEB10"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0C5E8036" w14:textId="01759FE4" w:rsidR="003062B1" w:rsidRPr="003062B1" w:rsidRDefault="00D5494B" w:rsidP="009B0A4F">
            <w:pPr>
              <w:spacing w:line="240" w:lineRule="auto"/>
              <w:jc w:val="both"/>
              <w:rPr>
                <w:rFonts w:eastAsia="Times New Roman"/>
                <w:sz w:val="20"/>
                <w:szCs w:val="20"/>
                <w:lang w:eastAsia="lv-LV"/>
              </w:rPr>
            </w:pPr>
            <w:r w:rsidRPr="00D5494B">
              <w:rPr>
                <w:rFonts w:eastAsia="Times New Roman"/>
                <w:sz w:val="20"/>
                <w:szCs w:val="20"/>
                <w:lang w:eastAsia="lv-LV"/>
              </w:rPr>
              <w:t>Ņemot vērā pasākuma būtību (</w:t>
            </w:r>
            <w:r w:rsidR="0028406B">
              <w:rPr>
                <w:color w:val="000000"/>
                <w:sz w:val="20"/>
                <w:szCs w:val="20"/>
                <w:shd w:val="clear" w:color="auto" w:fill="FFFFFF"/>
              </w:rPr>
              <w:t>a</w:t>
            </w:r>
            <w:r w:rsidR="0028406B" w:rsidRPr="0028406B">
              <w:rPr>
                <w:color w:val="000000"/>
                <w:sz w:val="20"/>
                <w:szCs w:val="20"/>
                <w:shd w:val="clear" w:color="auto" w:fill="FFFFFF"/>
              </w:rPr>
              <w:t>tbalsts MVU inovatīvas uzņēmējdarbības attīstībai</w:t>
            </w:r>
            <w:r w:rsidRPr="00D5494B">
              <w:rPr>
                <w:rFonts w:eastAsia="Times New Roman"/>
                <w:sz w:val="20"/>
                <w:szCs w:val="20"/>
                <w:lang w:eastAsia="lv-LV"/>
              </w:rPr>
              <w:t xml:space="preserve">), </w:t>
            </w:r>
            <w:r w:rsidRPr="00C41CA2">
              <w:rPr>
                <w:rFonts w:eastAsia="Times New Roman"/>
                <w:sz w:val="20"/>
                <w:szCs w:val="20"/>
                <w:lang w:eastAsia="lv-LV"/>
              </w:rPr>
              <w:t>tā atbalstītajai darbībai ir nebūtiska paredzamā</w:t>
            </w:r>
            <w:r w:rsidRPr="00D5494B">
              <w:rPr>
                <w:rFonts w:eastAsia="Times New Roman"/>
                <w:sz w:val="20"/>
                <w:szCs w:val="20"/>
                <w:lang w:eastAsia="lv-LV"/>
              </w:rPr>
              <w:t xml:space="preserve"> ietekme uz šo vides mērķi, ņemot vērā gan tiešās, gan primārās netiešās sekas visā aprites ciklā. Pasākums nekaitē ekosistēmu labam stāvoklim un </w:t>
            </w:r>
            <w:proofErr w:type="spellStart"/>
            <w:r w:rsidRPr="00D5494B">
              <w:rPr>
                <w:rFonts w:eastAsia="Times New Roman"/>
                <w:sz w:val="20"/>
                <w:szCs w:val="20"/>
                <w:lang w:eastAsia="lv-LV"/>
              </w:rPr>
              <w:t>izturētspējai</w:t>
            </w:r>
            <w:proofErr w:type="spellEnd"/>
            <w:r w:rsidRPr="00D5494B">
              <w:rPr>
                <w:rFonts w:eastAsia="Times New Roman"/>
                <w:sz w:val="20"/>
                <w:szCs w:val="20"/>
                <w:lang w:eastAsia="lv-LV"/>
              </w:rPr>
              <w:t xml:space="preserve"> vai dzīvotņu un sugu, t. sk. Savienības nozīmes dzīvotņu un sugu, aizsardzības statusam. Tādējādi tas tiek uzskatīts par atbilstīgu NBK attiecībā uz attiecīgo mērķi.</w:t>
            </w:r>
          </w:p>
        </w:tc>
      </w:tr>
    </w:tbl>
    <w:p w14:paraId="00843FA4" w14:textId="16EE218C" w:rsidR="003062B1" w:rsidRDefault="003062B1" w:rsidP="003062B1">
      <w:pPr>
        <w:spacing w:line="240" w:lineRule="auto"/>
        <w:rPr>
          <w:rFonts w:eastAsia="Times New Roman"/>
          <w:b/>
          <w:sz w:val="20"/>
          <w:szCs w:val="20"/>
        </w:rPr>
      </w:pPr>
    </w:p>
    <w:p w14:paraId="4889A9C3" w14:textId="64428221" w:rsidR="00561D66" w:rsidRDefault="00561D66" w:rsidP="003062B1">
      <w:pPr>
        <w:spacing w:line="240" w:lineRule="auto"/>
        <w:rPr>
          <w:rFonts w:eastAsia="Times New Roman"/>
          <w:b/>
          <w:sz w:val="20"/>
          <w:szCs w:val="20"/>
        </w:rPr>
      </w:pPr>
    </w:p>
    <w:p w14:paraId="66871DE1" w14:textId="68921E2C" w:rsidR="00561D66" w:rsidRDefault="00561D66" w:rsidP="003062B1">
      <w:pPr>
        <w:spacing w:line="240" w:lineRule="auto"/>
        <w:rPr>
          <w:rFonts w:eastAsia="Times New Roman"/>
          <w:b/>
          <w:sz w:val="20"/>
          <w:szCs w:val="20"/>
        </w:rPr>
      </w:pPr>
    </w:p>
    <w:p w14:paraId="489C6B3B" w14:textId="33CA89D4" w:rsidR="00561D66" w:rsidRDefault="00561D66" w:rsidP="003062B1">
      <w:pPr>
        <w:spacing w:line="240" w:lineRule="auto"/>
        <w:rPr>
          <w:rFonts w:eastAsia="Times New Roman"/>
          <w:b/>
          <w:sz w:val="20"/>
          <w:szCs w:val="20"/>
        </w:rPr>
      </w:pPr>
    </w:p>
    <w:p w14:paraId="7C166A38" w14:textId="77777777" w:rsidR="00561D66" w:rsidRDefault="00561D66" w:rsidP="003062B1">
      <w:pPr>
        <w:spacing w:line="240" w:lineRule="auto"/>
        <w:rPr>
          <w:rFonts w:eastAsia="Times New Roman"/>
          <w:b/>
          <w:sz w:val="20"/>
          <w:szCs w:val="20"/>
        </w:rPr>
      </w:pPr>
    </w:p>
    <w:p w14:paraId="6C8A1585" w14:textId="77777777" w:rsidR="003062B1" w:rsidRDefault="003062B1" w:rsidP="003062B1">
      <w:pPr>
        <w:spacing w:line="240" w:lineRule="auto"/>
        <w:rPr>
          <w:rFonts w:eastAsia="Times New Roman"/>
          <w:b/>
          <w:sz w:val="20"/>
          <w:szCs w:val="20"/>
        </w:rPr>
      </w:pPr>
    </w:p>
    <w:p w14:paraId="08689033" w14:textId="77777777" w:rsidR="003062B1" w:rsidRDefault="003062B1" w:rsidP="003062B1">
      <w:pPr>
        <w:spacing w:line="240" w:lineRule="auto"/>
        <w:rPr>
          <w:rFonts w:eastAsia="Times New Roman"/>
          <w:b/>
          <w:sz w:val="20"/>
          <w:szCs w:val="20"/>
        </w:rPr>
      </w:pPr>
      <w:r>
        <w:rPr>
          <w:rFonts w:eastAsia="Times New Roman"/>
          <w:b/>
          <w:sz w:val="20"/>
          <w:szCs w:val="20"/>
        </w:rPr>
        <w:lastRenderedPageBreak/>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721FCED3"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E709D5D"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3151D267"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B017630"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Detalizēts </w:t>
            </w:r>
            <w:proofErr w:type="spellStart"/>
            <w:r w:rsidRPr="003062B1">
              <w:rPr>
                <w:rFonts w:eastAsia="Times New Roman"/>
                <w:b/>
                <w:bCs/>
                <w:sz w:val="20"/>
                <w:szCs w:val="20"/>
                <w:lang w:eastAsia="lv-LV"/>
              </w:rPr>
              <w:t>izvērtējums</w:t>
            </w:r>
            <w:proofErr w:type="spellEnd"/>
            <w:r>
              <w:rPr>
                <w:rFonts w:eastAsia="Times New Roman"/>
                <w:b/>
                <w:bCs/>
                <w:sz w:val="20"/>
                <w:szCs w:val="20"/>
                <w:lang w:eastAsia="lv-LV"/>
              </w:rPr>
              <w:t xml:space="preserve"> (ja novērtējuma 1.daļā novērtējums ir “JĀ”)</w:t>
            </w:r>
          </w:p>
        </w:tc>
      </w:tr>
      <w:tr w:rsidR="00336337" w:rsidRPr="003062B1" w14:paraId="621AC34C"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94E681E"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FFD1D4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C598A49" w14:textId="71771885" w:rsidR="00336337" w:rsidRPr="003062B1" w:rsidRDefault="007E375E" w:rsidP="009B0A4F">
            <w:pPr>
              <w:spacing w:line="240" w:lineRule="auto"/>
              <w:rPr>
                <w:sz w:val="20"/>
                <w:szCs w:val="20"/>
                <w:lang w:eastAsia="lv-LV"/>
              </w:rPr>
            </w:pPr>
            <w:r>
              <w:rPr>
                <w:sz w:val="20"/>
                <w:szCs w:val="20"/>
              </w:rPr>
              <w:t>Skat. novērtējuma 1.daļu.</w:t>
            </w:r>
          </w:p>
        </w:tc>
      </w:tr>
      <w:tr w:rsidR="00336337" w:rsidRPr="003062B1" w14:paraId="7D7D1D72"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37C31DF7"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53616106"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9D40A48"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69B4399" w14:textId="6BB2324B" w:rsidR="00336337" w:rsidRPr="003062B1" w:rsidRDefault="007E375E" w:rsidP="009B0A4F">
            <w:pPr>
              <w:spacing w:line="240" w:lineRule="auto"/>
              <w:rPr>
                <w:sz w:val="20"/>
                <w:szCs w:val="20"/>
                <w:lang w:eastAsia="lv-LV"/>
              </w:rPr>
            </w:pPr>
            <w:r>
              <w:rPr>
                <w:sz w:val="20"/>
                <w:szCs w:val="20"/>
              </w:rPr>
              <w:t>Skat. novērtējuma 1.daļu.</w:t>
            </w:r>
          </w:p>
        </w:tc>
      </w:tr>
      <w:tr w:rsidR="00336337" w:rsidRPr="003062B1" w14:paraId="3DEAB75C"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3DF8896"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7187CB2A"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018A00F3"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265312F7"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C0B5968"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A71E1A8" w14:textId="60BA0300" w:rsidR="00336337" w:rsidRPr="007E375E" w:rsidRDefault="007E375E" w:rsidP="007E375E">
            <w:pPr>
              <w:spacing w:line="240" w:lineRule="auto"/>
              <w:rPr>
                <w:sz w:val="20"/>
                <w:szCs w:val="20"/>
                <w:lang w:eastAsia="lv-LV"/>
              </w:rPr>
            </w:pPr>
            <w:r>
              <w:rPr>
                <w:sz w:val="20"/>
                <w:szCs w:val="20"/>
              </w:rPr>
              <w:t>Skat. novērtējuma 1.daļu.</w:t>
            </w:r>
          </w:p>
        </w:tc>
      </w:tr>
      <w:tr w:rsidR="00336337" w:rsidRPr="003062B1" w14:paraId="29CF9FA3"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70890947"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5435E639"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32CDF53F"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24631E1"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9F43CDB" w14:textId="56DB69E3" w:rsidR="00336337" w:rsidRPr="003062B1" w:rsidRDefault="007E375E" w:rsidP="009B0A4F">
            <w:pPr>
              <w:suppressAutoHyphens/>
              <w:autoSpaceDN w:val="0"/>
              <w:spacing w:line="240" w:lineRule="auto"/>
              <w:jc w:val="both"/>
              <w:textAlignment w:val="baseline"/>
              <w:rPr>
                <w:rFonts w:eastAsia="Times New Roman"/>
                <w:sz w:val="20"/>
                <w:szCs w:val="20"/>
                <w:lang w:eastAsia="lv-LV"/>
              </w:rPr>
            </w:pPr>
            <w:r>
              <w:rPr>
                <w:sz w:val="20"/>
                <w:szCs w:val="20"/>
              </w:rPr>
              <w:t>Skat. novērtējuma 1.daļu.</w:t>
            </w:r>
          </w:p>
        </w:tc>
      </w:tr>
      <w:tr w:rsidR="00336337" w:rsidRPr="003062B1" w14:paraId="59F2BF31"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D2BF048"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39ADB93F"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8A87D7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2E2981F" w14:textId="2DEFAC01" w:rsidR="00336337" w:rsidRPr="003062B1" w:rsidRDefault="007E375E" w:rsidP="009B0A4F">
            <w:pPr>
              <w:suppressAutoHyphens/>
              <w:autoSpaceDN w:val="0"/>
              <w:spacing w:line="240" w:lineRule="auto"/>
              <w:jc w:val="both"/>
              <w:textAlignment w:val="baseline"/>
              <w:rPr>
                <w:sz w:val="20"/>
                <w:szCs w:val="20"/>
              </w:rPr>
            </w:pPr>
            <w:r>
              <w:rPr>
                <w:sz w:val="20"/>
                <w:szCs w:val="20"/>
              </w:rPr>
              <w:t>Skat. novērtējuma 1.daļu.</w:t>
            </w:r>
          </w:p>
        </w:tc>
      </w:tr>
      <w:tr w:rsidR="00336337" w:rsidRPr="003062B1" w14:paraId="7A56C9F8"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509DA426"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4AAF2E7B"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3D96F502"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3421CC6" w14:textId="3324A8E4" w:rsidR="00336337" w:rsidRPr="003062B1" w:rsidRDefault="007E375E" w:rsidP="009B0A4F">
            <w:pPr>
              <w:spacing w:line="240" w:lineRule="auto"/>
              <w:rPr>
                <w:sz w:val="20"/>
                <w:szCs w:val="20"/>
                <w:lang w:eastAsia="lv-LV"/>
              </w:rPr>
            </w:pPr>
            <w:r>
              <w:rPr>
                <w:sz w:val="20"/>
                <w:szCs w:val="20"/>
              </w:rPr>
              <w:t>Skat. novērtējuma 1.daļu.</w:t>
            </w:r>
          </w:p>
        </w:tc>
      </w:tr>
    </w:tbl>
    <w:p w14:paraId="6E8F1A77"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4CC05" w14:textId="77777777" w:rsidR="00441523" w:rsidRDefault="00441523" w:rsidP="003062B1">
      <w:pPr>
        <w:spacing w:line="240" w:lineRule="auto"/>
      </w:pPr>
      <w:r>
        <w:separator/>
      </w:r>
    </w:p>
  </w:endnote>
  <w:endnote w:type="continuationSeparator" w:id="0">
    <w:p w14:paraId="4FA30821" w14:textId="77777777" w:rsidR="00441523" w:rsidRDefault="00441523"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altName w:val="Cambria"/>
    <w:panose1 w:val="00000400000000000000"/>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700BB" w14:textId="77777777" w:rsidR="00441523" w:rsidRDefault="00441523" w:rsidP="003062B1">
      <w:pPr>
        <w:spacing w:line="240" w:lineRule="auto"/>
      </w:pPr>
      <w:r>
        <w:separator/>
      </w:r>
    </w:p>
  </w:footnote>
  <w:footnote w:type="continuationSeparator" w:id="0">
    <w:p w14:paraId="5607286F" w14:textId="77777777" w:rsidR="00441523" w:rsidRDefault="00441523" w:rsidP="003062B1">
      <w:pPr>
        <w:spacing w:line="240" w:lineRule="auto"/>
      </w:pPr>
      <w:r>
        <w:continuationSeparator/>
      </w:r>
    </w:p>
  </w:footnote>
  <w:footnote w:id="1">
    <w:p w14:paraId="535C265C" w14:textId="666514D8"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w:t>
      </w:r>
      <w:r w:rsidR="00402A1B">
        <w:rPr>
          <w:rFonts w:ascii="Times New Roman" w:hAnsi="Times New Roman" w:cs="Times New Roman"/>
          <w:sz w:val="18"/>
          <w:szCs w:val="18"/>
          <w:lang w:val="lv-LV"/>
        </w:rPr>
        <w:t>ērtējuma 2.daļā tiek 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505172351">
    <w:abstractNumId w:val="2"/>
  </w:num>
  <w:num w:numId="2" w16cid:durableId="1374772576">
    <w:abstractNumId w:val="1"/>
  </w:num>
  <w:num w:numId="3" w16cid:durableId="578103470">
    <w:abstractNumId w:val="0"/>
  </w:num>
  <w:num w:numId="4" w16cid:durableId="18169898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A1A0A"/>
    <w:rsid w:val="00190D32"/>
    <w:rsid w:val="001A42F1"/>
    <w:rsid w:val="00275BB6"/>
    <w:rsid w:val="00280940"/>
    <w:rsid w:val="0028406B"/>
    <w:rsid w:val="003062B1"/>
    <w:rsid w:val="0032769F"/>
    <w:rsid w:val="00336337"/>
    <w:rsid w:val="003A2A27"/>
    <w:rsid w:val="00402A1B"/>
    <w:rsid w:val="00441523"/>
    <w:rsid w:val="0050478E"/>
    <w:rsid w:val="00534A1F"/>
    <w:rsid w:val="00561D66"/>
    <w:rsid w:val="005C606D"/>
    <w:rsid w:val="005F49ED"/>
    <w:rsid w:val="00675955"/>
    <w:rsid w:val="007371F9"/>
    <w:rsid w:val="007E375E"/>
    <w:rsid w:val="008E7DDE"/>
    <w:rsid w:val="009C3E27"/>
    <w:rsid w:val="00AC65B8"/>
    <w:rsid w:val="00B37D8D"/>
    <w:rsid w:val="00BB2A3C"/>
    <w:rsid w:val="00C41823"/>
    <w:rsid w:val="00C41CA2"/>
    <w:rsid w:val="00C706CB"/>
    <w:rsid w:val="00CB3FCA"/>
    <w:rsid w:val="00D5494B"/>
    <w:rsid w:val="00DB2696"/>
    <w:rsid w:val="00DD41FF"/>
    <w:rsid w:val="00E016AD"/>
    <w:rsid w:val="00E437C2"/>
    <w:rsid w:val="00EC4ACF"/>
    <w:rsid w:val="00EE448D"/>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E7BE1"/>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styleId="Revision">
    <w:name w:val="Revision"/>
    <w:hidden/>
    <w:uiPriority w:val="99"/>
    <w:semiHidden/>
    <w:rsid w:val="0032769F"/>
    <w:pPr>
      <w:spacing w:after="0" w:line="240" w:lineRule="auto"/>
    </w:pPr>
    <w:rPr>
      <w:rFonts w:ascii="Times New Roman" w:hAnsi="Times New Roman" w:cs="Times New Roman"/>
      <w:sz w:val="24"/>
      <w:szCs w:val="24"/>
    </w:rPr>
  </w:style>
  <w:style w:type="paragraph" w:customStyle="1" w:styleId="xmsonormal">
    <w:name w:val="x_msonormal"/>
    <w:basedOn w:val="Normal"/>
    <w:rsid w:val="00DD41FF"/>
    <w:pPr>
      <w:spacing w:line="240" w:lineRule="auto"/>
    </w:pPr>
    <w:rPr>
      <w:rFonts w:ascii="Calibri" w:hAnsi="Calibri" w:cs="Calibri"/>
      <w:sz w:val="22"/>
      <w:szCs w:val="22"/>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9961B1-75DF-4A28-80AE-0DBAEDC6E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Pages>
  <Words>3613</Words>
  <Characters>2060</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Andrejs Zambžetskis</cp:lastModifiedBy>
  <cp:revision>13</cp:revision>
  <dcterms:created xsi:type="dcterms:W3CDTF">2021-12-17T13:45:00Z</dcterms:created>
  <dcterms:modified xsi:type="dcterms:W3CDTF">2022-11-02T13:39:00Z</dcterms:modified>
</cp:coreProperties>
</file>