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DEF479" w14:textId="150F6DD0" w:rsidR="00685348" w:rsidRPr="00685348" w:rsidRDefault="00685348" w:rsidP="447C163B">
      <w:pPr>
        <w:spacing w:after="0" w:line="240" w:lineRule="auto"/>
        <w:jc w:val="both"/>
        <w:rPr>
          <w:sz w:val="20"/>
          <w:szCs w:val="20"/>
          <w:lang w:val="en-IE"/>
        </w:rPr>
      </w:pPr>
    </w:p>
    <w:p w14:paraId="3555BB12" w14:textId="77777777" w:rsidR="00013E16" w:rsidRPr="00685348" w:rsidRDefault="00013E16" w:rsidP="00013E16">
      <w:pPr>
        <w:spacing w:after="0" w:line="240" w:lineRule="auto"/>
        <w:ind w:left="360"/>
        <w:rPr>
          <w:rFonts w:eastAsia="Times New Roman" w:cs="Times New Roman"/>
          <w:b/>
          <w:snapToGrid w:val="0"/>
          <w:sz w:val="20"/>
          <w:szCs w:val="20"/>
        </w:rPr>
      </w:pPr>
    </w:p>
    <w:p w14:paraId="64746B80" w14:textId="77777777" w:rsidR="002C4B01" w:rsidRPr="00F960B9" w:rsidRDefault="00C36812" w:rsidP="002C4B01">
      <w:pPr>
        <w:spacing w:after="0" w:line="240" w:lineRule="auto"/>
        <w:jc w:val="center"/>
        <w:rPr>
          <w:rFonts w:ascii="Times New Roman" w:eastAsia="Times New Roman" w:hAnsi="Times New Roman" w:cs="Times New Roman"/>
          <w:b/>
          <w:bCs/>
          <w:snapToGrid w:val="0"/>
          <w:sz w:val="40"/>
          <w:szCs w:val="40"/>
        </w:rPr>
      </w:pPr>
      <w:r>
        <w:rPr>
          <w:rFonts w:ascii="Times New Roman" w:eastAsia="Times New Roman" w:hAnsi="Times New Roman" w:cs="Times New Roman"/>
          <w:b/>
          <w:snapToGrid w:val="0"/>
          <w:sz w:val="40"/>
          <w:szCs w:val="20"/>
        </w:rPr>
        <w:br/>
      </w:r>
      <w:r w:rsidR="002C4B01" w:rsidRPr="00F960B9">
        <w:rPr>
          <w:rFonts w:ascii="Times New Roman" w:eastAsia="Times New Roman" w:hAnsi="Times New Roman" w:cs="Times New Roman"/>
          <w:b/>
          <w:bCs/>
          <w:snapToGrid w:val="0"/>
          <w:sz w:val="40"/>
          <w:szCs w:val="40"/>
        </w:rPr>
        <w:t>RECOVERY AND RESILIENCE FACILITY</w:t>
      </w:r>
    </w:p>
    <w:p w14:paraId="34F677B5" w14:textId="652C50BC" w:rsidR="00CA0771" w:rsidRPr="00F960B9" w:rsidRDefault="00CA0771" w:rsidP="34690A1E">
      <w:pPr>
        <w:spacing w:after="0" w:line="240" w:lineRule="auto"/>
        <w:jc w:val="center"/>
        <w:rPr>
          <w:rFonts w:ascii="Times New Roman" w:eastAsia="Times New Roman" w:hAnsi="Times New Roman" w:cs="Times New Roman"/>
          <w:b/>
          <w:bCs/>
          <w:snapToGrid w:val="0"/>
          <w:sz w:val="40"/>
          <w:szCs w:val="40"/>
        </w:rPr>
      </w:pPr>
      <w:r w:rsidRPr="00F960B9">
        <w:rPr>
          <w:rFonts w:ascii="Times New Roman" w:eastAsia="Times New Roman" w:hAnsi="Times New Roman" w:cs="Times New Roman"/>
          <w:b/>
          <w:bCs/>
          <w:snapToGrid w:val="0"/>
          <w:sz w:val="40"/>
          <w:szCs w:val="40"/>
        </w:rPr>
        <w:t>FINANCING AGREEMENT</w:t>
      </w:r>
    </w:p>
    <w:p w14:paraId="3B56C464" w14:textId="338C1B9A" w:rsidR="00251508" w:rsidRPr="00F960B9" w:rsidRDefault="00251508" w:rsidP="34690A1E">
      <w:pPr>
        <w:spacing w:after="0" w:line="240" w:lineRule="auto"/>
        <w:jc w:val="center"/>
        <w:rPr>
          <w:rFonts w:ascii="Times New Roman" w:eastAsia="Times New Roman" w:hAnsi="Times New Roman" w:cs="Times New Roman"/>
          <w:b/>
          <w:bCs/>
          <w:snapToGrid w:val="0"/>
          <w:sz w:val="40"/>
          <w:szCs w:val="40"/>
        </w:rPr>
      </w:pPr>
      <w:r w:rsidRPr="00F960B9">
        <w:rPr>
          <w:rFonts w:ascii="Times New Roman" w:eastAsia="Times New Roman" w:hAnsi="Times New Roman" w:cs="Times New Roman"/>
          <w:b/>
          <w:bCs/>
          <w:snapToGrid w:val="0"/>
          <w:sz w:val="40"/>
          <w:szCs w:val="40"/>
        </w:rPr>
        <w:t xml:space="preserve">between the Commission and </w:t>
      </w:r>
      <w:r w:rsidR="00BD5733" w:rsidRPr="00F960B9">
        <w:rPr>
          <w:rFonts w:ascii="Times New Roman" w:eastAsia="Times New Roman" w:hAnsi="Times New Roman" w:cs="Times New Roman"/>
          <w:b/>
          <w:bCs/>
          <w:snapToGrid w:val="0"/>
          <w:sz w:val="40"/>
          <w:szCs w:val="40"/>
        </w:rPr>
        <w:t>the Republic of Latvia</w:t>
      </w:r>
    </w:p>
    <w:p w14:paraId="0AB91290" w14:textId="77777777" w:rsidR="00CA0771" w:rsidRPr="00F960B9" w:rsidRDefault="00CA0771" w:rsidP="00CA0771">
      <w:pPr>
        <w:spacing w:after="0" w:line="240" w:lineRule="auto"/>
        <w:jc w:val="center"/>
        <w:rPr>
          <w:rFonts w:ascii="Times New Roman" w:eastAsia="Times New Roman" w:hAnsi="Times New Roman" w:cs="Times New Roman"/>
          <w:b/>
          <w:snapToGrid w:val="0"/>
          <w:sz w:val="32"/>
          <w:szCs w:val="20"/>
        </w:rPr>
      </w:pPr>
    </w:p>
    <w:p w14:paraId="7909D6CE" w14:textId="77777777" w:rsidR="00CA0771" w:rsidRPr="00F960B9" w:rsidRDefault="00CA0771" w:rsidP="00CA0771">
      <w:pPr>
        <w:spacing w:after="0" w:line="240" w:lineRule="auto"/>
        <w:jc w:val="center"/>
        <w:rPr>
          <w:rFonts w:ascii="Times New Roman" w:eastAsia="Times New Roman" w:hAnsi="Times New Roman" w:cs="Times New Roman"/>
          <w:b/>
          <w:snapToGrid w:val="0"/>
          <w:sz w:val="40"/>
          <w:szCs w:val="20"/>
          <w:u w:val="single"/>
        </w:rPr>
      </w:pPr>
    </w:p>
    <w:p w14:paraId="09829B65" w14:textId="77777777" w:rsidR="003E1F05" w:rsidRPr="00F960B9" w:rsidRDefault="003E1F05" w:rsidP="003E1F05">
      <w:pPr>
        <w:spacing w:after="240" w:line="240" w:lineRule="auto"/>
        <w:ind w:left="-3"/>
        <w:jc w:val="both"/>
        <w:rPr>
          <w:rFonts w:ascii="Times New Roman" w:eastAsia="Times New Roman" w:hAnsi="Times New Roman" w:cs="Times New Roman"/>
          <w:snapToGrid w:val="0"/>
          <w:sz w:val="24"/>
          <w:szCs w:val="20"/>
        </w:rPr>
      </w:pPr>
    </w:p>
    <w:p w14:paraId="72901D39" w14:textId="77777777" w:rsidR="00711880" w:rsidRPr="00F960B9" w:rsidRDefault="00711880" w:rsidP="005C59C5">
      <w:pPr>
        <w:spacing w:after="240" w:line="240" w:lineRule="auto"/>
        <w:ind w:left="-3"/>
        <w:jc w:val="both"/>
        <w:rPr>
          <w:rFonts w:ascii="Times New Roman" w:eastAsia="Times New Roman" w:hAnsi="Times New Roman" w:cs="Times New Roman"/>
          <w:snapToGrid w:val="0"/>
          <w:sz w:val="24"/>
          <w:szCs w:val="20"/>
        </w:rPr>
      </w:pPr>
    </w:p>
    <w:p w14:paraId="1DBE0201" w14:textId="77777777" w:rsidR="00AB3ED7" w:rsidRPr="00F960B9" w:rsidRDefault="00AB3ED7" w:rsidP="00AB3ED7">
      <w:pPr>
        <w:tabs>
          <w:tab w:val="left" w:pos="-720"/>
        </w:tabs>
        <w:suppressAutoHyphens/>
        <w:jc w:val="both"/>
        <w:outlineLvl w:val="0"/>
        <w:rPr>
          <w:rFonts w:ascii="Times New Roman" w:hAnsi="Times New Roman" w:cs="Times New Roman"/>
          <w:sz w:val="24"/>
          <w:szCs w:val="24"/>
        </w:rPr>
      </w:pPr>
      <w:r w:rsidRPr="00F960B9">
        <w:rPr>
          <w:rFonts w:ascii="Times New Roman" w:hAnsi="Times New Roman" w:cs="Times New Roman"/>
          <w:sz w:val="24"/>
          <w:szCs w:val="24"/>
        </w:rPr>
        <w:t>This Financing Agreement is made by and between</w:t>
      </w:r>
    </w:p>
    <w:p w14:paraId="1D5FA23A" w14:textId="4BBBCBBE" w:rsidR="00AB3ED7" w:rsidRPr="00F960B9" w:rsidRDefault="00F044D3" w:rsidP="30FEB913">
      <w:pPr>
        <w:tabs>
          <w:tab w:val="left" w:pos="-720"/>
        </w:tabs>
        <w:suppressAutoHyphens/>
        <w:jc w:val="both"/>
        <w:rPr>
          <w:rFonts w:ascii="Times New Roman" w:hAnsi="Times New Roman" w:cs="Times New Roman"/>
          <w:strike/>
          <w:sz w:val="24"/>
          <w:szCs w:val="24"/>
        </w:rPr>
      </w:pPr>
      <w:r w:rsidRPr="00F960B9">
        <w:rPr>
          <w:rFonts w:ascii="Times New Roman" w:hAnsi="Times New Roman" w:cs="Times New Roman"/>
          <w:sz w:val="24"/>
          <w:szCs w:val="24"/>
        </w:rPr>
        <w:t>the European Union, represented by the European Commission,</w:t>
      </w:r>
    </w:p>
    <w:p w14:paraId="78DF57F2" w14:textId="77777777" w:rsidR="00AB3ED7" w:rsidRPr="00F960B9" w:rsidRDefault="004D4F5A" w:rsidP="00AB3ED7">
      <w:pPr>
        <w:tabs>
          <w:tab w:val="left" w:pos="-720"/>
        </w:tabs>
        <w:suppressAutoHyphens/>
        <w:jc w:val="both"/>
        <w:rPr>
          <w:rFonts w:ascii="Times New Roman" w:hAnsi="Times New Roman" w:cs="Times New Roman"/>
          <w:sz w:val="24"/>
          <w:szCs w:val="24"/>
        </w:rPr>
      </w:pPr>
      <w:r w:rsidRPr="00F960B9">
        <w:rPr>
          <w:rFonts w:ascii="Times New Roman" w:hAnsi="Times New Roman" w:cs="Times New Roman"/>
          <w:sz w:val="24"/>
          <w:szCs w:val="24"/>
        </w:rPr>
        <w:t>hereinafter referred to as “</w:t>
      </w:r>
      <w:r w:rsidRPr="00F960B9">
        <w:rPr>
          <w:rFonts w:ascii="Times New Roman" w:hAnsi="Times New Roman" w:cs="Times New Roman"/>
          <w:b/>
          <w:bCs/>
          <w:sz w:val="24"/>
          <w:szCs w:val="24"/>
        </w:rPr>
        <w:t xml:space="preserve">the </w:t>
      </w:r>
      <w:r w:rsidR="00AB3ED7" w:rsidRPr="00F960B9">
        <w:rPr>
          <w:rFonts w:ascii="Times New Roman" w:hAnsi="Times New Roman" w:cs="Times New Roman"/>
          <w:b/>
          <w:bCs/>
          <w:sz w:val="24"/>
          <w:szCs w:val="24"/>
        </w:rPr>
        <w:t>Commission</w:t>
      </w:r>
      <w:r w:rsidR="00AB3ED7" w:rsidRPr="00F960B9">
        <w:rPr>
          <w:rFonts w:ascii="Times New Roman" w:hAnsi="Times New Roman" w:cs="Times New Roman"/>
          <w:sz w:val="24"/>
          <w:szCs w:val="24"/>
        </w:rPr>
        <w:t>”</w:t>
      </w:r>
    </w:p>
    <w:p w14:paraId="2B3DC6B1" w14:textId="77777777" w:rsidR="00AB3ED7" w:rsidRPr="00F960B9" w:rsidRDefault="00AB3ED7" w:rsidP="00AB3ED7">
      <w:pPr>
        <w:tabs>
          <w:tab w:val="left" w:pos="-720"/>
        </w:tabs>
        <w:suppressAutoHyphens/>
        <w:jc w:val="both"/>
        <w:rPr>
          <w:rFonts w:ascii="Times New Roman" w:hAnsi="Times New Roman" w:cs="Times New Roman"/>
          <w:sz w:val="24"/>
          <w:szCs w:val="24"/>
        </w:rPr>
      </w:pPr>
    </w:p>
    <w:p w14:paraId="7BFC3DCD" w14:textId="77777777" w:rsidR="00AB3ED7" w:rsidRPr="00F960B9" w:rsidRDefault="00AB3ED7" w:rsidP="00AB3ED7">
      <w:pPr>
        <w:tabs>
          <w:tab w:val="left" w:pos="-720"/>
        </w:tabs>
        <w:suppressAutoHyphens/>
        <w:jc w:val="both"/>
        <w:rPr>
          <w:rFonts w:ascii="Times New Roman" w:hAnsi="Times New Roman" w:cs="Times New Roman"/>
          <w:sz w:val="24"/>
          <w:szCs w:val="24"/>
        </w:rPr>
      </w:pPr>
      <w:r w:rsidRPr="00F960B9">
        <w:rPr>
          <w:rFonts w:ascii="Times New Roman" w:hAnsi="Times New Roman" w:cs="Times New Roman"/>
          <w:sz w:val="24"/>
          <w:szCs w:val="24"/>
        </w:rPr>
        <w:t>and</w:t>
      </w:r>
    </w:p>
    <w:p w14:paraId="16DBE8F2" w14:textId="77777777" w:rsidR="00AB3ED7" w:rsidRPr="00F960B9" w:rsidRDefault="00AB3ED7" w:rsidP="00AB3ED7">
      <w:pPr>
        <w:tabs>
          <w:tab w:val="left" w:pos="-720"/>
        </w:tabs>
        <w:suppressAutoHyphens/>
        <w:jc w:val="both"/>
        <w:rPr>
          <w:rFonts w:ascii="Times New Roman" w:hAnsi="Times New Roman" w:cs="Times New Roman"/>
        </w:rPr>
      </w:pPr>
    </w:p>
    <w:p w14:paraId="0D844EFA" w14:textId="1866677E" w:rsidR="00AB3ED7" w:rsidRPr="00F960B9" w:rsidRDefault="00BD5733" w:rsidP="5B000D2E">
      <w:pPr>
        <w:pStyle w:val="BodyText"/>
        <w:rPr>
          <w:szCs w:val="24"/>
        </w:rPr>
      </w:pPr>
      <w:r w:rsidRPr="00F960B9">
        <w:rPr>
          <w:bCs/>
        </w:rPr>
        <w:t>the Republic of Latvia</w:t>
      </w:r>
      <w:r w:rsidR="00AB3ED7" w:rsidRPr="00F960B9">
        <w:t xml:space="preserve">, represented by the </w:t>
      </w:r>
      <w:r w:rsidRPr="00F960B9">
        <w:t>Minister of Finance</w:t>
      </w:r>
      <w:r w:rsidR="00AB3ED7" w:rsidRPr="00F960B9">
        <w:t xml:space="preserve">, </w:t>
      </w:r>
    </w:p>
    <w:p w14:paraId="27D6961A" w14:textId="77777777" w:rsidR="00AB3ED7" w:rsidRPr="00F960B9" w:rsidRDefault="00AB3ED7" w:rsidP="00AB3ED7">
      <w:pPr>
        <w:pStyle w:val="BodyText"/>
        <w:rPr>
          <w:szCs w:val="24"/>
        </w:rPr>
      </w:pPr>
    </w:p>
    <w:p w14:paraId="6E492FA5" w14:textId="77777777" w:rsidR="00AB3ED7" w:rsidRPr="00F960B9" w:rsidRDefault="004D4F5A" w:rsidP="00AB3ED7">
      <w:pPr>
        <w:pStyle w:val="BodyText"/>
      </w:pPr>
      <w:r w:rsidRPr="00F960B9">
        <w:t>Hereinafter referred to as “</w:t>
      </w:r>
      <w:r w:rsidRPr="00F960B9">
        <w:rPr>
          <w:b/>
          <w:bCs/>
        </w:rPr>
        <w:t xml:space="preserve">the </w:t>
      </w:r>
      <w:r w:rsidR="00AB3ED7" w:rsidRPr="00F960B9">
        <w:rPr>
          <w:b/>
          <w:bCs/>
        </w:rPr>
        <w:t>Member State</w:t>
      </w:r>
      <w:r w:rsidR="00AB3ED7" w:rsidRPr="00F960B9">
        <w:t>”,</w:t>
      </w:r>
    </w:p>
    <w:p w14:paraId="08B5C2BB" w14:textId="77777777" w:rsidR="00AB3ED7" w:rsidRPr="00F960B9" w:rsidRDefault="00AB3ED7" w:rsidP="00AB3ED7">
      <w:pPr>
        <w:tabs>
          <w:tab w:val="left" w:pos="-720"/>
        </w:tabs>
        <w:suppressAutoHyphens/>
        <w:jc w:val="both"/>
        <w:rPr>
          <w:rFonts w:ascii="Times New Roman" w:hAnsi="Times New Roman" w:cs="Times New Roman"/>
        </w:rPr>
      </w:pPr>
    </w:p>
    <w:p w14:paraId="3FFC4817" w14:textId="77777777" w:rsidR="00AB3ED7" w:rsidRPr="00F960B9" w:rsidRDefault="00AB3ED7" w:rsidP="00AB3ED7">
      <w:pPr>
        <w:tabs>
          <w:tab w:val="left" w:pos="-720"/>
        </w:tabs>
        <w:suppressAutoHyphens/>
        <w:jc w:val="both"/>
        <w:rPr>
          <w:rFonts w:ascii="Times New Roman" w:hAnsi="Times New Roman" w:cs="Times New Roman"/>
          <w:sz w:val="24"/>
          <w:szCs w:val="24"/>
        </w:rPr>
      </w:pPr>
    </w:p>
    <w:p w14:paraId="4C66711F" w14:textId="77777777" w:rsidR="00AB3ED7" w:rsidRPr="00F960B9" w:rsidRDefault="00AB3ED7" w:rsidP="00AB3ED7">
      <w:pPr>
        <w:tabs>
          <w:tab w:val="left" w:pos="-720"/>
        </w:tabs>
        <w:suppressAutoHyphens/>
        <w:jc w:val="both"/>
        <w:rPr>
          <w:rFonts w:ascii="Times New Roman" w:hAnsi="Times New Roman" w:cs="Times New Roman"/>
          <w:sz w:val="24"/>
          <w:szCs w:val="24"/>
        </w:rPr>
      </w:pPr>
      <w:r w:rsidRPr="00F960B9">
        <w:rPr>
          <w:rFonts w:ascii="Times New Roman" w:hAnsi="Times New Roman" w:cs="Times New Roman"/>
          <w:sz w:val="24"/>
          <w:szCs w:val="24"/>
        </w:rPr>
        <w:t>herein</w:t>
      </w:r>
      <w:r w:rsidR="004D4F5A" w:rsidRPr="00F960B9">
        <w:rPr>
          <w:rFonts w:ascii="Times New Roman" w:hAnsi="Times New Roman" w:cs="Times New Roman"/>
          <w:sz w:val="24"/>
          <w:szCs w:val="24"/>
        </w:rPr>
        <w:t>after</w:t>
      </w:r>
      <w:r w:rsidRPr="00F960B9">
        <w:rPr>
          <w:rFonts w:ascii="Times New Roman" w:hAnsi="Times New Roman" w:cs="Times New Roman"/>
          <w:sz w:val="24"/>
          <w:szCs w:val="24"/>
        </w:rPr>
        <w:t xml:space="preserve"> jointly referred to as the “Parties” and each of them a “Party”.</w:t>
      </w:r>
    </w:p>
    <w:p w14:paraId="110E9924" w14:textId="77777777" w:rsidR="00AB3ED7" w:rsidRPr="00F960B9" w:rsidRDefault="00AB3ED7" w:rsidP="00AB3ED7">
      <w:pPr>
        <w:tabs>
          <w:tab w:val="left" w:pos="-720"/>
        </w:tabs>
        <w:suppressAutoHyphens/>
        <w:jc w:val="both"/>
        <w:rPr>
          <w:rFonts w:ascii="Times New Roman" w:hAnsi="Times New Roman" w:cs="Times New Roman"/>
        </w:rPr>
      </w:pPr>
    </w:p>
    <w:p w14:paraId="7815BC9D" w14:textId="77777777" w:rsidR="00AB3ED7" w:rsidRPr="00F960B9" w:rsidRDefault="00AB3ED7" w:rsidP="24064662">
      <w:pPr>
        <w:tabs>
          <w:tab w:val="left" w:pos="-720"/>
        </w:tabs>
        <w:suppressAutoHyphens/>
        <w:jc w:val="both"/>
        <w:outlineLvl w:val="0"/>
        <w:rPr>
          <w:rFonts w:ascii="Times New Roman" w:hAnsi="Times New Roman" w:cs="Times New Roman"/>
          <w:b/>
          <w:bCs/>
        </w:rPr>
      </w:pPr>
      <w:r w:rsidRPr="00F960B9">
        <w:rPr>
          <w:rFonts w:ascii="Times New Roman" w:hAnsi="Times New Roman" w:cs="Times New Roman"/>
          <w:b/>
          <w:bCs/>
        </w:rPr>
        <w:t>PREAMBLE</w:t>
      </w:r>
    </w:p>
    <w:p w14:paraId="74F1B843" w14:textId="77777777" w:rsidR="00AB3ED7" w:rsidRPr="00F960B9" w:rsidRDefault="00AB3ED7" w:rsidP="00AB3ED7">
      <w:pPr>
        <w:tabs>
          <w:tab w:val="left" w:pos="-720"/>
        </w:tabs>
        <w:suppressAutoHyphens/>
        <w:jc w:val="both"/>
        <w:outlineLvl w:val="0"/>
        <w:rPr>
          <w:rFonts w:ascii="Times New Roman" w:hAnsi="Times New Roman" w:cs="Times New Roman"/>
        </w:rPr>
      </w:pPr>
    </w:p>
    <w:p w14:paraId="7836CB76" w14:textId="4B0A3D3D" w:rsidR="00AB3ED7" w:rsidRPr="00F960B9" w:rsidRDefault="00AB3ED7" w:rsidP="00AB3ED7">
      <w:pPr>
        <w:rPr>
          <w:rFonts w:ascii="Times New Roman" w:hAnsi="Times New Roman" w:cs="Times New Roman"/>
          <w:sz w:val="24"/>
          <w:szCs w:val="24"/>
        </w:rPr>
      </w:pPr>
      <w:r w:rsidRPr="00F960B9">
        <w:rPr>
          <w:rFonts w:ascii="Times New Roman" w:hAnsi="Times New Roman" w:cs="Times New Roman"/>
          <w:sz w:val="24"/>
          <w:szCs w:val="24"/>
        </w:rPr>
        <w:t xml:space="preserve">Whereas: </w:t>
      </w:r>
      <w:r w:rsidR="006E595A" w:rsidRPr="00F960B9">
        <w:rPr>
          <w:rFonts w:ascii="Times New Roman" w:hAnsi="Times New Roman" w:cs="Times New Roman"/>
          <w:sz w:val="24"/>
          <w:szCs w:val="24"/>
        </w:rPr>
        <w:t xml:space="preserve"> </w:t>
      </w:r>
    </w:p>
    <w:p w14:paraId="69286813" w14:textId="6A557220" w:rsidR="00AB3ED7" w:rsidRPr="00F960B9" w:rsidRDefault="00AB3ED7" w:rsidP="00F137D4">
      <w:pPr>
        <w:pStyle w:val="Considrant"/>
        <w:numPr>
          <w:ilvl w:val="0"/>
          <w:numId w:val="19"/>
        </w:numPr>
      </w:pPr>
      <w:r w:rsidRPr="00F960B9">
        <w:t xml:space="preserve">Regulation (EU) </w:t>
      </w:r>
      <w:r w:rsidR="00E70B26" w:rsidRPr="00F960B9">
        <w:t>2021/241</w:t>
      </w:r>
      <w:r w:rsidRPr="00F960B9">
        <w:t xml:space="preserve"> of </w:t>
      </w:r>
      <w:r w:rsidR="00E70B26" w:rsidRPr="00F960B9">
        <w:t>the European Parliament and of the Council of 12 February 2021</w:t>
      </w:r>
      <w:r w:rsidRPr="00F960B9">
        <w:t xml:space="preserve"> establishing </w:t>
      </w:r>
      <w:r w:rsidR="00E70B26" w:rsidRPr="00F960B9">
        <w:t>the</w:t>
      </w:r>
      <w:r w:rsidRPr="00F960B9">
        <w:t xml:space="preserve"> Recovery and Resilience Facility</w:t>
      </w:r>
      <w:r w:rsidRPr="00F960B9">
        <w:rPr>
          <w:rStyle w:val="FootnoteReference"/>
        </w:rPr>
        <w:footnoteReference w:id="2"/>
      </w:r>
      <w:r w:rsidRPr="00F960B9">
        <w:t xml:space="preserve"> (‘R</w:t>
      </w:r>
      <w:r w:rsidR="00987DB3" w:rsidRPr="00F960B9">
        <w:t>R</w:t>
      </w:r>
      <w:r w:rsidRPr="00F960B9">
        <w:t xml:space="preserve">F Regulation’) </w:t>
      </w:r>
      <w:r w:rsidR="00797910" w:rsidRPr="00F960B9">
        <w:t>has the specific objective</w:t>
      </w:r>
      <w:r w:rsidRPr="00F960B9">
        <w:t xml:space="preserve"> to provide </w:t>
      </w:r>
      <w:r w:rsidR="000131BD" w:rsidRPr="00F960B9">
        <w:t xml:space="preserve">Member States with </w:t>
      </w:r>
      <w:r w:rsidRPr="00F960B9">
        <w:t xml:space="preserve">financial support </w:t>
      </w:r>
      <w:r w:rsidR="000131BD" w:rsidRPr="00F960B9">
        <w:t>with a view to achieving the milestones and targets of reforms and investments as set out in their recovery and resilience plans</w:t>
      </w:r>
      <w:r w:rsidRPr="00F960B9">
        <w:t xml:space="preserve">. Such support is financed from the borrowing </w:t>
      </w:r>
      <w:r w:rsidR="00F044D3" w:rsidRPr="00F960B9">
        <w:t xml:space="preserve">by </w:t>
      </w:r>
      <w:r w:rsidRPr="00F960B9">
        <w:t xml:space="preserve">the Union </w:t>
      </w:r>
      <w:r w:rsidR="00F044D3" w:rsidRPr="00F960B9">
        <w:t xml:space="preserve">on the basis of Article 5 of Council Decision (EU, Euratom) 2020/2053 of 14 December 2020 on the system of own resources of the European Union and repealing Decision </w:t>
      </w:r>
      <w:r w:rsidR="00F044D3" w:rsidRPr="00F960B9">
        <w:lastRenderedPageBreak/>
        <w:t>2014/335/EU, Euratom</w:t>
      </w:r>
      <w:r w:rsidR="00F044D3" w:rsidRPr="00F960B9">
        <w:rPr>
          <w:rStyle w:val="FootnoteReference"/>
        </w:rPr>
        <w:footnoteReference w:id="3"/>
      </w:r>
      <w:r w:rsidR="00F044D3" w:rsidRPr="00F960B9">
        <w:t xml:space="preserve"> (“Decision (EU, Euratom) 2020/2053”), which is available for the financing of measures under Article 1(2)(b) of Council Regulation (EU) 2020/2094 of 14 December 2020 establishing a European Union Recovery Instrument to support the recovery in the aftermath of the COVID-19 pandemic</w:t>
      </w:r>
      <w:r w:rsidR="00F5324F" w:rsidRPr="00F960B9">
        <w:rPr>
          <w:rStyle w:val="FootnoteReference"/>
        </w:rPr>
        <w:footnoteReference w:id="4"/>
      </w:r>
      <w:r w:rsidR="00F044D3" w:rsidRPr="00F960B9">
        <w:t xml:space="preserve"> (‘EURI Regulation’); </w:t>
      </w:r>
      <w:r w:rsidRPr="00F960B9">
        <w:t xml:space="preserve"> </w:t>
      </w:r>
    </w:p>
    <w:p w14:paraId="4E2D84A2" w14:textId="4D435693" w:rsidR="0016427F" w:rsidRPr="00F960B9" w:rsidRDefault="2F45B793" w:rsidP="00F137D4">
      <w:pPr>
        <w:pStyle w:val="Considrant"/>
        <w:numPr>
          <w:ilvl w:val="0"/>
          <w:numId w:val="19"/>
        </w:numPr>
        <w:rPr>
          <w:noProof/>
        </w:rPr>
      </w:pPr>
      <w:r w:rsidRPr="00F960B9">
        <w:rPr>
          <w:noProof/>
        </w:rPr>
        <w:t xml:space="preserve">Support is provided following the approval of </w:t>
      </w:r>
      <w:r w:rsidR="00F24374" w:rsidRPr="00F960B9">
        <w:rPr>
          <w:noProof/>
        </w:rPr>
        <w:t xml:space="preserve">the </w:t>
      </w:r>
      <w:r w:rsidR="7F60E951" w:rsidRPr="00F960B9">
        <w:rPr>
          <w:noProof/>
        </w:rPr>
        <w:t>a</w:t>
      </w:r>
      <w:r w:rsidR="392E11A6" w:rsidRPr="00F960B9">
        <w:rPr>
          <w:noProof/>
        </w:rPr>
        <w:t xml:space="preserve">ssessment of </w:t>
      </w:r>
      <w:r w:rsidRPr="00F960B9">
        <w:rPr>
          <w:noProof/>
        </w:rPr>
        <w:t xml:space="preserve">the </w:t>
      </w:r>
      <w:r w:rsidR="15A7C6D0" w:rsidRPr="00F960B9">
        <w:rPr>
          <w:color w:val="000000" w:themeColor="text1"/>
        </w:rPr>
        <w:t xml:space="preserve">RRP </w:t>
      </w:r>
      <w:r w:rsidRPr="00F960B9">
        <w:rPr>
          <w:noProof/>
        </w:rPr>
        <w:t>by the Council</w:t>
      </w:r>
      <w:r w:rsidR="0083084A" w:rsidRPr="00F960B9">
        <w:rPr>
          <w:noProof/>
        </w:rPr>
        <w:t xml:space="preserve"> </w:t>
      </w:r>
      <w:r w:rsidR="00F24374" w:rsidRPr="00F960B9">
        <w:rPr>
          <w:noProof/>
        </w:rPr>
        <w:t>in accordance with</w:t>
      </w:r>
      <w:r w:rsidRPr="00F960B9">
        <w:rPr>
          <w:noProof/>
        </w:rPr>
        <w:t xml:space="preserve"> Article </w:t>
      </w:r>
      <w:r w:rsidR="00675C57" w:rsidRPr="00F960B9">
        <w:rPr>
          <w:noProof/>
        </w:rPr>
        <w:t>20</w:t>
      </w:r>
      <w:r w:rsidRPr="00F960B9">
        <w:rPr>
          <w:noProof/>
        </w:rPr>
        <w:t>(1)</w:t>
      </w:r>
      <w:r w:rsidR="1703506F" w:rsidRPr="00F960B9">
        <w:rPr>
          <w:noProof/>
        </w:rPr>
        <w:t xml:space="preserve"> of the RRF Regulation</w:t>
      </w:r>
      <w:r w:rsidRPr="00F960B9">
        <w:rPr>
          <w:noProof/>
        </w:rPr>
        <w:t>, on the basis of an agreement to be concluded between the Commission and the Member State</w:t>
      </w:r>
      <w:r w:rsidR="132CB524" w:rsidRPr="00F960B9">
        <w:rPr>
          <w:noProof/>
        </w:rPr>
        <w:t xml:space="preserve">; </w:t>
      </w:r>
    </w:p>
    <w:p w14:paraId="43460BA0" w14:textId="0418D01F" w:rsidR="00AB3ED7" w:rsidRPr="00F960B9" w:rsidRDefault="40F7FE70" w:rsidP="00F137D4">
      <w:pPr>
        <w:pStyle w:val="Considrant"/>
        <w:numPr>
          <w:ilvl w:val="0"/>
          <w:numId w:val="19"/>
        </w:numPr>
      </w:pPr>
      <w:r w:rsidRPr="00F960B9">
        <w:t xml:space="preserve">In accordance with Article </w:t>
      </w:r>
      <w:r w:rsidR="00675C57" w:rsidRPr="00F960B9">
        <w:t>24</w:t>
      </w:r>
      <w:r w:rsidRPr="00F960B9">
        <w:t xml:space="preserve"> </w:t>
      </w:r>
      <w:r w:rsidR="132CB524" w:rsidRPr="00F960B9">
        <w:t>of the RRF Regulation, t</w:t>
      </w:r>
      <w:r w:rsidR="48C3565A" w:rsidRPr="00F960B9">
        <w:t xml:space="preserve">he </w:t>
      </w:r>
      <w:r w:rsidR="007434E2" w:rsidRPr="00F960B9">
        <w:t xml:space="preserve">disbursement of </w:t>
      </w:r>
      <w:r w:rsidR="00FD77FA" w:rsidRPr="00F960B9">
        <w:t xml:space="preserve">the </w:t>
      </w:r>
      <w:r w:rsidR="00F47772" w:rsidRPr="00F960B9">
        <w:t>F</w:t>
      </w:r>
      <w:r w:rsidR="007434E2" w:rsidRPr="00F960B9">
        <w:t xml:space="preserve">inancial </w:t>
      </w:r>
      <w:r w:rsidR="00F47772" w:rsidRPr="00F960B9">
        <w:t>C</w:t>
      </w:r>
      <w:r w:rsidR="00FD77FA" w:rsidRPr="00F960B9">
        <w:t>ontribution</w:t>
      </w:r>
      <w:r w:rsidR="48C3565A" w:rsidRPr="00F960B9">
        <w:t xml:space="preserve"> </w:t>
      </w:r>
      <w:r w:rsidR="00C45CC9" w:rsidRPr="00F960B9">
        <w:t xml:space="preserve">should </w:t>
      </w:r>
      <w:r w:rsidR="48C3565A" w:rsidRPr="00F960B9">
        <w:t xml:space="preserve">be provided in instalments, based on the </w:t>
      </w:r>
      <w:r w:rsidR="004E62BB" w:rsidRPr="00F960B9">
        <w:t xml:space="preserve">satisfactory </w:t>
      </w:r>
      <w:r w:rsidR="48C3565A" w:rsidRPr="00F960B9">
        <w:t>fulfilment of milestones</w:t>
      </w:r>
      <w:r w:rsidR="6C41ECB3" w:rsidRPr="00F960B9">
        <w:t xml:space="preserve"> </w:t>
      </w:r>
      <w:r w:rsidR="6C41ECB3" w:rsidRPr="00F960B9">
        <w:rPr>
          <w:color w:val="000000" w:themeColor="text1"/>
        </w:rPr>
        <w:t>and targets</w:t>
      </w:r>
      <w:r w:rsidR="48C3565A" w:rsidRPr="00F960B9">
        <w:t xml:space="preserve"> laid down in the </w:t>
      </w:r>
      <w:r w:rsidR="00A027EB" w:rsidRPr="00F960B9">
        <w:t>Council Implementing Decision</w:t>
      </w:r>
      <w:r w:rsidR="007714A4" w:rsidRPr="00F960B9">
        <w:t xml:space="preserve">. </w:t>
      </w:r>
      <w:r w:rsidR="00B66FD5" w:rsidRPr="00F960B9">
        <w:t xml:space="preserve">In line with Article 24(1) of the RRF </w:t>
      </w:r>
      <w:r w:rsidR="00F92306" w:rsidRPr="00F960B9">
        <w:t>R</w:t>
      </w:r>
      <w:r w:rsidR="00B66FD5" w:rsidRPr="00F960B9">
        <w:t>egulation, p</w:t>
      </w:r>
      <w:r w:rsidR="007714A4" w:rsidRPr="00F960B9">
        <w:t xml:space="preserve">ayments of </w:t>
      </w:r>
      <w:r w:rsidR="00F47772" w:rsidRPr="00F960B9">
        <w:t>F</w:t>
      </w:r>
      <w:r w:rsidR="00FD77FA" w:rsidRPr="00F960B9">
        <w:t xml:space="preserve">inancial </w:t>
      </w:r>
      <w:r w:rsidR="00F47772" w:rsidRPr="00F960B9">
        <w:t>C</w:t>
      </w:r>
      <w:r w:rsidR="00FD77FA" w:rsidRPr="00F960B9">
        <w:t>ontribution</w:t>
      </w:r>
      <w:r w:rsidR="00B66FD5" w:rsidRPr="00F960B9">
        <w:t>s</w:t>
      </w:r>
      <w:r w:rsidR="007714A4" w:rsidRPr="00F960B9">
        <w:t xml:space="preserve"> </w:t>
      </w:r>
      <w:r w:rsidR="00C45CC9" w:rsidRPr="00F960B9">
        <w:t xml:space="preserve">should </w:t>
      </w:r>
      <w:r w:rsidR="007714A4" w:rsidRPr="00F960B9">
        <w:t xml:space="preserve">be made </w:t>
      </w:r>
      <w:r w:rsidR="00B66FD5" w:rsidRPr="00F960B9">
        <w:t>in accordance with the budget appropriat</w:t>
      </w:r>
      <w:r w:rsidR="000131BD" w:rsidRPr="00F960B9">
        <w:t>ions</w:t>
      </w:r>
      <w:r w:rsidR="00B66FD5" w:rsidRPr="00F960B9">
        <w:t xml:space="preserve"> and </w:t>
      </w:r>
      <w:r w:rsidR="007714A4" w:rsidRPr="00F960B9">
        <w:t>subject to the available funding;</w:t>
      </w:r>
    </w:p>
    <w:p w14:paraId="0D113215" w14:textId="02B6FA55" w:rsidR="003F216A" w:rsidRPr="00F960B9" w:rsidRDefault="00BD5733" w:rsidP="00F137D4">
      <w:pPr>
        <w:pStyle w:val="Considrant"/>
        <w:numPr>
          <w:ilvl w:val="0"/>
          <w:numId w:val="19"/>
        </w:numPr>
      </w:pPr>
      <w:r w:rsidRPr="00F960B9">
        <w:t>On 30 April 2021</w:t>
      </w:r>
      <w:r w:rsidR="003F216A" w:rsidRPr="00F960B9">
        <w:t>, the Member State submitted a RRP to the Commission;</w:t>
      </w:r>
    </w:p>
    <w:p w14:paraId="31870286" w14:textId="32BFC830" w:rsidR="00AB3ED7" w:rsidRPr="00F960B9" w:rsidRDefault="00F47772" w:rsidP="00F137D4">
      <w:pPr>
        <w:pStyle w:val="Considrant"/>
        <w:numPr>
          <w:ilvl w:val="0"/>
          <w:numId w:val="19"/>
        </w:numPr>
      </w:pPr>
      <w:r w:rsidRPr="00F960B9">
        <w:t xml:space="preserve">The </w:t>
      </w:r>
      <w:r w:rsidR="00AB3ED7" w:rsidRPr="00F960B9">
        <w:t>C</w:t>
      </w:r>
      <w:r w:rsidR="004D4F5A" w:rsidRPr="00F960B9">
        <w:t>ouncil</w:t>
      </w:r>
      <w:r w:rsidR="00AB3ED7" w:rsidRPr="00F960B9">
        <w:t xml:space="preserve"> </w:t>
      </w:r>
      <w:r w:rsidRPr="00F960B9">
        <w:t xml:space="preserve">Implementing </w:t>
      </w:r>
      <w:r w:rsidR="00AB3ED7" w:rsidRPr="00F960B9">
        <w:t xml:space="preserve">Decision </w:t>
      </w:r>
      <w:r w:rsidR="003D730C" w:rsidRPr="00F960B9">
        <w:t xml:space="preserve">establishes </w:t>
      </w:r>
      <w:r w:rsidR="00AB3ED7" w:rsidRPr="00F960B9">
        <w:t xml:space="preserve">a </w:t>
      </w:r>
      <w:r w:rsidRPr="00F960B9">
        <w:t>F</w:t>
      </w:r>
      <w:r w:rsidR="007714A4" w:rsidRPr="00F960B9">
        <w:t xml:space="preserve">inancial </w:t>
      </w:r>
      <w:r w:rsidRPr="00F960B9">
        <w:t>C</w:t>
      </w:r>
      <w:r w:rsidR="007714A4" w:rsidRPr="00F960B9">
        <w:t xml:space="preserve">ontribution </w:t>
      </w:r>
      <w:r w:rsidR="00E0258A" w:rsidRPr="00F960B9">
        <w:t>of</w:t>
      </w:r>
      <w:r w:rsidR="00BD5733" w:rsidRPr="00F960B9">
        <w:t xml:space="preserve"> EUR 1 826 000 000</w:t>
      </w:r>
      <w:r w:rsidR="003D730C" w:rsidRPr="00F960B9">
        <w:t xml:space="preserve"> for </w:t>
      </w:r>
      <w:r w:rsidRPr="00F960B9">
        <w:t xml:space="preserve">the </w:t>
      </w:r>
      <w:r w:rsidR="003D730C" w:rsidRPr="00F960B9">
        <w:t>Member S</w:t>
      </w:r>
      <w:bookmarkStart w:id="0" w:name="_GoBack"/>
      <w:bookmarkEnd w:id="0"/>
      <w:r w:rsidR="003D730C" w:rsidRPr="00F960B9">
        <w:t>tate</w:t>
      </w:r>
      <w:r w:rsidRPr="00F960B9">
        <w:t xml:space="preserve">, with EUR </w:t>
      </w:r>
      <w:r w:rsidR="00BD5733" w:rsidRPr="00F960B9">
        <w:t xml:space="preserve">1 640 779 642 </w:t>
      </w:r>
      <w:r w:rsidRPr="00F960B9">
        <w:t>available to be legally committed by 31 December 2022</w:t>
      </w:r>
      <w:r w:rsidR="00E0258A" w:rsidRPr="00F960B9">
        <w:t>.</w:t>
      </w:r>
      <w:r w:rsidRPr="00F960B9">
        <w:t xml:space="preserve"> A further amou</w:t>
      </w:r>
      <w:r w:rsidR="00BD5733" w:rsidRPr="00F960B9">
        <w:t>nt of EUR 185 220 358</w:t>
      </w:r>
      <w:r w:rsidRPr="00F960B9">
        <w:t xml:space="preserve"> is available to be legally committed as of 1 January 2023 until 31 December 2023 subject to the update provided for in Article 11(2) of the RRF Regulation calculating an amount for the Member State equal to or less than this amount.</w:t>
      </w:r>
      <w:r w:rsidR="003C5A3B" w:rsidRPr="00F960B9">
        <w:t xml:space="preserve"> </w:t>
      </w:r>
      <w:r w:rsidR="00C43F44" w:rsidRPr="00F960B9">
        <w:rPr>
          <w:iCs/>
        </w:rPr>
        <w:t xml:space="preserve">In </w:t>
      </w:r>
      <w:r w:rsidR="00C20795" w:rsidRPr="00F960B9">
        <w:rPr>
          <w:iCs/>
        </w:rPr>
        <w:t>accordance</w:t>
      </w:r>
      <w:r w:rsidR="00C43F44" w:rsidRPr="00F960B9">
        <w:rPr>
          <w:iCs/>
        </w:rPr>
        <w:t xml:space="preserve"> with Article 13 of the RRF Regulation, t</w:t>
      </w:r>
      <w:r w:rsidR="00F86D9A" w:rsidRPr="00F960B9">
        <w:rPr>
          <w:iCs/>
        </w:rPr>
        <w:t xml:space="preserve">hat same decision establishes </w:t>
      </w:r>
      <w:r w:rsidR="00E0258A" w:rsidRPr="00F960B9">
        <w:rPr>
          <w:iCs/>
        </w:rPr>
        <w:t>a</w:t>
      </w:r>
      <w:r w:rsidR="00E0258A" w:rsidRPr="00F960B9">
        <w:t xml:space="preserve">n amount of EUR </w:t>
      </w:r>
      <w:r w:rsidR="00BD5733" w:rsidRPr="00F960B9">
        <w:t xml:space="preserve">237 380 000 </w:t>
      </w:r>
      <w:r w:rsidR="00E0258A" w:rsidRPr="00F960B9">
        <w:t>of the Fi</w:t>
      </w:r>
      <w:r w:rsidR="00BD5733" w:rsidRPr="00F960B9">
        <w:t xml:space="preserve">nancial Contribution, equal to </w:t>
      </w:r>
      <w:r w:rsidR="00E0258A" w:rsidRPr="00F960B9">
        <w:t xml:space="preserve">13% of the Financial </w:t>
      </w:r>
      <w:r w:rsidR="00FD77FA" w:rsidRPr="00F960B9">
        <w:t>Contribution</w:t>
      </w:r>
      <w:r w:rsidR="00E40AB8" w:rsidRPr="00F960B9">
        <w:t xml:space="preserve">, </w:t>
      </w:r>
      <w:r w:rsidR="005F6323" w:rsidRPr="00F960B9">
        <w:t xml:space="preserve">to </w:t>
      </w:r>
      <w:r w:rsidR="00E40AB8" w:rsidRPr="00F960B9">
        <w:t>be paid</w:t>
      </w:r>
      <w:r w:rsidR="005F6323" w:rsidRPr="00F960B9">
        <w:t xml:space="preserve"> </w:t>
      </w:r>
      <w:r w:rsidR="00E40AB8" w:rsidRPr="00F960B9">
        <w:t>as pre-financing to the Member State</w:t>
      </w:r>
      <w:r w:rsidR="00022C31" w:rsidRPr="00F960B9">
        <w:t xml:space="preserve"> within, to the extent possible, two months after the adoption by the Commission of the legal commitment referred to in Article 23 of the RRF Regulation</w:t>
      </w:r>
      <w:r w:rsidR="00FB4A97" w:rsidRPr="00F960B9">
        <w:t>;</w:t>
      </w:r>
    </w:p>
    <w:p w14:paraId="15653E5F" w14:textId="64470C39" w:rsidR="003D730C" w:rsidRPr="00F960B9" w:rsidRDefault="007714A4" w:rsidP="00F137D4">
      <w:pPr>
        <w:pStyle w:val="Considrant"/>
        <w:numPr>
          <w:ilvl w:val="0"/>
          <w:numId w:val="19"/>
        </w:numPr>
      </w:pPr>
      <w:r w:rsidRPr="00F960B9">
        <w:t>Pursuant to Article 22</w:t>
      </w:r>
      <w:r w:rsidR="003D730C" w:rsidRPr="00F960B9">
        <w:t xml:space="preserve">(2) </w:t>
      </w:r>
      <w:r w:rsidRPr="00F960B9">
        <w:t xml:space="preserve">of the RRF Regulation, the agreement to be concluded between the Commission and the Member State shall provide for obligations of the Member State </w:t>
      </w:r>
      <w:r w:rsidR="003D730C" w:rsidRPr="00F960B9">
        <w:t xml:space="preserve">to </w:t>
      </w:r>
      <w:r w:rsidR="00C45CC9" w:rsidRPr="00F960B9">
        <w:t>regularly check that the financing provided has been</w:t>
      </w:r>
      <w:r w:rsidR="003D730C" w:rsidRPr="00F960B9">
        <w:t xml:space="preserve"> proper</w:t>
      </w:r>
      <w:r w:rsidR="00C45CC9" w:rsidRPr="00F960B9">
        <w:t>ly</w:t>
      </w:r>
      <w:r w:rsidR="003D730C" w:rsidRPr="00F960B9">
        <w:t xml:space="preserve"> use</w:t>
      </w:r>
      <w:r w:rsidR="00C45CC9" w:rsidRPr="00F960B9">
        <w:t>d</w:t>
      </w:r>
      <w:r w:rsidR="003D730C" w:rsidRPr="00F960B9">
        <w:t xml:space="preserve"> and </w:t>
      </w:r>
      <w:r w:rsidR="00FD4F2E" w:rsidRPr="00F960B9">
        <w:t xml:space="preserve">that there has been a </w:t>
      </w:r>
      <w:r w:rsidR="003D730C" w:rsidRPr="00F960B9">
        <w:t>proper implementation of measures;  to take appropriate measures to prevent, detect and correct fraud, corruption, and conflicts of interests and legal actions to recover</w:t>
      </w:r>
      <w:r w:rsidR="00FD4F2E" w:rsidRPr="00F960B9">
        <w:t xml:space="preserve"> funds that have been misappropriated</w:t>
      </w:r>
      <w:r w:rsidR="003D730C" w:rsidRPr="00F960B9">
        <w:t xml:space="preserve">; to accompany a request for payment with a management declaration and summary of the audits carried out; to </w:t>
      </w:r>
      <w:r w:rsidR="00FD4F2E" w:rsidRPr="00F960B9">
        <w:t xml:space="preserve">collect and ensure access to </w:t>
      </w:r>
      <w:r w:rsidR="003D730C" w:rsidRPr="00F960B9">
        <w:t xml:space="preserve">the standardised categories of data; to </w:t>
      </w:r>
      <w:r w:rsidR="00FD4F2E" w:rsidRPr="00F960B9">
        <w:t>authorise</w:t>
      </w:r>
      <w:r w:rsidR="003D730C" w:rsidRPr="00F960B9">
        <w:t xml:space="preserve"> the Commission, OLAF, the Court of Auditors and, where applicable, EPPO</w:t>
      </w:r>
      <w:r w:rsidR="00FD4F2E" w:rsidRPr="00F960B9">
        <w:t xml:space="preserve"> to exert their rights</w:t>
      </w:r>
      <w:r w:rsidR="003D730C" w:rsidRPr="00F960B9">
        <w:t xml:space="preserve">; to keep records; </w:t>
      </w:r>
    </w:p>
    <w:p w14:paraId="51925176" w14:textId="47180658" w:rsidR="00F86D9A" w:rsidRPr="00F960B9" w:rsidRDefault="003D730C" w:rsidP="00F137D4">
      <w:pPr>
        <w:pStyle w:val="Considrant"/>
        <w:numPr>
          <w:ilvl w:val="0"/>
          <w:numId w:val="19"/>
        </w:numPr>
      </w:pPr>
      <w:r w:rsidRPr="00F960B9">
        <w:t xml:space="preserve">According to Article 9 of the RRF </w:t>
      </w:r>
      <w:r w:rsidR="00F92306" w:rsidRPr="00F960B9">
        <w:t>R</w:t>
      </w:r>
      <w:r w:rsidRPr="00F960B9">
        <w:t>egulation, reforms and investment projects may receive support from other Union programmes and instruments provided that such support does not cover the same costs; according to Article 22(2)</w:t>
      </w:r>
      <w:r w:rsidR="00F86D9A" w:rsidRPr="00F960B9">
        <w:t xml:space="preserve">(c)(i) </w:t>
      </w:r>
      <w:r w:rsidR="0010445A" w:rsidRPr="00F960B9">
        <w:t>of the RRF Regulation</w:t>
      </w:r>
      <w:r w:rsidR="00533BF7" w:rsidRPr="00F960B9">
        <w:t xml:space="preserve"> </w:t>
      </w:r>
      <w:r w:rsidR="00F86D9A" w:rsidRPr="00F960B9">
        <w:t xml:space="preserve">the agreement to be concluded with the Member State </w:t>
      </w:r>
      <w:r w:rsidR="00533BF7" w:rsidRPr="00F960B9">
        <w:t xml:space="preserve">should </w:t>
      </w:r>
      <w:r w:rsidR="00F86D9A" w:rsidRPr="00F960B9">
        <w:t xml:space="preserve">set out that requests for payment </w:t>
      </w:r>
      <w:r w:rsidR="0010445A" w:rsidRPr="00F960B9">
        <w:t xml:space="preserve">should </w:t>
      </w:r>
      <w:r w:rsidR="00F86D9A" w:rsidRPr="00F960B9">
        <w:t>be accompanied by management declarations that the control systems put in place give the necessary assurances that the funds were managed in accordance with all applicable rules, including on double funding;</w:t>
      </w:r>
      <w:r w:rsidRPr="00F960B9">
        <w:t xml:space="preserve"> </w:t>
      </w:r>
    </w:p>
    <w:p w14:paraId="0869168F" w14:textId="707C0201" w:rsidR="00FB4A97" w:rsidRPr="00F960B9" w:rsidRDefault="00F86D9A" w:rsidP="00F137D4">
      <w:pPr>
        <w:pStyle w:val="Considrant"/>
        <w:numPr>
          <w:ilvl w:val="0"/>
          <w:numId w:val="19"/>
        </w:numPr>
      </w:pPr>
      <w:r w:rsidRPr="00F960B9">
        <w:t xml:space="preserve">Article 34 of the RRF </w:t>
      </w:r>
      <w:r w:rsidR="00F92306" w:rsidRPr="00F960B9">
        <w:t>R</w:t>
      </w:r>
      <w:r w:rsidRPr="00F960B9">
        <w:t xml:space="preserve">egulation sets out Member State obligations with respect to </w:t>
      </w:r>
      <w:r w:rsidR="003D730C" w:rsidRPr="00F960B9">
        <w:t>communication and publicity</w:t>
      </w:r>
      <w:r w:rsidR="007714A4" w:rsidRPr="00F960B9">
        <w:t xml:space="preserve">; </w:t>
      </w:r>
    </w:p>
    <w:p w14:paraId="6065CD15" w14:textId="057C8680" w:rsidR="001160A3" w:rsidRPr="00F960B9" w:rsidRDefault="001160A3" w:rsidP="001160A3">
      <w:pPr>
        <w:pStyle w:val="Considrant"/>
        <w:numPr>
          <w:ilvl w:val="0"/>
          <w:numId w:val="19"/>
        </w:numPr>
      </w:pPr>
      <w:r w:rsidRPr="00F960B9">
        <w:t xml:space="preserve">The Conclusions on Next Generation EU Green Bonds 7817/21 </w:t>
      </w:r>
      <w:r w:rsidR="00C20795" w:rsidRPr="00F960B9">
        <w:t xml:space="preserve">approved by the Council </w:t>
      </w:r>
      <w:r w:rsidRPr="00F960B9">
        <w:t>on 2</w:t>
      </w:r>
      <w:r w:rsidR="00C20795" w:rsidRPr="00F960B9">
        <w:t>3</w:t>
      </w:r>
      <w:r w:rsidRPr="00F960B9">
        <w:t xml:space="preserve"> April 2021 welcomed the Commission’s target that up to 30% of Next </w:t>
      </w:r>
      <w:r w:rsidRPr="00F960B9">
        <w:lastRenderedPageBreak/>
        <w:t>Generation EU proceeds should be mobilised through the issuance of NGEU Green bonds, agreed that the relevant information on eligible RRF expenditures should be made available by Member States to the Commission on a regular basis and welcomed the intention of the Commission to include relevant text in the financing and loan agreements.</w:t>
      </w:r>
    </w:p>
    <w:p w14:paraId="65677930" w14:textId="4B07C27C" w:rsidR="00AB3ED7" w:rsidRPr="00F960B9" w:rsidRDefault="00AB3ED7" w:rsidP="007F1F0A">
      <w:pPr>
        <w:pStyle w:val="Considrant"/>
        <w:tabs>
          <w:tab w:val="clear" w:pos="709"/>
        </w:tabs>
        <w:ind w:left="720" w:firstLine="0"/>
      </w:pPr>
    </w:p>
    <w:p w14:paraId="3629C33B" w14:textId="5B8120E8" w:rsidR="00E77D54" w:rsidRPr="00F960B9" w:rsidRDefault="000A76FE" w:rsidP="0059226A">
      <w:pPr>
        <w:spacing w:after="240" w:line="240" w:lineRule="auto"/>
        <w:jc w:val="both"/>
        <w:rPr>
          <w:rFonts w:ascii="Times New Roman" w:eastAsia="Times New Roman" w:hAnsi="Times New Roman" w:cs="Times New Roman"/>
          <w:snapToGrid w:val="0"/>
          <w:sz w:val="24"/>
          <w:szCs w:val="24"/>
        </w:rPr>
      </w:pPr>
      <w:r w:rsidRPr="00F960B9">
        <w:rPr>
          <w:rFonts w:ascii="Times New Roman" w:eastAsia="Times New Roman" w:hAnsi="Times New Roman" w:cs="Times New Roman"/>
          <w:snapToGrid w:val="0"/>
          <w:sz w:val="24"/>
          <w:szCs w:val="24"/>
        </w:rPr>
        <w:t>The Parties have agreed as follows:</w:t>
      </w:r>
    </w:p>
    <w:p w14:paraId="7B338233" w14:textId="77777777" w:rsidR="00E77D54" w:rsidRPr="00F960B9" w:rsidRDefault="00CA0771" w:rsidP="34690A1E">
      <w:pPr>
        <w:spacing w:before="240" w:after="120" w:line="240" w:lineRule="auto"/>
        <w:jc w:val="both"/>
        <w:rPr>
          <w:rFonts w:ascii="Times New Roman" w:eastAsia="Times New Roman" w:hAnsi="Times New Roman" w:cs="Times New Roman"/>
          <w:b/>
          <w:bCs/>
          <w:snapToGrid w:val="0"/>
          <w:sz w:val="24"/>
          <w:szCs w:val="24"/>
        </w:rPr>
      </w:pPr>
      <w:r w:rsidRPr="00F960B9">
        <w:rPr>
          <w:rFonts w:ascii="Times New Roman" w:eastAsia="Times New Roman" w:hAnsi="Times New Roman" w:cs="Times New Roman"/>
          <w:b/>
          <w:bCs/>
          <w:snapToGrid w:val="0"/>
          <w:sz w:val="24"/>
          <w:szCs w:val="24"/>
        </w:rPr>
        <w:t xml:space="preserve">Article 1 </w:t>
      </w:r>
      <w:r w:rsidR="00987DB3" w:rsidRPr="00F960B9">
        <w:rPr>
          <w:rFonts w:ascii="Times New Roman" w:eastAsia="Times New Roman" w:hAnsi="Times New Roman" w:cs="Times New Roman"/>
          <w:b/>
          <w:snapToGrid w:val="0"/>
          <w:sz w:val="24"/>
          <w:szCs w:val="24"/>
        </w:rPr>
        <w:tab/>
      </w:r>
      <w:r w:rsidR="00C811F9" w:rsidRPr="00F960B9">
        <w:rPr>
          <w:rFonts w:ascii="Times New Roman" w:eastAsia="Times New Roman" w:hAnsi="Times New Roman" w:cs="Times New Roman"/>
          <w:b/>
          <w:bCs/>
          <w:snapToGrid w:val="0"/>
          <w:sz w:val="24"/>
          <w:szCs w:val="24"/>
        </w:rPr>
        <w:t>Subject of the agreement</w:t>
      </w:r>
    </w:p>
    <w:p w14:paraId="0216E195" w14:textId="77777777" w:rsidR="00C36812" w:rsidRPr="00F960B9" w:rsidRDefault="00C36812" w:rsidP="005C59C5">
      <w:pPr>
        <w:pStyle w:val="ListParagraph"/>
        <w:spacing w:after="120" w:line="240" w:lineRule="auto"/>
        <w:jc w:val="both"/>
        <w:rPr>
          <w:rFonts w:ascii="Times New Roman" w:eastAsia="Times New Roman" w:hAnsi="Times New Roman" w:cs="Times New Roman"/>
          <w:snapToGrid w:val="0"/>
          <w:color w:val="002060"/>
          <w:sz w:val="24"/>
          <w:szCs w:val="24"/>
        </w:rPr>
      </w:pPr>
    </w:p>
    <w:p w14:paraId="0F35146B" w14:textId="4A9C7A59" w:rsidR="005517D5" w:rsidRPr="00F960B9" w:rsidRDefault="005517D5" w:rsidP="00F44A3E">
      <w:pPr>
        <w:pStyle w:val="ListParagraph"/>
        <w:numPr>
          <w:ilvl w:val="0"/>
          <w:numId w:val="8"/>
        </w:numPr>
        <w:spacing w:after="120" w:line="240" w:lineRule="auto"/>
        <w:jc w:val="both"/>
        <w:rPr>
          <w:rFonts w:ascii="Times New Roman" w:eastAsia="Times New Roman" w:hAnsi="Times New Roman" w:cs="Times New Roman"/>
          <w:snapToGrid w:val="0"/>
          <w:color w:val="000000" w:themeColor="text1"/>
          <w:sz w:val="24"/>
          <w:szCs w:val="24"/>
        </w:rPr>
      </w:pPr>
      <w:r w:rsidRPr="00F960B9">
        <w:rPr>
          <w:rFonts w:ascii="Times New Roman" w:eastAsia="Times New Roman" w:hAnsi="Times New Roman" w:cs="Times New Roman"/>
          <w:snapToGrid w:val="0"/>
          <w:color w:val="000000" w:themeColor="text1"/>
          <w:sz w:val="24"/>
          <w:szCs w:val="24"/>
        </w:rPr>
        <w:t xml:space="preserve">This Agreement sets out the rights and obligations </w:t>
      </w:r>
      <w:r w:rsidR="00FE5261" w:rsidRPr="00F960B9">
        <w:rPr>
          <w:rFonts w:ascii="Times New Roman" w:eastAsia="Times New Roman" w:hAnsi="Times New Roman" w:cs="Times New Roman"/>
          <w:snapToGrid w:val="0"/>
          <w:color w:val="000000" w:themeColor="text1"/>
          <w:sz w:val="24"/>
          <w:szCs w:val="24"/>
        </w:rPr>
        <w:t xml:space="preserve">of the Parties </w:t>
      </w:r>
      <w:r w:rsidRPr="00F960B9">
        <w:rPr>
          <w:rFonts w:ascii="Times New Roman" w:eastAsia="Times New Roman" w:hAnsi="Times New Roman" w:cs="Times New Roman"/>
          <w:snapToGrid w:val="0"/>
          <w:color w:val="000000" w:themeColor="text1"/>
          <w:sz w:val="24"/>
          <w:szCs w:val="24"/>
        </w:rPr>
        <w:t xml:space="preserve">and terms and conditions applicable to the </w:t>
      </w:r>
      <w:r w:rsidR="00DE7282" w:rsidRPr="00F960B9">
        <w:rPr>
          <w:rFonts w:ascii="Times New Roman" w:eastAsia="Times New Roman" w:hAnsi="Times New Roman" w:cs="Times New Roman"/>
          <w:snapToGrid w:val="0"/>
          <w:color w:val="000000" w:themeColor="text1"/>
          <w:sz w:val="24"/>
          <w:szCs w:val="24"/>
        </w:rPr>
        <w:t>Financial Contribution</w:t>
      </w:r>
      <w:r w:rsidR="00A60AC8" w:rsidRPr="00F960B9">
        <w:rPr>
          <w:rFonts w:ascii="Times New Roman" w:eastAsia="Times New Roman" w:hAnsi="Times New Roman" w:cs="Times New Roman"/>
          <w:snapToGrid w:val="0"/>
          <w:color w:val="000000" w:themeColor="text1"/>
          <w:sz w:val="24"/>
          <w:szCs w:val="24"/>
        </w:rPr>
        <w:t xml:space="preserve"> </w:t>
      </w:r>
      <w:r w:rsidR="003D1AD9" w:rsidRPr="00F960B9">
        <w:rPr>
          <w:rFonts w:ascii="Times New Roman" w:eastAsia="Times New Roman" w:hAnsi="Times New Roman" w:cs="Times New Roman"/>
          <w:snapToGrid w:val="0"/>
          <w:color w:val="000000" w:themeColor="text1"/>
          <w:sz w:val="24"/>
          <w:szCs w:val="24"/>
        </w:rPr>
        <w:t xml:space="preserve">provided </w:t>
      </w:r>
      <w:r w:rsidR="00E85678" w:rsidRPr="00F960B9">
        <w:rPr>
          <w:rFonts w:ascii="Times New Roman" w:eastAsia="Times New Roman" w:hAnsi="Times New Roman" w:cs="Times New Roman"/>
          <w:snapToGrid w:val="0"/>
          <w:color w:val="000000" w:themeColor="text1"/>
          <w:sz w:val="24"/>
          <w:szCs w:val="24"/>
        </w:rPr>
        <w:t xml:space="preserve">with a view to </w:t>
      </w:r>
      <w:r w:rsidR="00FB12CF" w:rsidRPr="00F960B9">
        <w:rPr>
          <w:rFonts w:ascii="Times New Roman" w:eastAsia="Times New Roman" w:hAnsi="Times New Roman" w:cs="Times New Roman"/>
          <w:snapToGrid w:val="0"/>
          <w:color w:val="000000" w:themeColor="text1"/>
          <w:sz w:val="24"/>
          <w:szCs w:val="24"/>
        </w:rPr>
        <w:t xml:space="preserve">the satisfactory fulfilment of </w:t>
      </w:r>
      <w:r w:rsidR="00DE7282" w:rsidRPr="00F960B9">
        <w:rPr>
          <w:rFonts w:ascii="Times New Roman" w:eastAsia="Times New Roman" w:hAnsi="Times New Roman" w:cs="Times New Roman"/>
          <w:snapToGrid w:val="0"/>
          <w:color w:val="000000" w:themeColor="text1"/>
          <w:sz w:val="24"/>
          <w:szCs w:val="24"/>
        </w:rPr>
        <w:t xml:space="preserve">the milestones and targets </w:t>
      </w:r>
      <w:r w:rsidR="00E85678" w:rsidRPr="00F960B9">
        <w:rPr>
          <w:rFonts w:ascii="Times New Roman" w:eastAsia="Times New Roman" w:hAnsi="Times New Roman" w:cs="Times New Roman"/>
          <w:snapToGrid w:val="0"/>
          <w:color w:val="000000" w:themeColor="text1"/>
          <w:sz w:val="24"/>
          <w:szCs w:val="24"/>
        </w:rPr>
        <w:t xml:space="preserve">of reforms and investments </w:t>
      </w:r>
      <w:r w:rsidR="003D1AD9" w:rsidRPr="00F960B9">
        <w:rPr>
          <w:rFonts w:ascii="Times New Roman" w:eastAsia="Times New Roman" w:hAnsi="Times New Roman" w:cs="Times New Roman"/>
          <w:snapToGrid w:val="0"/>
          <w:color w:val="000000" w:themeColor="text1"/>
          <w:sz w:val="24"/>
          <w:szCs w:val="24"/>
        </w:rPr>
        <w:t xml:space="preserve">by </w:t>
      </w:r>
      <w:r w:rsidR="00A60AC8" w:rsidRPr="00F960B9">
        <w:rPr>
          <w:rFonts w:ascii="Times New Roman" w:eastAsia="Times New Roman" w:hAnsi="Times New Roman" w:cs="Times New Roman"/>
          <w:snapToGrid w:val="0"/>
          <w:color w:val="000000" w:themeColor="text1"/>
          <w:sz w:val="24"/>
          <w:szCs w:val="24"/>
        </w:rPr>
        <w:t>the Member State</w:t>
      </w:r>
      <w:r w:rsidR="00DE7282" w:rsidRPr="00F960B9">
        <w:rPr>
          <w:rFonts w:ascii="Times New Roman" w:eastAsia="Times New Roman" w:hAnsi="Times New Roman" w:cs="Times New Roman"/>
          <w:snapToGrid w:val="0"/>
          <w:color w:val="000000" w:themeColor="text1"/>
          <w:sz w:val="24"/>
          <w:szCs w:val="24"/>
        </w:rPr>
        <w:t xml:space="preserve"> in the Council Implementing Decision</w:t>
      </w:r>
      <w:r w:rsidR="00BD3B61" w:rsidRPr="00F960B9">
        <w:rPr>
          <w:rFonts w:ascii="Times New Roman" w:eastAsia="Times New Roman" w:hAnsi="Times New Roman" w:cs="Times New Roman"/>
          <w:snapToGrid w:val="0"/>
          <w:color w:val="000000" w:themeColor="text1"/>
          <w:sz w:val="24"/>
          <w:szCs w:val="24"/>
        </w:rPr>
        <w:t>.</w:t>
      </w:r>
      <w:r w:rsidR="0057259E" w:rsidRPr="00F960B9">
        <w:rPr>
          <w:color w:val="000000" w:themeColor="text1"/>
        </w:rPr>
        <w:t xml:space="preserve"> </w:t>
      </w:r>
    </w:p>
    <w:p w14:paraId="60DB3706" w14:textId="4135230B" w:rsidR="00DE7282" w:rsidRPr="00F960B9" w:rsidRDefault="00DE7282" w:rsidP="00DE7282">
      <w:pPr>
        <w:pStyle w:val="Standard70"/>
        <w:numPr>
          <w:ilvl w:val="0"/>
          <w:numId w:val="8"/>
        </w:numPr>
        <w:rPr>
          <w:color w:val="000000" w:themeColor="text1"/>
        </w:rPr>
      </w:pPr>
      <w:r w:rsidRPr="00F960B9">
        <w:rPr>
          <w:color w:val="000000" w:themeColor="text1"/>
        </w:rPr>
        <w:t>Subject to the provisions of the RRF Regulation, the Council Implementing Decision and this Agreement, the Union makes available to the Member State a</w:t>
      </w:r>
      <w:r w:rsidRPr="00F960B9">
        <w:rPr>
          <w:rFonts w:eastAsia="Times New Roman" w:cs="Times New Roman"/>
          <w:snapToGrid w:val="0"/>
          <w:color w:val="000000" w:themeColor="text1"/>
        </w:rPr>
        <w:t xml:space="preserve"> Financial Contribution of EUR </w:t>
      </w:r>
      <w:r w:rsidR="00BD5733" w:rsidRPr="00F960B9">
        <w:t>1 640 779 642</w:t>
      </w:r>
      <w:r w:rsidRPr="00F960B9">
        <w:t>.</w:t>
      </w:r>
    </w:p>
    <w:p w14:paraId="18C5F2C5" w14:textId="0D9095F5" w:rsidR="007F1F0A" w:rsidRPr="00F960B9" w:rsidRDefault="00DE7282" w:rsidP="00C22C78">
      <w:pPr>
        <w:pStyle w:val="Standard70"/>
        <w:numPr>
          <w:ilvl w:val="0"/>
          <w:numId w:val="8"/>
        </w:numPr>
        <w:rPr>
          <w:rFonts w:cs="Times New Roman"/>
        </w:rPr>
      </w:pPr>
      <w:r w:rsidRPr="00F960B9">
        <w:rPr>
          <w:rFonts w:cs="Times New Roman"/>
        </w:rPr>
        <w:t>This Agreement and, notably, t</w:t>
      </w:r>
      <w:r w:rsidR="00A56FE3" w:rsidRPr="00F960B9">
        <w:rPr>
          <w:rFonts w:cs="Times New Roman"/>
        </w:rPr>
        <w:t xml:space="preserve">he amount </w:t>
      </w:r>
      <w:r w:rsidR="00452A08" w:rsidRPr="00F960B9">
        <w:rPr>
          <w:rFonts w:cs="Times New Roman"/>
        </w:rPr>
        <w:t xml:space="preserve">of </w:t>
      </w:r>
      <w:r w:rsidR="004E0233" w:rsidRPr="00F960B9">
        <w:rPr>
          <w:rFonts w:cs="Times New Roman"/>
        </w:rPr>
        <w:t xml:space="preserve">the </w:t>
      </w:r>
      <w:r w:rsidR="00D30AA9" w:rsidRPr="00F960B9">
        <w:rPr>
          <w:rFonts w:cs="Times New Roman"/>
        </w:rPr>
        <w:t>F</w:t>
      </w:r>
      <w:r w:rsidR="00452A08" w:rsidRPr="00F960B9">
        <w:rPr>
          <w:rFonts w:cs="Times New Roman"/>
        </w:rPr>
        <w:t xml:space="preserve">inancial </w:t>
      </w:r>
      <w:r w:rsidR="00D30AA9" w:rsidRPr="00F960B9">
        <w:rPr>
          <w:rFonts w:cs="Times New Roman"/>
        </w:rPr>
        <w:t>C</w:t>
      </w:r>
      <w:r w:rsidR="00452A08" w:rsidRPr="00F960B9">
        <w:rPr>
          <w:rFonts w:cs="Times New Roman"/>
        </w:rPr>
        <w:t xml:space="preserve">ontribution available </w:t>
      </w:r>
      <w:r w:rsidR="00BE6918" w:rsidRPr="00F960B9">
        <w:rPr>
          <w:rFonts w:cs="Times New Roman"/>
        </w:rPr>
        <w:t>under</w:t>
      </w:r>
      <w:r w:rsidR="008000CF" w:rsidRPr="00F960B9">
        <w:rPr>
          <w:rFonts w:cs="Times New Roman"/>
        </w:rPr>
        <w:t xml:space="preserve"> paragraph </w:t>
      </w:r>
      <w:r w:rsidRPr="00F960B9">
        <w:rPr>
          <w:rFonts w:cs="Times New Roman"/>
        </w:rPr>
        <w:t xml:space="preserve">2 </w:t>
      </w:r>
      <w:r w:rsidR="007F50D4" w:rsidRPr="00F960B9">
        <w:rPr>
          <w:rFonts w:cs="Times New Roman"/>
        </w:rPr>
        <w:t>shall</w:t>
      </w:r>
      <w:r w:rsidR="00A56FE3" w:rsidRPr="00F960B9">
        <w:rPr>
          <w:rFonts w:cs="Times New Roman"/>
        </w:rPr>
        <w:t xml:space="preserve"> be </w:t>
      </w:r>
      <w:r w:rsidRPr="00F960B9">
        <w:rPr>
          <w:rFonts w:cs="Times New Roman"/>
        </w:rPr>
        <w:t xml:space="preserve">amended by the Parties </w:t>
      </w:r>
      <w:r w:rsidR="00D16411" w:rsidRPr="00F960B9">
        <w:rPr>
          <w:rFonts w:cs="Times New Roman"/>
        </w:rPr>
        <w:t>following</w:t>
      </w:r>
      <w:r w:rsidR="0044646C" w:rsidRPr="00F960B9">
        <w:rPr>
          <w:rFonts w:cs="Times New Roman"/>
        </w:rPr>
        <w:t xml:space="preserve"> the </w:t>
      </w:r>
      <w:r w:rsidR="009C1639" w:rsidRPr="00F960B9">
        <w:rPr>
          <w:rFonts w:cs="Times New Roman"/>
        </w:rPr>
        <w:t xml:space="preserve">updated calculation </w:t>
      </w:r>
      <w:r w:rsidR="0044646C" w:rsidRPr="00F960B9">
        <w:rPr>
          <w:rFonts w:cs="Times New Roman"/>
        </w:rPr>
        <w:t xml:space="preserve">provided for in Article 11(2) </w:t>
      </w:r>
      <w:r w:rsidR="00BE6918" w:rsidRPr="00F960B9">
        <w:rPr>
          <w:rFonts w:cs="Times New Roman"/>
        </w:rPr>
        <w:t xml:space="preserve">of the </w:t>
      </w:r>
      <w:r w:rsidR="0044646C" w:rsidRPr="00F960B9">
        <w:rPr>
          <w:rFonts w:cs="Times New Roman"/>
        </w:rPr>
        <w:t>RRF Regulation</w:t>
      </w:r>
      <w:r w:rsidR="00C22C78" w:rsidRPr="00F960B9">
        <w:rPr>
          <w:rFonts w:cs="Times New Roman"/>
        </w:rPr>
        <w:t xml:space="preserve"> </w:t>
      </w:r>
      <w:r w:rsidR="00007156" w:rsidRPr="00F960B9">
        <w:rPr>
          <w:rFonts w:cs="Times New Roman"/>
        </w:rPr>
        <w:t>and</w:t>
      </w:r>
      <w:r w:rsidRPr="00F960B9">
        <w:rPr>
          <w:rFonts w:cs="Times New Roman"/>
        </w:rPr>
        <w:t>, if necessary,</w:t>
      </w:r>
      <w:r w:rsidR="00C22C78" w:rsidRPr="00F960B9">
        <w:rPr>
          <w:rFonts w:cs="Times New Roman"/>
        </w:rPr>
        <w:t xml:space="preserve"> following a</w:t>
      </w:r>
      <w:r w:rsidR="00007156" w:rsidRPr="00F960B9">
        <w:rPr>
          <w:rFonts w:cs="Times New Roman"/>
        </w:rPr>
        <w:t>n amendment of the</w:t>
      </w:r>
      <w:r w:rsidR="00C22C78" w:rsidRPr="00F960B9">
        <w:rPr>
          <w:rFonts w:cs="Times New Roman"/>
        </w:rPr>
        <w:t xml:space="preserve"> Council Implementing </w:t>
      </w:r>
      <w:r w:rsidR="00C10228" w:rsidRPr="00F960B9">
        <w:rPr>
          <w:rFonts w:cs="Times New Roman"/>
        </w:rPr>
        <w:t>D</w:t>
      </w:r>
      <w:r w:rsidR="00C22C78" w:rsidRPr="00F960B9">
        <w:rPr>
          <w:rFonts w:cs="Times New Roman"/>
        </w:rPr>
        <w:t>ecision pursuant to Article 2</w:t>
      </w:r>
      <w:r w:rsidR="00007156" w:rsidRPr="00F960B9">
        <w:rPr>
          <w:rFonts w:cs="Times New Roman"/>
        </w:rPr>
        <w:t xml:space="preserve">0(8) </w:t>
      </w:r>
      <w:r w:rsidR="00C22C78" w:rsidRPr="00F960B9">
        <w:rPr>
          <w:rFonts w:cs="Times New Roman"/>
        </w:rPr>
        <w:t>of the RRF Regul</w:t>
      </w:r>
      <w:r w:rsidR="00C10228" w:rsidRPr="00F960B9">
        <w:rPr>
          <w:rFonts w:cs="Times New Roman"/>
        </w:rPr>
        <w:t>a</w:t>
      </w:r>
      <w:r w:rsidR="00C22C78" w:rsidRPr="00F960B9">
        <w:rPr>
          <w:rFonts w:cs="Times New Roman"/>
        </w:rPr>
        <w:t>tion</w:t>
      </w:r>
      <w:r w:rsidR="00007156" w:rsidRPr="00F960B9">
        <w:rPr>
          <w:rFonts w:cs="Times New Roman"/>
        </w:rPr>
        <w:t xml:space="preserve">, or an amendment or replacement of </w:t>
      </w:r>
      <w:r w:rsidRPr="00F960B9">
        <w:rPr>
          <w:rFonts w:cs="Times New Roman"/>
        </w:rPr>
        <w:t xml:space="preserve">the </w:t>
      </w:r>
      <w:r w:rsidR="00007156" w:rsidRPr="00F960B9">
        <w:rPr>
          <w:rFonts w:cs="Times New Roman"/>
        </w:rPr>
        <w:t xml:space="preserve">Council Implementing Decision in line with Article 21 of the RRF </w:t>
      </w:r>
      <w:r w:rsidR="00F92306" w:rsidRPr="00F960B9">
        <w:rPr>
          <w:rFonts w:cs="Times New Roman"/>
        </w:rPr>
        <w:t>R</w:t>
      </w:r>
      <w:r w:rsidR="00007156" w:rsidRPr="00F960B9">
        <w:rPr>
          <w:rFonts w:cs="Times New Roman"/>
        </w:rPr>
        <w:t>egulation</w:t>
      </w:r>
      <w:r w:rsidR="008000CF" w:rsidRPr="00F960B9">
        <w:rPr>
          <w:rFonts w:cs="Times New Roman"/>
        </w:rPr>
        <w:t xml:space="preserve">. </w:t>
      </w:r>
    </w:p>
    <w:p w14:paraId="357B1CB2" w14:textId="77777777" w:rsidR="0059226A" w:rsidRPr="00F960B9" w:rsidRDefault="0059226A" w:rsidP="34690A1E">
      <w:pPr>
        <w:spacing w:before="120" w:after="120" w:line="240" w:lineRule="auto"/>
        <w:jc w:val="both"/>
        <w:outlineLvl w:val="0"/>
        <w:rPr>
          <w:rFonts w:ascii="Times New Roman" w:eastAsia="Times New Roman" w:hAnsi="Times New Roman" w:cs="Times New Roman"/>
          <w:b/>
          <w:bCs/>
          <w:snapToGrid w:val="0"/>
          <w:color w:val="000000" w:themeColor="text1"/>
          <w:sz w:val="24"/>
          <w:szCs w:val="24"/>
        </w:rPr>
      </w:pPr>
    </w:p>
    <w:p w14:paraId="7A733E5F" w14:textId="745329E5" w:rsidR="00E77D54" w:rsidRPr="00F960B9" w:rsidRDefault="00CA0771" w:rsidP="34690A1E">
      <w:pPr>
        <w:spacing w:before="120" w:after="120" w:line="240" w:lineRule="auto"/>
        <w:jc w:val="both"/>
        <w:outlineLvl w:val="0"/>
        <w:rPr>
          <w:rFonts w:ascii="Times New Roman" w:eastAsia="Times New Roman" w:hAnsi="Times New Roman" w:cs="Times New Roman"/>
          <w:b/>
          <w:bCs/>
          <w:snapToGrid w:val="0"/>
          <w:color w:val="000000" w:themeColor="text1"/>
          <w:sz w:val="24"/>
          <w:szCs w:val="24"/>
        </w:rPr>
      </w:pPr>
      <w:r w:rsidRPr="00F960B9">
        <w:rPr>
          <w:rFonts w:ascii="Times New Roman" w:eastAsia="Times New Roman" w:hAnsi="Times New Roman" w:cs="Times New Roman"/>
          <w:b/>
          <w:bCs/>
          <w:snapToGrid w:val="0"/>
          <w:color w:val="000000" w:themeColor="text1"/>
          <w:sz w:val="24"/>
          <w:szCs w:val="24"/>
        </w:rPr>
        <w:t xml:space="preserve">Article 2 </w:t>
      </w:r>
      <w:r w:rsidR="00987DB3" w:rsidRPr="00F960B9">
        <w:rPr>
          <w:rFonts w:ascii="Times New Roman" w:eastAsia="Times New Roman" w:hAnsi="Times New Roman" w:cs="Times New Roman"/>
          <w:b/>
          <w:snapToGrid w:val="0"/>
          <w:color w:val="000000" w:themeColor="text1"/>
          <w:sz w:val="24"/>
          <w:szCs w:val="24"/>
        </w:rPr>
        <w:tab/>
      </w:r>
      <w:r w:rsidR="00C36812" w:rsidRPr="00F960B9">
        <w:rPr>
          <w:rFonts w:ascii="Times New Roman" w:eastAsia="Times New Roman" w:hAnsi="Times New Roman" w:cs="Times New Roman"/>
          <w:b/>
          <w:bCs/>
          <w:snapToGrid w:val="0"/>
          <w:color w:val="000000" w:themeColor="text1"/>
          <w:sz w:val="24"/>
          <w:szCs w:val="24"/>
        </w:rPr>
        <w:t xml:space="preserve">Entry into force </w:t>
      </w:r>
    </w:p>
    <w:p w14:paraId="322CC689" w14:textId="57081FAF" w:rsidR="0057259E" w:rsidRPr="00F960B9" w:rsidRDefault="00B333C1" w:rsidP="000125CA">
      <w:pPr>
        <w:spacing w:after="120" w:line="240" w:lineRule="auto"/>
        <w:jc w:val="both"/>
        <w:rPr>
          <w:rFonts w:ascii="Times New Roman" w:eastAsia="Times New Roman" w:hAnsi="Times New Roman" w:cs="Times New Roman"/>
          <w:snapToGrid w:val="0"/>
          <w:color w:val="000000" w:themeColor="text1"/>
          <w:sz w:val="24"/>
          <w:szCs w:val="24"/>
        </w:rPr>
      </w:pPr>
      <w:r w:rsidRPr="00F960B9">
        <w:rPr>
          <w:rFonts w:ascii="Times New Roman" w:eastAsia="Times New Roman" w:hAnsi="Times New Roman" w:cs="Times New Roman"/>
          <w:snapToGrid w:val="0"/>
          <w:color w:val="000000" w:themeColor="text1"/>
          <w:sz w:val="24"/>
          <w:szCs w:val="24"/>
        </w:rPr>
        <w:t>T</w:t>
      </w:r>
      <w:r w:rsidR="0057259E" w:rsidRPr="00F960B9">
        <w:rPr>
          <w:rFonts w:ascii="Times New Roman" w:eastAsia="Times New Roman" w:hAnsi="Times New Roman" w:cs="Times New Roman"/>
          <w:snapToGrid w:val="0"/>
          <w:color w:val="000000" w:themeColor="text1"/>
          <w:sz w:val="24"/>
          <w:szCs w:val="24"/>
        </w:rPr>
        <w:t xml:space="preserve">he Agreement </w:t>
      </w:r>
      <w:r w:rsidR="000125CA" w:rsidRPr="00F960B9">
        <w:rPr>
          <w:rFonts w:ascii="Times New Roman" w:eastAsia="Times New Roman" w:hAnsi="Times New Roman" w:cs="Times New Roman"/>
          <w:snapToGrid w:val="0"/>
          <w:color w:val="000000" w:themeColor="text1"/>
          <w:sz w:val="24"/>
          <w:szCs w:val="24"/>
        </w:rPr>
        <w:t xml:space="preserve">shall </w:t>
      </w:r>
      <w:r w:rsidR="0057259E" w:rsidRPr="00F960B9">
        <w:rPr>
          <w:rFonts w:ascii="Times New Roman" w:eastAsia="Times New Roman" w:hAnsi="Times New Roman" w:cs="Times New Roman"/>
          <w:snapToGrid w:val="0"/>
          <w:color w:val="000000" w:themeColor="text1"/>
          <w:sz w:val="24"/>
          <w:szCs w:val="24"/>
        </w:rPr>
        <w:t xml:space="preserve">enter into force on the </w:t>
      </w:r>
      <w:r w:rsidR="000125CA" w:rsidRPr="00F960B9">
        <w:rPr>
          <w:rFonts w:ascii="Times New Roman" w:eastAsia="Times New Roman" w:hAnsi="Times New Roman" w:cs="Times New Roman"/>
          <w:snapToGrid w:val="0"/>
          <w:color w:val="000000" w:themeColor="text1"/>
          <w:sz w:val="24"/>
          <w:szCs w:val="24"/>
        </w:rPr>
        <w:t>date on which the last Party signs it</w:t>
      </w:r>
      <w:r w:rsidR="0057259E" w:rsidRPr="00F960B9">
        <w:rPr>
          <w:rFonts w:ascii="Times New Roman" w:eastAsia="Times New Roman" w:hAnsi="Times New Roman" w:cs="Times New Roman"/>
          <w:snapToGrid w:val="0"/>
          <w:color w:val="000000" w:themeColor="text1"/>
          <w:sz w:val="24"/>
          <w:szCs w:val="24"/>
        </w:rPr>
        <w:t xml:space="preserve">. </w:t>
      </w:r>
    </w:p>
    <w:p w14:paraId="34A753D8" w14:textId="77777777" w:rsidR="0059226A" w:rsidRPr="00F960B9" w:rsidRDefault="0059226A" w:rsidP="0059226A">
      <w:pPr>
        <w:rPr>
          <w:rFonts w:ascii="Times New Roman" w:eastAsia="SimSun" w:hAnsi="Times New Roman" w:cs="Times New Roman"/>
          <w:noProof/>
          <w:sz w:val="24"/>
          <w:szCs w:val="24"/>
          <w:lang w:eastAsia="zh-CN" w:bidi="ar-AE"/>
        </w:rPr>
      </w:pPr>
    </w:p>
    <w:p w14:paraId="088C8B02" w14:textId="5C158656" w:rsidR="00C36812" w:rsidRPr="00F960B9" w:rsidRDefault="00C36812" w:rsidP="34690A1E">
      <w:pPr>
        <w:spacing w:before="120" w:after="120" w:line="240" w:lineRule="auto"/>
        <w:jc w:val="both"/>
        <w:outlineLvl w:val="0"/>
        <w:rPr>
          <w:rFonts w:ascii="Times New Roman" w:eastAsia="Calibri" w:hAnsi="Times New Roman" w:cs="Times New Roman"/>
          <w:b/>
          <w:bCs/>
          <w:sz w:val="24"/>
          <w:szCs w:val="24"/>
          <w:lang w:val="en-IE"/>
        </w:rPr>
      </w:pPr>
      <w:r w:rsidRPr="00F960B9">
        <w:rPr>
          <w:rFonts w:ascii="Times New Roman" w:eastAsia="Times New Roman" w:hAnsi="Times New Roman" w:cs="Times New Roman"/>
          <w:b/>
          <w:bCs/>
          <w:snapToGrid w:val="0"/>
          <w:sz w:val="24"/>
          <w:szCs w:val="24"/>
        </w:rPr>
        <w:t>Article</w:t>
      </w:r>
      <w:r w:rsidRPr="00F960B9">
        <w:rPr>
          <w:rFonts w:ascii="Times New Roman" w:eastAsia="Calibri" w:hAnsi="Times New Roman" w:cs="Times New Roman"/>
          <w:b/>
          <w:bCs/>
          <w:sz w:val="24"/>
          <w:szCs w:val="24"/>
          <w:lang w:val="en-IE"/>
        </w:rPr>
        <w:t xml:space="preserve"> </w:t>
      </w:r>
      <w:r w:rsidR="005F6323" w:rsidRPr="00F960B9">
        <w:rPr>
          <w:rFonts w:ascii="Times New Roman" w:eastAsia="Calibri" w:hAnsi="Times New Roman" w:cs="Times New Roman"/>
          <w:b/>
          <w:bCs/>
          <w:sz w:val="24"/>
          <w:szCs w:val="24"/>
          <w:lang w:val="en-IE"/>
        </w:rPr>
        <w:t>3</w:t>
      </w:r>
      <w:r w:rsidR="004824E3" w:rsidRPr="00F960B9">
        <w:rPr>
          <w:rFonts w:ascii="Times New Roman" w:eastAsia="Calibri" w:hAnsi="Times New Roman" w:cs="Times New Roman"/>
          <w:b/>
          <w:sz w:val="24"/>
          <w:szCs w:val="24"/>
          <w:lang w:val="en-IE"/>
        </w:rPr>
        <w:tab/>
      </w:r>
      <w:r w:rsidR="00F609BD" w:rsidRPr="00F960B9">
        <w:rPr>
          <w:rFonts w:ascii="Times New Roman" w:eastAsia="Calibri" w:hAnsi="Times New Roman" w:cs="Times New Roman"/>
          <w:b/>
          <w:bCs/>
          <w:sz w:val="24"/>
          <w:szCs w:val="24"/>
          <w:lang w:val="en-IE"/>
        </w:rPr>
        <w:t>D</w:t>
      </w:r>
      <w:r w:rsidRPr="00F960B9">
        <w:rPr>
          <w:rFonts w:ascii="Times New Roman" w:eastAsia="Calibri" w:hAnsi="Times New Roman" w:cs="Times New Roman"/>
          <w:b/>
          <w:bCs/>
          <w:sz w:val="24"/>
          <w:szCs w:val="24"/>
          <w:lang w:val="en-IE"/>
        </w:rPr>
        <w:t xml:space="preserve">efinitions </w:t>
      </w:r>
    </w:p>
    <w:p w14:paraId="12BD8D97" w14:textId="77777777" w:rsidR="00157186" w:rsidRPr="00F960B9" w:rsidRDefault="00157186" w:rsidP="005C59C5">
      <w:pPr>
        <w:pStyle w:val="BodyText1"/>
        <w:ind w:left="0"/>
        <w:rPr>
          <w:lang w:eastAsia="zh-CN" w:bidi="ar-AE"/>
        </w:rPr>
      </w:pPr>
      <w:r w:rsidRPr="00F960B9">
        <w:rPr>
          <w:lang w:eastAsia="zh-CN" w:bidi="ar-AE"/>
        </w:rPr>
        <w:t xml:space="preserve">In this Agreement (including its recitals), the following terms have the following meaning: </w:t>
      </w:r>
    </w:p>
    <w:p w14:paraId="0CEDA6BC" w14:textId="77777777" w:rsidR="00157186" w:rsidRPr="00F960B9" w:rsidRDefault="00157186" w:rsidP="00157186">
      <w:pPr>
        <w:pStyle w:val="BodyText1"/>
        <w:ind w:left="720"/>
        <w:rPr>
          <w:lang w:eastAsia="zh-CN" w:bidi="ar-AE"/>
        </w:rPr>
      </w:pPr>
    </w:p>
    <w:p w14:paraId="14223BB6" w14:textId="1298A1AA" w:rsidR="00157186" w:rsidRPr="00F960B9" w:rsidRDefault="00157186" w:rsidP="00D7067F">
      <w:pPr>
        <w:pStyle w:val="Standard70"/>
        <w:numPr>
          <w:ilvl w:val="0"/>
          <w:numId w:val="10"/>
        </w:numPr>
        <w:ind w:left="1276"/>
      </w:pPr>
      <w:r w:rsidRPr="00F960B9">
        <w:rPr>
          <w:b/>
          <w:bCs/>
        </w:rPr>
        <w:t xml:space="preserve">"Agreement" </w:t>
      </w:r>
      <w:r w:rsidRPr="00F960B9">
        <w:t>means this Financing Agreement.</w:t>
      </w:r>
    </w:p>
    <w:p w14:paraId="563F162F" w14:textId="77777777" w:rsidR="00157186" w:rsidRPr="00F960B9" w:rsidRDefault="00157186" w:rsidP="00D7067F">
      <w:pPr>
        <w:pStyle w:val="Standard70"/>
        <w:numPr>
          <w:ilvl w:val="0"/>
          <w:numId w:val="10"/>
        </w:numPr>
        <w:ind w:left="1276"/>
      </w:pPr>
      <w:r w:rsidRPr="00F960B9">
        <w:rPr>
          <w:b/>
          <w:bCs/>
        </w:rPr>
        <w:t xml:space="preserve">"Commission" </w:t>
      </w:r>
      <w:r w:rsidRPr="00F960B9">
        <w:t>means the European Commission.</w:t>
      </w:r>
    </w:p>
    <w:p w14:paraId="49161554" w14:textId="77777777" w:rsidR="00413667" w:rsidRPr="00F960B9" w:rsidRDefault="00413667" w:rsidP="00413667">
      <w:pPr>
        <w:pStyle w:val="Standard70"/>
        <w:numPr>
          <w:ilvl w:val="0"/>
          <w:numId w:val="10"/>
        </w:numPr>
        <w:ind w:left="1276"/>
      </w:pPr>
      <w:r w:rsidRPr="00F960B9">
        <w:rPr>
          <w:b/>
          <w:bCs/>
        </w:rPr>
        <w:t>"Conflict of Interests"</w:t>
      </w:r>
      <w:r w:rsidRPr="00F960B9">
        <w:t xml:space="preserve"> means a situation as defined in Article 61(2) and (3) of the Financial Regulation.</w:t>
      </w:r>
    </w:p>
    <w:p w14:paraId="4D42E05A" w14:textId="77777777" w:rsidR="00AD0CF6" w:rsidRPr="00F960B9" w:rsidRDefault="007C50BF" w:rsidP="00D7067F">
      <w:pPr>
        <w:pStyle w:val="Standard70"/>
        <w:numPr>
          <w:ilvl w:val="0"/>
          <w:numId w:val="10"/>
        </w:numPr>
        <w:ind w:left="1276"/>
      </w:pPr>
      <w:r w:rsidRPr="00F960B9">
        <w:rPr>
          <w:b/>
          <w:bCs/>
        </w:rPr>
        <w:t>"</w:t>
      </w:r>
      <w:r w:rsidR="00AD0CF6" w:rsidRPr="00F960B9">
        <w:rPr>
          <w:b/>
          <w:bCs/>
        </w:rPr>
        <w:t>Corruption</w:t>
      </w:r>
      <w:r w:rsidRPr="00F960B9">
        <w:rPr>
          <w:b/>
          <w:bCs/>
        </w:rPr>
        <w:t>"</w:t>
      </w:r>
      <w:r w:rsidR="00AD0CF6" w:rsidRPr="00F960B9">
        <w:rPr>
          <w:b/>
          <w:bCs/>
        </w:rPr>
        <w:t xml:space="preserve"> </w:t>
      </w:r>
      <w:r w:rsidR="00AD0CF6" w:rsidRPr="00F960B9">
        <w:t xml:space="preserve">means </w:t>
      </w:r>
      <w:r w:rsidR="003C0704" w:rsidRPr="00F960B9">
        <w:t>corruption</w:t>
      </w:r>
      <w:r w:rsidR="00AD0CF6" w:rsidRPr="00F960B9">
        <w:t xml:space="preserve"> within the meaning of Article 136(1)(d) (ii) of the Financial Regulation.</w:t>
      </w:r>
    </w:p>
    <w:p w14:paraId="25975B8A" w14:textId="567E5FB5" w:rsidR="001C121B" w:rsidRPr="00F960B9" w:rsidRDefault="001C121B" w:rsidP="001C121B">
      <w:pPr>
        <w:pStyle w:val="Standard70"/>
        <w:numPr>
          <w:ilvl w:val="0"/>
          <w:numId w:val="10"/>
        </w:numPr>
        <w:ind w:left="1276"/>
      </w:pPr>
      <w:r w:rsidRPr="00F960B9">
        <w:rPr>
          <w:b/>
          <w:bCs/>
        </w:rPr>
        <w:t xml:space="preserve">“Council Implementing Decision” </w:t>
      </w:r>
      <w:r w:rsidRPr="00F960B9">
        <w:rPr>
          <w:bCs/>
        </w:rPr>
        <w:t>means Co</w:t>
      </w:r>
      <w:r w:rsidR="00BD5733" w:rsidRPr="00F960B9">
        <w:rPr>
          <w:bCs/>
        </w:rPr>
        <w:t>uncil Implementing Decision of 13 July 2021</w:t>
      </w:r>
      <w:r w:rsidR="005C4EBC" w:rsidRPr="00F960B9">
        <w:rPr>
          <w:bCs/>
        </w:rPr>
        <w:t xml:space="preserve"> on the approval of the assessment of the re</w:t>
      </w:r>
      <w:r w:rsidR="00BD5733" w:rsidRPr="00F960B9">
        <w:rPr>
          <w:bCs/>
        </w:rPr>
        <w:t>covery and resilience plan for Latvia</w:t>
      </w:r>
      <w:r w:rsidR="005C4EBC" w:rsidRPr="00F960B9">
        <w:rPr>
          <w:bCs/>
        </w:rPr>
        <w:t xml:space="preserve"> </w:t>
      </w:r>
      <w:r w:rsidR="005E5F29" w:rsidRPr="00F960B9">
        <w:rPr>
          <w:bCs/>
        </w:rPr>
        <w:t>(</w:t>
      </w:r>
      <w:r w:rsidR="00BD5733" w:rsidRPr="00F960B9">
        <w:t>ST 10157/21; ST 10157/21 ADD 1</w:t>
      </w:r>
      <w:r w:rsidR="005E5F29" w:rsidRPr="00F960B9">
        <w:rPr>
          <w:bCs/>
        </w:rPr>
        <w:t>)</w:t>
      </w:r>
      <w:r w:rsidRPr="00F960B9">
        <w:rPr>
          <w:bCs/>
        </w:rPr>
        <w:t>.</w:t>
      </w:r>
    </w:p>
    <w:p w14:paraId="056F7669" w14:textId="29782743" w:rsidR="00CB7C05" w:rsidRPr="00F960B9" w:rsidRDefault="00CB7C05" w:rsidP="00D7067F">
      <w:pPr>
        <w:pStyle w:val="Standard70"/>
        <w:numPr>
          <w:ilvl w:val="0"/>
          <w:numId w:val="10"/>
        </w:numPr>
        <w:ind w:left="1276"/>
      </w:pPr>
      <w:r w:rsidRPr="00F960B9">
        <w:rPr>
          <w:b/>
          <w:bCs/>
        </w:rPr>
        <w:lastRenderedPageBreak/>
        <w:t xml:space="preserve">"Double </w:t>
      </w:r>
      <w:r w:rsidR="00465BB4" w:rsidRPr="00F960B9">
        <w:rPr>
          <w:b/>
          <w:bCs/>
        </w:rPr>
        <w:t>Funding</w:t>
      </w:r>
      <w:r w:rsidRPr="00F960B9">
        <w:rPr>
          <w:b/>
          <w:bCs/>
        </w:rPr>
        <w:t xml:space="preserve">" </w:t>
      </w:r>
      <w:r w:rsidRPr="00F960B9">
        <w:t xml:space="preserve">means funding provided in violation of Article </w:t>
      </w:r>
      <w:r w:rsidR="00661E71" w:rsidRPr="00F960B9">
        <w:t>9</w:t>
      </w:r>
      <w:r w:rsidRPr="00F960B9">
        <w:t xml:space="preserve"> of the RRF </w:t>
      </w:r>
      <w:r w:rsidR="00ED6542" w:rsidRPr="00F960B9">
        <w:rPr>
          <w:color w:val="000000"/>
          <w:lang w:val="en-IE"/>
        </w:rPr>
        <w:t>Regulation</w:t>
      </w:r>
      <w:r w:rsidRPr="00F960B9">
        <w:t>.</w:t>
      </w:r>
    </w:p>
    <w:p w14:paraId="201E5291" w14:textId="50E8CE33" w:rsidR="00157186" w:rsidRPr="00F960B9" w:rsidRDefault="00157186" w:rsidP="5B000D2E">
      <w:pPr>
        <w:pStyle w:val="Standard70"/>
        <w:numPr>
          <w:ilvl w:val="0"/>
          <w:numId w:val="10"/>
        </w:numPr>
        <w:ind w:left="1276"/>
      </w:pPr>
      <w:r w:rsidRPr="00F960B9">
        <w:rPr>
          <w:b/>
          <w:bCs/>
        </w:rPr>
        <w:t xml:space="preserve">"EU" </w:t>
      </w:r>
      <w:r w:rsidRPr="00F960B9">
        <w:t>means the European Union.</w:t>
      </w:r>
    </w:p>
    <w:p w14:paraId="5643B525" w14:textId="77777777" w:rsidR="00413667" w:rsidRPr="00F960B9" w:rsidRDefault="00413667" w:rsidP="00413667">
      <w:pPr>
        <w:pStyle w:val="Standard70"/>
        <w:numPr>
          <w:ilvl w:val="0"/>
          <w:numId w:val="10"/>
        </w:numPr>
        <w:ind w:left="1260"/>
      </w:pPr>
      <w:r w:rsidRPr="00F960B9">
        <w:rPr>
          <w:b/>
          <w:bCs/>
        </w:rPr>
        <w:t>"Financial Contribution"</w:t>
      </w:r>
      <w:r w:rsidRPr="00F960B9">
        <w:rPr>
          <w:rFonts w:eastAsiaTheme="minorEastAsia" w:cs="Times New Roman"/>
          <w:lang w:eastAsia="en-US" w:bidi="ar-SA"/>
        </w:rPr>
        <w:t xml:space="preserve"> </w:t>
      </w:r>
      <w:r w:rsidRPr="00F960B9">
        <w:t xml:space="preserve">means the non-repayable financial support in the meaning of Article </w:t>
      </w:r>
      <w:r w:rsidRPr="00F960B9">
        <w:rPr>
          <w:rFonts w:cs="Times New Roman"/>
        </w:rPr>
        <w:t>2(2</w:t>
      </w:r>
      <w:r w:rsidRPr="00F960B9">
        <w:t>) of the RRF Regulation, as specified in Article 1(2) of the Agreement.</w:t>
      </w:r>
    </w:p>
    <w:p w14:paraId="7E89418D" w14:textId="77777777" w:rsidR="00413667" w:rsidRPr="00F960B9" w:rsidRDefault="00413667" w:rsidP="00413667">
      <w:pPr>
        <w:pStyle w:val="Standard70"/>
        <w:numPr>
          <w:ilvl w:val="0"/>
          <w:numId w:val="10"/>
        </w:numPr>
        <w:ind w:left="1260"/>
      </w:pPr>
      <w:r w:rsidRPr="00F960B9">
        <w:rPr>
          <w:b/>
          <w:bCs/>
        </w:rPr>
        <w:t>"Financial Regulation"</w:t>
      </w:r>
      <w:r w:rsidRPr="00F960B9">
        <w:rPr>
          <w:rFonts w:eastAsiaTheme="minorEastAsia" w:cs="Times New Roman"/>
          <w:lang w:eastAsia="en-US" w:bidi="ar-SA"/>
        </w:rPr>
        <w:t xml:space="preserve"> </w:t>
      </w:r>
      <w:r w:rsidRPr="00F960B9">
        <w:t>means Regulation (EU, Euratom) 2018/1046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(EU, Euratom) No 966/2012.</w:t>
      </w:r>
    </w:p>
    <w:p w14:paraId="465255E6" w14:textId="35D0F6BF" w:rsidR="00157186" w:rsidRPr="00F960B9" w:rsidRDefault="007C50BF" w:rsidP="28ED6AB1">
      <w:pPr>
        <w:pStyle w:val="Standard70"/>
        <w:numPr>
          <w:ilvl w:val="0"/>
          <w:numId w:val="10"/>
        </w:numPr>
        <w:ind w:left="1276"/>
      </w:pPr>
      <w:r w:rsidRPr="00F960B9">
        <w:rPr>
          <w:b/>
          <w:bCs/>
        </w:rPr>
        <w:t>"</w:t>
      </w:r>
      <w:r w:rsidR="00156217" w:rsidRPr="00F960B9">
        <w:rPr>
          <w:b/>
          <w:bCs/>
        </w:rPr>
        <w:t>Fraud</w:t>
      </w:r>
      <w:r w:rsidRPr="00F960B9">
        <w:rPr>
          <w:b/>
          <w:bCs/>
        </w:rPr>
        <w:t>"</w:t>
      </w:r>
      <w:r w:rsidR="00AD0CF6" w:rsidRPr="00F960B9">
        <w:t xml:space="preserve"> means </w:t>
      </w:r>
      <w:r w:rsidR="00197290" w:rsidRPr="00F960B9">
        <w:t xml:space="preserve">fraud </w:t>
      </w:r>
      <w:r w:rsidR="00AD0CF6" w:rsidRPr="00F960B9">
        <w:t>within the meaning of Article 136(1)(d)(i) of the Financial Regulation.</w:t>
      </w:r>
    </w:p>
    <w:p w14:paraId="057E1D46" w14:textId="44FA1A89" w:rsidR="00452A08" w:rsidRPr="00F960B9" w:rsidRDefault="00157186" w:rsidP="00D7067F">
      <w:pPr>
        <w:pStyle w:val="Standard70"/>
        <w:numPr>
          <w:ilvl w:val="0"/>
          <w:numId w:val="10"/>
        </w:numPr>
        <w:ind w:left="1260"/>
      </w:pPr>
      <w:r w:rsidRPr="00F960B9">
        <w:rPr>
          <w:b/>
          <w:bCs/>
        </w:rPr>
        <w:t>"Instalment"</w:t>
      </w:r>
      <w:r w:rsidRPr="00F960B9">
        <w:rPr>
          <w:b/>
          <w:bCs/>
          <w:i/>
          <w:iCs/>
        </w:rPr>
        <w:t xml:space="preserve"> </w:t>
      </w:r>
      <w:r w:rsidRPr="00F960B9">
        <w:t xml:space="preserve">means a part of the </w:t>
      </w:r>
      <w:r w:rsidR="005C194B" w:rsidRPr="00F960B9">
        <w:t>F</w:t>
      </w:r>
      <w:r w:rsidR="23E6B997" w:rsidRPr="00F960B9">
        <w:t xml:space="preserve">inancial </w:t>
      </w:r>
      <w:r w:rsidR="005C194B" w:rsidRPr="00F960B9">
        <w:t>C</w:t>
      </w:r>
      <w:r w:rsidR="00D04AF4" w:rsidRPr="00F960B9">
        <w:t>ontribution</w:t>
      </w:r>
      <w:r w:rsidRPr="00F960B9">
        <w:t xml:space="preserve">. </w:t>
      </w:r>
      <w:r w:rsidR="00537126" w:rsidRPr="00F960B9">
        <w:t>An Instalment may be split into tranches.</w:t>
      </w:r>
    </w:p>
    <w:p w14:paraId="65319B43" w14:textId="14988D8B" w:rsidR="008972EF" w:rsidRPr="00F960B9" w:rsidRDefault="00CE04E1" w:rsidP="00D7067F">
      <w:pPr>
        <w:pStyle w:val="Standard70"/>
        <w:numPr>
          <w:ilvl w:val="0"/>
          <w:numId w:val="10"/>
        </w:numPr>
        <w:ind w:left="1260"/>
        <w:rPr>
          <w:color w:val="000000" w:themeColor="text1"/>
        </w:rPr>
      </w:pPr>
      <w:r w:rsidRPr="00F960B9">
        <w:rPr>
          <w:b/>
          <w:bCs/>
        </w:rPr>
        <w:t>"</w:t>
      </w:r>
      <w:r w:rsidR="008972EF" w:rsidRPr="00F960B9">
        <w:rPr>
          <w:b/>
          <w:bCs/>
        </w:rPr>
        <w:t xml:space="preserve">Operational </w:t>
      </w:r>
      <w:r w:rsidR="008C1F31" w:rsidRPr="00F960B9">
        <w:rPr>
          <w:b/>
          <w:bCs/>
        </w:rPr>
        <w:t>A</w:t>
      </w:r>
      <w:r w:rsidR="008972EF" w:rsidRPr="00F960B9">
        <w:rPr>
          <w:b/>
          <w:bCs/>
        </w:rPr>
        <w:t>rrangement</w:t>
      </w:r>
      <w:r w:rsidR="00661E71" w:rsidRPr="00F960B9">
        <w:rPr>
          <w:b/>
          <w:bCs/>
        </w:rPr>
        <w:t>s</w:t>
      </w:r>
      <w:r w:rsidRPr="00F960B9">
        <w:rPr>
          <w:b/>
          <w:bCs/>
        </w:rPr>
        <w:t>"</w:t>
      </w:r>
      <w:r w:rsidR="008972EF" w:rsidRPr="00F960B9">
        <w:t xml:space="preserve"> means the </w:t>
      </w:r>
      <w:r w:rsidR="008972EF" w:rsidRPr="00F960B9">
        <w:rPr>
          <w:rFonts w:cs="Times New Roman"/>
          <w:noProof/>
        </w:rPr>
        <w:t>operational arrangement</w:t>
      </w:r>
      <w:r w:rsidR="00661E71" w:rsidRPr="00F960B9">
        <w:rPr>
          <w:rFonts w:cs="Times New Roman"/>
          <w:noProof/>
        </w:rPr>
        <w:t>s</w:t>
      </w:r>
      <w:r w:rsidR="008972EF" w:rsidRPr="00F960B9">
        <w:rPr>
          <w:rFonts w:cs="Times New Roman"/>
          <w:noProof/>
        </w:rPr>
        <w:t xml:space="preserve"> </w:t>
      </w:r>
      <w:r w:rsidR="008972EF" w:rsidRPr="00F960B9">
        <w:rPr>
          <w:rFonts w:cs="Times New Roman"/>
          <w:noProof/>
          <w:color w:val="000000" w:themeColor="text1"/>
        </w:rPr>
        <w:t xml:space="preserve">agreed by the Member State and the Commission after the adoption of the </w:t>
      </w:r>
      <w:r w:rsidR="008972EF" w:rsidRPr="00F960B9">
        <w:rPr>
          <w:rFonts w:eastAsia="Times New Roman" w:cs="Times New Roman"/>
          <w:snapToGrid w:val="0"/>
          <w:color w:val="000000" w:themeColor="text1"/>
        </w:rPr>
        <w:t xml:space="preserve">Council </w:t>
      </w:r>
      <w:r w:rsidR="37BFF702" w:rsidRPr="00F960B9">
        <w:rPr>
          <w:rFonts w:eastAsia="Times New Roman" w:cs="Times New Roman"/>
          <w:snapToGrid w:val="0"/>
          <w:color w:val="000000" w:themeColor="text1"/>
        </w:rPr>
        <w:t>I</w:t>
      </w:r>
      <w:r w:rsidR="008972EF" w:rsidRPr="00F960B9">
        <w:rPr>
          <w:rFonts w:eastAsia="Times New Roman" w:cs="Times New Roman"/>
          <w:snapToGrid w:val="0"/>
          <w:color w:val="000000" w:themeColor="text1"/>
        </w:rPr>
        <w:t>mplement</w:t>
      </w:r>
      <w:r w:rsidR="00E9549D" w:rsidRPr="00F960B9">
        <w:rPr>
          <w:rFonts w:eastAsia="Times New Roman" w:cs="Times New Roman"/>
          <w:snapToGrid w:val="0"/>
          <w:color w:val="000000" w:themeColor="text1"/>
        </w:rPr>
        <w:t>ing</w:t>
      </w:r>
      <w:r w:rsidR="008972EF" w:rsidRPr="00F960B9">
        <w:rPr>
          <w:rFonts w:eastAsia="Times New Roman" w:cs="Times New Roman"/>
          <w:snapToGrid w:val="0"/>
          <w:color w:val="000000" w:themeColor="text1"/>
        </w:rPr>
        <w:t xml:space="preserve"> </w:t>
      </w:r>
      <w:r w:rsidR="37BFF702" w:rsidRPr="00F960B9">
        <w:rPr>
          <w:rFonts w:eastAsia="Times New Roman" w:cs="Times New Roman"/>
          <w:snapToGrid w:val="0"/>
          <w:color w:val="000000" w:themeColor="text1"/>
        </w:rPr>
        <w:t>D</w:t>
      </w:r>
      <w:r w:rsidR="008972EF" w:rsidRPr="00F960B9">
        <w:rPr>
          <w:rFonts w:eastAsia="Times New Roman" w:cs="Times New Roman"/>
          <w:snapToGrid w:val="0"/>
          <w:color w:val="000000" w:themeColor="text1"/>
        </w:rPr>
        <w:t xml:space="preserve">ecision, as referred to in Article </w:t>
      </w:r>
      <w:r w:rsidR="00D56A45" w:rsidRPr="00F960B9">
        <w:rPr>
          <w:rFonts w:eastAsia="Times New Roman" w:cs="Times New Roman"/>
          <w:snapToGrid w:val="0"/>
          <w:color w:val="000000" w:themeColor="text1"/>
        </w:rPr>
        <w:t>20</w:t>
      </w:r>
      <w:r w:rsidR="008972EF" w:rsidRPr="00F960B9">
        <w:rPr>
          <w:rFonts w:eastAsia="Times New Roman" w:cs="Times New Roman"/>
          <w:snapToGrid w:val="0"/>
          <w:color w:val="000000" w:themeColor="text1"/>
        </w:rPr>
        <w:t>(6) of the RRF Regulation</w:t>
      </w:r>
      <w:r w:rsidR="008972EF" w:rsidRPr="00F960B9">
        <w:rPr>
          <w:rFonts w:cs="Times New Roman"/>
          <w:noProof/>
          <w:color w:val="000000" w:themeColor="text1"/>
        </w:rPr>
        <w:t>.</w:t>
      </w:r>
    </w:p>
    <w:p w14:paraId="3B1E4C48" w14:textId="16F5BCB5" w:rsidR="002C1460" w:rsidRPr="00F960B9" w:rsidRDefault="00CE04E1" w:rsidP="00D7067F">
      <w:pPr>
        <w:pStyle w:val="Standard70"/>
        <w:numPr>
          <w:ilvl w:val="0"/>
          <w:numId w:val="10"/>
        </w:numPr>
        <w:ind w:left="1276" w:hanging="425"/>
      </w:pPr>
      <w:r w:rsidRPr="00F960B9">
        <w:rPr>
          <w:b/>
          <w:bCs/>
        </w:rPr>
        <w:t>"</w:t>
      </w:r>
      <w:r w:rsidR="002C1460" w:rsidRPr="00F960B9">
        <w:rPr>
          <w:b/>
          <w:bCs/>
        </w:rPr>
        <w:t xml:space="preserve">Request for </w:t>
      </w:r>
      <w:r w:rsidR="008C1F31" w:rsidRPr="00F960B9">
        <w:rPr>
          <w:b/>
          <w:bCs/>
        </w:rPr>
        <w:t>P</w:t>
      </w:r>
      <w:r w:rsidR="002C1460" w:rsidRPr="00F960B9">
        <w:rPr>
          <w:b/>
          <w:bCs/>
        </w:rPr>
        <w:t>ayment</w:t>
      </w:r>
      <w:r w:rsidRPr="00F960B9">
        <w:rPr>
          <w:b/>
          <w:bCs/>
        </w:rPr>
        <w:t>"</w:t>
      </w:r>
      <w:r w:rsidR="002C1460" w:rsidRPr="00F960B9">
        <w:t xml:space="preserve"> means the Member State’s request for payment of </w:t>
      </w:r>
      <w:r w:rsidR="00CD02EE" w:rsidRPr="00F960B9">
        <w:t>an</w:t>
      </w:r>
      <w:r w:rsidR="002C1460" w:rsidRPr="00F960B9">
        <w:t xml:space="preserve"> </w:t>
      </w:r>
      <w:r w:rsidR="00CD02EE" w:rsidRPr="00F960B9">
        <w:t>i</w:t>
      </w:r>
      <w:r w:rsidR="00305222" w:rsidRPr="00F960B9">
        <w:t xml:space="preserve">nstalment </w:t>
      </w:r>
      <w:r w:rsidR="00125FAB" w:rsidRPr="00F960B9">
        <w:t xml:space="preserve">of the </w:t>
      </w:r>
      <w:r w:rsidR="00D30AA9" w:rsidRPr="00F960B9">
        <w:t>F</w:t>
      </w:r>
      <w:r w:rsidR="00465BB4" w:rsidRPr="00F960B9">
        <w:t xml:space="preserve">inancial </w:t>
      </w:r>
      <w:r w:rsidR="00D30AA9" w:rsidRPr="00F960B9">
        <w:t>C</w:t>
      </w:r>
      <w:r w:rsidR="003147F3" w:rsidRPr="00F960B9">
        <w:t>ontribution</w:t>
      </w:r>
      <w:r w:rsidR="00EB1227" w:rsidRPr="00F960B9">
        <w:t>.</w:t>
      </w:r>
    </w:p>
    <w:p w14:paraId="373061C8" w14:textId="5FB89AC3" w:rsidR="008F5AEC" w:rsidRPr="00F960B9" w:rsidRDefault="00F47772" w:rsidP="008F5AEC">
      <w:pPr>
        <w:pStyle w:val="Standard70"/>
        <w:numPr>
          <w:ilvl w:val="0"/>
          <w:numId w:val="10"/>
        </w:numPr>
        <w:ind w:left="1276" w:hanging="425"/>
        <w:rPr>
          <w:bCs/>
        </w:rPr>
      </w:pPr>
      <w:r w:rsidRPr="00F960B9">
        <w:rPr>
          <w:b/>
          <w:bCs/>
        </w:rPr>
        <w:t xml:space="preserve">“RRP” </w:t>
      </w:r>
      <w:r w:rsidRPr="00F960B9">
        <w:rPr>
          <w:bCs/>
        </w:rPr>
        <w:t>means the Member State’s recovery and resilience plan that was assessed by the Commission and whose assessment was approved by the Council</w:t>
      </w:r>
      <w:r w:rsidR="00022C31" w:rsidRPr="00F960B9">
        <w:rPr>
          <w:bCs/>
        </w:rPr>
        <w:t xml:space="preserve"> through the adoption of the Commission proposal for a Council Implementing Decision by the Council</w:t>
      </w:r>
      <w:r w:rsidRPr="00F960B9">
        <w:rPr>
          <w:bCs/>
        </w:rPr>
        <w:t>.</w:t>
      </w:r>
    </w:p>
    <w:p w14:paraId="18E5A550" w14:textId="1114340E" w:rsidR="0059226A" w:rsidRPr="00F960B9" w:rsidRDefault="008F5AEC" w:rsidP="00EA0B83">
      <w:pPr>
        <w:pStyle w:val="Standard70"/>
        <w:numPr>
          <w:ilvl w:val="0"/>
          <w:numId w:val="10"/>
        </w:numPr>
        <w:ind w:left="1276" w:hanging="425"/>
      </w:pPr>
      <w:r w:rsidRPr="00F960B9">
        <w:rPr>
          <w:b/>
          <w:bCs/>
        </w:rPr>
        <w:t>"Serious Breach of Obligations"</w:t>
      </w:r>
      <w:r w:rsidRPr="00F960B9">
        <w:t xml:space="preserve"> in the context of Article 22(5) of the RRF Regulation and of this Agreement means a breach by the Member State of the obligations incorporated in this Agreement</w:t>
      </w:r>
      <w:r w:rsidR="00C7160C" w:rsidRPr="00F960B9">
        <w:t xml:space="preserve"> that adversely</w:t>
      </w:r>
      <w:r w:rsidR="00395FC5" w:rsidRPr="00F960B9">
        <w:t xml:space="preserve"> affects</w:t>
      </w:r>
      <w:r w:rsidR="00C7160C" w:rsidRPr="00F960B9">
        <w:t xml:space="preserve">, </w:t>
      </w:r>
      <w:r w:rsidR="00395FC5" w:rsidRPr="00F960B9">
        <w:t xml:space="preserve">in a </w:t>
      </w:r>
      <w:r w:rsidR="00C7160C" w:rsidRPr="00F960B9">
        <w:t>material or substantial</w:t>
      </w:r>
      <w:r w:rsidR="00395FC5" w:rsidRPr="00F960B9">
        <w:t xml:space="preserve"> manner,</w:t>
      </w:r>
      <w:r w:rsidR="00C7160C" w:rsidRPr="00F960B9">
        <w:t xml:space="preserve"> the rights of the Commission</w:t>
      </w:r>
      <w:r w:rsidR="00F92306" w:rsidRPr="00F960B9">
        <w:t xml:space="preserve"> or the proper implementation of Union funds</w:t>
      </w:r>
      <w:r w:rsidR="004D65BE" w:rsidRPr="00F960B9">
        <w:t xml:space="preserve"> pursuant to this Agreement</w:t>
      </w:r>
      <w:r w:rsidR="00B66394" w:rsidRPr="00F960B9">
        <w:t xml:space="preserve"> concerning Articles 4, 5, 10, 11 and 12</w:t>
      </w:r>
      <w:r w:rsidR="00C20795" w:rsidRPr="00F960B9">
        <w:t xml:space="preserve"> thereof</w:t>
      </w:r>
      <w:r w:rsidR="00C7160C" w:rsidRPr="00F960B9">
        <w:t xml:space="preserve">. </w:t>
      </w:r>
    </w:p>
    <w:p w14:paraId="14613210" w14:textId="0048D23B" w:rsidR="004C1A9A" w:rsidRPr="00F960B9" w:rsidRDefault="00C36812" w:rsidP="34690A1E">
      <w:pPr>
        <w:spacing w:after="120" w:line="240" w:lineRule="auto"/>
        <w:jc w:val="both"/>
        <w:rPr>
          <w:rFonts w:ascii="Times New Roman" w:eastAsia="Calibri" w:hAnsi="Times New Roman" w:cs="Times New Roman"/>
          <w:b/>
          <w:bCs/>
          <w:sz w:val="24"/>
          <w:szCs w:val="24"/>
          <w:lang w:val="en-IE"/>
        </w:rPr>
      </w:pPr>
      <w:r w:rsidRPr="00F960B9">
        <w:rPr>
          <w:rFonts w:ascii="Times New Roman" w:eastAsia="Calibri" w:hAnsi="Times New Roman" w:cs="Times New Roman"/>
          <w:b/>
          <w:bCs/>
          <w:sz w:val="24"/>
          <w:szCs w:val="24"/>
          <w:lang w:val="en-IE"/>
        </w:rPr>
        <w:t xml:space="preserve">Article </w:t>
      </w:r>
      <w:r w:rsidR="005F6323" w:rsidRPr="00F960B9">
        <w:rPr>
          <w:rFonts w:ascii="Times New Roman" w:eastAsia="Calibri" w:hAnsi="Times New Roman" w:cs="Times New Roman"/>
          <w:b/>
          <w:bCs/>
          <w:sz w:val="24"/>
          <w:szCs w:val="24"/>
          <w:lang w:val="en-IE"/>
        </w:rPr>
        <w:t xml:space="preserve">4 </w:t>
      </w:r>
      <w:r w:rsidR="004824E3" w:rsidRPr="00F960B9">
        <w:rPr>
          <w:rFonts w:ascii="Times New Roman" w:eastAsia="Calibri" w:hAnsi="Times New Roman" w:cs="Times New Roman"/>
          <w:b/>
          <w:sz w:val="24"/>
          <w:szCs w:val="24"/>
          <w:lang w:val="en-IE"/>
        </w:rPr>
        <w:tab/>
      </w:r>
      <w:r w:rsidR="00D56A45" w:rsidRPr="00F960B9">
        <w:rPr>
          <w:rFonts w:ascii="Times New Roman" w:eastAsia="Calibri" w:hAnsi="Times New Roman" w:cs="Times New Roman"/>
          <w:b/>
          <w:bCs/>
          <w:sz w:val="24"/>
          <w:szCs w:val="24"/>
          <w:lang w:val="en-IE"/>
        </w:rPr>
        <w:t xml:space="preserve">Responsibility </w:t>
      </w:r>
      <w:r w:rsidR="000A0C64" w:rsidRPr="00F960B9">
        <w:rPr>
          <w:rFonts w:ascii="Times New Roman" w:eastAsia="Calibri" w:hAnsi="Times New Roman" w:cs="Times New Roman"/>
          <w:b/>
          <w:bCs/>
          <w:sz w:val="24"/>
          <w:szCs w:val="24"/>
          <w:lang w:val="en-IE"/>
        </w:rPr>
        <w:t xml:space="preserve">of the </w:t>
      </w:r>
      <w:r w:rsidR="00157186" w:rsidRPr="00F960B9">
        <w:rPr>
          <w:rFonts w:ascii="Times New Roman" w:eastAsia="Calibri" w:hAnsi="Times New Roman" w:cs="Times New Roman"/>
          <w:b/>
          <w:bCs/>
          <w:sz w:val="24"/>
          <w:szCs w:val="24"/>
          <w:lang w:val="en-IE"/>
        </w:rPr>
        <w:t>Member State</w:t>
      </w:r>
    </w:p>
    <w:p w14:paraId="4E323F1C" w14:textId="6297EE57" w:rsidR="00127154" w:rsidRPr="00F960B9" w:rsidRDefault="00953B21" w:rsidP="00F137D4">
      <w:pPr>
        <w:pStyle w:val="ListParagraph"/>
        <w:numPr>
          <w:ilvl w:val="0"/>
          <w:numId w:val="17"/>
        </w:numPr>
        <w:spacing w:after="120" w:line="240" w:lineRule="auto"/>
        <w:ind w:left="708" w:hanging="357"/>
        <w:contextualSpacing w:val="0"/>
        <w:jc w:val="both"/>
        <w:rPr>
          <w:rFonts w:ascii="Times New Roman" w:eastAsia="Times New Roman" w:hAnsi="Times New Roman" w:cs="Times New Roman"/>
          <w:snapToGrid w:val="0"/>
          <w:sz w:val="24"/>
          <w:szCs w:val="24"/>
        </w:rPr>
      </w:pPr>
      <w:r w:rsidRPr="00F960B9">
        <w:rPr>
          <w:rFonts w:ascii="Times New Roman" w:hAnsi="Times New Roman" w:cs="Times New Roman"/>
          <w:snapToGrid w:val="0"/>
          <w:sz w:val="24"/>
          <w:szCs w:val="24"/>
        </w:rPr>
        <w:t xml:space="preserve">The Member </w:t>
      </w:r>
      <w:r w:rsidRPr="00F960B9">
        <w:rPr>
          <w:rFonts w:ascii="Times New Roman" w:eastAsia="Times New Roman" w:hAnsi="Times New Roman" w:cs="Times New Roman"/>
          <w:snapToGrid w:val="0"/>
          <w:sz w:val="24"/>
          <w:szCs w:val="24"/>
        </w:rPr>
        <w:t>State</w:t>
      </w:r>
      <w:r w:rsidRPr="00F960B9">
        <w:rPr>
          <w:rFonts w:ascii="Times New Roman" w:hAnsi="Times New Roman" w:cs="Times New Roman"/>
          <w:snapToGrid w:val="0"/>
          <w:sz w:val="24"/>
          <w:szCs w:val="24"/>
        </w:rPr>
        <w:t xml:space="preserve"> </w:t>
      </w:r>
      <w:r w:rsidR="00387F56" w:rsidRPr="00F960B9">
        <w:rPr>
          <w:rFonts w:ascii="Times New Roman" w:hAnsi="Times New Roman" w:cs="Times New Roman"/>
          <w:snapToGrid w:val="0"/>
          <w:sz w:val="24"/>
          <w:szCs w:val="24"/>
        </w:rPr>
        <w:t>shall</w:t>
      </w:r>
      <w:r w:rsidR="00C3191A" w:rsidRPr="00F960B9">
        <w:rPr>
          <w:rFonts w:ascii="Times New Roman" w:hAnsi="Times New Roman" w:cs="Times New Roman"/>
          <w:snapToGrid w:val="0"/>
          <w:sz w:val="24"/>
          <w:szCs w:val="24"/>
        </w:rPr>
        <w:t xml:space="preserve"> be responsible for the </w:t>
      </w:r>
      <w:r w:rsidR="00C3191A" w:rsidRPr="00F960B9">
        <w:rPr>
          <w:rFonts w:ascii="Times New Roman" w:eastAsia="Times New Roman" w:hAnsi="Times New Roman" w:cs="Times New Roman"/>
          <w:snapToGrid w:val="0"/>
          <w:sz w:val="24"/>
          <w:szCs w:val="24"/>
        </w:rPr>
        <w:t>implementation of</w:t>
      </w:r>
      <w:r w:rsidR="00387F56" w:rsidRPr="00F960B9">
        <w:rPr>
          <w:rFonts w:ascii="Times New Roman" w:eastAsia="Times New Roman" w:hAnsi="Times New Roman" w:cs="Times New Roman"/>
          <w:snapToGrid w:val="0"/>
          <w:sz w:val="24"/>
          <w:szCs w:val="24"/>
        </w:rPr>
        <w:t xml:space="preserve"> </w:t>
      </w:r>
      <w:r w:rsidR="000A0C64" w:rsidRPr="00F960B9">
        <w:rPr>
          <w:rFonts w:ascii="Times New Roman" w:eastAsia="Times New Roman" w:hAnsi="Times New Roman" w:cs="Times New Roman"/>
          <w:snapToGrid w:val="0"/>
          <w:sz w:val="24"/>
          <w:szCs w:val="24"/>
        </w:rPr>
        <w:t>the RR</w:t>
      </w:r>
      <w:r w:rsidR="002629AA" w:rsidRPr="00F960B9">
        <w:rPr>
          <w:rFonts w:ascii="Times New Roman" w:eastAsia="Times New Roman" w:hAnsi="Times New Roman" w:cs="Times New Roman"/>
          <w:snapToGrid w:val="0"/>
          <w:sz w:val="24"/>
          <w:szCs w:val="24"/>
        </w:rPr>
        <w:t>P</w:t>
      </w:r>
      <w:r w:rsidR="00C3191A" w:rsidRPr="00F960B9">
        <w:rPr>
          <w:rFonts w:ascii="Times New Roman" w:eastAsia="Times New Roman" w:hAnsi="Times New Roman" w:cs="Times New Roman"/>
          <w:snapToGrid w:val="0"/>
          <w:sz w:val="24"/>
          <w:szCs w:val="24"/>
        </w:rPr>
        <w:t xml:space="preserve">, including for the </w:t>
      </w:r>
      <w:r w:rsidR="07D358C3" w:rsidRPr="00F960B9">
        <w:rPr>
          <w:rFonts w:ascii="Times New Roman" w:eastAsia="Times New Roman" w:hAnsi="Times New Roman" w:cs="Times New Roman"/>
          <w:snapToGrid w:val="0"/>
          <w:sz w:val="24"/>
          <w:szCs w:val="24"/>
        </w:rPr>
        <w:t>satisfact</w:t>
      </w:r>
      <w:r w:rsidR="4085F8EC" w:rsidRPr="00F960B9">
        <w:rPr>
          <w:rFonts w:ascii="Times New Roman" w:eastAsia="Times New Roman" w:hAnsi="Times New Roman" w:cs="Times New Roman"/>
          <w:snapToGrid w:val="0"/>
          <w:sz w:val="24"/>
          <w:szCs w:val="24"/>
        </w:rPr>
        <w:t xml:space="preserve">ory fulfilment </w:t>
      </w:r>
      <w:r w:rsidR="00477782" w:rsidRPr="00F960B9">
        <w:rPr>
          <w:rFonts w:ascii="Times New Roman" w:eastAsia="Times New Roman" w:hAnsi="Times New Roman" w:cs="Times New Roman"/>
          <w:snapToGrid w:val="0"/>
          <w:sz w:val="24"/>
          <w:szCs w:val="24"/>
        </w:rPr>
        <w:t>of the</w:t>
      </w:r>
      <w:r w:rsidR="00387F56" w:rsidRPr="00F960B9">
        <w:rPr>
          <w:rFonts w:ascii="Times New Roman" w:eastAsia="Times New Roman" w:hAnsi="Times New Roman" w:cs="Times New Roman"/>
          <w:snapToGrid w:val="0"/>
          <w:sz w:val="24"/>
          <w:szCs w:val="24"/>
        </w:rPr>
        <w:t xml:space="preserve"> milestones and targets </w:t>
      </w:r>
      <w:r w:rsidR="00FB4150" w:rsidRPr="00F960B9">
        <w:rPr>
          <w:rFonts w:ascii="Times New Roman" w:eastAsia="Times New Roman" w:hAnsi="Times New Roman" w:cs="Times New Roman"/>
          <w:snapToGrid w:val="0"/>
          <w:sz w:val="24"/>
          <w:szCs w:val="24"/>
        </w:rPr>
        <w:t>set out</w:t>
      </w:r>
      <w:r w:rsidR="00387F56" w:rsidRPr="00F960B9">
        <w:rPr>
          <w:rFonts w:ascii="Times New Roman" w:eastAsia="Times New Roman" w:hAnsi="Times New Roman" w:cs="Times New Roman"/>
          <w:snapToGrid w:val="0"/>
          <w:sz w:val="24"/>
          <w:szCs w:val="24"/>
        </w:rPr>
        <w:t xml:space="preserve"> in the </w:t>
      </w:r>
      <w:r w:rsidR="6433D05F" w:rsidRPr="00F960B9">
        <w:rPr>
          <w:rFonts w:ascii="Times New Roman" w:eastAsia="Times New Roman" w:hAnsi="Times New Roman" w:cs="Times New Roman"/>
          <w:sz w:val="24"/>
          <w:szCs w:val="24"/>
        </w:rPr>
        <w:t>Council Implementing Decision</w:t>
      </w:r>
      <w:r w:rsidR="002B71CD" w:rsidRPr="00F960B9">
        <w:rPr>
          <w:rFonts w:ascii="Times New Roman" w:eastAsia="Times New Roman" w:hAnsi="Times New Roman" w:cs="Times New Roman"/>
          <w:sz w:val="24"/>
          <w:szCs w:val="24"/>
        </w:rPr>
        <w:t xml:space="preserve"> and </w:t>
      </w:r>
      <w:r w:rsidR="00FB4150" w:rsidRPr="00F960B9">
        <w:rPr>
          <w:rFonts w:ascii="Times New Roman" w:eastAsia="Times New Roman" w:hAnsi="Times New Roman" w:cs="Times New Roman"/>
          <w:sz w:val="24"/>
          <w:szCs w:val="24"/>
        </w:rPr>
        <w:t xml:space="preserve">further specified in the </w:t>
      </w:r>
      <w:r w:rsidR="009A32AC" w:rsidRPr="00F960B9">
        <w:rPr>
          <w:rFonts w:ascii="Times New Roman" w:eastAsia="Times New Roman" w:hAnsi="Times New Roman" w:cs="Times New Roman"/>
          <w:sz w:val="24"/>
          <w:szCs w:val="24"/>
        </w:rPr>
        <w:t>O</w:t>
      </w:r>
      <w:r w:rsidR="00FB4150" w:rsidRPr="00F960B9">
        <w:rPr>
          <w:rFonts w:ascii="Times New Roman" w:eastAsia="Times New Roman" w:hAnsi="Times New Roman" w:cs="Times New Roman"/>
          <w:sz w:val="24"/>
          <w:szCs w:val="24"/>
        </w:rPr>
        <w:t xml:space="preserve">perational </w:t>
      </w:r>
      <w:r w:rsidR="009A32AC" w:rsidRPr="00F960B9">
        <w:rPr>
          <w:rFonts w:ascii="Times New Roman" w:eastAsia="Times New Roman" w:hAnsi="Times New Roman" w:cs="Times New Roman"/>
          <w:sz w:val="24"/>
          <w:szCs w:val="24"/>
        </w:rPr>
        <w:t>A</w:t>
      </w:r>
      <w:r w:rsidR="00FB4150" w:rsidRPr="00F960B9">
        <w:rPr>
          <w:rFonts w:ascii="Times New Roman" w:eastAsia="Times New Roman" w:hAnsi="Times New Roman" w:cs="Times New Roman"/>
          <w:sz w:val="24"/>
          <w:szCs w:val="24"/>
        </w:rPr>
        <w:t>rrangements</w:t>
      </w:r>
      <w:r w:rsidR="00477782" w:rsidRPr="00F960B9">
        <w:rPr>
          <w:rFonts w:ascii="Times New Roman" w:eastAsia="Times New Roman" w:hAnsi="Times New Roman" w:cs="Times New Roman"/>
          <w:snapToGrid w:val="0"/>
          <w:sz w:val="24"/>
          <w:szCs w:val="24"/>
        </w:rPr>
        <w:t>.</w:t>
      </w:r>
      <w:r w:rsidRPr="00F960B9">
        <w:rPr>
          <w:rFonts w:ascii="Times New Roman" w:eastAsia="Times New Roman" w:hAnsi="Times New Roman" w:cs="Times New Roman"/>
          <w:snapToGrid w:val="0"/>
          <w:sz w:val="24"/>
          <w:szCs w:val="24"/>
        </w:rPr>
        <w:t xml:space="preserve"> </w:t>
      </w:r>
    </w:p>
    <w:p w14:paraId="77072A8C" w14:textId="6F08F187" w:rsidR="000A23A2" w:rsidRPr="00F960B9" w:rsidRDefault="000A23A2" w:rsidP="00F137D4">
      <w:pPr>
        <w:pStyle w:val="ListParagraph"/>
        <w:numPr>
          <w:ilvl w:val="0"/>
          <w:numId w:val="17"/>
        </w:numPr>
        <w:spacing w:after="120" w:line="240" w:lineRule="auto"/>
        <w:ind w:left="708" w:hanging="357"/>
        <w:contextualSpacing w:val="0"/>
        <w:jc w:val="both"/>
        <w:rPr>
          <w:rFonts w:ascii="Times New Roman" w:eastAsia="Times New Roman" w:hAnsi="Times New Roman" w:cs="Times New Roman"/>
          <w:snapToGrid w:val="0"/>
          <w:sz w:val="24"/>
          <w:szCs w:val="24"/>
        </w:rPr>
      </w:pPr>
      <w:r w:rsidRPr="00F960B9">
        <w:rPr>
          <w:rFonts w:ascii="Times New Roman" w:eastAsia="Times New Roman" w:hAnsi="Times New Roman" w:cs="Times New Roman"/>
          <w:snapToGrid w:val="0"/>
          <w:sz w:val="24"/>
          <w:szCs w:val="24"/>
        </w:rPr>
        <w:t xml:space="preserve">In accordance with Article 28 of the RRF Regulation, the Member State shall foster </w:t>
      </w:r>
      <w:r w:rsidR="00E47827" w:rsidRPr="00F960B9">
        <w:rPr>
          <w:rFonts w:ascii="Times New Roman" w:eastAsia="Times New Roman" w:hAnsi="Times New Roman" w:cs="Times New Roman"/>
          <w:snapToGrid w:val="0"/>
          <w:sz w:val="24"/>
          <w:szCs w:val="24"/>
        </w:rPr>
        <w:t xml:space="preserve">synergies </w:t>
      </w:r>
      <w:r w:rsidRPr="00F960B9">
        <w:rPr>
          <w:rFonts w:ascii="Times New Roman" w:eastAsia="Times New Roman" w:hAnsi="Times New Roman" w:cs="Times New Roman"/>
          <w:snapToGrid w:val="0"/>
          <w:sz w:val="24"/>
          <w:szCs w:val="24"/>
        </w:rPr>
        <w:t xml:space="preserve">and ensure effective coordination between the </w:t>
      </w:r>
      <w:r w:rsidR="00492FA6" w:rsidRPr="00F960B9">
        <w:rPr>
          <w:rFonts w:ascii="Times New Roman" w:eastAsia="Times New Roman" w:hAnsi="Times New Roman" w:cs="Times New Roman"/>
          <w:snapToGrid w:val="0"/>
          <w:sz w:val="24"/>
          <w:szCs w:val="24"/>
        </w:rPr>
        <w:t>recovery and resilience facility established by the RRF Regulation</w:t>
      </w:r>
      <w:r w:rsidR="0048149F" w:rsidRPr="00F960B9">
        <w:rPr>
          <w:rFonts w:ascii="Times New Roman" w:eastAsia="Times New Roman" w:hAnsi="Times New Roman" w:cs="Times New Roman"/>
          <w:snapToGrid w:val="0"/>
          <w:sz w:val="24"/>
          <w:szCs w:val="24"/>
        </w:rPr>
        <w:t xml:space="preserve"> </w:t>
      </w:r>
      <w:r w:rsidRPr="00F960B9">
        <w:rPr>
          <w:rFonts w:ascii="Times New Roman" w:eastAsia="Times New Roman" w:hAnsi="Times New Roman" w:cs="Times New Roman"/>
          <w:snapToGrid w:val="0"/>
          <w:sz w:val="24"/>
          <w:szCs w:val="24"/>
        </w:rPr>
        <w:t xml:space="preserve">and other Union programmes and instruments, and in particular with measures financed by the Union funds in a manner commensurate to its responsibilities. Pursuant to Article 9 of the </w:t>
      </w:r>
      <w:r w:rsidR="00071E09" w:rsidRPr="00F960B9">
        <w:rPr>
          <w:rFonts w:ascii="Times New Roman" w:eastAsia="Times New Roman" w:hAnsi="Times New Roman" w:cs="Times New Roman"/>
          <w:snapToGrid w:val="0"/>
          <w:sz w:val="24"/>
          <w:szCs w:val="24"/>
        </w:rPr>
        <w:t xml:space="preserve">RRF </w:t>
      </w:r>
      <w:r w:rsidRPr="00F960B9">
        <w:rPr>
          <w:rFonts w:ascii="Times New Roman" w:eastAsia="Times New Roman" w:hAnsi="Times New Roman" w:cs="Times New Roman"/>
          <w:snapToGrid w:val="0"/>
          <w:sz w:val="24"/>
          <w:szCs w:val="24"/>
        </w:rPr>
        <w:t>Regulation, the Member State shall ensure that no double funding takes place.</w:t>
      </w:r>
    </w:p>
    <w:p w14:paraId="0656E531" w14:textId="3241518F" w:rsidR="00127154" w:rsidRPr="00F960B9" w:rsidRDefault="00127154" w:rsidP="0011584F">
      <w:pPr>
        <w:pStyle w:val="ListParagraph"/>
        <w:contextualSpacing w:val="0"/>
        <w:jc w:val="both"/>
        <w:rPr>
          <w:rFonts w:ascii="Times New Roman" w:eastAsia="Times New Roman" w:hAnsi="Times New Roman" w:cs="Times New Roman"/>
          <w:strike/>
          <w:snapToGrid w:val="0"/>
          <w:sz w:val="24"/>
          <w:szCs w:val="24"/>
        </w:rPr>
      </w:pPr>
    </w:p>
    <w:p w14:paraId="567D7C1E" w14:textId="279C45DB" w:rsidR="0014488B" w:rsidRPr="00F960B9" w:rsidRDefault="0014488B" w:rsidP="34690A1E">
      <w:pPr>
        <w:rPr>
          <w:rFonts w:ascii="Times New Roman" w:eastAsia="Calibri" w:hAnsi="Times New Roman" w:cs="Times New Roman"/>
          <w:b/>
          <w:bCs/>
          <w:sz w:val="24"/>
          <w:szCs w:val="24"/>
          <w:lang w:val="en-IE"/>
        </w:rPr>
      </w:pPr>
      <w:r w:rsidRPr="00F960B9">
        <w:rPr>
          <w:rFonts w:ascii="Times New Roman" w:eastAsia="Calibri" w:hAnsi="Times New Roman" w:cs="Times New Roman"/>
          <w:b/>
          <w:bCs/>
          <w:sz w:val="24"/>
          <w:szCs w:val="24"/>
          <w:lang w:val="en-IE"/>
        </w:rPr>
        <w:t xml:space="preserve">Article </w:t>
      </w:r>
      <w:r w:rsidR="005F6323" w:rsidRPr="00F960B9">
        <w:rPr>
          <w:rFonts w:ascii="Times New Roman" w:eastAsia="Calibri" w:hAnsi="Times New Roman" w:cs="Times New Roman"/>
          <w:b/>
          <w:bCs/>
          <w:sz w:val="24"/>
          <w:szCs w:val="24"/>
          <w:lang w:val="en-IE"/>
        </w:rPr>
        <w:t xml:space="preserve">5 </w:t>
      </w:r>
      <w:r w:rsidR="005417C5" w:rsidRPr="00F960B9">
        <w:rPr>
          <w:rFonts w:ascii="Times New Roman" w:eastAsia="Calibri" w:hAnsi="Times New Roman" w:cs="Times New Roman"/>
          <w:b/>
          <w:sz w:val="24"/>
          <w:szCs w:val="24"/>
          <w:lang w:val="en-IE"/>
        </w:rPr>
        <w:tab/>
      </w:r>
      <w:r w:rsidRPr="00F960B9">
        <w:rPr>
          <w:rFonts w:ascii="Times New Roman" w:eastAsia="Calibri" w:hAnsi="Times New Roman" w:cs="Times New Roman"/>
          <w:b/>
          <w:bCs/>
          <w:sz w:val="24"/>
          <w:szCs w:val="24"/>
          <w:lang w:val="en-IE"/>
        </w:rPr>
        <w:t xml:space="preserve">Pre-financing </w:t>
      </w:r>
    </w:p>
    <w:p w14:paraId="166463A5" w14:textId="30E1EAED" w:rsidR="0014488B" w:rsidRPr="00F960B9" w:rsidRDefault="00B3169A" w:rsidP="005B2339">
      <w:pPr>
        <w:pStyle w:val="ListParagraph"/>
        <w:numPr>
          <w:ilvl w:val="0"/>
          <w:numId w:val="36"/>
        </w:numPr>
        <w:spacing w:after="120" w:line="240" w:lineRule="auto"/>
        <w:contextualSpacing w:val="0"/>
        <w:jc w:val="both"/>
        <w:rPr>
          <w:rFonts w:ascii="Times New Roman" w:eastAsia="Times New Roman" w:hAnsi="Times New Roman" w:cs="Times New Roman"/>
          <w:snapToGrid w:val="0"/>
          <w:sz w:val="24"/>
          <w:szCs w:val="24"/>
          <w:lang w:val="en-US"/>
        </w:rPr>
      </w:pPr>
      <w:r w:rsidRPr="00F960B9">
        <w:rPr>
          <w:rFonts w:ascii="Times New Roman" w:eastAsia="Times New Roman" w:hAnsi="Times New Roman" w:cs="Times New Roman"/>
          <w:snapToGrid w:val="0"/>
          <w:sz w:val="24"/>
          <w:szCs w:val="24"/>
          <w:lang w:val="en-US"/>
        </w:rPr>
        <w:t>In accordance with Article 2(2) of the Council Implementing Decision</w:t>
      </w:r>
      <w:r w:rsidR="0040266C" w:rsidRPr="00F960B9">
        <w:rPr>
          <w:rFonts w:ascii="Times New Roman" w:eastAsia="Times New Roman" w:hAnsi="Times New Roman" w:cs="Times New Roman"/>
          <w:snapToGrid w:val="0"/>
          <w:sz w:val="24"/>
          <w:szCs w:val="24"/>
          <w:lang w:val="en-US"/>
        </w:rPr>
        <w:t xml:space="preserve"> and Article 13 (1) of the RRF </w:t>
      </w:r>
      <w:r w:rsidR="00F92306" w:rsidRPr="00F960B9">
        <w:rPr>
          <w:rFonts w:ascii="Times New Roman" w:eastAsia="Times New Roman" w:hAnsi="Times New Roman" w:cs="Times New Roman"/>
          <w:snapToGrid w:val="0"/>
          <w:sz w:val="24"/>
          <w:szCs w:val="24"/>
          <w:lang w:val="en-US"/>
        </w:rPr>
        <w:t>R</w:t>
      </w:r>
      <w:r w:rsidR="0040266C" w:rsidRPr="00F960B9">
        <w:rPr>
          <w:rFonts w:ascii="Times New Roman" w:eastAsia="Times New Roman" w:hAnsi="Times New Roman" w:cs="Times New Roman"/>
          <w:snapToGrid w:val="0"/>
          <w:sz w:val="24"/>
          <w:szCs w:val="24"/>
          <w:lang w:val="en-US"/>
        </w:rPr>
        <w:t>egulation</w:t>
      </w:r>
      <w:r w:rsidRPr="00F960B9">
        <w:rPr>
          <w:rFonts w:ascii="Times New Roman" w:eastAsia="Times New Roman" w:hAnsi="Times New Roman" w:cs="Times New Roman"/>
          <w:snapToGrid w:val="0"/>
          <w:sz w:val="24"/>
          <w:szCs w:val="24"/>
          <w:lang w:val="en-US"/>
        </w:rPr>
        <w:t>, t</w:t>
      </w:r>
      <w:r w:rsidR="0014488B" w:rsidRPr="00F960B9">
        <w:rPr>
          <w:rFonts w:ascii="Times New Roman" w:eastAsia="Times New Roman" w:hAnsi="Times New Roman" w:cs="Times New Roman"/>
          <w:snapToGrid w:val="0"/>
          <w:sz w:val="24"/>
          <w:szCs w:val="24"/>
          <w:lang w:val="en-US"/>
        </w:rPr>
        <w:t>he Commission shall pay a</w:t>
      </w:r>
      <w:r w:rsidR="003779A4" w:rsidRPr="00F960B9">
        <w:rPr>
          <w:rFonts w:ascii="Times New Roman" w:eastAsia="Times New Roman" w:hAnsi="Times New Roman" w:cs="Times New Roman"/>
          <w:snapToGrid w:val="0"/>
          <w:sz w:val="24"/>
          <w:szCs w:val="24"/>
          <w:lang w:val="en-US"/>
        </w:rPr>
        <w:t xml:space="preserve">n amount of EUR </w:t>
      </w:r>
      <w:r w:rsidR="009C2F67" w:rsidRPr="00F960B9">
        <w:rPr>
          <w:rFonts w:ascii="Times New Roman" w:eastAsia="Times New Roman" w:hAnsi="Times New Roman" w:cs="Times New Roman"/>
          <w:snapToGrid w:val="0"/>
          <w:sz w:val="24"/>
          <w:szCs w:val="24"/>
          <w:lang w:val="en-US"/>
        </w:rPr>
        <w:t>237 380 000</w:t>
      </w:r>
      <w:r w:rsidR="009C2F67" w:rsidRPr="00F960B9">
        <w:t xml:space="preserve"> </w:t>
      </w:r>
      <w:r w:rsidR="00CD02EE" w:rsidRPr="00F960B9">
        <w:rPr>
          <w:rFonts w:ascii="Times New Roman" w:eastAsia="Times New Roman" w:hAnsi="Times New Roman" w:cs="Times New Roman"/>
          <w:snapToGrid w:val="0"/>
          <w:sz w:val="24"/>
          <w:szCs w:val="24"/>
          <w:lang w:val="en-US"/>
        </w:rPr>
        <w:t xml:space="preserve">of </w:t>
      </w:r>
      <w:r w:rsidR="0014488B" w:rsidRPr="00F960B9">
        <w:rPr>
          <w:rFonts w:ascii="Times New Roman" w:eastAsia="Times New Roman" w:hAnsi="Times New Roman" w:cs="Times New Roman"/>
          <w:snapToGrid w:val="0"/>
          <w:sz w:val="24"/>
          <w:szCs w:val="24"/>
          <w:lang w:val="en-US"/>
        </w:rPr>
        <w:t xml:space="preserve">pre-financing </w:t>
      </w:r>
      <w:r w:rsidR="00F9329B" w:rsidRPr="00F960B9">
        <w:rPr>
          <w:rFonts w:ascii="Times New Roman" w:eastAsia="Times New Roman" w:hAnsi="Times New Roman" w:cs="Times New Roman"/>
          <w:snapToGrid w:val="0"/>
          <w:sz w:val="24"/>
          <w:szCs w:val="24"/>
          <w:lang w:val="en-US"/>
        </w:rPr>
        <w:t>as</w:t>
      </w:r>
      <w:r w:rsidR="009E64C9" w:rsidRPr="00F960B9">
        <w:rPr>
          <w:rFonts w:ascii="Times New Roman" w:eastAsia="Times New Roman" w:hAnsi="Times New Roman" w:cs="Times New Roman"/>
          <w:snapToGrid w:val="0"/>
          <w:sz w:val="24"/>
          <w:szCs w:val="24"/>
          <w:lang w:val="en-US"/>
        </w:rPr>
        <w:t xml:space="preserve"> part </w:t>
      </w:r>
      <w:r w:rsidR="003D58EA" w:rsidRPr="00F960B9">
        <w:rPr>
          <w:rFonts w:ascii="Times New Roman" w:eastAsia="Times New Roman" w:hAnsi="Times New Roman" w:cs="Times New Roman"/>
          <w:snapToGrid w:val="0"/>
          <w:sz w:val="24"/>
          <w:szCs w:val="24"/>
          <w:lang w:val="en-US"/>
        </w:rPr>
        <w:t xml:space="preserve">of </w:t>
      </w:r>
      <w:r w:rsidR="009E64C9" w:rsidRPr="00F960B9">
        <w:rPr>
          <w:rFonts w:ascii="Times New Roman" w:eastAsia="Times New Roman" w:hAnsi="Times New Roman" w:cs="Times New Roman"/>
          <w:snapToGrid w:val="0"/>
          <w:sz w:val="24"/>
          <w:szCs w:val="24"/>
          <w:lang w:val="en-US"/>
        </w:rPr>
        <w:t xml:space="preserve">the </w:t>
      </w:r>
      <w:r w:rsidR="00410ED3" w:rsidRPr="00F960B9">
        <w:rPr>
          <w:rFonts w:ascii="Times New Roman" w:eastAsia="Times New Roman" w:hAnsi="Times New Roman" w:cs="Times New Roman"/>
          <w:snapToGrid w:val="0"/>
          <w:sz w:val="24"/>
          <w:szCs w:val="24"/>
          <w:lang w:val="en-US"/>
        </w:rPr>
        <w:t>F</w:t>
      </w:r>
      <w:r w:rsidR="003779A4" w:rsidRPr="00F960B9">
        <w:rPr>
          <w:rFonts w:ascii="Times New Roman" w:eastAsia="Times New Roman" w:hAnsi="Times New Roman" w:cs="Times New Roman"/>
          <w:snapToGrid w:val="0"/>
          <w:sz w:val="24"/>
          <w:szCs w:val="24"/>
          <w:lang w:val="en-US"/>
        </w:rPr>
        <w:t xml:space="preserve">inancial </w:t>
      </w:r>
      <w:r w:rsidR="00410ED3" w:rsidRPr="00F960B9">
        <w:rPr>
          <w:rFonts w:ascii="Times New Roman" w:eastAsia="Times New Roman" w:hAnsi="Times New Roman" w:cs="Times New Roman"/>
          <w:snapToGrid w:val="0"/>
          <w:sz w:val="24"/>
          <w:szCs w:val="24"/>
          <w:lang w:val="en-US"/>
        </w:rPr>
        <w:t>C</w:t>
      </w:r>
      <w:r w:rsidR="003779A4" w:rsidRPr="00F960B9">
        <w:rPr>
          <w:rFonts w:ascii="Times New Roman" w:eastAsia="Times New Roman" w:hAnsi="Times New Roman" w:cs="Times New Roman"/>
          <w:snapToGrid w:val="0"/>
          <w:sz w:val="24"/>
          <w:szCs w:val="24"/>
          <w:lang w:val="en-US"/>
        </w:rPr>
        <w:t xml:space="preserve">ontribution </w:t>
      </w:r>
      <w:r w:rsidR="0014488B" w:rsidRPr="00F960B9">
        <w:rPr>
          <w:rFonts w:ascii="Times New Roman" w:eastAsia="Times New Roman" w:hAnsi="Times New Roman" w:cs="Times New Roman"/>
          <w:snapToGrid w:val="0"/>
          <w:sz w:val="24"/>
          <w:szCs w:val="24"/>
          <w:lang w:val="en-US"/>
        </w:rPr>
        <w:t>within</w:t>
      </w:r>
      <w:r w:rsidR="00DC319B" w:rsidRPr="00F960B9">
        <w:rPr>
          <w:rFonts w:ascii="Times New Roman" w:eastAsia="Times New Roman" w:hAnsi="Times New Roman" w:cs="Times New Roman"/>
          <w:snapToGrid w:val="0"/>
          <w:sz w:val="24"/>
          <w:szCs w:val="24"/>
          <w:lang w:val="en-US"/>
        </w:rPr>
        <w:t>, to the extent possible,</w:t>
      </w:r>
      <w:r w:rsidR="0014488B" w:rsidRPr="00F960B9">
        <w:rPr>
          <w:rFonts w:ascii="Times New Roman" w:eastAsia="Times New Roman" w:hAnsi="Times New Roman" w:cs="Times New Roman"/>
          <w:snapToGrid w:val="0"/>
          <w:sz w:val="24"/>
          <w:szCs w:val="24"/>
          <w:lang w:val="en-US"/>
        </w:rPr>
        <w:t xml:space="preserve"> two months from the entry into force of this Agreement.</w:t>
      </w:r>
      <w:r w:rsidR="00FA114F" w:rsidRPr="00F960B9">
        <w:rPr>
          <w:rFonts w:ascii="Times New Roman" w:eastAsia="Times New Roman" w:hAnsi="Times New Roman" w:cs="Times New Roman"/>
          <w:snapToGrid w:val="0"/>
          <w:sz w:val="24"/>
          <w:szCs w:val="24"/>
          <w:lang w:val="en-US"/>
        </w:rPr>
        <w:t xml:space="preserve"> </w:t>
      </w:r>
      <w:r w:rsidR="00B86974" w:rsidRPr="00F960B9">
        <w:rPr>
          <w:rFonts w:ascii="Times New Roman" w:eastAsia="Times New Roman" w:hAnsi="Times New Roman" w:cs="Times New Roman"/>
          <w:snapToGrid w:val="0"/>
          <w:sz w:val="24"/>
          <w:szCs w:val="24"/>
          <w:lang w:val="en-US"/>
        </w:rPr>
        <w:t>The pre-financing may be paid in tranches.</w:t>
      </w:r>
    </w:p>
    <w:p w14:paraId="57160C92" w14:textId="1D73B4E6" w:rsidR="00B93A16" w:rsidRPr="00F960B9" w:rsidRDefault="0000194C" w:rsidP="005B2339">
      <w:pPr>
        <w:pStyle w:val="ListParagraph"/>
        <w:numPr>
          <w:ilvl w:val="0"/>
          <w:numId w:val="36"/>
        </w:numPr>
        <w:spacing w:after="120"/>
        <w:ind w:left="708" w:hanging="357"/>
        <w:contextualSpacing w:val="0"/>
        <w:jc w:val="both"/>
        <w:rPr>
          <w:rFonts w:ascii="Times New Roman" w:hAnsi="Times New Roman" w:cs="Times New Roman"/>
          <w:color w:val="0D0D0D"/>
          <w:sz w:val="24"/>
          <w:szCs w:val="24"/>
          <w:lang w:eastAsia="fr-BE"/>
        </w:rPr>
      </w:pPr>
      <w:r w:rsidRPr="00F960B9">
        <w:rPr>
          <w:rFonts w:ascii="Times New Roman" w:eastAsia="Times New Roman" w:hAnsi="Times New Roman" w:cs="Times New Roman"/>
          <w:snapToGrid w:val="0"/>
          <w:color w:val="000000" w:themeColor="text1"/>
          <w:sz w:val="24"/>
          <w:szCs w:val="24"/>
          <w:lang w:val="en-US"/>
        </w:rPr>
        <w:t>If</w:t>
      </w:r>
      <w:r w:rsidRPr="00F960B9">
        <w:rPr>
          <w:rFonts w:ascii="Times New Roman" w:hAnsi="Times New Roman" w:cs="Times New Roman"/>
          <w:snapToGrid w:val="0"/>
          <w:color w:val="000000" w:themeColor="text1"/>
          <w:sz w:val="24"/>
          <w:szCs w:val="24"/>
          <w:lang w:val="en-US"/>
        </w:rPr>
        <w:t xml:space="preserve"> the amount of pre-financing paid under paragraph 1 exceeds 1</w:t>
      </w:r>
      <w:r w:rsidR="0DFA1783" w:rsidRPr="00F960B9">
        <w:rPr>
          <w:rFonts w:ascii="Times New Roman" w:hAnsi="Times New Roman" w:cs="Times New Roman"/>
          <w:snapToGrid w:val="0"/>
          <w:color w:val="000000" w:themeColor="text1"/>
          <w:sz w:val="24"/>
          <w:szCs w:val="24"/>
          <w:lang w:val="en-US"/>
        </w:rPr>
        <w:t>3</w:t>
      </w:r>
      <w:r w:rsidR="603146DF" w:rsidRPr="00F960B9">
        <w:rPr>
          <w:rFonts w:ascii="Times New Roman" w:hAnsi="Times New Roman" w:cs="Times New Roman"/>
          <w:snapToGrid w:val="0"/>
          <w:color w:val="000000" w:themeColor="text1"/>
          <w:sz w:val="24"/>
          <w:szCs w:val="24"/>
          <w:lang w:val="en-US"/>
        </w:rPr>
        <w:t>%</w:t>
      </w:r>
      <w:r w:rsidRPr="00F960B9">
        <w:rPr>
          <w:rFonts w:ascii="Times New Roman" w:hAnsi="Times New Roman" w:cs="Times New Roman"/>
          <w:snapToGrid w:val="0"/>
          <w:color w:val="000000" w:themeColor="text1"/>
          <w:sz w:val="24"/>
          <w:szCs w:val="24"/>
          <w:lang w:val="en-US"/>
        </w:rPr>
        <w:t xml:space="preserve"> of the </w:t>
      </w:r>
      <w:r w:rsidR="006E595A" w:rsidRPr="00F960B9">
        <w:rPr>
          <w:rFonts w:ascii="Times New Roman" w:hAnsi="Times New Roman" w:cs="Times New Roman"/>
          <w:snapToGrid w:val="0"/>
          <w:color w:val="000000" w:themeColor="text1"/>
          <w:sz w:val="24"/>
          <w:szCs w:val="24"/>
          <w:lang w:val="en-US"/>
        </w:rPr>
        <w:t xml:space="preserve">updated </w:t>
      </w:r>
      <w:r w:rsidRPr="00F960B9">
        <w:rPr>
          <w:rFonts w:ascii="Times New Roman" w:hAnsi="Times New Roman" w:cs="Times New Roman"/>
          <w:snapToGrid w:val="0"/>
          <w:color w:val="000000" w:themeColor="text1"/>
          <w:sz w:val="24"/>
          <w:szCs w:val="24"/>
          <w:lang w:val="en-US"/>
        </w:rPr>
        <w:t xml:space="preserve">financial contribution </w:t>
      </w:r>
      <w:r w:rsidR="006E595A" w:rsidRPr="00F960B9">
        <w:rPr>
          <w:rFonts w:ascii="Times New Roman" w:hAnsi="Times New Roman" w:cs="Times New Roman"/>
          <w:snapToGrid w:val="0"/>
          <w:color w:val="000000" w:themeColor="text1"/>
          <w:sz w:val="24"/>
          <w:szCs w:val="24"/>
          <w:lang w:val="en-US"/>
        </w:rPr>
        <w:t>established in a</w:t>
      </w:r>
      <w:r w:rsidR="00C0260A" w:rsidRPr="00F960B9">
        <w:rPr>
          <w:rFonts w:ascii="Times New Roman" w:hAnsi="Times New Roman" w:cs="Times New Roman"/>
          <w:snapToGrid w:val="0"/>
          <w:color w:val="000000" w:themeColor="text1"/>
          <w:sz w:val="24"/>
          <w:szCs w:val="24"/>
          <w:lang w:val="en-US"/>
        </w:rPr>
        <w:t>n</w:t>
      </w:r>
      <w:r w:rsidR="006E595A" w:rsidRPr="00F960B9">
        <w:rPr>
          <w:rFonts w:ascii="Times New Roman" w:hAnsi="Times New Roman" w:cs="Times New Roman"/>
          <w:snapToGrid w:val="0"/>
          <w:color w:val="000000" w:themeColor="text1"/>
          <w:sz w:val="24"/>
          <w:szCs w:val="24"/>
          <w:lang w:val="en-US"/>
        </w:rPr>
        <w:t xml:space="preserve"> </w:t>
      </w:r>
      <w:r w:rsidR="00C0260A" w:rsidRPr="00F960B9">
        <w:rPr>
          <w:rFonts w:ascii="Times New Roman" w:hAnsi="Times New Roman" w:cs="Times New Roman"/>
          <w:snapToGrid w:val="0"/>
          <w:color w:val="000000" w:themeColor="text1"/>
          <w:sz w:val="24"/>
          <w:szCs w:val="24"/>
          <w:lang w:val="en-US"/>
        </w:rPr>
        <w:t xml:space="preserve">amended </w:t>
      </w:r>
      <w:r w:rsidR="006E595A" w:rsidRPr="00F960B9">
        <w:rPr>
          <w:rFonts w:ascii="Times New Roman" w:hAnsi="Times New Roman" w:cs="Times New Roman"/>
          <w:snapToGrid w:val="0"/>
          <w:color w:val="000000" w:themeColor="text1"/>
          <w:sz w:val="24"/>
          <w:szCs w:val="24"/>
          <w:lang w:val="en-US"/>
        </w:rPr>
        <w:t xml:space="preserve">Council </w:t>
      </w:r>
      <w:r w:rsidR="00B6766A" w:rsidRPr="00F960B9">
        <w:rPr>
          <w:rFonts w:ascii="Times New Roman" w:hAnsi="Times New Roman" w:cs="Times New Roman"/>
          <w:snapToGrid w:val="0"/>
          <w:color w:val="000000" w:themeColor="text1"/>
          <w:sz w:val="24"/>
          <w:szCs w:val="24"/>
          <w:lang w:val="en-US"/>
        </w:rPr>
        <w:t>I</w:t>
      </w:r>
      <w:r w:rsidR="006E595A" w:rsidRPr="00F960B9">
        <w:rPr>
          <w:rFonts w:ascii="Times New Roman" w:hAnsi="Times New Roman" w:cs="Times New Roman"/>
          <w:snapToGrid w:val="0"/>
          <w:color w:val="000000" w:themeColor="text1"/>
          <w:sz w:val="24"/>
          <w:szCs w:val="24"/>
          <w:lang w:val="en-US"/>
        </w:rPr>
        <w:t xml:space="preserve">mplementing </w:t>
      </w:r>
      <w:r w:rsidR="00B6766A" w:rsidRPr="00F960B9">
        <w:rPr>
          <w:rFonts w:ascii="Times New Roman" w:hAnsi="Times New Roman" w:cs="Times New Roman"/>
          <w:snapToGrid w:val="0"/>
          <w:color w:val="000000" w:themeColor="text1"/>
          <w:sz w:val="24"/>
          <w:szCs w:val="24"/>
          <w:lang w:val="en-US"/>
        </w:rPr>
        <w:t>D</w:t>
      </w:r>
      <w:r w:rsidR="006E595A" w:rsidRPr="00F960B9">
        <w:rPr>
          <w:rFonts w:ascii="Times New Roman" w:hAnsi="Times New Roman" w:cs="Times New Roman"/>
          <w:snapToGrid w:val="0"/>
          <w:color w:val="000000" w:themeColor="text1"/>
          <w:sz w:val="24"/>
          <w:szCs w:val="24"/>
          <w:lang w:val="en-US"/>
        </w:rPr>
        <w:t xml:space="preserve">ecision </w:t>
      </w:r>
      <w:r w:rsidR="00914CEB" w:rsidRPr="00F960B9">
        <w:rPr>
          <w:rFonts w:ascii="Times New Roman" w:hAnsi="Times New Roman" w:cs="Times New Roman"/>
          <w:snapToGrid w:val="0"/>
          <w:color w:val="000000" w:themeColor="text1"/>
          <w:sz w:val="24"/>
          <w:szCs w:val="24"/>
          <w:lang w:val="en-US"/>
        </w:rPr>
        <w:t xml:space="preserve">following </w:t>
      </w:r>
      <w:r w:rsidR="00796B41" w:rsidRPr="00F960B9">
        <w:rPr>
          <w:rFonts w:ascii="Times New Roman" w:hAnsi="Times New Roman" w:cs="Times New Roman"/>
          <w:snapToGrid w:val="0"/>
          <w:color w:val="000000" w:themeColor="text1"/>
          <w:sz w:val="24"/>
          <w:szCs w:val="24"/>
          <w:lang w:val="en-US"/>
        </w:rPr>
        <w:t xml:space="preserve">the </w:t>
      </w:r>
      <w:r w:rsidR="00C0260A" w:rsidRPr="00F960B9">
        <w:rPr>
          <w:rFonts w:ascii="Times New Roman" w:hAnsi="Times New Roman" w:cs="Times New Roman"/>
          <w:snapToGrid w:val="0"/>
          <w:color w:val="000000" w:themeColor="text1"/>
          <w:sz w:val="24"/>
          <w:szCs w:val="24"/>
          <w:lang w:val="en-US"/>
        </w:rPr>
        <w:t xml:space="preserve"> update</w:t>
      </w:r>
      <w:r w:rsidR="00796B41" w:rsidRPr="00F960B9">
        <w:rPr>
          <w:rFonts w:ascii="Times New Roman" w:hAnsi="Times New Roman" w:cs="Times New Roman"/>
          <w:snapToGrid w:val="0"/>
          <w:color w:val="000000" w:themeColor="text1"/>
          <w:sz w:val="24"/>
          <w:szCs w:val="24"/>
          <w:lang w:val="en-US"/>
        </w:rPr>
        <w:t>d calculation</w:t>
      </w:r>
      <w:r w:rsidR="00C0260A" w:rsidRPr="00F960B9">
        <w:rPr>
          <w:rFonts w:ascii="Times New Roman" w:hAnsi="Times New Roman" w:cs="Times New Roman"/>
          <w:snapToGrid w:val="0"/>
          <w:color w:val="000000" w:themeColor="text1"/>
          <w:sz w:val="24"/>
          <w:szCs w:val="24"/>
          <w:lang w:val="en-US"/>
        </w:rPr>
        <w:t xml:space="preserve"> </w:t>
      </w:r>
      <w:r w:rsidR="00914CEB" w:rsidRPr="00F960B9">
        <w:rPr>
          <w:rFonts w:ascii="Times New Roman" w:hAnsi="Times New Roman" w:cs="Times New Roman"/>
          <w:snapToGrid w:val="0"/>
          <w:color w:val="000000" w:themeColor="text1"/>
          <w:sz w:val="24"/>
          <w:szCs w:val="24"/>
          <w:lang w:val="en-US"/>
        </w:rPr>
        <w:t xml:space="preserve">in </w:t>
      </w:r>
      <w:r w:rsidR="00796B41" w:rsidRPr="00F960B9">
        <w:rPr>
          <w:rFonts w:ascii="Times New Roman" w:hAnsi="Times New Roman" w:cs="Times New Roman"/>
          <w:snapToGrid w:val="0"/>
          <w:color w:val="000000" w:themeColor="text1"/>
          <w:sz w:val="24"/>
          <w:szCs w:val="24"/>
          <w:lang w:val="en-US"/>
        </w:rPr>
        <w:t>accordance</w:t>
      </w:r>
      <w:r w:rsidR="00C0260A" w:rsidRPr="00F960B9">
        <w:rPr>
          <w:rFonts w:ascii="Times New Roman" w:hAnsi="Times New Roman" w:cs="Times New Roman"/>
          <w:snapToGrid w:val="0"/>
          <w:color w:val="000000" w:themeColor="text1"/>
          <w:sz w:val="24"/>
          <w:szCs w:val="24"/>
          <w:lang w:val="en-US"/>
        </w:rPr>
        <w:t xml:space="preserve"> with </w:t>
      </w:r>
      <w:r w:rsidR="00914CEB" w:rsidRPr="00F960B9">
        <w:rPr>
          <w:rFonts w:ascii="Times New Roman" w:hAnsi="Times New Roman" w:cs="Times New Roman"/>
          <w:snapToGrid w:val="0"/>
          <w:color w:val="000000" w:themeColor="text1"/>
          <w:sz w:val="24"/>
          <w:szCs w:val="24"/>
          <w:lang w:val="en-US"/>
        </w:rPr>
        <w:t>Article 1</w:t>
      </w:r>
      <w:r w:rsidR="006E595A" w:rsidRPr="00F960B9">
        <w:rPr>
          <w:rFonts w:ascii="Times New Roman" w:hAnsi="Times New Roman" w:cs="Times New Roman"/>
          <w:snapToGrid w:val="0"/>
          <w:color w:val="000000" w:themeColor="text1"/>
          <w:sz w:val="24"/>
          <w:szCs w:val="24"/>
          <w:lang w:val="en-US"/>
        </w:rPr>
        <w:t>1</w:t>
      </w:r>
      <w:r w:rsidR="00914CEB" w:rsidRPr="00F960B9">
        <w:rPr>
          <w:rFonts w:ascii="Times New Roman" w:hAnsi="Times New Roman" w:cs="Times New Roman"/>
          <w:snapToGrid w:val="0"/>
          <w:color w:val="000000" w:themeColor="text1"/>
          <w:sz w:val="24"/>
          <w:szCs w:val="24"/>
          <w:lang w:val="en-US"/>
        </w:rPr>
        <w:t>(</w:t>
      </w:r>
      <w:r w:rsidR="006E595A" w:rsidRPr="00F960B9">
        <w:rPr>
          <w:rFonts w:ascii="Times New Roman" w:hAnsi="Times New Roman" w:cs="Times New Roman"/>
          <w:snapToGrid w:val="0"/>
          <w:color w:val="000000" w:themeColor="text1"/>
          <w:sz w:val="24"/>
          <w:szCs w:val="24"/>
          <w:lang w:val="en-US"/>
        </w:rPr>
        <w:t>2</w:t>
      </w:r>
      <w:r w:rsidR="00914CEB" w:rsidRPr="00F960B9">
        <w:rPr>
          <w:rFonts w:ascii="Times New Roman" w:hAnsi="Times New Roman" w:cs="Times New Roman"/>
          <w:snapToGrid w:val="0"/>
          <w:color w:val="000000" w:themeColor="text1"/>
          <w:sz w:val="24"/>
          <w:szCs w:val="24"/>
          <w:lang w:val="en-US"/>
        </w:rPr>
        <w:t>)</w:t>
      </w:r>
      <w:r w:rsidR="006E595A" w:rsidRPr="00F960B9">
        <w:rPr>
          <w:rFonts w:ascii="Times New Roman" w:hAnsi="Times New Roman" w:cs="Times New Roman"/>
          <w:snapToGrid w:val="0"/>
          <w:color w:val="000000" w:themeColor="text1"/>
          <w:sz w:val="24"/>
          <w:szCs w:val="24"/>
          <w:lang w:val="en-US"/>
        </w:rPr>
        <w:t xml:space="preserve"> </w:t>
      </w:r>
      <w:r w:rsidR="00E07E71" w:rsidRPr="00F960B9">
        <w:rPr>
          <w:rFonts w:ascii="Times New Roman" w:hAnsi="Times New Roman" w:cs="Times New Roman"/>
          <w:snapToGrid w:val="0"/>
          <w:color w:val="000000" w:themeColor="text1"/>
          <w:sz w:val="24"/>
          <w:szCs w:val="24"/>
          <w:lang w:val="en-US"/>
        </w:rPr>
        <w:t xml:space="preserve">of the </w:t>
      </w:r>
      <w:r w:rsidR="006E595A" w:rsidRPr="00F960B9">
        <w:rPr>
          <w:rFonts w:ascii="Times New Roman" w:hAnsi="Times New Roman" w:cs="Times New Roman"/>
          <w:snapToGrid w:val="0"/>
          <w:color w:val="000000" w:themeColor="text1"/>
          <w:sz w:val="24"/>
          <w:szCs w:val="24"/>
          <w:lang w:val="en-US"/>
        </w:rPr>
        <w:t>RRF Regulation</w:t>
      </w:r>
      <w:r w:rsidRPr="00F960B9">
        <w:rPr>
          <w:rFonts w:ascii="Times New Roman" w:hAnsi="Times New Roman" w:cs="Times New Roman"/>
          <w:snapToGrid w:val="0"/>
          <w:color w:val="000000" w:themeColor="text1"/>
          <w:sz w:val="24"/>
          <w:szCs w:val="24"/>
          <w:lang w:val="en-US"/>
        </w:rPr>
        <w:t xml:space="preserve">, the </w:t>
      </w:r>
      <w:r w:rsidR="00914CEB" w:rsidRPr="00F960B9">
        <w:rPr>
          <w:rFonts w:ascii="Times New Roman" w:hAnsi="Times New Roman" w:cs="Times New Roman"/>
          <w:snapToGrid w:val="0"/>
          <w:color w:val="000000" w:themeColor="text1"/>
          <w:sz w:val="24"/>
          <w:szCs w:val="24"/>
          <w:lang w:val="en-US"/>
        </w:rPr>
        <w:t xml:space="preserve">excess amount shall be deducted from the </w:t>
      </w:r>
      <w:r w:rsidR="00B6766A" w:rsidRPr="00F960B9">
        <w:rPr>
          <w:rFonts w:ascii="Times New Roman" w:hAnsi="Times New Roman" w:cs="Times New Roman"/>
          <w:snapToGrid w:val="0"/>
          <w:color w:val="000000" w:themeColor="text1"/>
          <w:sz w:val="24"/>
          <w:szCs w:val="24"/>
          <w:lang w:val="en-US"/>
        </w:rPr>
        <w:t>next</w:t>
      </w:r>
      <w:r w:rsidRPr="00F960B9">
        <w:rPr>
          <w:rFonts w:ascii="Times New Roman" w:hAnsi="Times New Roman" w:cs="Times New Roman"/>
          <w:snapToGrid w:val="0"/>
          <w:color w:val="000000" w:themeColor="text1"/>
          <w:sz w:val="24"/>
          <w:szCs w:val="24"/>
          <w:lang w:val="en-US"/>
        </w:rPr>
        <w:t xml:space="preserve"> </w:t>
      </w:r>
      <w:r w:rsidR="009B7095" w:rsidRPr="00F960B9">
        <w:rPr>
          <w:rFonts w:ascii="Times New Roman" w:hAnsi="Times New Roman" w:cs="Times New Roman"/>
          <w:snapToGrid w:val="0"/>
          <w:color w:val="000000" w:themeColor="text1"/>
          <w:sz w:val="24"/>
          <w:szCs w:val="24"/>
          <w:lang w:val="en-US"/>
        </w:rPr>
        <w:t>payment</w:t>
      </w:r>
      <w:r w:rsidRPr="00F960B9">
        <w:rPr>
          <w:rFonts w:ascii="Times New Roman" w:hAnsi="Times New Roman" w:cs="Times New Roman"/>
          <w:snapToGrid w:val="0"/>
          <w:color w:val="000000" w:themeColor="text1"/>
          <w:sz w:val="24"/>
          <w:szCs w:val="24"/>
          <w:lang w:val="en-US"/>
        </w:rPr>
        <w:t xml:space="preserve"> </w:t>
      </w:r>
      <w:r w:rsidR="009543E9" w:rsidRPr="00F960B9">
        <w:rPr>
          <w:rFonts w:ascii="Times New Roman" w:hAnsi="Times New Roman" w:cs="Times New Roman"/>
          <w:snapToGrid w:val="0"/>
          <w:color w:val="000000" w:themeColor="text1"/>
          <w:sz w:val="24"/>
          <w:szCs w:val="24"/>
          <w:lang w:val="en-US"/>
        </w:rPr>
        <w:t>authorized</w:t>
      </w:r>
      <w:r w:rsidR="003424A2" w:rsidRPr="00F960B9">
        <w:rPr>
          <w:rFonts w:ascii="Times New Roman" w:hAnsi="Times New Roman" w:cs="Times New Roman"/>
          <w:snapToGrid w:val="0"/>
          <w:color w:val="000000" w:themeColor="text1"/>
          <w:sz w:val="24"/>
          <w:szCs w:val="24"/>
          <w:lang w:val="en-US"/>
        </w:rPr>
        <w:t xml:space="preserve"> following this update</w:t>
      </w:r>
      <w:r w:rsidR="009543E9" w:rsidRPr="00F960B9">
        <w:rPr>
          <w:rFonts w:ascii="Times New Roman" w:hAnsi="Times New Roman" w:cs="Times New Roman"/>
          <w:snapToGrid w:val="0"/>
          <w:color w:val="000000" w:themeColor="text1"/>
          <w:sz w:val="24"/>
          <w:szCs w:val="24"/>
          <w:lang w:val="en-US"/>
        </w:rPr>
        <w:t xml:space="preserve"> in accordance with Article </w:t>
      </w:r>
      <w:r w:rsidR="00B86974" w:rsidRPr="00F960B9">
        <w:rPr>
          <w:rFonts w:ascii="Times New Roman" w:hAnsi="Times New Roman" w:cs="Times New Roman"/>
          <w:snapToGrid w:val="0"/>
          <w:color w:val="000000" w:themeColor="text1"/>
          <w:sz w:val="24"/>
          <w:szCs w:val="24"/>
          <w:lang w:val="en-US"/>
        </w:rPr>
        <w:t xml:space="preserve">24(5) </w:t>
      </w:r>
      <w:r w:rsidR="0040266C" w:rsidRPr="00F960B9">
        <w:rPr>
          <w:rFonts w:ascii="Times New Roman" w:hAnsi="Times New Roman" w:cs="Times New Roman"/>
          <w:snapToGrid w:val="0"/>
          <w:color w:val="000000" w:themeColor="text1"/>
          <w:sz w:val="24"/>
          <w:szCs w:val="24"/>
          <w:lang w:val="en-US"/>
        </w:rPr>
        <w:t xml:space="preserve">of </w:t>
      </w:r>
      <w:r w:rsidR="00B86974" w:rsidRPr="00F960B9">
        <w:rPr>
          <w:rFonts w:ascii="Times New Roman" w:hAnsi="Times New Roman" w:cs="Times New Roman"/>
          <w:snapToGrid w:val="0"/>
          <w:color w:val="000000" w:themeColor="text1"/>
          <w:sz w:val="24"/>
          <w:szCs w:val="24"/>
          <w:lang w:val="en-US"/>
        </w:rPr>
        <w:t>RRF Regulation</w:t>
      </w:r>
      <w:r w:rsidRPr="00F960B9">
        <w:rPr>
          <w:rFonts w:ascii="Times New Roman" w:hAnsi="Times New Roman" w:cs="Times New Roman"/>
          <w:snapToGrid w:val="0"/>
          <w:color w:val="000000" w:themeColor="text1"/>
          <w:sz w:val="24"/>
          <w:szCs w:val="24"/>
        </w:rPr>
        <w:t xml:space="preserve">, </w:t>
      </w:r>
      <w:r w:rsidRPr="00F960B9">
        <w:rPr>
          <w:rFonts w:ascii="Times New Roman" w:hAnsi="Times New Roman" w:cs="Times New Roman"/>
          <w:snapToGrid w:val="0"/>
          <w:color w:val="000000" w:themeColor="text1"/>
          <w:sz w:val="24"/>
          <w:szCs w:val="24"/>
          <w:lang w:val="en-US"/>
        </w:rPr>
        <w:t xml:space="preserve">and if needed </w:t>
      </w:r>
      <w:r w:rsidR="0040266C" w:rsidRPr="00F960B9">
        <w:rPr>
          <w:rFonts w:ascii="Times New Roman" w:hAnsi="Times New Roman" w:cs="Times New Roman"/>
          <w:snapToGrid w:val="0"/>
          <w:color w:val="000000" w:themeColor="text1"/>
          <w:sz w:val="24"/>
          <w:szCs w:val="24"/>
          <w:lang w:val="en-US"/>
        </w:rPr>
        <w:t xml:space="preserve">also </w:t>
      </w:r>
      <w:r w:rsidR="00914CEB" w:rsidRPr="00F960B9">
        <w:rPr>
          <w:rFonts w:ascii="Times New Roman" w:hAnsi="Times New Roman" w:cs="Times New Roman"/>
          <w:snapToGrid w:val="0"/>
          <w:color w:val="000000" w:themeColor="text1"/>
          <w:sz w:val="24"/>
          <w:szCs w:val="24"/>
          <w:lang w:val="en-US"/>
        </w:rPr>
        <w:t xml:space="preserve">from </w:t>
      </w:r>
      <w:r w:rsidRPr="00F960B9">
        <w:rPr>
          <w:rFonts w:ascii="Times New Roman" w:hAnsi="Times New Roman" w:cs="Times New Roman"/>
          <w:snapToGrid w:val="0"/>
          <w:color w:val="000000" w:themeColor="text1"/>
          <w:sz w:val="24"/>
          <w:szCs w:val="24"/>
          <w:lang w:val="en-US"/>
        </w:rPr>
        <w:t xml:space="preserve">the following </w:t>
      </w:r>
      <w:r w:rsidR="009B7095" w:rsidRPr="00F960B9">
        <w:rPr>
          <w:rFonts w:ascii="Times New Roman" w:hAnsi="Times New Roman" w:cs="Times New Roman"/>
          <w:snapToGrid w:val="0"/>
          <w:color w:val="000000" w:themeColor="text1"/>
          <w:sz w:val="24"/>
          <w:szCs w:val="24"/>
          <w:lang w:val="en-US"/>
        </w:rPr>
        <w:t>payment</w:t>
      </w:r>
      <w:r w:rsidRPr="00F960B9">
        <w:rPr>
          <w:rFonts w:ascii="Times New Roman" w:hAnsi="Times New Roman" w:cs="Times New Roman"/>
          <w:snapToGrid w:val="0"/>
          <w:color w:val="000000" w:themeColor="text1"/>
          <w:sz w:val="24"/>
          <w:szCs w:val="24"/>
          <w:lang w:val="en-US"/>
        </w:rPr>
        <w:t>s</w:t>
      </w:r>
      <w:r w:rsidR="00914CEB" w:rsidRPr="00F960B9">
        <w:rPr>
          <w:rFonts w:ascii="Times New Roman" w:hAnsi="Times New Roman" w:cs="Times New Roman"/>
          <w:snapToGrid w:val="0"/>
          <w:color w:val="000000" w:themeColor="text1"/>
          <w:sz w:val="24"/>
          <w:szCs w:val="24"/>
          <w:lang w:val="en-US"/>
        </w:rPr>
        <w:t>.</w:t>
      </w:r>
      <w:r w:rsidRPr="00F960B9">
        <w:rPr>
          <w:rFonts w:ascii="Times New Roman" w:hAnsi="Times New Roman" w:cs="Times New Roman"/>
          <w:snapToGrid w:val="0"/>
          <w:color w:val="000000" w:themeColor="text1"/>
          <w:sz w:val="24"/>
          <w:szCs w:val="24"/>
          <w:lang w:val="en-US"/>
        </w:rPr>
        <w:t xml:space="preserve"> In case the remaining </w:t>
      </w:r>
      <w:r w:rsidR="009B7095" w:rsidRPr="00F960B9">
        <w:rPr>
          <w:rFonts w:ascii="Times New Roman" w:hAnsi="Times New Roman" w:cs="Times New Roman"/>
          <w:snapToGrid w:val="0"/>
          <w:color w:val="000000" w:themeColor="text1"/>
          <w:sz w:val="24"/>
          <w:szCs w:val="24"/>
          <w:lang w:val="en-US"/>
        </w:rPr>
        <w:t>payment</w:t>
      </w:r>
      <w:r w:rsidRPr="00F960B9">
        <w:rPr>
          <w:rFonts w:ascii="Times New Roman" w:hAnsi="Times New Roman" w:cs="Times New Roman"/>
          <w:snapToGrid w:val="0"/>
          <w:color w:val="000000" w:themeColor="text1"/>
          <w:sz w:val="24"/>
          <w:szCs w:val="24"/>
          <w:lang w:val="en-US"/>
        </w:rPr>
        <w:t xml:space="preserve">s are insufficient, the </w:t>
      </w:r>
      <w:r w:rsidR="00C0260A" w:rsidRPr="00F960B9">
        <w:rPr>
          <w:rFonts w:ascii="Times New Roman" w:hAnsi="Times New Roman" w:cs="Times New Roman"/>
          <w:snapToGrid w:val="0"/>
          <w:color w:val="000000" w:themeColor="text1"/>
          <w:sz w:val="24"/>
          <w:szCs w:val="24"/>
          <w:lang w:val="en-US"/>
        </w:rPr>
        <w:t xml:space="preserve">Member State shall return the </w:t>
      </w:r>
      <w:r w:rsidRPr="00F960B9">
        <w:rPr>
          <w:rFonts w:ascii="Times New Roman" w:hAnsi="Times New Roman" w:cs="Times New Roman"/>
          <w:snapToGrid w:val="0"/>
          <w:color w:val="000000" w:themeColor="text1"/>
          <w:sz w:val="24"/>
          <w:szCs w:val="24"/>
          <w:lang w:val="en-US"/>
        </w:rPr>
        <w:t>exce</w:t>
      </w:r>
      <w:r w:rsidR="00B6766A" w:rsidRPr="00F960B9">
        <w:rPr>
          <w:rFonts w:ascii="Times New Roman" w:hAnsi="Times New Roman" w:cs="Times New Roman"/>
          <w:snapToGrid w:val="0"/>
          <w:color w:val="000000" w:themeColor="text1"/>
          <w:sz w:val="24"/>
          <w:szCs w:val="24"/>
          <w:lang w:val="en-US"/>
        </w:rPr>
        <w:t>ss amount</w:t>
      </w:r>
      <w:r w:rsidRPr="00F960B9">
        <w:rPr>
          <w:rFonts w:ascii="Times New Roman" w:hAnsi="Times New Roman" w:cs="Times New Roman"/>
          <w:snapToGrid w:val="0"/>
          <w:color w:val="000000" w:themeColor="text1"/>
          <w:sz w:val="24"/>
          <w:szCs w:val="24"/>
          <w:lang w:val="en-US"/>
        </w:rPr>
        <w:t xml:space="preserve"> </w:t>
      </w:r>
      <w:r w:rsidR="00C0260A" w:rsidRPr="00F960B9">
        <w:rPr>
          <w:rFonts w:ascii="Times New Roman" w:hAnsi="Times New Roman" w:cs="Times New Roman"/>
          <w:snapToGrid w:val="0"/>
          <w:color w:val="000000" w:themeColor="text1"/>
          <w:sz w:val="24"/>
          <w:szCs w:val="24"/>
          <w:lang w:val="en-US"/>
        </w:rPr>
        <w:t>to the Commission</w:t>
      </w:r>
      <w:r w:rsidR="00D858A3" w:rsidRPr="00F960B9">
        <w:rPr>
          <w:rFonts w:ascii="Times New Roman" w:hAnsi="Times New Roman" w:cs="Times New Roman"/>
          <w:snapToGrid w:val="0"/>
          <w:color w:val="000000" w:themeColor="text1"/>
          <w:sz w:val="24"/>
          <w:szCs w:val="24"/>
          <w:lang w:val="en-US"/>
        </w:rPr>
        <w:t>, in accordance with Article 13(3) of the RRF Regulation</w:t>
      </w:r>
      <w:r w:rsidR="004B5282" w:rsidRPr="00F960B9">
        <w:rPr>
          <w:rFonts w:ascii="Times New Roman" w:hAnsi="Times New Roman" w:cs="Times New Roman"/>
          <w:snapToGrid w:val="0"/>
          <w:color w:val="000000" w:themeColor="text1"/>
          <w:sz w:val="24"/>
          <w:szCs w:val="24"/>
          <w:lang w:val="en-US"/>
        </w:rPr>
        <w:t>,</w:t>
      </w:r>
      <w:r w:rsidR="00B86974" w:rsidRPr="00F960B9">
        <w:rPr>
          <w:rFonts w:ascii="Times New Roman" w:hAnsi="Times New Roman" w:cs="Times New Roman"/>
          <w:snapToGrid w:val="0"/>
          <w:color w:val="000000" w:themeColor="text1"/>
          <w:sz w:val="24"/>
          <w:szCs w:val="24"/>
          <w:lang w:val="en-US"/>
        </w:rPr>
        <w:t xml:space="preserve"> by </w:t>
      </w:r>
      <w:r w:rsidR="005D6676" w:rsidRPr="00F960B9">
        <w:rPr>
          <w:rFonts w:ascii="Times New Roman" w:hAnsi="Times New Roman" w:cs="Times New Roman"/>
          <w:snapToGrid w:val="0"/>
          <w:color w:val="000000" w:themeColor="text1"/>
          <w:sz w:val="24"/>
          <w:szCs w:val="24"/>
          <w:lang w:val="en-US"/>
        </w:rPr>
        <w:t>28 February</w:t>
      </w:r>
      <w:r w:rsidR="00B86974" w:rsidRPr="00F960B9">
        <w:rPr>
          <w:rFonts w:ascii="Times New Roman" w:hAnsi="Times New Roman" w:cs="Times New Roman"/>
          <w:snapToGrid w:val="0"/>
          <w:color w:val="000000" w:themeColor="text1"/>
          <w:sz w:val="24"/>
          <w:szCs w:val="24"/>
          <w:lang w:val="en-US"/>
        </w:rPr>
        <w:t xml:space="preserve"> 2027</w:t>
      </w:r>
      <w:r w:rsidR="005D6676" w:rsidRPr="00F960B9">
        <w:rPr>
          <w:rFonts w:ascii="Times New Roman" w:hAnsi="Times New Roman" w:cs="Times New Roman"/>
          <w:snapToGrid w:val="0"/>
          <w:color w:val="000000" w:themeColor="text1"/>
          <w:sz w:val="24"/>
          <w:szCs w:val="24"/>
          <w:lang w:val="en-US"/>
        </w:rPr>
        <w:t xml:space="preserve"> at the latest</w:t>
      </w:r>
      <w:r w:rsidRPr="00F960B9">
        <w:rPr>
          <w:rFonts w:ascii="Times New Roman" w:hAnsi="Times New Roman" w:cs="Times New Roman"/>
          <w:snapToGrid w:val="0"/>
          <w:color w:val="000000" w:themeColor="text1"/>
          <w:sz w:val="24"/>
          <w:szCs w:val="24"/>
          <w:lang w:val="en-US"/>
        </w:rPr>
        <w:t>.</w:t>
      </w:r>
    </w:p>
    <w:p w14:paraId="374B8017" w14:textId="14507AD5" w:rsidR="00C0260A" w:rsidRPr="00F960B9" w:rsidRDefault="00F90DC5" w:rsidP="005B2339">
      <w:pPr>
        <w:pStyle w:val="ListParagraph"/>
        <w:numPr>
          <w:ilvl w:val="0"/>
          <w:numId w:val="36"/>
        </w:numPr>
        <w:spacing w:after="120"/>
        <w:ind w:left="708" w:hanging="357"/>
        <w:contextualSpacing w:val="0"/>
        <w:jc w:val="both"/>
        <w:rPr>
          <w:rFonts w:ascii="Times New Roman" w:hAnsi="Times New Roman" w:cs="Times New Roman"/>
          <w:color w:val="0D0D0D"/>
          <w:sz w:val="24"/>
          <w:szCs w:val="24"/>
          <w:lang w:eastAsia="fr-BE"/>
        </w:rPr>
      </w:pPr>
      <w:r w:rsidRPr="00F960B9">
        <w:rPr>
          <w:rFonts w:ascii="Times New Roman" w:eastAsia="Times New Roman" w:hAnsi="Times New Roman" w:cs="Times New Roman"/>
          <w:snapToGrid w:val="0"/>
          <w:color w:val="000000" w:themeColor="text1"/>
          <w:sz w:val="24"/>
          <w:szCs w:val="24"/>
          <w:lang w:val="en-US"/>
        </w:rPr>
        <w:t xml:space="preserve">For pre-financing </w:t>
      </w:r>
      <w:r w:rsidR="0040266C" w:rsidRPr="00F960B9">
        <w:rPr>
          <w:rFonts w:ascii="Times New Roman" w:eastAsia="Times New Roman" w:hAnsi="Times New Roman" w:cs="Times New Roman"/>
          <w:snapToGrid w:val="0"/>
          <w:color w:val="000000" w:themeColor="text1"/>
          <w:sz w:val="24"/>
          <w:szCs w:val="24"/>
          <w:lang w:val="en-US"/>
        </w:rPr>
        <w:t xml:space="preserve">paid </w:t>
      </w:r>
      <w:r w:rsidRPr="00F960B9">
        <w:rPr>
          <w:rFonts w:ascii="Times New Roman" w:eastAsia="Times New Roman" w:hAnsi="Times New Roman" w:cs="Times New Roman"/>
          <w:snapToGrid w:val="0"/>
          <w:color w:val="000000" w:themeColor="text1"/>
          <w:sz w:val="24"/>
          <w:szCs w:val="24"/>
          <w:lang w:val="en-US"/>
        </w:rPr>
        <w:t>in accordance with paragraph 1</w:t>
      </w:r>
      <w:r w:rsidR="005D6676" w:rsidRPr="00F960B9">
        <w:rPr>
          <w:rFonts w:ascii="Times New Roman" w:eastAsia="Times New Roman" w:hAnsi="Times New Roman" w:cs="Times New Roman"/>
          <w:snapToGrid w:val="0"/>
          <w:color w:val="000000" w:themeColor="text1"/>
          <w:sz w:val="24"/>
          <w:szCs w:val="24"/>
          <w:lang w:val="en-US"/>
        </w:rPr>
        <w:t xml:space="preserve"> and decreased by any excess amount referred to in paragraph 2</w:t>
      </w:r>
      <w:r w:rsidR="007A597F" w:rsidRPr="00F960B9">
        <w:rPr>
          <w:rFonts w:ascii="Times New Roman" w:eastAsia="Times New Roman" w:hAnsi="Times New Roman" w:cs="Times New Roman"/>
          <w:snapToGrid w:val="0"/>
          <w:color w:val="000000" w:themeColor="text1"/>
          <w:sz w:val="24"/>
          <w:szCs w:val="24"/>
          <w:lang w:val="en-US"/>
        </w:rPr>
        <w:t>,</w:t>
      </w:r>
      <w:r w:rsidRPr="00F960B9">
        <w:rPr>
          <w:rFonts w:ascii="Times New Roman" w:eastAsia="Times New Roman" w:hAnsi="Times New Roman" w:cs="Times New Roman"/>
          <w:snapToGrid w:val="0"/>
          <w:color w:val="000000" w:themeColor="text1"/>
          <w:sz w:val="24"/>
          <w:szCs w:val="24"/>
          <w:lang w:val="en-US"/>
        </w:rPr>
        <w:t xml:space="preserve"> </w:t>
      </w:r>
      <w:r w:rsidRPr="00F960B9">
        <w:rPr>
          <w:rFonts w:ascii="Times New Roman" w:hAnsi="Times New Roman" w:cs="Times New Roman"/>
          <w:color w:val="0D0D0D"/>
          <w:sz w:val="24"/>
          <w:szCs w:val="24"/>
        </w:rPr>
        <w:t>a</w:t>
      </w:r>
      <w:r w:rsidR="00914CEB" w:rsidRPr="00F960B9">
        <w:rPr>
          <w:rFonts w:ascii="Times New Roman" w:hAnsi="Times New Roman" w:cs="Times New Roman"/>
          <w:color w:val="0D0D0D"/>
          <w:sz w:val="24"/>
          <w:szCs w:val="24"/>
        </w:rPr>
        <w:t xml:space="preserve">n amount corresponding to </w:t>
      </w:r>
      <w:r w:rsidR="00071E09" w:rsidRPr="00F960B9">
        <w:rPr>
          <w:rFonts w:ascii="Times New Roman" w:hAnsi="Times New Roman" w:cs="Times New Roman"/>
          <w:color w:val="0D0D0D"/>
          <w:sz w:val="24"/>
          <w:szCs w:val="24"/>
        </w:rPr>
        <w:t>the</w:t>
      </w:r>
      <w:r w:rsidR="00914CEB" w:rsidRPr="00F960B9">
        <w:rPr>
          <w:rFonts w:ascii="Times New Roman" w:hAnsi="Times New Roman" w:cs="Times New Roman"/>
          <w:color w:val="0D0D0D"/>
          <w:sz w:val="24"/>
          <w:szCs w:val="24"/>
        </w:rPr>
        <w:t xml:space="preserve"> percentage </w:t>
      </w:r>
      <w:r w:rsidR="005D6676" w:rsidRPr="00F960B9">
        <w:rPr>
          <w:rFonts w:ascii="Times New Roman" w:hAnsi="Times New Roman" w:cs="Times New Roman"/>
          <w:color w:val="0D0D0D"/>
          <w:sz w:val="24"/>
          <w:szCs w:val="24"/>
        </w:rPr>
        <w:t xml:space="preserve">equal to the ratio </w:t>
      </w:r>
      <w:r w:rsidR="00914CEB" w:rsidRPr="00F960B9">
        <w:rPr>
          <w:rFonts w:ascii="Times New Roman" w:hAnsi="Times New Roman" w:cs="Times New Roman"/>
          <w:color w:val="0D0D0D"/>
          <w:sz w:val="24"/>
          <w:szCs w:val="24"/>
        </w:rPr>
        <w:t xml:space="preserve">of the </w:t>
      </w:r>
      <w:r w:rsidR="00DC7875" w:rsidRPr="00F960B9">
        <w:rPr>
          <w:rFonts w:ascii="Times New Roman" w:hAnsi="Times New Roman" w:cs="Times New Roman"/>
          <w:color w:val="0D0D0D"/>
          <w:sz w:val="24"/>
          <w:szCs w:val="24"/>
        </w:rPr>
        <w:t xml:space="preserve">remaining </w:t>
      </w:r>
      <w:r w:rsidR="00FE621A" w:rsidRPr="00F960B9">
        <w:rPr>
          <w:rFonts w:ascii="Times New Roman" w:hAnsi="Times New Roman" w:cs="Times New Roman"/>
          <w:color w:val="0D0D0D"/>
          <w:sz w:val="24"/>
          <w:szCs w:val="24"/>
        </w:rPr>
        <w:t xml:space="preserve">uncleared </w:t>
      </w:r>
      <w:r w:rsidR="00DC7875" w:rsidRPr="00F960B9">
        <w:rPr>
          <w:rFonts w:ascii="Times New Roman" w:hAnsi="Times New Roman" w:cs="Times New Roman"/>
          <w:color w:val="0D0D0D"/>
          <w:sz w:val="24"/>
          <w:szCs w:val="24"/>
        </w:rPr>
        <w:t>p</w:t>
      </w:r>
      <w:r w:rsidR="00914CEB" w:rsidRPr="00F960B9">
        <w:rPr>
          <w:rFonts w:ascii="Times New Roman" w:hAnsi="Times New Roman" w:cs="Times New Roman"/>
          <w:color w:val="0D0D0D"/>
          <w:sz w:val="24"/>
          <w:szCs w:val="24"/>
        </w:rPr>
        <w:t>re</w:t>
      </w:r>
      <w:r w:rsidR="00914CEB" w:rsidRPr="00F960B9">
        <w:rPr>
          <w:rFonts w:ascii="Times New Roman" w:hAnsi="Times New Roman" w:cs="Times New Roman"/>
          <w:snapToGrid w:val="0"/>
          <w:color w:val="0D0D0D"/>
          <w:sz w:val="24"/>
          <w:szCs w:val="24"/>
          <w:lang w:val="en-US"/>
        </w:rPr>
        <w:t>-</w:t>
      </w:r>
      <w:r w:rsidR="00914CEB" w:rsidRPr="00F960B9">
        <w:rPr>
          <w:rFonts w:ascii="Times New Roman" w:hAnsi="Times New Roman" w:cs="Times New Roman"/>
          <w:color w:val="0D0D0D"/>
          <w:sz w:val="24"/>
          <w:szCs w:val="24"/>
        </w:rPr>
        <w:t>financing</w:t>
      </w:r>
      <w:r w:rsidR="00DC7875" w:rsidRPr="00F960B9">
        <w:rPr>
          <w:rFonts w:ascii="Times New Roman" w:hAnsi="Times New Roman" w:cs="Times New Roman"/>
          <w:color w:val="0D0D0D"/>
          <w:sz w:val="24"/>
          <w:szCs w:val="24"/>
        </w:rPr>
        <w:t xml:space="preserve"> over remaining amounts of </w:t>
      </w:r>
      <w:r w:rsidR="0040266C" w:rsidRPr="00F960B9">
        <w:rPr>
          <w:rFonts w:ascii="Times New Roman" w:hAnsi="Times New Roman" w:cs="Times New Roman"/>
          <w:color w:val="0D0D0D"/>
          <w:sz w:val="24"/>
          <w:szCs w:val="24"/>
        </w:rPr>
        <w:t xml:space="preserve">the </w:t>
      </w:r>
      <w:r w:rsidR="007A597F" w:rsidRPr="00F960B9">
        <w:rPr>
          <w:rFonts w:ascii="Times New Roman" w:hAnsi="Times New Roman" w:cs="Times New Roman"/>
          <w:color w:val="0D0D0D"/>
          <w:sz w:val="24"/>
          <w:szCs w:val="24"/>
        </w:rPr>
        <w:t>F</w:t>
      </w:r>
      <w:r w:rsidR="00DC7875" w:rsidRPr="00F960B9">
        <w:rPr>
          <w:rFonts w:ascii="Times New Roman" w:hAnsi="Times New Roman" w:cs="Times New Roman"/>
          <w:color w:val="0D0D0D"/>
          <w:sz w:val="24"/>
          <w:szCs w:val="24"/>
        </w:rPr>
        <w:t xml:space="preserve">inancial </w:t>
      </w:r>
      <w:r w:rsidR="007A597F" w:rsidRPr="00F960B9">
        <w:rPr>
          <w:rFonts w:ascii="Times New Roman" w:hAnsi="Times New Roman" w:cs="Times New Roman"/>
          <w:color w:val="0D0D0D"/>
          <w:sz w:val="24"/>
          <w:szCs w:val="24"/>
        </w:rPr>
        <w:t>C</w:t>
      </w:r>
      <w:r w:rsidR="00DC7875" w:rsidRPr="00F960B9">
        <w:rPr>
          <w:rFonts w:ascii="Times New Roman" w:hAnsi="Times New Roman" w:cs="Times New Roman"/>
          <w:color w:val="0D0D0D"/>
          <w:sz w:val="24"/>
          <w:szCs w:val="24"/>
        </w:rPr>
        <w:t>ontribution to be disbursed</w:t>
      </w:r>
      <w:r w:rsidR="00914CEB" w:rsidRPr="00F960B9">
        <w:rPr>
          <w:rFonts w:ascii="Times New Roman" w:hAnsi="Times New Roman" w:cs="Times New Roman"/>
          <w:color w:val="0D0D0D"/>
          <w:sz w:val="24"/>
          <w:szCs w:val="24"/>
        </w:rPr>
        <w:t xml:space="preserve"> shall be deducted from </w:t>
      </w:r>
      <w:r w:rsidR="00914CEB" w:rsidRPr="00F960B9">
        <w:rPr>
          <w:rFonts w:ascii="Times New Roman" w:hAnsi="Times New Roman" w:cs="Times New Roman"/>
          <w:color w:val="0D0D0D"/>
          <w:sz w:val="24"/>
          <w:szCs w:val="24"/>
          <w:lang w:val="en-US"/>
        </w:rPr>
        <w:t xml:space="preserve">each </w:t>
      </w:r>
      <w:r w:rsidR="009B7095" w:rsidRPr="00F960B9">
        <w:rPr>
          <w:rFonts w:ascii="Times New Roman" w:hAnsi="Times New Roman" w:cs="Times New Roman"/>
          <w:snapToGrid w:val="0"/>
          <w:color w:val="000000" w:themeColor="text1"/>
          <w:sz w:val="24"/>
          <w:szCs w:val="24"/>
          <w:lang w:val="en-US"/>
        </w:rPr>
        <w:t>payment</w:t>
      </w:r>
      <w:r w:rsidR="00DC7875" w:rsidRPr="00F960B9">
        <w:rPr>
          <w:rFonts w:ascii="Times New Roman" w:hAnsi="Times New Roman" w:cs="Times New Roman"/>
          <w:color w:val="0D0D0D"/>
          <w:sz w:val="24"/>
          <w:szCs w:val="24"/>
        </w:rPr>
        <w:t xml:space="preserve"> in order to clear the pre-financing</w:t>
      </w:r>
      <w:r w:rsidR="006559EF" w:rsidRPr="00F960B9">
        <w:rPr>
          <w:rFonts w:ascii="Times New Roman" w:hAnsi="Times New Roman" w:cs="Times New Roman"/>
          <w:color w:val="0D0D0D"/>
          <w:sz w:val="24"/>
          <w:szCs w:val="24"/>
        </w:rPr>
        <w:t xml:space="preserve"> until </w:t>
      </w:r>
      <w:r w:rsidR="00473469" w:rsidRPr="00F960B9">
        <w:rPr>
          <w:rFonts w:ascii="Times New Roman" w:hAnsi="Times New Roman" w:cs="Times New Roman"/>
          <w:color w:val="0D0D0D"/>
          <w:sz w:val="24"/>
          <w:szCs w:val="24"/>
        </w:rPr>
        <w:t>it</w:t>
      </w:r>
      <w:r w:rsidR="006559EF" w:rsidRPr="00F960B9">
        <w:rPr>
          <w:rFonts w:ascii="Times New Roman" w:hAnsi="Times New Roman" w:cs="Times New Roman"/>
          <w:color w:val="0D0D0D"/>
          <w:sz w:val="24"/>
          <w:szCs w:val="24"/>
        </w:rPr>
        <w:t xml:space="preserve"> </w:t>
      </w:r>
      <w:r w:rsidR="0040266C" w:rsidRPr="00F960B9">
        <w:rPr>
          <w:rFonts w:ascii="Times New Roman" w:hAnsi="Times New Roman" w:cs="Times New Roman"/>
          <w:color w:val="0D0D0D"/>
          <w:sz w:val="24"/>
          <w:szCs w:val="24"/>
        </w:rPr>
        <w:t xml:space="preserve">has been </w:t>
      </w:r>
      <w:r w:rsidR="006559EF" w:rsidRPr="00F960B9">
        <w:rPr>
          <w:rFonts w:ascii="Times New Roman" w:hAnsi="Times New Roman" w:cs="Times New Roman"/>
          <w:color w:val="0D0D0D"/>
          <w:sz w:val="24"/>
          <w:szCs w:val="24"/>
        </w:rPr>
        <w:t>fully cleared</w:t>
      </w:r>
      <w:r w:rsidR="00914CEB" w:rsidRPr="00F960B9">
        <w:rPr>
          <w:rFonts w:ascii="Times New Roman" w:hAnsi="Times New Roman" w:cs="Times New Roman"/>
          <w:sz w:val="24"/>
          <w:szCs w:val="24"/>
        </w:rPr>
        <w:t xml:space="preserve">. </w:t>
      </w:r>
    </w:p>
    <w:p w14:paraId="282BA1C9" w14:textId="15061868" w:rsidR="00C0260A" w:rsidRPr="00F960B9" w:rsidRDefault="00DC7875" w:rsidP="005B2339">
      <w:pPr>
        <w:pStyle w:val="ListParagraph"/>
        <w:numPr>
          <w:ilvl w:val="0"/>
          <w:numId w:val="36"/>
        </w:numPr>
        <w:spacing w:after="120"/>
        <w:ind w:left="708" w:hanging="357"/>
        <w:contextualSpacing w:val="0"/>
        <w:jc w:val="both"/>
        <w:rPr>
          <w:rFonts w:ascii="Times New Roman" w:hAnsi="Times New Roman" w:cs="Times New Roman"/>
          <w:color w:val="0D0D0D"/>
          <w:sz w:val="24"/>
          <w:szCs w:val="24"/>
          <w:lang w:eastAsia="fr-BE"/>
        </w:rPr>
      </w:pPr>
      <w:r w:rsidRPr="00F960B9">
        <w:rPr>
          <w:rFonts w:ascii="Times New Roman" w:hAnsi="Times New Roman" w:cs="Times New Roman"/>
          <w:color w:val="0D0D0D"/>
          <w:sz w:val="24"/>
          <w:szCs w:val="24"/>
        </w:rPr>
        <w:t xml:space="preserve">Paragraph </w:t>
      </w:r>
      <w:r w:rsidR="003F7FD3" w:rsidRPr="00F960B9">
        <w:rPr>
          <w:rFonts w:ascii="Times New Roman" w:hAnsi="Times New Roman" w:cs="Times New Roman"/>
          <w:color w:val="0D0D0D"/>
          <w:sz w:val="24"/>
          <w:szCs w:val="24"/>
        </w:rPr>
        <w:t>2</w:t>
      </w:r>
      <w:r w:rsidRPr="00F960B9">
        <w:rPr>
          <w:rFonts w:ascii="Times New Roman" w:hAnsi="Times New Roman" w:cs="Times New Roman"/>
          <w:color w:val="0D0D0D"/>
          <w:sz w:val="24"/>
          <w:szCs w:val="24"/>
        </w:rPr>
        <w:t xml:space="preserve"> shall </w:t>
      </w:r>
      <w:r w:rsidR="0040266C" w:rsidRPr="00F960B9">
        <w:rPr>
          <w:rFonts w:ascii="Times New Roman" w:hAnsi="Times New Roman" w:cs="Times New Roman"/>
          <w:color w:val="0D0D0D"/>
          <w:sz w:val="24"/>
          <w:szCs w:val="24"/>
        </w:rPr>
        <w:t>be applied before applying paragraph 3</w:t>
      </w:r>
      <w:r w:rsidR="007A597F" w:rsidRPr="00F960B9">
        <w:rPr>
          <w:rFonts w:ascii="Times New Roman" w:hAnsi="Times New Roman" w:cs="Times New Roman"/>
          <w:color w:val="0D0D0D"/>
          <w:sz w:val="24"/>
          <w:szCs w:val="24"/>
        </w:rPr>
        <w:t>.</w:t>
      </w:r>
      <w:r w:rsidR="006559EF" w:rsidRPr="00F960B9">
        <w:rPr>
          <w:rFonts w:ascii="Times New Roman" w:hAnsi="Times New Roman" w:cs="Times New Roman"/>
          <w:color w:val="0D0D0D"/>
          <w:sz w:val="24"/>
          <w:szCs w:val="24"/>
          <w:lang w:eastAsia="fr-BE"/>
        </w:rPr>
        <w:t xml:space="preserve"> Upon request of the Member State</w:t>
      </w:r>
      <w:r w:rsidR="007A597F" w:rsidRPr="00F960B9">
        <w:rPr>
          <w:rFonts w:ascii="Times New Roman" w:hAnsi="Times New Roman" w:cs="Times New Roman"/>
          <w:color w:val="0D0D0D"/>
          <w:sz w:val="24"/>
          <w:szCs w:val="24"/>
          <w:lang w:eastAsia="fr-BE"/>
        </w:rPr>
        <w:t xml:space="preserve"> in its payment request</w:t>
      </w:r>
      <w:r w:rsidR="006559EF" w:rsidRPr="00F960B9">
        <w:rPr>
          <w:rFonts w:ascii="Times New Roman" w:hAnsi="Times New Roman" w:cs="Times New Roman"/>
          <w:color w:val="0D0D0D"/>
          <w:sz w:val="24"/>
          <w:szCs w:val="24"/>
          <w:lang w:eastAsia="fr-BE"/>
        </w:rPr>
        <w:t xml:space="preserve">, </w:t>
      </w:r>
      <w:r w:rsidR="00C0260A" w:rsidRPr="00F960B9">
        <w:rPr>
          <w:rFonts w:ascii="Times New Roman" w:hAnsi="Times New Roman" w:cs="Times New Roman"/>
          <w:color w:val="0D0D0D"/>
          <w:sz w:val="24"/>
          <w:szCs w:val="24"/>
          <w:lang w:eastAsia="fr-BE"/>
        </w:rPr>
        <w:t xml:space="preserve">additional </w:t>
      </w:r>
      <w:r w:rsidR="006559EF" w:rsidRPr="00F960B9">
        <w:rPr>
          <w:rFonts w:ascii="Times New Roman" w:hAnsi="Times New Roman" w:cs="Times New Roman"/>
          <w:color w:val="0D0D0D"/>
          <w:sz w:val="24"/>
          <w:szCs w:val="24"/>
          <w:lang w:eastAsia="fr-BE"/>
        </w:rPr>
        <w:t>amounts</w:t>
      </w:r>
      <w:r w:rsidR="007A597F" w:rsidRPr="00F960B9">
        <w:rPr>
          <w:rFonts w:ascii="Times New Roman" w:hAnsi="Times New Roman" w:cs="Times New Roman"/>
          <w:color w:val="0D0D0D"/>
          <w:sz w:val="24"/>
          <w:szCs w:val="24"/>
          <w:lang w:eastAsia="fr-BE"/>
        </w:rPr>
        <w:t xml:space="preserve"> may</w:t>
      </w:r>
      <w:r w:rsidR="006559EF" w:rsidRPr="00F960B9">
        <w:rPr>
          <w:rFonts w:ascii="Times New Roman" w:hAnsi="Times New Roman" w:cs="Times New Roman"/>
          <w:color w:val="0D0D0D"/>
          <w:sz w:val="24"/>
          <w:szCs w:val="24"/>
          <w:lang w:eastAsia="fr-BE"/>
        </w:rPr>
        <w:t xml:space="preserve"> be deducted from each </w:t>
      </w:r>
      <w:r w:rsidR="009B7095" w:rsidRPr="00F960B9">
        <w:rPr>
          <w:rFonts w:ascii="Times New Roman" w:hAnsi="Times New Roman" w:cs="Times New Roman"/>
          <w:snapToGrid w:val="0"/>
          <w:color w:val="000000" w:themeColor="text1"/>
          <w:sz w:val="24"/>
          <w:szCs w:val="24"/>
          <w:lang w:val="en-US"/>
        </w:rPr>
        <w:t>payment</w:t>
      </w:r>
      <w:r w:rsidR="006559EF" w:rsidRPr="00F960B9">
        <w:rPr>
          <w:rFonts w:ascii="Times New Roman" w:hAnsi="Times New Roman" w:cs="Times New Roman"/>
          <w:color w:val="0D0D0D"/>
          <w:sz w:val="24"/>
          <w:szCs w:val="24"/>
          <w:lang w:eastAsia="fr-BE"/>
        </w:rPr>
        <w:t xml:space="preserve"> in order to clear the pre-financing</w:t>
      </w:r>
      <w:r w:rsidR="0044646C" w:rsidRPr="00F960B9">
        <w:rPr>
          <w:rFonts w:ascii="Times New Roman" w:hAnsi="Times New Roman" w:cs="Times New Roman"/>
          <w:color w:val="0D0D0D"/>
          <w:sz w:val="24"/>
          <w:szCs w:val="24"/>
          <w:lang w:eastAsia="fr-BE"/>
        </w:rPr>
        <w:t xml:space="preserve"> earlier</w:t>
      </w:r>
      <w:r w:rsidR="006559EF" w:rsidRPr="00F960B9">
        <w:rPr>
          <w:rFonts w:ascii="Times New Roman" w:hAnsi="Times New Roman" w:cs="Times New Roman"/>
          <w:color w:val="0D0D0D"/>
          <w:sz w:val="24"/>
          <w:szCs w:val="24"/>
          <w:lang w:eastAsia="fr-BE"/>
        </w:rPr>
        <w:t xml:space="preserve">. </w:t>
      </w:r>
    </w:p>
    <w:p w14:paraId="09F6D503" w14:textId="0F0B9DA8" w:rsidR="00E93F58" w:rsidRPr="00F960B9" w:rsidRDefault="00C0260A" w:rsidP="005B2339">
      <w:pPr>
        <w:pStyle w:val="ListParagraph"/>
        <w:numPr>
          <w:ilvl w:val="0"/>
          <w:numId w:val="36"/>
        </w:numPr>
        <w:spacing w:after="120"/>
        <w:ind w:left="708" w:hanging="357"/>
        <w:contextualSpacing w:val="0"/>
        <w:jc w:val="both"/>
        <w:rPr>
          <w:rFonts w:ascii="Times New Roman" w:hAnsi="Times New Roman" w:cs="Times New Roman"/>
          <w:color w:val="0D0D0D"/>
          <w:sz w:val="24"/>
          <w:szCs w:val="24"/>
          <w:lang w:eastAsia="fr-BE"/>
        </w:rPr>
      </w:pPr>
      <w:r w:rsidRPr="00F960B9">
        <w:rPr>
          <w:rFonts w:ascii="Times New Roman" w:eastAsia="Times New Roman" w:hAnsi="Times New Roman" w:cs="Times New Roman"/>
          <w:snapToGrid w:val="0"/>
          <w:color w:val="000000" w:themeColor="text1"/>
          <w:sz w:val="24"/>
          <w:szCs w:val="24"/>
          <w:lang w:val="en-US"/>
        </w:rPr>
        <w:t>Amounts of p</w:t>
      </w:r>
      <w:r w:rsidR="00DC7875" w:rsidRPr="00F960B9">
        <w:rPr>
          <w:rFonts w:ascii="Times New Roman" w:eastAsia="Times New Roman" w:hAnsi="Times New Roman" w:cs="Times New Roman"/>
          <w:snapToGrid w:val="0"/>
          <w:color w:val="000000" w:themeColor="text1"/>
          <w:sz w:val="24"/>
          <w:szCs w:val="24"/>
          <w:lang w:val="en-US"/>
        </w:rPr>
        <w:t xml:space="preserve">re-financing </w:t>
      </w:r>
      <w:r w:rsidRPr="00F960B9">
        <w:rPr>
          <w:rFonts w:ascii="Times New Roman" w:eastAsia="Times New Roman" w:hAnsi="Times New Roman" w:cs="Times New Roman"/>
          <w:snapToGrid w:val="0"/>
          <w:color w:val="000000" w:themeColor="text1"/>
          <w:sz w:val="24"/>
          <w:szCs w:val="24"/>
          <w:lang w:val="en-US"/>
        </w:rPr>
        <w:t>that hav</w:t>
      </w:r>
      <w:r w:rsidR="00596684" w:rsidRPr="00F960B9">
        <w:rPr>
          <w:rFonts w:ascii="Times New Roman" w:eastAsia="Times New Roman" w:hAnsi="Times New Roman" w:cs="Times New Roman"/>
          <w:snapToGrid w:val="0"/>
          <w:color w:val="000000" w:themeColor="text1"/>
          <w:sz w:val="24"/>
          <w:szCs w:val="24"/>
          <w:lang w:val="en-US"/>
        </w:rPr>
        <w:t>e</w:t>
      </w:r>
      <w:r w:rsidRPr="00F960B9">
        <w:rPr>
          <w:rFonts w:ascii="Times New Roman" w:eastAsia="Times New Roman" w:hAnsi="Times New Roman" w:cs="Times New Roman"/>
          <w:snapToGrid w:val="0"/>
          <w:color w:val="000000" w:themeColor="text1"/>
          <w:sz w:val="24"/>
          <w:szCs w:val="24"/>
          <w:lang w:val="en-US"/>
        </w:rPr>
        <w:t xml:space="preserve"> </w:t>
      </w:r>
      <w:r w:rsidR="00DC7875" w:rsidRPr="00F960B9">
        <w:rPr>
          <w:rFonts w:ascii="Times New Roman" w:eastAsia="Times New Roman" w:hAnsi="Times New Roman" w:cs="Times New Roman"/>
          <w:snapToGrid w:val="0"/>
          <w:color w:val="000000" w:themeColor="text1"/>
          <w:sz w:val="24"/>
          <w:szCs w:val="24"/>
          <w:lang w:val="en-US"/>
        </w:rPr>
        <w:t>not be</w:t>
      </w:r>
      <w:r w:rsidRPr="00F960B9">
        <w:rPr>
          <w:rFonts w:ascii="Times New Roman" w:eastAsia="Times New Roman" w:hAnsi="Times New Roman" w:cs="Times New Roman"/>
          <w:snapToGrid w:val="0"/>
          <w:color w:val="000000" w:themeColor="text1"/>
          <w:sz w:val="24"/>
          <w:szCs w:val="24"/>
          <w:lang w:val="en-US"/>
        </w:rPr>
        <w:t>en</w:t>
      </w:r>
      <w:r w:rsidR="00DC7875" w:rsidRPr="00F960B9">
        <w:rPr>
          <w:rFonts w:ascii="Times New Roman" w:eastAsia="Times New Roman" w:hAnsi="Times New Roman" w:cs="Times New Roman"/>
          <w:snapToGrid w:val="0"/>
          <w:color w:val="000000" w:themeColor="text1"/>
          <w:sz w:val="24"/>
          <w:szCs w:val="24"/>
          <w:lang w:val="en-US"/>
        </w:rPr>
        <w:t xml:space="preserve"> cleared</w:t>
      </w:r>
      <w:r w:rsidRPr="00F960B9">
        <w:rPr>
          <w:rFonts w:ascii="Times New Roman" w:eastAsia="Times New Roman" w:hAnsi="Times New Roman" w:cs="Times New Roman"/>
          <w:snapToGrid w:val="0"/>
          <w:color w:val="000000" w:themeColor="text1"/>
          <w:sz w:val="24"/>
          <w:szCs w:val="24"/>
          <w:lang w:val="en-US"/>
        </w:rPr>
        <w:t xml:space="preserve"> </w:t>
      </w:r>
      <w:r w:rsidR="005D6676" w:rsidRPr="00F960B9">
        <w:rPr>
          <w:rFonts w:ascii="Times New Roman" w:eastAsia="Times New Roman" w:hAnsi="Times New Roman" w:cs="Times New Roman"/>
          <w:snapToGrid w:val="0"/>
          <w:color w:val="000000" w:themeColor="text1"/>
          <w:sz w:val="24"/>
          <w:szCs w:val="24"/>
          <w:lang w:val="en-US"/>
        </w:rPr>
        <w:t xml:space="preserve">by 31 December 2026 </w:t>
      </w:r>
      <w:r w:rsidR="00914CEB" w:rsidRPr="00F960B9">
        <w:rPr>
          <w:rFonts w:ascii="Times New Roman" w:hAnsi="Times New Roman" w:cs="Times New Roman"/>
          <w:color w:val="0D0D0D"/>
          <w:sz w:val="24"/>
          <w:szCs w:val="24"/>
          <w:lang w:eastAsia="fr-BE"/>
        </w:rPr>
        <w:t>shall</w:t>
      </w:r>
      <w:r w:rsidR="007263C9" w:rsidRPr="00F960B9">
        <w:rPr>
          <w:rFonts w:ascii="Times New Roman" w:hAnsi="Times New Roman" w:cs="Times New Roman"/>
          <w:color w:val="0D0D0D"/>
          <w:sz w:val="24"/>
          <w:szCs w:val="24"/>
          <w:lang w:eastAsia="fr-BE"/>
        </w:rPr>
        <w:t xml:space="preserve"> </w:t>
      </w:r>
      <w:r w:rsidR="00914CEB" w:rsidRPr="00F960B9">
        <w:rPr>
          <w:rFonts w:ascii="Times New Roman" w:hAnsi="Times New Roman" w:cs="Times New Roman"/>
          <w:color w:val="0D0D0D"/>
          <w:sz w:val="24"/>
          <w:szCs w:val="24"/>
          <w:lang w:eastAsia="fr-BE"/>
        </w:rPr>
        <w:t>be recovered.</w:t>
      </w:r>
    </w:p>
    <w:p w14:paraId="024BFAFD" w14:textId="4526CAA5" w:rsidR="002E6DD1" w:rsidRPr="00F960B9" w:rsidRDefault="00F354CC" w:rsidP="005B2339">
      <w:pPr>
        <w:pStyle w:val="ListParagraph"/>
        <w:numPr>
          <w:ilvl w:val="0"/>
          <w:numId w:val="36"/>
        </w:numPr>
        <w:spacing w:after="120"/>
        <w:ind w:left="708" w:hanging="357"/>
        <w:contextualSpacing w:val="0"/>
        <w:jc w:val="both"/>
        <w:rPr>
          <w:rFonts w:ascii="Times New Roman" w:hAnsi="Times New Roman" w:cs="Times New Roman"/>
          <w:color w:val="0D0D0D"/>
          <w:sz w:val="24"/>
          <w:szCs w:val="24"/>
          <w:lang w:eastAsia="fr-BE"/>
        </w:rPr>
      </w:pPr>
      <w:r w:rsidRPr="00F960B9">
        <w:rPr>
          <w:rFonts w:ascii="Times New Roman" w:hAnsi="Times New Roman" w:cs="Times New Roman"/>
          <w:color w:val="0D0D0D"/>
          <w:sz w:val="24"/>
          <w:szCs w:val="24"/>
          <w:lang w:eastAsia="fr-BE"/>
        </w:rPr>
        <w:t>A</w:t>
      </w:r>
      <w:r w:rsidR="000149B7" w:rsidRPr="00F960B9">
        <w:rPr>
          <w:rFonts w:ascii="Times New Roman" w:hAnsi="Times New Roman" w:cs="Times New Roman"/>
          <w:color w:val="0D0D0D"/>
          <w:sz w:val="24"/>
          <w:szCs w:val="24"/>
          <w:lang w:eastAsia="fr-BE"/>
        </w:rPr>
        <w:t xml:space="preserve">ny pre-financing shall be recovered in full </w:t>
      </w:r>
      <w:r w:rsidRPr="00F960B9">
        <w:rPr>
          <w:rFonts w:ascii="Times New Roman" w:hAnsi="Times New Roman" w:cs="Times New Roman"/>
          <w:color w:val="0D0D0D"/>
          <w:sz w:val="24"/>
          <w:szCs w:val="24"/>
          <w:lang w:eastAsia="fr-BE"/>
        </w:rPr>
        <w:t xml:space="preserve">following the termination of this Agreement in </w:t>
      </w:r>
      <w:r w:rsidR="00C52649" w:rsidRPr="00F960B9">
        <w:rPr>
          <w:rFonts w:ascii="Times New Roman" w:hAnsi="Times New Roman" w:cs="Times New Roman"/>
          <w:color w:val="0D0D0D"/>
          <w:sz w:val="24"/>
          <w:szCs w:val="24"/>
          <w:lang w:eastAsia="fr-BE"/>
        </w:rPr>
        <w:t>the case referred to in</w:t>
      </w:r>
      <w:r w:rsidRPr="00F960B9">
        <w:rPr>
          <w:rFonts w:ascii="Times New Roman" w:hAnsi="Times New Roman" w:cs="Times New Roman"/>
          <w:color w:val="0D0D0D"/>
          <w:sz w:val="24"/>
          <w:szCs w:val="24"/>
          <w:lang w:eastAsia="fr-BE"/>
        </w:rPr>
        <w:t xml:space="preserve"> Article 24(9) of the RRF Regul</w:t>
      </w:r>
      <w:r w:rsidR="00E42FB9" w:rsidRPr="00F960B9">
        <w:rPr>
          <w:rFonts w:ascii="Times New Roman" w:hAnsi="Times New Roman" w:cs="Times New Roman"/>
          <w:color w:val="0D0D0D"/>
          <w:sz w:val="24"/>
          <w:szCs w:val="24"/>
          <w:lang w:eastAsia="fr-BE"/>
        </w:rPr>
        <w:t>a</w:t>
      </w:r>
      <w:r w:rsidRPr="00F960B9">
        <w:rPr>
          <w:rFonts w:ascii="Times New Roman" w:hAnsi="Times New Roman" w:cs="Times New Roman"/>
          <w:color w:val="0D0D0D"/>
          <w:sz w:val="24"/>
          <w:szCs w:val="24"/>
          <w:lang w:eastAsia="fr-BE"/>
        </w:rPr>
        <w:t xml:space="preserve">tion. </w:t>
      </w:r>
      <w:r w:rsidR="002E6DD1" w:rsidRPr="00F960B9">
        <w:rPr>
          <w:rFonts w:ascii="Times New Roman" w:hAnsi="Times New Roman" w:cs="Times New Roman"/>
          <w:color w:val="0D0D0D"/>
          <w:sz w:val="24"/>
          <w:szCs w:val="24"/>
          <w:lang w:eastAsia="fr-BE"/>
        </w:rPr>
        <w:t xml:space="preserve"> </w:t>
      </w:r>
    </w:p>
    <w:p w14:paraId="086D83E8" w14:textId="563FFB7F" w:rsidR="0059226A" w:rsidRPr="00F960B9" w:rsidRDefault="0059226A" w:rsidP="0059226A">
      <w:pPr>
        <w:jc w:val="both"/>
        <w:rPr>
          <w:rFonts w:ascii="Times New Roman" w:hAnsi="Times New Roman" w:cs="Times New Roman"/>
          <w:color w:val="0D0D0D"/>
          <w:sz w:val="24"/>
          <w:szCs w:val="24"/>
          <w:lang w:eastAsia="fr-BE"/>
        </w:rPr>
      </w:pPr>
    </w:p>
    <w:p w14:paraId="5D56876A" w14:textId="65BD437C" w:rsidR="0059282F" w:rsidRPr="00F960B9" w:rsidRDefault="0059282F" w:rsidP="34690A1E">
      <w:pPr>
        <w:spacing w:after="120" w:line="240" w:lineRule="auto"/>
        <w:jc w:val="both"/>
        <w:rPr>
          <w:rFonts w:ascii="Times New Roman" w:eastAsia="Calibri" w:hAnsi="Times New Roman" w:cs="Times New Roman"/>
          <w:b/>
          <w:bCs/>
          <w:sz w:val="24"/>
          <w:szCs w:val="24"/>
          <w:lang w:val="en-IE"/>
        </w:rPr>
      </w:pPr>
      <w:r w:rsidRPr="00F960B9">
        <w:rPr>
          <w:rFonts w:ascii="Times New Roman" w:eastAsia="Calibri" w:hAnsi="Times New Roman" w:cs="Times New Roman"/>
          <w:b/>
          <w:bCs/>
          <w:sz w:val="24"/>
          <w:szCs w:val="24"/>
          <w:lang w:val="en-IE"/>
        </w:rPr>
        <w:t xml:space="preserve">Article </w:t>
      </w:r>
      <w:r w:rsidR="005F6323" w:rsidRPr="00F960B9">
        <w:rPr>
          <w:rFonts w:ascii="Times New Roman" w:eastAsia="Calibri" w:hAnsi="Times New Roman" w:cs="Times New Roman"/>
          <w:b/>
          <w:bCs/>
          <w:sz w:val="24"/>
          <w:szCs w:val="24"/>
          <w:lang w:val="en-IE"/>
        </w:rPr>
        <w:t xml:space="preserve">6 </w:t>
      </w:r>
      <w:r w:rsidR="00A71971" w:rsidRPr="00F960B9">
        <w:rPr>
          <w:rFonts w:ascii="Times New Roman" w:eastAsia="Calibri" w:hAnsi="Times New Roman" w:cs="Times New Roman"/>
          <w:b/>
          <w:sz w:val="24"/>
          <w:szCs w:val="24"/>
          <w:lang w:val="en-IE"/>
        </w:rPr>
        <w:tab/>
      </w:r>
      <w:r w:rsidR="0014488B" w:rsidRPr="00F960B9">
        <w:rPr>
          <w:rFonts w:ascii="Times New Roman" w:eastAsia="Calibri" w:hAnsi="Times New Roman" w:cs="Times New Roman"/>
          <w:b/>
          <w:bCs/>
          <w:sz w:val="24"/>
          <w:szCs w:val="24"/>
          <w:lang w:val="en-IE"/>
        </w:rPr>
        <w:t>Request for payments, v</w:t>
      </w:r>
      <w:r w:rsidRPr="00F960B9">
        <w:rPr>
          <w:rFonts w:ascii="Times New Roman" w:eastAsia="Calibri" w:hAnsi="Times New Roman" w:cs="Times New Roman"/>
          <w:b/>
          <w:bCs/>
          <w:sz w:val="24"/>
          <w:szCs w:val="24"/>
          <w:lang w:val="en-IE"/>
        </w:rPr>
        <w:t>erification of conditions and disbursement</w:t>
      </w:r>
    </w:p>
    <w:p w14:paraId="5B95D79B" w14:textId="2DEF65B6" w:rsidR="0014488B" w:rsidRPr="00F960B9" w:rsidRDefault="00FA4BEB" w:rsidP="00F137D4">
      <w:pPr>
        <w:pStyle w:val="ListParagraph"/>
        <w:numPr>
          <w:ilvl w:val="0"/>
          <w:numId w:val="22"/>
        </w:numPr>
        <w:spacing w:after="120" w:line="240" w:lineRule="auto"/>
        <w:ind w:left="714" w:hanging="357"/>
        <w:contextualSpacing w:val="0"/>
        <w:jc w:val="both"/>
        <w:rPr>
          <w:rFonts w:ascii="Times New Roman" w:eastAsia="Times New Roman" w:hAnsi="Times New Roman" w:cs="Times New Roman"/>
          <w:snapToGrid w:val="0"/>
          <w:sz w:val="24"/>
          <w:szCs w:val="24"/>
          <w:lang w:val="en-US"/>
        </w:rPr>
      </w:pPr>
      <w:r w:rsidRPr="00F960B9">
        <w:rPr>
          <w:rFonts w:ascii="Times New Roman" w:eastAsia="Times New Roman" w:hAnsi="Times New Roman" w:cs="Times New Roman"/>
          <w:snapToGrid w:val="0"/>
          <w:sz w:val="24"/>
          <w:szCs w:val="24"/>
        </w:rPr>
        <w:t>When submitting requests for payment</w:t>
      </w:r>
      <w:r w:rsidR="00C52649" w:rsidRPr="00F960B9">
        <w:rPr>
          <w:rFonts w:ascii="Times New Roman" w:eastAsia="Times New Roman" w:hAnsi="Times New Roman" w:cs="Times New Roman"/>
          <w:snapToGrid w:val="0"/>
          <w:sz w:val="24"/>
          <w:szCs w:val="24"/>
        </w:rPr>
        <w:t xml:space="preserve"> in accordance with Article 24(2) of the RRF Regulation</w:t>
      </w:r>
      <w:r w:rsidRPr="00F960B9">
        <w:rPr>
          <w:rFonts w:ascii="Times New Roman" w:eastAsia="Times New Roman" w:hAnsi="Times New Roman" w:cs="Times New Roman"/>
          <w:snapToGrid w:val="0"/>
          <w:sz w:val="24"/>
          <w:szCs w:val="24"/>
        </w:rPr>
        <w:t xml:space="preserve">, the Member State shall </w:t>
      </w:r>
      <w:r w:rsidR="00022C31" w:rsidRPr="00F960B9">
        <w:rPr>
          <w:rFonts w:ascii="Times New Roman" w:eastAsia="Times New Roman" w:hAnsi="Times New Roman" w:cs="Times New Roman"/>
          <w:snapToGrid w:val="0"/>
          <w:sz w:val="24"/>
          <w:szCs w:val="24"/>
        </w:rPr>
        <w:t xml:space="preserve">duly justify </w:t>
      </w:r>
      <w:r w:rsidRPr="00F960B9">
        <w:rPr>
          <w:rFonts w:ascii="Times New Roman" w:eastAsia="Times New Roman" w:hAnsi="Times New Roman" w:cs="Times New Roman"/>
          <w:snapToGrid w:val="0"/>
          <w:sz w:val="24"/>
          <w:szCs w:val="24"/>
        </w:rPr>
        <w:t xml:space="preserve">that the milestones and targets </w:t>
      </w:r>
      <w:r w:rsidR="00920C08" w:rsidRPr="00F960B9">
        <w:rPr>
          <w:rFonts w:ascii="Times New Roman" w:eastAsia="Times New Roman" w:hAnsi="Times New Roman" w:cs="Times New Roman"/>
          <w:snapToGrid w:val="0"/>
          <w:sz w:val="24"/>
          <w:szCs w:val="24"/>
        </w:rPr>
        <w:t xml:space="preserve">for the respective instalment as </w:t>
      </w:r>
      <w:r w:rsidRPr="00F960B9">
        <w:rPr>
          <w:rFonts w:ascii="Times New Roman" w:eastAsia="Times New Roman" w:hAnsi="Times New Roman" w:cs="Times New Roman"/>
          <w:snapToGrid w:val="0"/>
          <w:sz w:val="24"/>
          <w:szCs w:val="24"/>
        </w:rPr>
        <w:t xml:space="preserve">set out in </w:t>
      </w:r>
      <w:r w:rsidR="00920C08" w:rsidRPr="00F960B9">
        <w:rPr>
          <w:rFonts w:ascii="Times New Roman" w:eastAsia="Times New Roman" w:hAnsi="Times New Roman" w:cs="Times New Roman"/>
          <w:snapToGrid w:val="0"/>
          <w:sz w:val="24"/>
          <w:szCs w:val="24"/>
        </w:rPr>
        <w:t xml:space="preserve">Section </w:t>
      </w:r>
      <w:r w:rsidRPr="00F960B9">
        <w:rPr>
          <w:rFonts w:ascii="Times New Roman" w:eastAsia="Times New Roman" w:hAnsi="Times New Roman" w:cs="Times New Roman"/>
          <w:snapToGrid w:val="0"/>
          <w:sz w:val="24"/>
          <w:szCs w:val="24"/>
        </w:rPr>
        <w:t>2 of the Annex of the Council Implementing Decision</w:t>
      </w:r>
      <w:r w:rsidR="00920C08" w:rsidRPr="00F960B9">
        <w:rPr>
          <w:rFonts w:ascii="Times New Roman" w:eastAsia="Times New Roman" w:hAnsi="Times New Roman" w:cs="Times New Roman"/>
          <w:snapToGrid w:val="0"/>
          <w:sz w:val="24"/>
          <w:szCs w:val="24"/>
        </w:rPr>
        <w:t xml:space="preserve"> have been </w:t>
      </w:r>
      <w:r w:rsidR="00C52649" w:rsidRPr="00F960B9">
        <w:rPr>
          <w:rFonts w:ascii="Times New Roman" w:eastAsia="Times New Roman" w:hAnsi="Times New Roman" w:cs="Times New Roman"/>
          <w:snapToGrid w:val="0"/>
          <w:sz w:val="24"/>
          <w:szCs w:val="24"/>
        </w:rPr>
        <w:t>satisfactorily fulfiled</w:t>
      </w:r>
      <w:r w:rsidRPr="00F960B9">
        <w:rPr>
          <w:rFonts w:ascii="Times New Roman" w:eastAsia="Times New Roman" w:hAnsi="Times New Roman" w:cs="Times New Roman"/>
          <w:snapToGrid w:val="0"/>
          <w:sz w:val="24"/>
          <w:szCs w:val="24"/>
        </w:rPr>
        <w:t>.</w:t>
      </w:r>
      <w:r w:rsidR="004C258A" w:rsidRPr="00F960B9">
        <w:rPr>
          <w:rFonts w:ascii="Times New Roman" w:eastAsia="Times New Roman" w:hAnsi="Times New Roman" w:cs="Times New Roman"/>
          <w:snapToGrid w:val="0"/>
          <w:sz w:val="24"/>
          <w:szCs w:val="24"/>
        </w:rPr>
        <w:t xml:space="preserve"> The Operational Arrangements shall be signed by the Member State and the Commission before the first request for payment.</w:t>
      </w:r>
    </w:p>
    <w:p w14:paraId="1E7D36F1" w14:textId="7CCB5393" w:rsidR="0090143D" w:rsidRPr="00F960B9" w:rsidRDefault="00EB6DDF" w:rsidP="00F137D4">
      <w:pPr>
        <w:pStyle w:val="ListParagraph"/>
        <w:numPr>
          <w:ilvl w:val="0"/>
          <w:numId w:val="22"/>
        </w:numPr>
        <w:spacing w:after="120"/>
        <w:jc w:val="both"/>
        <w:rPr>
          <w:rFonts w:ascii="Times New Roman" w:eastAsia="Times New Roman" w:hAnsi="Times New Roman" w:cs="Times New Roman"/>
          <w:snapToGrid w:val="0"/>
          <w:sz w:val="24"/>
          <w:szCs w:val="24"/>
        </w:rPr>
      </w:pPr>
      <w:r w:rsidRPr="00F960B9">
        <w:rPr>
          <w:rFonts w:ascii="Times New Roman" w:eastAsia="Times New Roman" w:hAnsi="Times New Roman" w:cs="Times New Roman"/>
          <w:snapToGrid w:val="0"/>
          <w:sz w:val="24"/>
          <w:szCs w:val="24"/>
        </w:rPr>
        <w:t xml:space="preserve">When submitting the requests </w:t>
      </w:r>
      <w:r w:rsidR="008972EF" w:rsidRPr="00F960B9">
        <w:rPr>
          <w:rFonts w:ascii="Times New Roman" w:eastAsia="Times New Roman" w:hAnsi="Times New Roman" w:cs="Times New Roman"/>
          <w:snapToGrid w:val="0"/>
          <w:sz w:val="24"/>
          <w:szCs w:val="24"/>
        </w:rPr>
        <w:t>for payment</w:t>
      </w:r>
      <w:r w:rsidR="00644908" w:rsidRPr="00F960B9">
        <w:rPr>
          <w:rFonts w:ascii="Times New Roman" w:eastAsia="Times New Roman" w:hAnsi="Times New Roman" w:cs="Times New Roman"/>
          <w:snapToGrid w:val="0"/>
          <w:sz w:val="24"/>
          <w:szCs w:val="24"/>
        </w:rPr>
        <w:t xml:space="preserve"> </w:t>
      </w:r>
      <w:r w:rsidR="00060859" w:rsidRPr="00F960B9">
        <w:rPr>
          <w:rFonts w:ascii="Times New Roman" w:eastAsia="Times New Roman" w:hAnsi="Times New Roman" w:cs="Times New Roman"/>
          <w:snapToGrid w:val="0"/>
          <w:sz w:val="24"/>
          <w:szCs w:val="24"/>
        </w:rPr>
        <w:t xml:space="preserve">pursuant to Article </w:t>
      </w:r>
      <w:r w:rsidR="00661E71" w:rsidRPr="00F960B9">
        <w:rPr>
          <w:rFonts w:ascii="Times New Roman" w:eastAsia="Times New Roman" w:hAnsi="Times New Roman" w:cs="Times New Roman"/>
          <w:snapToGrid w:val="0"/>
          <w:sz w:val="24"/>
          <w:szCs w:val="24"/>
        </w:rPr>
        <w:t>24</w:t>
      </w:r>
      <w:r w:rsidR="00060859" w:rsidRPr="00F960B9">
        <w:rPr>
          <w:rFonts w:ascii="Times New Roman" w:eastAsia="Times New Roman" w:hAnsi="Times New Roman" w:cs="Times New Roman"/>
          <w:snapToGrid w:val="0"/>
          <w:sz w:val="24"/>
          <w:szCs w:val="24"/>
        </w:rPr>
        <w:t xml:space="preserve"> of the RRF Regulation</w:t>
      </w:r>
      <w:r w:rsidRPr="00F960B9">
        <w:rPr>
          <w:rFonts w:ascii="Times New Roman" w:eastAsia="Times New Roman" w:hAnsi="Times New Roman" w:cs="Times New Roman"/>
          <w:snapToGrid w:val="0"/>
          <w:sz w:val="24"/>
          <w:szCs w:val="24"/>
        </w:rPr>
        <w:t>, the Member State</w:t>
      </w:r>
      <w:r w:rsidR="003D58EA" w:rsidRPr="00F960B9">
        <w:rPr>
          <w:rFonts w:ascii="Times New Roman" w:eastAsia="Times New Roman" w:hAnsi="Times New Roman" w:cs="Times New Roman"/>
          <w:snapToGrid w:val="0"/>
          <w:sz w:val="24"/>
          <w:szCs w:val="24"/>
        </w:rPr>
        <w:t xml:space="preserve"> </w:t>
      </w:r>
      <w:r w:rsidR="008972EF" w:rsidRPr="00F960B9">
        <w:rPr>
          <w:rFonts w:ascii="Times New Roman" w:eastAsia="Times New Roman" w:hAnsi="Times New Roman" w:cs="Times New Roman"/>
          <w:snapToGrid w:val="0"/>
          <w:sz w:val="24"/>
          <w:szCs w:val="24"/>
        </w:rPr>
        <w:t>shall</w:t>
      </w:r>
      <w:r w:rsidR="0090143D" w:rsidRPr="00F960B9">
        <w:rPr>
          <w:rFonts w:ascii="Times New Roman" w:eastAsia="Times New Roman" w:hAnsi="Times New Roman" w:cs="Times New Roman"/>
          <w:snapToGrid w:val="0"/>
          <w:sz w:val="24"/>
          <w:szCs w:val="24"/>
        </w:rPr>
        <w:t>:</w:t>
      </w:r>
    </w:p>
    <w:p w14:paraId="69E2A456" w14:textId="165C1EE3" w:rsidR="00986055" w:rsidRPr="00F960B9" w:rsidRDefault="00EB6DDF" w:rsidP="00F137D4">
      <w:pPr>
        <w:pStyle w:val="ListParagraph"/>
        <w:numPr>
          <w:ilvl w:val="1"/>
          <w:numId w:val="22"/>
        </w:numPr>
        <w:spacing w:after="120"/>
        <w:jc w:val="both"/>
        <w:rPr>
          <w:rFonts w:ascii="Times New Roman" w:eastAsia="Times New Roman" w:hAnsi="Times New Roman" w:cs="Times New Roman"/>
          <w:snapToGrid w:val="0"/>
          <w:sz w:val="24"/>
          <w:szCs w:val="24"/>
          <w:lang w:val="en-US"/>
        </w:rPr>
      </w:pPr>
      <w:r w:rsidRPr="00F960B9">
        <w:rPr>
          <w:rFonts w:ascii="Times New Roman" w:eastAsia="Times New Roman" w:hAnsi="Times New Roman" w:cs="Times New Roman"/>
          <w:snapToGrid w:val="0"/>
          <w:sz w:val="24"/>
          <w:szCs w:val="24"/>
        </w:rPr>
        <w:t xml:space="preserve">Provide due </w:t>
      </w:r>
      <w:r w:rsidRPr="00F960B9">
        <w:rPr>
          <w:rFonts w:ascii="Times New Roman" w:hAnsi="Times New Roman" w:cs="Times New Roman"/>
          <w:snapToGrid w:val="0"/>
          <w:sz w:val="24"/>
          <w:szCs w:val="24"/>
          <w:lang w:val="en-US"/>
        </w:rPr>
        <w:t xml:space="preserve">justification of the </w:t>
      </w:r>
      <w:r w:rsidR="00C52649" w:rsidRPr="00F960B9">
        <w:rPr>
          <w:rFonts w:ascii="Times New Roman" w:hAnsi="Times New Roman" w:cs="Times New Roman"/>
          <w:snapToGrid w:val="0"/>
          <w:sz w:val="24"/>
          <w:szCs w:val="24"/>
          <w:lang w:val="en-US"/>
        </w:rPr>
        <w:t xml:space="preserve">satisfactory fulfilment </w:t>
      </w:r>
      <w:r w:rsidRPr="00F960B9">
        <w:rPr>
          <w:rFonts w:ascii="Times New Roman" w:hAnsi="Times New Roman" w:cs="Times New Roman"/>
          <w:snapToGrid w:val="0"/>
          <w:sz w:val="24"/>
          <w:szCs w:val="24"/>
          <w:lang w:val="en-US"/>
        </w:rPr>
        <w:t xml:space="preserve">of the </w:t>
      </w:r>
      <w:r w:rsidR="00C52649" w:rsidRPr="00F960B9">
        <w:rPr>
          <w:rFonts w:ascii="Times New Roman" w:hAnsi="Times New Roman" w:cs="Times New Roman"/>
          <w:snapToGrid w:val="0"/>
          <w:sz w:val="24"/>
          <w:szCs w:val="24"/>
          <w:lang w:val="en-US"/>
        </w:rPr>
        <w:t xml:space="preserve">relevant </w:t>
      </w:r>
      <w:r w:rsidRPr="00F960B9">
        <w:rPr>
          <w:rFonts w:ascii="Times New Roman" w:hAnsi="Times New Roman" w:cs="Times New Roman"/>
          <w:snapToGrid w:val="0"/>
          <w:sz w:val="24"/>
          <w:szCs w:val="24"/>
          <w:lang w:val="en-US"/>
        </w:rPr>
        <w:t>milestones and targets set out in the Council Implementing Decision</w:t>
      </w:r>
      <w:r w:rsidR="00986055" w:rsidRPr="00F960B9">
        <w:rPr>
          <w:rFonts w:ascii="Times New Roman" w:hAnsi="Times New Roman" w:cs="Times New Roman"/>
          <w:snapToGrid w:val="0"/>
          <w:sz w:val="24"/>
          <w:szCs w:val="24"/>
          <w:lang w:val="en-US"/>
        </w:rPr>
        <w:t>;</w:t>
      </w:r>
    </w:p>
    <w:p w14:paraId="36C76C6E" w14:textId="7E82A735" w:rsidR="0090143D" w:rsidRPr="00F960B9" w:rsidRDefault="00EB6DDF" w:rsidP="00F137D4">
      <w:pPr>
        <w:pStyle w:val="ListParagraph"/>
        <w:numPr>
          <w:ilvl w:val="1"/>
          <w:numId w:val="22"/>
        </w:numPr>
        <w:spacing w:after="120"/>
        <w:jc w:val="both"/>
        <w:rPr>
          <w:rFonts w:ascii="Times New Roman" w:eastAsia="Times New Roman" w:hAnsi="Times New Roman" w:cs="Times New Roman"/>
          <w:snapToGrid w:val="0"/>
          <w:sz w:val="24"/>
          <w:szCs w:val="24"/>
        </w:rPr>
      </w:pPr>
      <w:r w:rsidRPr="00F960B9">
        <w:rPr>
          <w:rFonts w:ascii="Times New Roman" w:eastAsia="Times New Roman" w:hAnsi="Times New Roman" w:cs="Times New Roman"/>
          <w:snapToGrid w:val="0"/>
          <w:sz w:val="24"/>
          <w:szCs w:val="24"/>
          <w:lang w:val="en-US"/>
        </w:rPr>
        <w:t xml:space="preserve">Request in relation to the respective </w:t>
      </w:r>
      <w:r w:rsidR="00920C08" w:rsidRPr="00F960B9">
        <w:rPr>
          <w:rFonts w:ascii="Times New Roman" w:eastAsia="Times New Roman" w:hAnsi="Times New Roman" w:cs="Times New Roman"/>
          <w:snapToGrid w:val="0"/>
          <w:sz w:val="24"/>
          <w:szCs w:val="24"/>
          <w:lang w:val="en-US"/>
        </w:rPr>
        <w:t xml:space="preserve">instalment </w:t>
      </w:r>
      <w:r w:rsidR="00BA6989" w:rsidRPr="00F960B9">
        <w:rPr>
          <w:rFonts w:ascii="Times New Roman" w:eastAsia="Times New Roman" w:hAnsi="Times New Roman" w:cs="Times New Roman"/>
          <w:snapToGrid w:val="0"/>
          <w:sz w:val="24"/>
          <w:szCs w:val="24"/>
          <w:lang w:val="en-US"/>
        </w:rPr>
        <w:t xml:space="preserve">a maximum of </w:t>
      </w:r>
      <w:r w:rsidRPr="00F960B9">
        <w:rPr>
          <w:rFonts w:ascii="Times New Roman" w:eastAsia="Times New Roman" w:hAnsi="Times New Roman" w:cs="Times New Roman"/>
          <w:snapToGrid w:val="0"/>
          <w:sz w:val="24"/>
          <w:szCs w:val="24"/>
          <w:lang w:val="en-US"/>
        </w:rPr>
        <w:t xml:space="preserve">the amount </w:t>
      </w:r>
      <w:r w:rsidRPr="00F960B9">
        <w:rPr>
          <w:rFonts w:ascii="Times New Roman" w:eastAsia="Times New Roman" w:hAnsi="Times New Roman" w:cs="Times New Roman"/>
          <w:snapToGrid w:val="0"/>
          <w:sz w:val="24"/>
          <w:szCs w:val="24"/>
        </w:rPr>
        <w:t xml:space="preserve">as set out in the Council Implementing </w:t>
      </w:r>
      <w:r w:rsidR="00B13B9C" w:rsidRPr="00F960B9">
        <w:rPr>
          <w:rFonts w:ascii="Times New Roman" w:eastAsia="Times New Roman" w:hAnsi="Times New Roman" w:cs="Times New Roman"/>
          <w:snapToGrid w:val="0"/>
          <w:sz w:val="24"/>
          <w:szCs w:val="24"/>
        </w:rPr>
        <w:t>Decision</w:t>
      </w:r>
      <w:r w:rsidR="00986055" w:rsidRPr="00F960B9">
        <w:rPr>
          <w:rFonts w:ascii="Times New Roman" w:eastAsia="Times New Roman" w:hAnsi="Times New Roman" w:cs="Times New Roman"/>
          <w:snapToGrid w:val="0"/>
          <w:sz w:val="24"/>
          <w:szCs w:val="24"/>
        </w:rPr>
        <w:t xml:space="preserve">; </w:t>
      </w:r>
    </w:p>
    <w:p w14:paraId="0C5AE828" w14:textId="242AF8A6" w:rsidR="00D24C4E" w:rsidRPr="00F960B9" w:rsidRDefault="00920C08" w:rsidP="00F137D4">
      <w:pPr>
        <w:pStyle w:val="ListParagraph"/>
        <w:numPr>
          <w:ilvl w:val="1"/>
          <w:numId w:val="22"/>
        </w:numPr>
        <w:spacing w:after="120"/>
        <w:jc w:val="both"/>
        <w:rPr>
          <w:rFonts w:ascii="Times New Roman" w:eastAsia="Times New Roman" w:hAnsi="Times New Roman" w:cs="Times New Roman"/>
          <w:snapToGrid w:val="0"/>
          <w:sz w:val="24"/>
          <w:szCs w:val="24"/>
        </w:rPr>
      </w:pPr>
      <w:r w:rsidRPr="00F960B9">
        <w:rPr>
          <w:rFonts w:ascii="Times New Roman" w:eastAsia="Times New Roman" w:hAnsi="Times New Roman" w:cs="Times New Roman"/>
          <w:snapToGrid w:val="0"/>
          <w:sz w:val="24"/>
          <w:szCs w:val="24"/>
        </w:rPr>
        <w:t>U</w:t>
      </w:r>
      <w:r w:rsidR="009A2FB3" w:rsidRPr="00F960B9">
        <w:rPr>
          <w:rFonts w:ascii="Times New Roman" w:eastAsia="Times New Roman" w:hAnsi="Times New Roman" w:cs="Times New Roman"/>
          <w:snapToGrid w:val="0"/>
          <w:sz w:val="24"/>
          <w:szCs w:val="24"/>
        </w:rPr>
        <w:t>se the model set out in Annex I</w:t>
      </w:r>
      <w:r w:rsidR="00501466" w:rsidRPr="00F960B9">
        <w:rPr>
          <w:rFonts w:ascii="Times New Roman" w:eastAsia="Times New Roman" w:hAnsi="Times New Roman" w:cs="Times New Roman"/>
          <w:snapToGrid w:val="0"/>
          <w:sz w:val="24"/>
          <w:szCs w:val="24"/>
        </w:rPr>
        <w:t>I</w:t>
      </w:r>
      <w:r w:rsidR="009A2FB3" w:rsidRPr="00F960B9">
        <w:rPr>
          <w:rFonts w:ascii="Times New Roman" w:eastAsia="Times New Roman" w:hAnsi="Times New Roman" w:cs="Times New Roman"/>
          <w:snapToGrid w:val="0"/>
          <w:sz w:val="24"/>
          <w:szCs w:val="24"/>
        </w:rPr>
        <w:t xml:space="preserve"> </w:t>
      </w:r>
      <w:r w:rsidR="00D24C4E" w:rsidRPr="00F960B9">
        <w:rPr>
          <w:rFonts w:ascii="Times New Roman" w:eastAsia="Times New Roman" w:hAnsi="Times New Roman" w:cs="Times New Roman"/>
          <w:snapToGrid w:val="0"/>
          <w:sz w:val="24"/>
          <w:szCs w:val="24"/>
        </w:rPr>
        <w:t>of this agreement</w:t>
      </w:r>
      <w:r w:rsidR="00022C31" w:rsidRPr="00F960B9">
        <w:rPr>
          <w:rFonts w:ascii="Times New Roman" w:eastAsia="Times New Roman" w:hAnsi="Times New Roman" w:cs="Times New Roman"/>
          <w:snapToGrid w:val="0"/>
          <w:sz w:val="24"/>
          <w:szCs w:val="24"/>
        </w:rPr>
        <w:t>;</w:t>
      </w:r>
      <w:r w:rsidR="00D24C4E" w:rsidRPr="00F960B9">
        <w:rPr>
          <w:rFonts w:ascii="Times New Roman" w:eastAsia="Times New Roman" w:hAnsi="Times New Roman" w:cs="Times New Roman"/>
          <w:snapToGrid w:val="0"/>
          <w:sz w:val="24"/>
          <w:szCs w:val="24"/>
        </w:rPr>
        <w:t xml:space="preserve"> </w:t>
      </w:r>
    </w:p>
    <w:p w14:paraId="1B979519" w14:textId="69436BFB" w:rsidR="0090143D" w:rsidRPr="00F960B9" w:rsidRDefault="00920C08" w:rsidP="00F137D4">
      <w:pPr>
        <w:pStyle w:val="ListParagraph"/>
        <w:numPr>
          <w:ilvl w:val="1"/>
          <w:numId w:val="22"/>
        </w:numPr>
        <w:spacing w:after="120"/>
        <w:jc w:val="both"/>
        <w:rPr>
          <w:rFonts w:ascii="Times New Roman" w:eastAsia="Times New Roman" w:hAnsi="Times New Roman" w:cs="Times New Roman"/>
          <w:snapToGrid w:val="0"/>
          <w:sz w:val="24"/>
          <w:szCs w:val="24"/>
        </w:rPr>
      </w:pPr>
      <w:r w:rsidRPr="00F960B9">
        <w:rPr>
          <w:rFonts w:ascii="Times New Roman" w:eastAsia="Times New Roman" w:hAnsi="Times New Roman" w:cs="Times New Roman"/>
          <w:snapToGrid w:val="0"/>
          <w:sz w:val="24"/>
          <w:szCs w:val="24"/>
        </w:rPr>
        <w:t>I</w:t>
      </w:r>
      <w:r w:rsidR="009573AD" w:rsidRPr="00F960B9">
        <w:rPr>
          <w:rFonts w:ascii="Times New Roman" w:eastAsia="Times New Roman" w:hAnsi="Times New Roman" w:cs="Times New Roman"/>
          <w:snapToGrid w:val="0"/>
          <w:sz w:val="24"/>
          <w:szCs w:val="24"/>
        </w:rPr>
        <w:t>n order to comply with the obligat</w:t>
      </w:r>
      <w:r w:rsidR="00C32026" w:rsidRPr="00F960B9">
        <w:rPr>
          <w:rFonts w:ascii="Times New Roman" w:eastAsia="Times New Roman" w:hAnsi="Times New Roman" w:cs="Times New Roman"/>
          <w:snapToGrid w:val="0"/>
          <w:sz w:val="24"/>
          <w:szCs w:val="24"/>
        </w:rPr>
        <w:t>i</w:t>
      </w:r>
      <w:r w:rsidR="009573AD" w:rsidRPr="00F960B9">
        <w:rPr>
          <w:rFonts w:ascii="Times New Roman" w:eastAsia="Times New Roman" w:hAnsi="Times New Roman" w:cs="Times New Roman"/>
          <w:snapToGrid w:val="0"/>
          <w:sz w:val="24"/>
          <w:szCs w:val="24"/>
        </w:rPr>
        <w:t>on set in Article 22(2)(c) of the RRF Regulation</w:t>
      </w:r>
      <w:r w:rsidR="00986055" w:rsidRPr="00F960B9">
        <w:rPr>
          <w:rFonts w:ascii="Times New Roman" w:eastAsia="Times New Roman" w:hAnsi="Times New Roman" w:cs="Times New Roman"/>
          <w:snapToGrid w:val="0"/>
          <w:sz w:val="24"/>
          <w:szCs w:val="24"/>
        </w:rPr>
        <w:t>;</w:t>
      </w:r>
    </w:p>
    <w:p w14:paraId="23879306" w14:textId="3437FB4C" w:rsidR="00644908" w:rsidRPr="00F960B9" w:rsidRDefault="009A2FB3" w:rsidP="00F137D4">
      <w:pPr>
        <w:pStyle w:val="ListParagraph"/>
        <w:numPr>
          <w:ilvl w:val="0"/>
          <w:numId w:val="12"/>
        </w:numPr>
        <w:spacing w:after="120"/>
        <w:jc w:val="both"/>
        <w:rPr>
          <w:rFonts w:ascii="Times New Roman" w:eastAsia="Times New Roman" w:hAnsi="Times New Roman" w:cs="Times New Roman"/>
          <w:snapToGrid w:val="0"/>
          <w:sz w:val="24"/>
          <w:szCs w:val="24"/>
        </w:rPr>
      </w:pPr>
      <w:r w:rsidRPr="00F960B9">
        <w:rPr>
          <w:rFonts w:ascii="Times New Roman" w:eastAsia="Times New Roman" w:hAnsi="Times New Roman" w:cs="Times New Roman"/>
          <w:snapToGrid w:val="0"/>
          <w:sz w:val="24"/>
          <w:szCs w:val="24"/>
        </w:rPr>
        <w:lastRenderedPageBreak/>
        <w:t xml:space="preserve">Enclose </w:t>
      </w:r>
      <w:r w:rsidR="00644908" w:rsidRPr="00F960B9">
        <w:rPr>
          <w:rFonts w:ascii="Times New Roman" w:eastAsia="Times New Roman" w:hAnsi="Times New Roman" w:cs="Times New Roman"/>
          <w:snapToGrid w:val="0"/>
          <w:sz w:val="24"/>
          <w:szCs w:val="24"/>
        </w:rPr>
        <w:t xml:space="preserve">a </w:t>
      </w:r>
      <w:r w:rsidR="008972EF" w:rsidRPr="00F960B9">
        <w:rPr>
          <w:rFonts w:ascii="Times New Roman" w:eastAsia="Times New Roman" w:hAnsi="Times New Roman" w:cs="Times New Roman"/>
          <w:snapToGrid w:val="0"/>
          <w:sz w:val="24"/>
          <w:szCs w:val="24"/>
        </w:rPr>
        <w:t xml:space="preserve">duly signed </w:t>
      </w:r>
      <w:r w:rsidR="00644908" w:rsidRPr="00F960B9">
        <w:rPr>
          <w:rFonts w:ascii="Times New Roman" w:eastAsia="Times New Roman" w:hAnsi="Times New Roman" w:cs="Times New Roman"/>
          <w:snapToGrid w:val="0"/>
          <w:sz w:val="24"/>
          <w:szCs w:val="24"/>
        </w:rPr>
        <w:t xml:space="preserve">Management Declaration </w:t>
      </w:r>
      <w:r w:rsidR="004D4559" w:rsidRPr="00F960B9">
        <w:rPr>
          <w:rFonts w:ascii="Times New Roman" w:eastAsia="Times New Roman" w:hAnsi="Times New Roman" w:cs="Times New Roman"/>
          <w:snapToGrid w:val="0"/>
          <w:sz w:val="24"/>
          <w:szCs w:val="24"/>
        </w:rPr>
        <w:t xml:space="preserve">drawn up </w:t>
      </w:r>
      <w:r w:rsidR="008972EF" w:rsidRPr="00F960B9">
        <w:rPr>
          <w:rFonts w:ascii="Times New Roman" w:eastAsia="Times New Roman" w:hAnsi="Times New Roman" w:cs="Times New Roman"/>
          <w:snapToGrid w:val="0"/>
          <w:sz w:val="24"/>
          <w:szCs w:val="24"/>
        </w:rPr>
        <w:t xml:space="preserve">in accordance </w:t>
      </w:r>
      <w:r w:rsidR="00644908" w:rsidRPr="00F960B9">
        <w:rPr>
          <w:rFonts w:ascii="Times New Roman" w:eastAsia="Times New Roman" w:hAnsi="Times New Roman" w:cs="Times New Roman"/>
          <w:snapToGrid w:val="0"/>
          <w:sz w:val="24"/>
          <w:szCs w:val="24"/>
        </w:rPr>
        <w:t xml:space="preserve">with </w:t>
      </w:r>
      <w:r w:rsidRPr="00F960B9">
        <w:rPr>
          <w:rFonts w:ascii="Times New Roman" w:eastAsia="Times New Roman" w:hAnsi="Times New Roman" w:cs="Times New Roman"/>
          <w:snapToGrid w:val="0"/>
          <w:sz w:val="24"/>
          <w:szCs w:val="24"/>
        </w:rPr>
        <w:t xml:space="preserve">the model set out in </w:t>
      </w:r>
      <w:r w:rsidR="00644908" w:rsidRPr="00F960B9">
        <w:rPr>
          <w:rFonts w:ascii="Times New Roman" w:eastAsia="Times New Roman" w:hAnsi="Times New Roman" w:cs="Times New Roman"/>
          <w:snapToGrid w:val="0"/>
          <w:sz w:val="24"/>
          <w:szCs w:val="24"/>
        </w:rPr>
        <w:t xml:space="preserve">Annex </w:t>
      </w:r>
      <w:r w:rsidR="00B13B9C" w:rsidRPr="00F960B9">
        <w:rPr>
          <w:rFonts w:ascii="Times New Roman" w:eastAsia="Times New Roman" w:hAnsi="Times New Roman" w:cs="Times New Roman"/>
          <w:snapToGrid w:val="0"/>
          <w:sz w:val="24"/>
          <w:szCs w:val="24"/>
        </w:rPr>
        <w:t>II</w:t>
      </w:r>
      <w:r w:rsidR="00501466" w:rsidRPr="00F960B9">
        <w:rPr>
          <w:rFonts w:ascii="Times New Roman" w:eastAsia="Times New Roman" w:hAnsi="Times New Roman" w:cs="Times New Roman"/>
          <w:snapToGrid w:val="0"/>
          <w:sz w:val="24"/>
          <w:szCs w:val="24"/>
        </w:rPr>
        <w:t>I</w:t>
      </w:r>
      <w:r w:rsidR="00D24C4E" w:rsidRPr="00F960B9">
        <w:rPr>
          <w:rFonts w:ascii="Times New Roman" w:eastAsia="Times New Roman" w:hAnsi="Times New Roman" w:cs="Times New Roman"/>
          <w:snapToGrid w:val="0"/>
          <w:sz w:val="24"/>
          <w:szCs w:val="24"/>
        </w:rPr>
        <w:t xml:space="preserve"> of this agreement</w:t>
      </w:r>
      <w:r w:rsidR="00960686" w:rsidRPr="00F960B9">
        <w:rPr>
          <w:rFonts w:ascii="Times New Roman" w:eastAsia="Times New Roman" w:hAnsi="Times New Roman" w:cs="Times New Roman"/>
          <w:snapToGrid w:val="0"/>
          <w:sz w:val="24"/>
          <w:szCs w:val="24"/>
        </w:rPr>
        <w:t>; and</w:t>
      </w:r>
    </w:p>
    <w:p w14:paraId="23200587" w14:textId="61F6F933" w:rsidR="002D517C" w:rsidRPr="00F960B9" w:rsidRDefault="009A2FB3" w:rsidP="00F137D4">
      <w:pPr>
        <w:pStyle w:val="ListParagraph"/>
        <w:numPr>
          <w:ilvl w:val="0"/>
          <w:numId w:val="12"/>
        </w:numPr>
        <w:jc w:val="both"/>
        <w:rPr>
          <w:snapToGrid w:val="0"/>
          <w:color w:val="000000" w:themeColor="text1"/>
        </w:rPr>
      </w:pPr>
      <w:r w:rsidRPr="00F960B9">
        <w:rPr>
          <w:rFonts w:ascii="Times New Roman" w:hAnsi="Times New Roman" w:cs="Times New Roman"/>
          <w:noProof/>
          <w:sz w:val="24"/>
          <w:szCs w:val="24"/>
        </w:rPr>
        <w:t xml:space="preserve">Enclose </w:t>
      </w:r>
      <w:r w:rsidR="00960686" w:rsidRPr="00F960B9">
        <w:rPr>
          <w:rFonts w:ascii="Times New Roman" w:hAnsi="Times New Roman" w:cs="Times New Roman"/>
          <w:noProof/>
          <w:sz w:val="24"/>
          <w:szCs w:val="24"/>
        </w:rPr>
        <w:t>a summary of the audits carried out</w:t>
      </w:r>
      <w:r w:rsidR="00B13B9C" w:rsidRPr="00F960B9">
        <w:rPr>
          <w:rFonts w:ascii="Times New Roman" w:hAnsi="Times New Roman" w:cs="Times New Roman"/>
          <w:noProof/>
          <w:sz w:val="24"/>
          <w:szCs w:val="24"/>
        </w:rPr>
        <w:t>,</w:t>
      </w:r>
      <w:r w:rsidR="00960686" w:rsidRPr="00F960B9">
        <w:rPr>
          <w:rFonts w:ascii="Times New Roman" w:hAnsi="Times New Roman" w:cs="Times New Roman"/>
          <w:noProof/>
          <w:sz w:val="24"/>
          <w:szCs w:val="24"/>
        </w:rPr>
        <w:t xml:space="preserve"> including weaknesses identified</w:t>
      </w:r>
      <w:r w:rsidR="00B13B9C" w:rsidRPr="00F960B9">
        <w:rPr>
          <w:rFonts w:ascii="Times New Roman" w:hAnsi="Times New Roman" w:cs="Times New Roman"/>
          <w:noProof/>
          <w:sz w:val="24"/>
          <w:szCs w:val="24"/>
        </w:rPr>
        <w:t xml:space="preserve"> and</w:t>
      </w:r>
      <w:r w:rsidR="0090143D" w:rsidRPr="00F960B9">
        <w:rPr>
          <w:rFonts w:ascii="Times New Roman" w:hAnsi="Times New Roman" w:cs="Times New Roman"/>
          <w:noProof/>
          <w:sz w:val="24"/>
          <w:szCs w:val="24"/>
        </w:rPr>
        <w:t xml:space="preserve"> </w:t>
      </w:r>
      <w:r w:rsidR="00960686" w:rsidRPr="00F960B9">
        <w:rPr>
          <w:rFonts w:ascii="Times New Roman" w:hAnsi="Times New Roman" w:cs="Times New Roman"/>
          <w:noProof/>
          <w:sz w:val="24"/>
          <w:szCs w:val="24"/>
        </w:rPr>
        <w:t xml:space="preserve">any </w:t>
      </w:r>
      <w:r w:rsidR="00960686" w:rsidRPr="00F960B9">
        <w:rPr>
          <w:rFonts w:ascii="Times New Roman" w:hAnsi="Times New Roman" w:cs="Times New Roman"/>
          <w:noProof/>
          <w:color w:val="000000" w:themeColor="text1"/>
          <w:sz w:val="24"/>
          <w:szCs w:val="24"/>
        </w:rPr>
        <w:t>corrective actions taken</w:t>
      </w:r>
      <w:r w:rsidR="002D517C" w:rsidRPr="00F960B9">
        <w:rPr>
          <w:rFonts w:ascii="Times New Roman" w:hAnsi="Times New Roman" w:cs="Times New Roman"/>
          <w:noProof/>
          <w:color w:val="000000" w:themeColor="text1"/>
          <w:sz w:val="24"/>
          <w:szCs w:val="24"/>
        </w:rPr>
        <w:t xml:space="preserve">. </w:t>
      </w:r>
    </w:p>
    <w:p w14:paraId="4FA9FBAC" w14:textId="6719A37C" w:rsidR="003226CF" w:rsidRPr="00F960B9" w:rsidRDefault="00FC1A64" w:rsidP="00F137D4">
      <w:pPr>
        <w:pStyle w:val="ListParagraph"/>
        <w:numPr>
          <w:ilvl w:val="0"/>
          <w:numId w:val="22"/>
        </w:numPr>
        <w:spacing w:after="120" w:line="240" w:lineRule="auto"/>
        <w:ind w:left="714" w:hanging="357"/>
        <w:contextualSpacing w:val="0"/>
        <w:jc w:val="both"/>
        <w:rPr>
          <w:rFonts w:ascii="Times New Roman" w:eastAsia="Times New Roman" w:hAnsi="Times New Roman" w:cs="Times New Roman"/>
          <w:snapToGrid w:val="0"/>
          <w:sz w:val="24"/>
          <w:szCs w:val="24"/>
        </w:rPr>
      </w:pPr>
      <w:r w:rsidRPr="00F960B9">
        <w:rPr>
          <w:rFonts w:ascii="Times New Roman" w:eastAsia="Times New Roman" w:hAnsi="Times New Roman" w:cs="Times New Roman"/>
          <w:snapToGrid w:val="0"/>
          <w:sz w:val="24"/>
          <w:szCs w:val="24"/>
          <w:lang w:val="en-US"/>
        </w:rPr>
        <w:t xml:space="preserve">The Member State shall on a best effort basis seek to abide by the </w:t>
      </w:r>
      <w:r w:rsidR="005C5F82" w:rsidRPr="00F960B9">
        <w:rPr>
          <w:rFonts w:ascii="Times New Roman" w:eastAsia="Times New Roman" w:hAnsi="Times New Roman" w:cs="Times New Roman"/>
          <w:snapToGrid w:val="0"/>
          <w:sz w:val="24"/>
          <w:szCs w:val="24"/>
          <w:lang w:val="en-US"/>
        </w:rPr>
        <w:t xml:space="preserve">indicative payment request schedule set out in the </w:t>
      </w:r>
      <w:r w:rsidR="009A32AC" w:rsidRPr="00F960B9">
        <w:rPr>
          <w:rFonts w:ascii="Times New Roman" w:eastAsia="Times New Roman" w:hAnsi="Times New Roman" w:cs="Times New Roman"/>
          <w:snapToGrid w:val="0"/>
          <w:sz w:val="24"/>
          <w:szCs w:val="24"/>
          <w:lang w:val="en-US"/>
        </w:rPr>
        <w:t>Operational Arrangements</w:t>
      </w:r>
      <w:r w:rsidRPr="00F960B9">
        <w:rPr>
          <w:rFonts w:ascii="Times New Roman" w:eastAsia="Times New Roman" w:hAnsi="Times New Roman" w:cs="Times New Roman"/>
          <w:snapToGrid w:val="0"/>
          <w:sz w:val="24"/>
          <w:szCs w:val="24"/>
          <w:lang w:val="en-US"/>
        </w:rPr>
        <w:t xml:space="preserve">. </w:t>
      </w:r>
      <w:r w:rsidR="009A32AC" w:rsidRPr="00F960B9">
        <w:rPr>
          <w:rFonts w:ascii="Times New Roman" w:eastAsia="Times New Roman" w:hAnsi="Times New Roman" w:cs="Times New Roman"/>
          <w:snapToGrid w:val="0"/>
          <w:sz w:val="24"/>
          <w:szCs w:val="24"/>
          <w:lang w:val="en-US"/>
        </w:rPr>
        <w:t xml:space="preserve">The final request for payment shall be submitted by </w:t>
      </w:r>
      <w:r w:rsidR="00EA40EB" w:rsidRPr="00F960B9">
        <w:rPr>
          <w:rFonts w:ascii="Times New Roman" w:eastAsia="Times New Roman" w:hAnsi="Times New Roman" w:cs="Times New Roman"/>
          <w:snapToGrid w:val="0"/>
          <w:sz w:val="24"/>
          <w:szCs w:val="24"/>
          <w:lang w:val="en-US"/>
        </w:rPr>
        <w:t xml:space="preserve">30 </w:t>
      </w:r>
      <w:r w:rsidR="009A32AC" w:rsidRPr="00F960B9">
        <w:rPr>
          <w:rFonts w:ascii="Times New Roman" w:eastAsia="Times New Roman" w:hAnsi="Times New Roman" w:cs="Times New Roman"/>
          <w:snapToGrid w:val="0"/>
          <w:sz w:val="24"/>
          <w:szCs w:val="24"/>
          <w:lang w:val="en-US"/>
        </w:rPr>
        <w:t>September 2026.</w:t>
      </w:r>
    </w:p>
    <w:p w14:paraId="058F1ED8" w14:textId="35298530" w:rsidR="009130B1" w:rsidRPr="00F960B9" w:rsidRDefault="00644908" w:rsidP="00E47827">
      <w:pPr>
        <w:pStyle w:val="ListParagraph"/>
        <w:numPr>
          <w:ilvl w:val="0"/>
          <w:numId w:val="22"/>
        </w:numPr>
        <w:spacing w:after="120"/>
        <w:contextualSpacing w:val="0"/>
        <w:jc w:val="both"/>
        <w:rPr>
          <w:rFonts w:ascii="Times New Roman" w:eastAsia="Times New Roman" w:hAnsi="Times New Roman" w:cs="Times New Roman"/>
          <w:snapToGrid w:val="0"/>
          <w:sz w:val="24"/>
          <w:szCs w:val="24"/>
        </w:rPr>
      </w:pPr>
      <w:r w:rsidRPr="00F960B9">
        <w:rPr>
          <w:rFonts w:ascii="Times New Roman" w:eastAsia="Times New Roman" w:hAnsi="Times New Roman" w:cs="Times New Roman"/>
          <w:snapToGrid w:val="0"/>
          <w:sz w:val="24"/>
          <w:szCs w:val="24"/>
        </w:rPr>
        <w:t>The</w:t>
      </w:r>
      <w:r w:rsidR="00D66A31" w:rsidRPr="00F960B9">
        <w:rPr>
          <w:rFonts w:ascii="Times New Roman" w:eastAsia="Times New Roman" w:hAnsi="Times New Roman" w:cs="Times New Roman"/>
          <w:snapToGrid w:val="0"/>
          <w:sz w:val="24"/>
          <w:szCs w:val="24"/>
        </w:rPr>
        <w:t xml:space="preserve"> preliminary</w:t>
      </w:r>
      <w:r w:rsidR="00E77FEA" w:rsidRPr="00F960B9">
        <w:rPr>
          <w:rFonts w:ascii="Times New Roman" w:eastAsia="Times New Roman" w:hAnsi="Times New Roman" w:cs="Times New Roman"/>
          <w:snapToGrid w:val="0"/>
          <w:sz w:val="24"/>
          <w:szCs w:val="24"/>
        </w:rPr>
        <w:t xml:space="preserve"> assessment</w:t>
      </w:r>
      <w:r w:rsidR="00F440F0" w:rsidRPr="00F960B9">
        <w:rPr>
          <w:rFonts w:ascii="Times New Roman" w:eastAsia="Times New Roman" w:hAnsi="Times New Roman" w:cs="Times New Roman"/>
          <w:snapToGrid w:val="0"/>
          <w:sz w:val="24"/>
          <w:szCs w:val="24"/>
        </w:rPr>
        <w:t xml:space="preserve"> </w:t>
      </w:r>
      <w:r w:rsidR="0064518F" w:rsidRPr="00F960B9">
        <w:rPr>
          <w:rFonts w:ascii="Times New Roman" w:eastAsia="Times New Roman" w:hAnsi="Times New Roman" w:cs="Times New Roman"/>
          <w:snapToGrid w:val="0"/>
          <w:sz w:val="24"/>
          <w:szCs w:val="24"/>
        </w:rPr>
        <w:t>under Article 24(3) of the RRF R</w:t>
      </w:r>
      <w:r w:rsidR="00F440F0" w:rsidRPr="00F960B9">
        <w:rPr>
          <w:rFonts w:ascii="Times New Roman" w:eastAsia="Times New Roman" w:hAnsi="Times New Roman" w:cs="Times New Roman"/>
          <w:snapToGrid w:val="0"/>
          <w:sz w:val="24"/>
          <w:szCs w:val="24"/>
        </w:rPr>
        <w:t>egulation</w:t>
      </w:r>
      <w:r w:rsidRPr="00F960B9">
        <w:rPr>
          <w:rFonts w:ascii="Times New Roman" w:eastAsia="Times New Roman" w:hAnsi="Times New Roman" w:cs="Times New Roman"/>
          <w:snapToGrid w:val="0"/>
          <w:sz w:val="24"/>
          <w:szCs w:val="24"/>
        </w:rPr>
        <w:t xml:space="preserve"> shall be carried out by the Commission </w:t>
      </w:r>
      <w:r w:rsidR="0053097B" w:rsidRPr="00F960B9">
        <w:rPr>
          <w:rFonts w:ascii="Times New Roman" w:eastAsia="Times New Roman" w:hAnsi="Times New Roman" w:cs="Times New Roman"/>
          <w:snapToGrid w:val="0"/>
          <w:sz w:val="24"/>
          <w:szCs w:val="24"/>
        </w:rPr>
        <w:t>on the basis of</w:t>
      </w:r>
      <w:r w:rsidRPr="00F960B9">
        <w:rPr>
          <w:rFonts w:ascii="Times New Roman" w:eastAsia="Times New Roman" w:hAnsi="Times New Roman" w:cs="Times New Roman"/>
          <w:snapToGrid w:val="0"/>
          <w:sz w:val="24"/>
          <w:szCs w:val="24"/>
        </w:rPr>
        <w:t xml:space="preserve"> the information provided by the </w:t>
      </w:r>
      <w:r w:rsidR="00864CF5" w:rsidRPr="00F960B9">
        <w:rPr>
          <w:rFonts w:ascii="Times New Roman" w:eastAsia="Times New Roman" w:hAnsi="Times New Roman" w:cs="Times New Roman"/>
          <w:snapToGrid w:val="0"/>
          <w:sz w:val="24"/>
          <w:szCs w:val="24"/>
        </w:rPr>
        <w:t>Member State</w:t>
      </w:r>
      <w:r w:rsidRPr="00F960B9">
        <w:rPr>
          <w:rFonts w:ascii="Times New Roman" w:eastAsia="Times New Roman" w:hAnsi="Times New Roman" w:cs="Times New Roman"/>
          <w:snapToGrid w:val="0"/>
          <w:sz w:val="24"/>
          <w:szCs w:val="24"/>
        </w:rPr>
        <w:t xml:space="preserve"> </w:t>
      </w:r>
      <w:r w:rsidR="00A47067" w:rsidRPr="00F960B9">
        <w:rPr>
          <w:rFonts w:ascii="Times New Roman" w:eastAsia="Times New Roman" w:hAnsi="Times New Roman" w:cs="Times New Roman"/>
          <w:snapToGrid w:val="0"/>
          <w:sz w:val="24"/>
          <w:szCs w:val="24"/>
        </w:rPr>
        <w:t xml:space="preserve">in accordance with paragraph </w:t>
      </w:r>
      <w:r w:rsidR="001D0602" w:rsidRPr="00F960B9">
        <w:rPr>
          <w:rFonts w:ascii="Times New Roman" w:eastAsia="Times New Roman" w:hAnsi="Times New Roman" w:cs="Times New Roman"/>
          <w:snapToGrid w:val="0"/>
          <w:sz w:val="24"/>
          <w:szCs w:val="24"/>
        </w:rPr>
        <w:t>2</w:t>
      </w:r>
      <w:r w:rsidRPr="00F960B9">
        <w:rPr>
          <w:rFonts w:ascii="Times New Roman" w:eastAsia="Times New Roman" w:hAnsi="Times New Roman" w:cs="Times New Roman"/>
          <w:snapToGrid w:val="0"/>
          <w:sz w:val="24"/>
          <w:szCs w:val="24"/>
        </w:rPr>
        <w:t xml:space="preserve">. </w:t>
      </w:r>
      <w:r w:rsidR="00E47827" w:rsidRPr="00F960B9">
        <w:rPr>
          <w:rFonts w:ascii="Times New Roman" w:eastAsia="Times New Roman" w:hAnsi="Times New Roman" w:cs="Times New Roman"/>
          <w:snapToGrid w:val="0"/>
          <w:sz w:val="24"/>
          <w:szCs w:val="24"/>
        </w:rPr>
        <w:t xml:space="preserve">For the purpose of the assessment, the Operational Arrangements shall also be taken into account. </w:t>
      </w:r>
      <w:r w:rsidR="00BA6989" w:rsidRPr="00F960B9">
        <w:rPr>
          <w:rFonts w:ascii="Times New Roman" w:eastAsia="Times New Roman" w:hAnsi="Times New Roman" w:cs="Times New Roman"/>
          <w:snapToGrid w:val="0"/>
          <w:sz w:val="24"/>
          <w:szCs w:val="24"/>
        </w:rPr>
        <w:t>T</w:t>
      </w:r>
      <w:r w:rsidRPr="00F960B9">
        <w:rPr>
          <w:rFonts w:ascii="Times New Roman" w:eastAsia="Times New Roman" w:hAnsi="Times New Roman" w:cs="Times New Roman"/>
          <w:snapToGrid w:val="0"/>
          <w:sz w:val="24"/>
          <w:szCs w:val="24"/>
        </w:rPr>
        <w:t xml:space="preserve">he Commission may </w:t>
      </w:r>
      <w:r w:rsidR="00E24E55" w:rsidRPr="00F960B9">
        <w:rPr>
          <w:rFonts w:ascii="Times New Roman" w:eastAsia="Times New Roman" w:hAnsi="Times New Roman" w:cs="Times New Roman"/>
          <w:snapToGrid w:val="0"/>
          <w:sz w:val="24"/>
          <w:szCs w:val="24"/>
        </w:rPr>
        <w:t xml:space="preserve">ask </w:t>
      </w:r>
      <w:r w:rsidR="00FB1634" w:rsidRPr="00F960B9">
        <w:rPr>
          <w:rFonts w:ascii="Times New Roman" w:eastAsia="Times New Roman" w:hAnsi="Times New Roman" w:cs="Times New Roman"/>
          <w:snapToGrid w:val="0"/>
          <w:sz w:val="24"/>
          <w:szCs w:val="24"/>
        </w:rPr>
        <w:t>sup</w:t>
      </w:r>
      <w:r w:rsidR="00E24E55" w:rsidRPr="00F960B9">
        <w:rPr>
          <w:rFonts w:ascii="Times New Roman" w:eastAsia="Times New Roman" w:hAnsi="Times New Roman" w:cs="Times New Roman"/>
          <w:snapToGrid w:val="0"/>
          <w:sz w:val="24"/>
          <w:szCs w:val="24"/>
        </w:rPr>
        <w:t xml:space="preserve">plementary information and/or </w:t>
      </w:r>
      <w:r w:rsidR="0053097B" w:rsidRPr="00F960B9">
        <w:rPr>
          <w:rFonts w:ascii="Times New Roman" w:eastAsia="Times New Roman" w:hAnsi="Times New Roman" w:cs="Times New Roman"/>
          <w:snapToGrid w:val="0"/>
          <w:sz w:val="24"/>
          <w:szCs w:val="24"/>
        </w:rPr>
        <w:t>carry out</w:t>
      </w:r>
      <w:r w:rsidRPr="00F960B9">
        <w:rPr>
          <w:rFonts w:ascii="Times New Roman" w:eastAsia="Times New Roman" w:hAnsi="Times New Roman" w:cs="Times New Roman"/>
          <w:snapToGrid w:val="0"/>
          <w:sz w:val="24"/>
          <w:szCs w:val="24"/>
        </w:rPr>
        <w:t xml:space="preserve"> </w:t>
      </w:r>
      <w:r w:rsidR="003F34D0" w:rsidRPr="00F960B9">
        <w:rPr>
          <w:rFonts w:ascii="Times New Roman" w:eastAsia="Times New Roman" w:hAnsi="Times New Roman" w:cs="Times New Roman"/>
          <w:snapToGrid w:val="0"/>
          <w:sz w:val="24"/>
          <w:szCs w:val="24"/>
        </w:rPr>
        <w:t xml:space="preserve">checks and </w:t>
      </w:r>
      <w:r w:rsidRPr="00F960B9">
        <w:rPr>
          <w:rFonts w:ascii="Times New Roman" w:eastAsia="Times New Roman" w:hAnsi="Times New Roman" w:cs="Times New Roman"/>
          <w:snapToGrid w:val="0"/>
          <w:sz w:val="24"/>
          <w:szCs w:val="24"/>
        </w:rPr>
        <w:t xml:space="preserve">on-the-spot </w:t>
      </w:r>
      <w:r w:rsidR="00EE51DF" w:rsidRPr="00F960B9">
        <w:rPr>
          <w:rFonts w:ascii="Times New Roman" w:eastAsia="Times New Roman" w:hAnsi="Times New Roman" w:cs="Times New Roman"/>
          <w:snapToGrid w:val="0"/>
          <w:sz w:val="24"/>
          <w:szCs w:val="24"/>
        </w:rPr>
        <w:t>controls</w:t>
      </w:r>
      <w:r w:rsidR="003F34D0" w:rsidRPr="00F960B9">
        <w:rPr>
          <w:rFonts w:ascii="Times New Roman" w:eastAsia="Times New Roman" w:hAnsi="Times New Roman" w:cs="Times New Roman"/>
          <w:snapToGrid w:val="0"/>
          <w:sz w:val="24"/>
          <w:szCs w:val="24"/>
        </w:rPr>
        <w:t xml:space="preserve"> to verify the completion of milestones and targets</w:t>
      </w:r>
      <w:r w:rsidR="001D0602" w:rsidRPr="00F960B9">
        <w:rPr>
          <w:rFonts w:ascii="Times New Roman" w:eastAsia="Times New Roman" w:hAnsi="Times New Roman" w:cs="Times New Roman"/>
          <w:snapToGrid w:val="0"/>
          <w:sz w:val="24"/>
          <w:szCs w:val="24"/>
        </w:rPr>
        <w:t xml:space="preserve">, including on </w:t>
      </w:r>
      <w:r w:rsidR="003F34D0" w:rsidRPr="00F960B9">
        <w:rPr>
          <w:rFonts w:ascii="Times New Roman" w:eastAsia="Times New Roman" w:hAnsi="Times New Roman" w:cs="Times New Roman"/>
          <w:snapToGrid w:val="0"/>
          <w:sz w:val="24"/>
          <w:szCs w:val="24"/>
        </w:rPr>
        <w:t>the non-reversibility of</w:t>
      </w:r>
      <w:r w:rsidR="001D0602" w:rsidRPr="00F960B9">
        <w:rPr>
          <w:rFonts w:ascii="Times New Roman" w:eastAsia="Times New Roman" w:hAnsi="Times New Roman" w:cs="Times New Roman"/>
          <w:snapToGrid w:val="0"/>
          <w:sz w:val="24"/>
          <w:szCs w:val="24"/>
        </w:rPr>
        <w:t xml:space="preserve"> previously satisfactorily fulfiled milestones and targets</w:t>
      </w:r>
      <w:r w:rsidR="00CA00C8" w:rsidRPr="00F960B9">
        <w:rPr>
          <w:rFonts w:ascii="Times New Roman" w:eastAsia="Times New Roman" w:hAnsi="Times New Roman" w:cs="Times New Roman"/>
          <w:snapToGrid w:val="0"/>
          <w:sz w:val="24"/>
          <w:szCs w:val="24"/>
        </w:rPr>
        <w:t>.</w:t>
      </w:r>
      <w:r w:rsidR="0066430C" w:rsidRPr="00F960B9">
        <w:rPr>
          <w:rFonts w:ascii="Times New Roman" w:eastAsia="Times New Roman" w:hAnsi="Times New Roman" w:cs="Times New Roman"/>
          <w:snapToGrid w:val="0"/>
          <w:sz w:val="24"/>
          <w:szCs w:val="24"/>
        </w:rPr>
        <w:t xml:space="preserve"> In case the Commission notifies the Member State of the need for major additional information or corrections of its payment request, the period between the date of the Commission request until the date of the submission of additional or corrected documents shall not be considered for the purposes of calculation of the deadline referred to in Article 24(3) of the RRF Regulation.</w:t>
      </w:r>
    </w:p>
    <w:p w14:paraId="192F58FF" w14:textId="595E542A" w:rsidR="00A36626" w:rsidRPr="00F960B9" w:rsidRDefault="00644908" w:rsidP="00F137D4">
      <w:pPr>
        <w:pStyle w:val="ListParagraph"/>
        <w:numPr>
          <w:ilvl w:val="0"/>
          <w:numId w:val="22"/>
        </w:numPr>
        <w:spacing w:after="120"/>
        <w:contextualSpacing w:val="0"/>
        <w:jc w:val="both"/>
        <w:rPr>
          <w:rFonts w:ascii="Times New Roman" w:eastAsia="Times New Roman" w:hAnsi="Times New Roman" w:cs="Times New Roman"/>
          <w:snapToGrid w:val="0"/>
          <w:sz w:val="24"/>
          <w:szCs w:val="24"/>
        </w:rPr>
      </w:pPr>
      <w:r w:rsidRPr="00F960B9">
        <w:rPr>
          <w:rFonts w:ascii="Times New Roman" w:eastAsia="Times New Roman" w:hAnsi="Times New Roman" w:cs="Times New Roman"/>
          <w:snapToGrid w:val="0"/>
          <w:sz w:val="24"/>
          <w:szCs w:val="24"/>
        </w:rPr>
        <w:t>Where</w:t>
      </w:r>
      <w:r w:rsidR="2434724E" w:rsidRPr="00F960B9">
        <w:rPr>
          <w:rFonts w:ascii="Times New Roman" w:eastAsia="Times New Roman" w:hAnsi="Times New Roman" w:cs="Times New Roman"/>
          <w:snapToGrid w:val="0"/>
          <w:sz w:val="24"/>
          <w:szCs w:val="24"/>
        </w:rPr>
        <w:t>, as a result of</w:t>
      </w:r>
      <w:r w:rsidR="00F750CC" w:rsidRPr="00F960B9">
        <w:rPr>
          <w:rFonts w:ascii="Times New Roman" w:eastAsia="Times New Roman" w:hAnsi="Times New Roman" w:cs="Times New Roman"/>
          <w:snapToGrid w:val="0"/>
          <w:sz w:val="24"/>
          <w:szCs w:val="24"/>
        </w:rPr>
        <w:t xml:space="preserve"> the </w:t>
      </w:r>
      <w:r w:rsidR="009130B1" w:rsidRPr="00F960B9">
        <w:rPr>
          <w:rFonts w:ascii="Times New Roman" w:eastAsia="Times New Roman" w:hAnsi="Times New Roman" w:cs="Times New Roman"/>
          <w:snapToGrid w:val="0"/>
          <w:sz w:val="24"/>
          <w:szCs w:val="24"/>
        </w:rPr>
        <w:t xml:space="preserve">assessment </w:t>
      </w:r>
      <w:r w:rsidR="0048304F" w:rsidRPr="00F960B9">
        <w:rPr>
          <w:rFonts w:ascii="Times New Roman" w:eastAsia="Times New Roman" w:hAnsi="Times New Roman" w:cs="Times New Roman"/>
          <w:snapToGrid w:val="0"/>
          <w:sz w:val="24"/>
          <w:szCs w:val="24"/>
        </w:rPr>
        <w:t>under Article 24 of the RRF Regulation</w:t>
      </w:r>
      <w:r w:rsidR="009130B1" w:rsidRPr="00F960B9">
        <w:rPr>
          <w:rFonts w:ascii="Times New Roman" w:eastAsia="Times New Roman" w:hAnsi="Times New Roman" w:cs="Times New Roman"/>
          <w:snapToGrid w:val="0"/>
          <w:sz w:val="24"/>
          <w:szCs w:val="24"/>
        </w:rPr>
        <w:t>,</w:t>
      </w:r>
      <w:r w:rsidRPr="00F960B9">
        <w:rPr>
          <w:rFonts w:ascii="Times New Roman" w:eastAsia="Times New Roman" w:hAnsi="Times New Roman" w:cs="Times New Roman"/>
          <w:snapToGrid w:val="0"/>
          <w:sz w:val="24"/>
          <w:szCs w:val="24"/>
        </w:rPr>
        <w:t xml:space="preserve"> the Commission </w:t>
      </w:r>
      <w:r w:rsidR="1E0FE935" w:rsidRPr="00F960B9">
        <w:rPr>
          <w:rFonts w:ascii="Times New Roman" w:eastAsia="Times New Roman" w:hAnsi="Times New Roman" w:cs="Times New Roman"/>
          <w:snapToGrid w:val="0"/>
          <w:sz w:val="24"/>
          <w:szCs w:val="24"/>
        </w:rPr>
        <w:t xml:space="preserve">establishes </w:t>
      </w:r>
      <w:r w:rsidR="00C42F83" w:rsidRPr="00F960B9">
        <w:rPr>
          <w:rFonts w:ascii="Times New Roman" w:eastAsia="Times New Roman" w:hAnsi="Times New Roman" w:cs="Times New Roman"/>
          <w:snapToGrid w:val="0"/>
          <w:sz w:val="24"/>
          <w:szCs w:val="24"/>
        </w:rPr>
        <w:t>in accordance with Article 24(</w:t>
      </w:r>
      <w:r w:rsidR="0081541C" w:rsidRPr="00F960B9">
        <w:rPr>
          <w:rFonts w:ascii="Times New Roman" w:eastAsia="Times New Roman" w:hAnsi="Times New Roman" w:cs="Times New Roman"/>
          <w:snapToGrid w:val="0"/>
          <w:sz w:val="24"/>
          <w:szCs w:val="24"/>
        </w:rPr>
        <w:t>6</w:t>
      </w:r>
      <w:r w:rsidR="00C42F83" w:rsidRPr="00F960B9">
        <w:rPr>
          <w:rFonts w:ascii="Times New Roman" w:eastAsia="Times New Roman" w:hAnsi="Times New Roman" w:cs="Times New Roman"/>
          <w:snapToGrid w:val="0"/>
          <w:sz w:val="24"/>
          <w:szCs w:val="24"/>
        </w:rPr>
        <w:t xml:space="preserve">) of the RRF </w:t>
      </w:r>
      <w:r w:rsidR="008714B6" w:rsidRPr="00F960B9">
        <w:rPr>
          <w:rFonts w:ascii="Times New Roman" w:eastAsia="Times New Roman" w:hAnsi="Times New Roman" w:cs="Times New Roman"/>
          <w:snapToGrid w:val="0"/>
          <w:sz w:val="24"/>
          <w:szCs w:val="24"/>
        </w:rPr>
        <w:t>R</w:t>
      </w:r>
      <w:r w:rsidR="00C42F83" w:rsidRPr="00F960B9">
        <w:rPr>
          <w:rFonts w:ascii="Times New Roman" w:eastAsia="Times New Roman" w:hAnsi="Times New Roman" w:cs="Times New Roman"/>
          <w:snapToGrid w:val="0"/>
          <w:sz w:val="24"/>
          <w:szCs w:val="24"/>
        </w:rPr>
        <w:t xml:space="preserve">egulation </w:t>
      </w:r>
      <w:r w:rsidR="1E0FE935" w:rsidRPr="00F960B9">
        <w:rPr>
          <w:rFonts w:ascii="Times New Roman" w:eastAsia="Times New Roman" w:hAnsi="Times New Roman" w:cs="Times New Roman"/>
          <w:snapToGrid w:val="0"/>
          <w:sz w:val="24"/>
          <w:szCs w:val="24"/>
        </w:rPr>
        <w:t xml:space="preserve">that </w:t>
      </w:r>
      <w:r w:rsidR="003006E1" w:rsidRPr="00F960B9">
        <w:rPr>
          <w:rFonts w:ascii="Times New Roman" w:eastAsia="Times New Roman" w:hAnsi="Times New Roman" w:cs="Times New Roman"/>
          <w:snapToGrid w:val="0"/>
          <w:sz w:val="24"/>
          <w:szCs w:val="24"/>
        </w:rPr>
        <w:t xml:space="preserve">only a subset of </w:t>
      </w:r>
      <w:r w:rsidR="1E0FE935" w:rsidRPr="00F960B9">
        <w:rPr>
          <w:rFonts w:ascii="Times New Roman" w:eastAsia="Times New Roman" w:hAnsi="Times New Roman" w:cs="Times New Roman"/>
          <w:snapToGrid w:val="0"/>
          <w:sz w:val="24"/>
          <w:szCs w:val="24"/>
        </w:rPr>
        <w:t xml:space="preserve">the milestones and targets </w:t>
      </w:r>
      <w:r w:rsidR="5C090CB6" w:rsidRPr="00F960B9">
        <w:rPr>
          <w:rFonts w:ascii="Times New Roman" w:eastAsia="Times New Roman" w:hAnsi="Times New Roman" w:cs="Times New Roman"/>
          <w:sz w:val="24"/>
          <w:szCs w:val="24"/>
        </w:rPr>
        <w:t>set out in the Council Implementing Decision have</w:t>
      </w:r>
      <w:r w:rsidR="59D5DADC" w:rsidRPr="00F960B9">
        <w:rPr>
          <w:rFonts w:ascii="Times New Roman" w:eastAsia="Times New Roman" w:hAnsi="Times New Roman" w:cs="Times New Roman"/>
          <w:sz w:val="24"/>
          <w:szCs w:val="24"/>
        </w:rPr>
        <w:t xml:space="preserve"> been satisfactorily</w:t>
      </w:r>
      <w:r w:rsidRPr="00F960B9">
        <w:rPr>
          <w:rFonts w:ascii="Times New Roman" w:eastAsia="Times New Roman" w:hAnsi="Times New Roman" w:cs="Times New Roman"/>
          <w:snapToGrid w:val="0"/>
          <w:sz w:val="24"/>
          <w:szCs w:val="24"/>
        </w:rPr>
        <w:t xml:space="preserve"> fulfiled, </w:t>
      </w:r>
      <w:r w:rsidR="00D30AA9" w:rsidRPr="00F960B9">
        <w:rPr>
          <w:rFonts w:ascii="Times New Roman" w:hAnsi="Times New Roman" w:cs="Times New Roman"/>
          <w:sz w:val="24"/>
          <w:szCs w:val="24"/>
          <w:lang w:val="en-US"/>
        </w:rPr>
        <w:t>t</w:t>
      </w:r>
      <w:r w:rsidR="002E4C95" w:rsidRPr="00F960B9">
        <w:rPr>
          <w:rFonts w:ascii="Times New Roman" w:hAnsi="Times New Roman" w:cs="Times New Roman"/>
          <w:sz w:val="24"/>
          <w:szCs w:val="24"/>
          <w:lang w:val="en-US"/>
        </w:rPr>
        <w:t xml:space="preserve">he Commission shall </w:t>
      </w:r>
      <w:r w:rsidR="00D30AA9" w:rsidRPr="00F960B9">
        <w:rPr>
          <w:rFonts w:ascii="Times New Roman" w:hAnsi="Times New Roman" w:cs="Times New Roman"/>
          <w:sz w:val="24"/>
          <w:szCs w:val="24"/>
          <w:lang w:val="en-US"/>
        </w:rPr>
        <w:t>determine</w:t>
      </w:r>
      <w:r w:rsidR="002E4C95" w:rsidRPr="00F960B9">
        <w:rPr>
          <w:rFonts w:ascii="Times New Roman" w:hAnsi="Times New Roman" w:cs="Times New Roman"/>
          <w:sz w:val="24"/>
          <w:szCs w:val="24"/>
          <w:lang w:val="en-US"/>
        </w:rPr>
        <w:t xml:space="preserve"> the </w:t>
      </w:r>
      <w:r w:rsidR="00D30AA9" w:rsidRPr="00F960B9">
        <w:rPr>
          <w:rFonts w:ascii="Times New Roman" w:hAnsi="Times New Roman" w:cs="Times New Roman"/>
          <w:sz w:val="24"/>
          <w:szCs w:val="24"/>
          <w:lang w:val="en-US"/>
        </w:rPr>
        <w:t xml:space="preserve">share </w:t>
      </w:r>
      <w:r w:rsidR="002E4C95" w:rsidRPr="00F960B9">
        <w:rPr>
          <w:rFonts w:ascii="Times New Roman" w:hAnsi="Times New Roman" w:cs="Times New Roman"/>
          <w:sz w:val="24"/>
          <w:szCs w:val="24"/>
          <w:lang w:val="en-US"/>
        </w:rPr>
        <w:t xml:space="preserve">of the </w:t>
      </w:r>
      <w:r w:rsidR="000F406E" w:rsidRPr="00F960B9">
        <w:rPr>
          <w:rFonts w:ascii="Times New Roman" w:hAnsi="Times New Roman" w:cs="Times New Roman"/>
          <w:sz w:val="24"/>
          <w:szCs w:val="24"/>
          <w:lang w:val="en-US"/>
        </w:rPr>
        <w:t>instalment</w:t>
      </w:r>
      <w:r w:rsidR="002E4C95" w:rsidRPr="00F960B9">
        <w:rPr>
          <w:rFonts w:ascii="Times New Roman" w:hAnsi="Times New Roman" w:cs="Times New Roman"/>
          <w:sz w:val="24"/>
          <w:szCs w:val="24"/>
          <w:lang w:val="en-US"/>
        </w:rPr>
        <w:t xml:space="preserve"> </w:t>
      </w:r>
      <w:r w:rsidR="00D30AA9" w:rsidRPr="00F960B9">
        <w:rPr>
          <w:rFonts w:ascii="Times New Roman" w:hAnsi="Times New Roman" w:cs="Times New Roman"/>
          <w:sz w:val="24"/>
          <w:szCs w:val="24"/>
          <w:lang w:val="en-US"/>
        </w:rPr>
        <w:t>to be suspended</w:t>
      </w:r>
      <w:r w:rsidR="000F406E" w:rsidRPr="00F960B9">
        <w:rPr>
          <w:rFonts w:ascii="Times New Roman" w:hAnsi="Times New Roman" w:cs="Times New Roman"/>
          <w:sz w:val="24"/>
          <w:szCs w:val="24"/>
          <w:lang w:val="en-US"/>
        </w:rPr>
        <w:t xml:space="preserve"> following an observations procedure</w:t>
      </w:r>
      <w:r w:rsidR="000F406E" w:rsidRPr="00F960B9">
        <w:rPr>
          <w:rFonts w:ascii="Times New Roman" w:eastAsia="Calibri" w:hAnsi="Times New Roman" w:cs="Times New Roman"/>
          <w:sz w:val="24"/>
          <w:szCs w:val="24"/>
          <w:lang w:val="en-IE"/>
        </w:rPr>
        <w:t xml:space="preserve"> in accordance with Article 15</w:t>
      </w:r>
      <w:r w:rsidR="002E4C95" w:rsidRPr="00F960B9">
        <w:rPr>
          <w:rFonts w:ascii="Times New Roman" w:hAnsi="Times New Roman" w:cs="Times New Roman"/>
          <w:sz w:val="24"/>
          <w:szCs w:val="24"/>
          <w:lang w:val="en-US"/>
        </w:rPr>
        <w:t>.</w:t>
      </w:r>
    </w:p>
    <w:p w14:paraId="120862B2" w14:textId="42972144" w:rsidR="009B054E" w:rsidRPr="00F960B9" w:rsidRDefault="003006E1" w:rsidP="00A36626">
      <w:pPr>
        <w:pStyle w:val="ListParagraph"/>
        <w:spacing w:after="120"/>
        <w:contextualSpacing w:val="0"/>
        <w:jc w:val="both"/>
        <w:rPr>
          <w:rFonts w:ascii="Times New Roman" w:eastAsia="Times New Roman" w:hAnsi="Times New Roman" w:cs="Times New Roman"/>
          <w:snapToGrid w:val="0"/>
          <w:sz w:val="24"/>
          <w:szCs w:val="24"/>
        </w:rPr>
      </w:pPr>
      <w:r w:rsidRPr="00F960B9">
        <w:rPr>
          <w:rFonts w:ascii="Times New Roman" w:hAnsi="Times New Roman" w:cs="Times New Roman"/>
          <w:sz w:val="24"/>
          <w:szCs w:val="24"/>
          <w:lang w:val="en-US"/>
        </w:rPr>
        <w:t>In case a</w:t>
      </w:r>
      <w:r w:rsidR="0081541C" w:rsidRPr="00F960B9">
        <w:rPr>
          <w:rFonts w:ascii="Times New Roman" w:hAnsi="Times New Roman" w:cs="Times New Roman"/>
          <w:sz w:val="24"/>
          <w:szCs w:val="24"/>
          <w:lang w:val="en-US"/>
        </w:rPr>
        <w:t xml:space="preserve"> milestone and</w:t>
      </w:r>
      <w:r w:rsidRPr="00F960B9">
        <w:rPr>
          <w:rFonts w:ascii="Times New Roman" w:hAnsi="Times New Roman" w:cs="Times New Roman"/>
          <w:sz w:val="24"/>
          <w:szCs w:val="24"/>
          <w:lang w:val="en-US"/>
        </w:rPr>
        <w:t>/or</w:t>
      </w:r>
      <w:r w:rsidR="0081541C" w:rsidRPr="00F960B9">
        <w:rPr>
          <w:rFonts w:ascii="Times New Roman" w:hAnsi="Times New Roman" w:cs="Times New Roman"/>
          <w:sz w:val="24"/>
          <w:szCs w:val="24"/>
          <w:lang w:val="en-US"/>
        </w:rPr>
        <w:t xml:space="preserve"> target related to the Member State’s control system </w:t>
      </w:r>
      <w:r w:rsidRPr="00F960B9">
        <w:rPr>
          <w:rFonts w:ascii="Times New Roman" w:hAnsi="Times New Roman" w:cs="Times New Roman"/>
          <w:sz w:val="24"/>
          <w:szCs w:val="24"/>
          <w:lang w:val="en-US"/>
        </w:rPr>
        <w:t xml:space="preserve">is not satisfactorily fulfiled, the </w:t>
      </w:r>
      <w:r w:rsidR="00522C7C" w:rsidRPr="00F960B9">
        <w:rPr>
          <w:rFonts w:ascii="Times New Roman" w:hAnsi="Times New Roman" w:cs="Times New Roman"/>
          <w:sz w:val="24"/>
          <w:szCs w:val="24"/>
          <w:lang w:val="en-US"/>
        </w:rPr>
        <w:t xml:space="preserve">Commission may suspend the </w:t>
      </w:r>
      <w:r w:rsidRPr="00F960B9">
        <w:rPr>
          <w:rFonts w:ascii="Times New Roman" w:hAnsi="Times New Roman" w:cs="Times New Roman"/>
          <w:sz w:val="24"/>
          <w:szCs w:val="24"/>
          <w:lang w:val="en-US"/>
        </w:rPr>
        <w:t>entire payment</w:t>
      </w:r>
      <w:r w:rsidR="00C05E48" w:rsidRPr="00F960B9">
        <w:rPr>
          <w:rFonts w:ascii="Times New Roman" w:hAnsi="Times New Roman" w:cs="Times New Roman"/>
          <w:sz w:val="24"/>
          <w:szCs w:val="24"/>
          <w:lang w:val="en-US"/>
        </w:rPr>
        <w:t xml:space="preserve"> and future payments, until such time as the relevant milestone and/or target is satisfactorily fulfiled</w:t>
      </w:r>
      <w:r w:rsidR="0081541C" w:rsidRPr="00F960B9">
        <w:rPr>
          <w:rFonts w:ascii="Times New Roman" w:hAnsi="Times New Roman" w:cs="Times New Roman"/>
          <w:sz w:val="24"/>
          <w:szCs w:val="24"/>
          <w:lang w:val="en-US"/>
        </w:rPr>
        <w:t>.</w:t>
      </w:r>
    </w:p>
    <w:p w14:paraId="60479A20" w14:textId="566A2F0B" w:rsidR="0059226A" w:rsidRPr="00F960B9" w:rsidRDefault="00C42F83" w:rsidP="00F137D4">
      <w:pPr>
        <w:pStyle w:val="ListParagraph"/>
        <w:numPr>
          <w:ilvl w:val="0"/>
          <w:numId w:val="22"/>
        </w:numPr>
        <w:spacing w:after="240"/>
        <w:contextualSpacing w:val="0"/>
        <w:jc w:val="both"/>
        <w:rPr>
          <w:rFonts w:ascii="Times New Roman" w:eastAsia="Times New Roman" w:hAnsi="Times New Roman" w:cs="Times New Roman"/>
          <w:snapToGrid w:val="0"/>
          <w:sz w:val="24"/>
          <w:szCs w:val="24"/>
        </w:rPr>
      </w:pPr>
      <w:r w:rsidRPr="00F960B9">
        <w:rPr>
          <w:rFonts w:ascii="Times New Roman" w:eastAsia="Times New Roman" w:hAnsi="Times New Roman" w:cs="Times New Roman"/>
          <w:snapToGrid w:val="0"/>
          <w:sz w:val="24"/>
          <w:szCs w:val="24"/>
        </w:rPr>
        <w:t>Subject to the available funding, the</w:t>
      </w:r>
      <w:r w:rsidR="008972EF" w:rsidRPr="00F960B9">
        <w:rPr>
          <w:rFonts w:ascii="Times New Roman" w:eastAsia="Times New Roman" w:hAnsi="Times New Roman" w:cs="Times New Roman"/>
          <w:snapToGrid w:val="0"/>
          <w:sz w:val="24"/>
          <w:szCs w:val="24"/>
        </w:rPr>
        <w:t xml:space="preserve"> Commission shall pay the amount of </w:t>
      </w:r>
      <w:r w:rsidR="00217129" w:rsidRPr="00F960B9">
        <w:rPr>
          <w:rFonts w:ascii="Times New Roman" w:eastAsia="Times New Roman" w:hAnsi="Times New Roman" w:cs="Times New Roman"/>
          <w:snapToGrid w:val="0"/>
          <w:sz w:val="24"/>
          <w:szCs w:val="24"/>
        </w:rPr>
        <w:t xml:space="preserve">the authorised disbursement </w:t>
      </w:r>
      <w:r w:rsidR="008972EF" w:rsidRPr="00F960B9">
        <w:rPr>
          <w:rFonts w:ascii="Times New Roman" w:eastAsia="Times New Roman" w:hAnsi="Times New Roman" w:cs="Times New Roman"/>
          <w:snapToGrid w:val="0"/>
          <w:sz w:val="24"/>
          <w:szCs w:val="24"/>
        </w:rPr>
        <w:t xml:space="preserve">within 30 calendar days from the </w:t>
      </w:r>
      <w:r w:rsidR="00B71F3C" w:rsidRPr="00F960B9">
        <w:rPr>
          <w:rFonts w:ascii="Times New Roman" w:eastAsia="Times New Roman" w:hAnsi="Times New Roman" w:cs="Times New Roman"/>
          <w:snapToGrid w:val="0"/>
          <w:sz w:val="24"/>
          <w:szCs w:val="24"/>
        </w:rPr>
        <w:t xml:space="preserve">date of the communication of </w:t>
      </w:r>
      <w:r w:rsidR="008972EF" w:rsidRPr="00F960B9">
        <w:rPr>
          <w:rFonts w:ascii="Times New Roman" w:eastAsia="Times New Roman" w:hAnsi="Times New Roman" w:cs="Times New Roman"/>
          <w:snapToGrid w:val="0"/>
          <w:sz w:val="24"/>
          <w:szCs w:val="24"/>
        </w:rPr>
        <w:t xml:space="preserve">the </w:t>
      </w:r>
      <w:r w:rsidR="004D4559" w:rsidRPr="00F960B9">
        <w:rPr>
          <w:rFonts w:ascii="Times New Roman" w:eastAsia="Times New Roman" w:hAnsi="Times New Roman" w:cs="Times New Roman"/>
          <w:snapToGrid w:val="0"/>
          <w:sz w:val="24"/>
          <w:szCs w:val="24"/>
        </w:rPr>
        <w:t>d</w:t>
      </w:r>
      <w:r w:rsidR="008972EF" w:rsidRPr="00F960B9">
        <w:rPr>
          <w:rFonts w:ascii="Times New Roman" w:eastAsia="Times New Roman" w:hAnsi="Times New Roman" w:cs="Times New Roman"/>
          <w:snapToGrid w:val="0"/>
          <w:sz w:val="24"/>
          <w:szCs w:val="24"/>
        </w:rPr>
        <w:t xml:space="preserve">ecision </w:t>
      </w:r>
      <w:r w:rsidR="0044713E" w:rsidRPr="00F960B9">
        <w:rPr>
          <w:rFonts w:ascii="Times New Roman" w:eastAsia="Times New Roman" w:hAnsi="Times New Roman" w:cs="Times New Roman"/>
          <w:snapToGrid w:val="0"/>
          <w:sz w:val="24"/>
          <w:szCs w:val="24"/>
        </w:rPr>
        <w:t>adopted in accordance with Article 24(5) of the RRF Regulation</w:t>
      </w:r>
      <w:r w:rsidR="008972EF" w:rsidRPr="00F960B9">
        <w:rPr>
          <w:rFonts w:ascii="Times New Roman" w:eastAsia="Times New Roman" w:hAnsi="Times New Roman" w:cs="Times New Roman"/>
          <w:snapToGrid w:val="0"/>
          <w:sz w:val="24"/>
          <w:szCs w:val="24"/>
        </w:rPr>
        <w:t>.</w:t>
      </w:r>
    </w:p>
    <w:p w14:paraId="10FCD4F9" w14:textId="77777777" w:rsidR="00B66394" w:rsidRPr="00F960B9" w:rsidRDefault="00B66394" w:rsidP="00B66394">
      <w:pPr>
        <w:spacing w:after="240"/>
        <w:jc w:val="both"/>
        <w:rPr>
          <w:rFonts w:ascii="Times New Roman" w:eastAsia="Times New Roman" w:hAnsi="Times New Roman" w:cs="Times New Roman"/>
          <w:b/>
          <w:bCs/>
          <w:snapToGrid w:val="0"/>
          <w:sz w:val="24"/>
          <w:szCs w:val="24"/>
        </w:rPr>
      </w:pPr>
    </w:p>
    <w:p w14:paraId="754A1167" w14:textId="0FC4EE76" w:rsidR="0067590F" w:rsidRPr="00F960B9" w:rsidRDefault="0067590F" w:rsidP="00B66394">
      <w:pPr>
        <w:spacing w:after="240"/>
        <w:jc w:val="both"/>
        <w:rPr>
          <w:rFonts w:ascii="Times New Roman" w:eastAsia="Times New Roman" w:hAnsi="Times New Roman" w:cs="Times New Roman"/>
          <w:b/>
          <w:bCs/>
          <w:snapToGrid w:val="0"/>
          <w:sz w:val="24"/>
          <w:szCs w:val="24"/>
        </w:rPr>
      </w:pPr>
      <w:r w:rsidRPr="00F960B9">
        <w:rPr>
          <w:rFonts w:ascii="Times New Roman" w:eastAsia="Times New Roman" w:hAnsi="Times New Roman" w:cs="Times New Roman"/>
          <w:b/>
          <w:bCs/>
          <w:snapToGrid w:val="0"/>
          <w:sz w:val="24"/>
          <w:szCs w:val="24"/>
        </w:rPr>
        <w:t xml:space="preserve">Article </w:t>
      </w:r>
      <w:r w:rsidR="005F6323" w:rsidRPr="00F960B9">
        <w:rPr>
          <w:rFonts w:ascii="Times New Roman" w:eastAsia="Times New Roman" w:hAnsi="Times New Roman" w:cs="Times New Roman"/>
          <w:b/>
          <w:bCs/>
          <w:snapToGrid w:val="0"/>
          <w:sz w:val="24"/>
          <w:szCs w:val="24"/>
        </w:rPr>
        <w:t>7</w:t>
      </w:r>
      <w:r w:rsidRPr="00F960B9">
        <w:rPr>
          <w:rFonts w:ascii="Times New Roman" w:eastAsia="Times New Roman" w:hAnsi="Times New Roman" w:cs="Times New Roman"/>
          <w:b/>
          <w:bCs/>
          <w:snapToGrid w:val="0"/>
          <w:sz w:val="24"/>
          <w:szCs w:val="24"/>
        </w:rPr>
        <w:tab/>
        <w:t>Ex-post reporting on climate</w:t>
      </w:r>
      <w:r w:rsidR="005052B4" w:rsidRPr="00F960B9">
        <w:rPr>
          <w:rFonts w:ascii="Times New Roman" w:eastAsia="Times New Roman" w:hAnsi="Times New Roman" w:cs="Times New Roman"/>
          <w:b/>
          <w:bCs/>
          <w:snapToGrid w:val="0"/>
          <w:sz w:val="24"/>
          <w:szCs w:val="24"/>
        </w:rPr>
        <w:t xml:space="preserve"> change objectives</w:t>
      </w:r>
    </w:p>
    <w:p w14:paraId="098799F3" w14:textId="1F39BFF4" w:rsidR="0059226A" w:rsidRPr="00F960B9" w:rsidRDefault="003362D5" w:rsidP="001160A3">
      <w:pPr>
        <w:pStyle w:val="ListParagraph"/>
        <w:numPr>
          <w:ilvl w:val="0"/>
          <w:numId w:val="9"/>
        </w:numPr>
        <w:spacing w:after="120" w:line="240" w:lineRule="auto"/>
        <w:ind w:left="714" w:hanging="357"/>
        <w:contextualSpacing w:val="0"/>
        <w:jc w:val="both"/>
        <w:rPr>
          <w:rFonts w:ascii="Times New Roman" w:eastAsia="Times New Roman" w:hAnsi="Times New Roman" w:cs="Times New Roman"/>
          <w:snapToGrid w:val="0"/>
          <w:color w:val="000000" w:themeColor="text1"/>
          <w:sz w:val="24"/>
          <w:szCs w:val="24"/>
        </w:rPr>
      </w:pPr>
      <w:r w:rsidRPr="00F960B9">
        <w:rPr>
          <w:rFonts w:ascii="Times New Roman" w:eastAsia="Times New Roman" w:hAnsi="Times New Roman" w:cs="Times New Roman"/>
          <w:snapToGrid w:val="0"/>
          <w:color w:val="000000" w:themeColor="text1"/>
          <w:sz w:val="24"/>
          <w:szCs w:val="24"/>
        </w:rPr>
        <w:t>The Member State, together with the submission of a request</w:t>
      </w:r>
      <w:r w:rsidR="000131BD" w:rsidRPr="00F960B9">
        <w:rPr>
          <w:rFonts w:ascii="Times New Roman" w:eastAsia="Times New Roman" w:hAnsi="Times New Roman" w:cs="Times New Roman"/>
          <w:snapToGrid w:val="0"/>
          <w:color w:val="000000" w:themeColor="text1"/>
          <w:sz w:val="24"/>
          <w:szCs w:val="24"/>
        </w:rPr>
        <w:t xml:space="preserve"> for payment</w:t>
      </w:r>
      <w:r w:rsidRPr="00F960B9">
        <w:rPr>
          <w:rFonts w:ascii="Times New Roman" w:eastAsia="Times New Roman" w:hAnsi="Times New Roman" w:cs="Times New Roman"/>
          <w:snapToGrid w:val="0"/>
          <w:color w:val="000000" w:themeColor="text1"/>
          <w:sz w:val="24"/>
          <w:szCs w:val="24"/>
        </w:rPr>
        <w:t xml:space="preserve">, shall declare the </w:t>
      </w:r>
      <w:r w:rsidR="00CE5FB7" w:rsidRPr="00F960B9">
        <w:rPr>
          <w:rFonts w:ascii="Times New Roman" w:eastAsia="Times New Roman" w:hAnsi="Times New Roman" w:cs="Times New Roman"/>
          <w:snapToGrid w:val="0"/>
          <w:color w:val="000000" w:themeColor="text1"/>
          <w:sz w:val="24"/>
          <w:szCs w:val="24"/>
        </w:rPr>
        <w:t xml:space="preserve">total </w:t>
      </w:r>
      <w:r w:rsidRPr="00F960B9">
        <w:rPr>
          <w:rFonts w:ascii="Times New Roman" w:eastAsia="Times New Roman" w:hAnsi="Times New Roman" w:cs="Times New Roman"/>
          <w:snapToGrid w:val="0"/>
          <w:color w:val="000000" w:themeColor="text1"/>
          <w:sz w:val="24"/>
          <w:szCs w:val="24"/>
        </w:rPr>
        <w:t xml:space="preserve">cumulative expenditure </w:t>
      </w:r>
      <w:r w:rsidR="00CE5FB7" w:rsidRPr="00F960B9">
        <w:rPr>
          <w:rFonts w:ascii="Times New Roman" w:eastAsia="Times New Roman" w:hAnsi="Times New Roman" w:cs="Times New Roman"/>
          <w:snapToGrid w:val="0"/>
          <w:color w:val="000000" w:themeColor="text1"/>
          <w:sz w:val="24"/>
          <w:szCs w:val="24"/>
        </w:rPr>
        <w:t xml:space="preserve">disbursed </w:t>
      </w:r>
      <w:r w:rsidRPr="00F960B9">
        <w:rPr>
          <w:rFonts w:ascii="Times New Roman" w:eastAsia="Times New Roman" w:hAnsi="Times New Roman" w:cs="Times New Roman"/>
          <w:snapToGrid w:val="0"/>
          <w:color w:val="000000" w:themeColor="text1"/>
          <w:sz w:val="24"/>
          <w:szCs w:val="24"/>
        </w:rPr>
        <w:t xml:space="preserve">up to that moment by the Member State for the implementation of each reform and investment of the </w:t>
      </w:r>
      <w:r w:rsidR="00CE5FB7" w:rsidRPr="00F960B9">
        <w:rPr>
          <w:rFonts w:ascii="Times New Roman" w:eastAsia="Times New Roman" w:hAnsi="Times New Roman" w:cs="Times New Roman"/>
          <w:snapToGrid w:val="0"/>
          <w:color w:val="000000" w:themeColor="text1"/>
          <w:sz w:val="24"/>
          <w:szCs w:val="24"/>
        </w:rPr>
        <w:t xml:space="preserve">national recovery and resilience plan </w:t>
      </w:r>
      <w:r w:rsidRPr="00F960B9">
        <w:rPr>
          <w:rFonts w:ascii="Times New Roman" w:eastAsia="Times New Roman" w:hAnsi="Times New Roman" w:cs="Times New Roman"/>
          <w:snapToGrid w:val="0"/>
          <w:color w:val="000000" w:themeColor="text1"/>
          <w:sz w:val="24"/>
          <w:szCs w:val="24"/>
        </w:rPr>
        <w:t xml:space="preserve">assigned </w:t>
      </w:r>
      <w:r w:rsidR="00CE5FB7" w:rsidRPr="00F960B9">
        <w:rPr>
          <w:rFonts w:ascii="Times New Roman" w:eastAsia="Times New Roman" w:hAnsi="Times New Roman" w:cs="Times New Roman"/>
          <w:snapToGrid w:val="0"/>
          <w:color w:val="000000" w:themeColor="text1"/>
          <w:sz w:val="24"/>
          <w:szCs w:val="24"/>
        </w:rPr>
        <w:t xml:space="preserve">a positive climate marker under the methodology in the </w:t>
      </w:r>
      <w:r w:rsidRPr="00F960B9">
        <w:rPr>
          <w:rFonts w:ascii="Times New Roman" w:eastAsia="Times New Roman" w:hAnsi="Times New Roman" w:cs="Times New Roman"/>
          <w:snapToGrid w:val="0"/>
          <w:color w:val="000000" w:themeColor="text1"/>
          <w:sz w:val="24"/>
          <w:szCs w:val="24"/>
        </w:rPr>
        <w:t>RRF Regulation, as contributing to climate change objectives.</w:t>
      </w:r>
    </w:p>
    <w:p w14:paraId="0585C551" w14:textId="31575752" w:rsidR="001160A3" w:rsidRPr="00F960B9" w:rsidRDefault="001160A3" w:rsidP="001160A3">
      <w:pPr>
        <w:pStyle w:val="ListParagraph"/>
        <w:numPr>
          <w:ilvl w:val="0"/>
          <w:numId w:val="9"/>
        </w:numPr>
        <w:spacing w:after="120" w:line="240" w:lineRule="auto"/>
        <w:ind w:left="714" w:hanging="357"/>
        <w:contextualSpacing w:val="0"/>
        <w:jc w:val="both"/>
        <w:rPr>
          <w:rFonts w:ascii="Times New Roman" w:eastAsia="Times New Roman" w:hAnsi="Times New Roman" w:cs="Times New Roman"/>
          <w:snapToGrid w:val="0"/>
          <w:color w:val="000000" w:themeColor="text1"/>
          <w:sz w:val="24"/>
          <w:szCs w:val="24"/>
        </w:rPr>
      </w:pPr>
      <w:r w:rsidRPr="00F960B9">
        <w:rPr>
          <w:rFonts w:ascii="Times New Roman" w:eastAsia="Times New Roman" w:hAnsi="Times New Roman" w:cs="Times New Roman"/>
          <w:snapToGrid w:val="0"/>
          <w:color w:val="000000" w:themeColor="text1"/>
          <w:sz w:val="24"/>
          <w:szCs w:val="24"/>
        </w:rPr>
        <w:t xml:space="preserve">The information referred to in paragraph 1 shall not </w:t>
      </w:r>
      <w:r w:rsidR="003D2633" w:rsidRPr="00F960B9">
        <w:rPr>
          <w:rFonts w:ascii="Times New Roman" w:eastAsia="Times New Roman" w:hAnsi="Times New Roman" w:cs="Times New Roman"/>
          <w:snapToGrid w:val="0"/>
          <w:color w:val="000000" w:themeColor="text1"/>
          <w:sz w:val="24"/>
          <w:szCs w:val="24"/>
        </w:rPr>
        <w:t xml:space="preserve">be taken into account by the Commission </w:t>
      </w:r>
      <w:r w:rsidRPr="00F960B9">
        <w:rPr>
          <w:rFonts w:ascii="Times New Roman" w:eastAsia="Times New Roman" w:hAnsi="Times New Roman" w:cs="Times New Roman"/>
          <w:snapToGrid w:val="0"/>
          <w:color w:val="000000" w:themeColor="text1"/>
          <w:sz w:val="24"/>
          <w:szCs w:val="24"/>
        </w:rPr>
        <w:t>for the assessment of the</w:t>
      </w:r>
      <w:r w:rsidR="00C20795" w:rsidRPr="00F960B9">
        <w:rPr>
          <w:rFonts w:ascii="Times New Roman" w:eastAsia="Times New Roman" w:hAnsi="Times New Roman" w:cs="Times New Roman"/>
          <w:snapToGrid w:val="0"/>
          <w:color w:val="000000" w:themeColor="text1"/>
          <w:sz w:val="24"/>
          <w:szCs w:val="24"/>
        </w:rPr>
        <w:t xml:space="preserve"> achievement of the milestones and targets under the</w:t>
      </w:r>
      <w:r w:rsidRPr="00F960B9">
        <w:rPr>
          <w:rFonts w:ascii="Times New Roman" w:eastAsia="Times New Roman" w:hAnsi="Times New Roman" w:cs="Times New Roman"/>
          <w:snapToGrid w:val="0"/>
          <w:color w:val="000000" w:themeColor="text1"/>
          <w:sz w:val="24"/>
          <w:szCs w:val="24"/>
        </w:rPr>
        <w:t xml:space="preserve"> request for payment.</w:t>
      </w:r>
    </w:p>
    <w:p w14:paraId="7337ECCA" w14:textId="77777777" w:rsidR="00FE0802" w:rsidRPr="00F960B9" w:rsidRDefault="00FE0802" w:rsidP="0015335E">
      <w:pPr>
        <w:spacing w:before="120" w:after="120" w:line="240" w:lineRule="auto"/>
        <w:jc w:val="both"/>
        <w:outlineLvl w:val="0"/>
        <w:rPr>
          <w:rFonts w:ascii="Times New Roman" w:eastAsia="Times New Roman" w:hAnsi="Times New Roman" w:cs="Times New Roman"/>
          <w:b/>
          <w:bCs/>
          <w:snapToGrid w:val="0"/>
          <w:sz w:val="24"/>
          <w:szCs w:val="24"/>
        </w:rPr>
      </w:pPr>
    </w:p>
    <w:p w14:paraId="152CA125" w14:textId="151609EE" w:rsidR="0014488B" w:rsidRPr="00F960B9" w:rsidRDefault="0014488B" w:rsidP="0015335E">
      <w:pPr>
        <w:spacing w:before="120" w:after="120" w:line="240" w:lineRule="auto"/>
        <w:jc w:val="both"/>
        <w:outlineLvl w:val="0"/>
        <w:rPr>
          <w:rFonts w:ascii="Times New Roman" w:eastAsia="Times New Roman" w:hAnsi="Times New Roman" w:cs="Times New Roman"/>
          <w:snapToGrid w:val="0"/>
          <w:color w:val="002060"/>
          <w:sz w:val="24"/>
          <w:szCs w:val="24"/>
        </w:rPr>
      </w:pPr>
      <w:r w:rsidRPr="00F960B9">
        <w:rPr>
          <w:rFonts w:ascii="Times New Roman" w:eastAsia="Times New Roman" w:hAnsi="Times New Roman" w:cs="Times New Roman"/>
          <w:b/>
          <w:bCs/>
          <w:snapToGrid w:val="0"/>
          <w:sz w:val="24"/>
          <w:szCs w:val="24"/>
        </w:rPr>
        <w:lastRenderedPageBreak/>
        <w:t xml:space="preserve">Article </w:t>
      </w:r>
      <w:r w:rsidR="005417C5" w:rsidRPr="00F960B9">
        <w:rPr>
          <w:rFonts w:ascii="Times New Roman" w:eastAsia="Times New Roman" w:hAnsi="Times New Roman" w:cs="Times New Roman"/>
          <w:b/>
          <w:bCs/>
          <w:snapToGrid w:val="0"/>
          <w:sz w:val="24"/>
          <w:szCs w:val="24"/>
        </w:rPr>
        <w:t>8</w:t>
      </w:r>
      <w:r w:rsidRPr="00F960B9">
        <w:rPr>
          <w:rFonts w:ascii="Times New Roman" w:eastAsia="Times New Roman" w:hAnsi="Times New Roman" w:cs="Times New Roman"/>
          <w:b/>
          <w:bCs/>
          <w:snapToGrid w:val="0"/>
          <w:sz w:val="24"/>
          <w:szCs w:val="24"/>
        </w:rPr>
        <w:t xml:space="preserve"> </w:t>
      </w:r>
      <w:r w:rsidR="005334E3" w:rsidRPr="00F960B9">
        <w:rPr>
          <w:rFonts w:ascii="Times New Roman" w:eastAsia="Times New Roman" w:hAnsi="Times New Roman" w:cs="Times New Roman"/>
          <w:b/>
          <w:snapToGrid w:val="0"/>
          <w:sz w:val="24"/>
          <w:szCs w:val="24"/>
        </w:rPr>
        <w:tab/>
      </w:r>
      <w:r w:rsidRPr="00F960B9">
        <w:rPr>
          <w:rFonts w:ascii="Times New Roman" w:eastAsia="Times New Roman" w:hAnsi="Times New Roman" w:cs="Times New Roman"/>
          <w:b/>
          <w:bCs/>
          <w:snapToGrid w:val="0"/>
          <w:sz w:val="24"/>
          <w:szCs w:val="24"/>
        </w:rPr>
        <w:t xml:space="preserve">Bank account for payments and currency </w:t>
      </w:r>
    </w:p>
    <w:p w14:paraId="6C2EC941" w14:textId="77777777" w:rsidR="0014488B" w:rsidRPr="00F960B9" w:rsidRDefault="0014488B" w:rsidP="003D2633">
      <w:pPr>
        <w:pStyle w:val="ListParagraph"/>
        <w:numPr>
          <w:ilvl w:val="0"/>
          <w:numId w:val="38"/>
        </w:numPr>
        <w:spacing w:after="120" w:line="240" w:lineRule="auto"/>
        <w:contextualSpacing w:val="0"/>
        <w:jc w:val="both"/>
        <w:rPr>
          <w:rFonts w:ascii="Times New Roman" w:eastAsia="Times New Roman" w:hAnsi="Times New Roman" w:cs="Times New Roman"/>
          <w:snapToGrid w:val="0"/>
          <w:color w:val="000000" w:themeColor="text1"/>
          <w:sz w:val="24"/>
          <w:szCs w:val="24"/>
        </w:rPr>
      </w:pPr>
      <w:r w:rsidRPr="00F960B9">
        <w:rPr>
          <w:rFonts w:ascii="Times New Roman" w:eastAsia="Times New Roman" w:hAnsi="Times New Roman" w:cs="Times New Roman"/>
          <w:snapToGrid w:val="0"/>
          <w:color w:val="000000" w:themeColor="text1"/>
          <w:sz w:val="24"/>
          <w:szCs w:val="24"/>
        </w:rPr>
        <w:t>Requests for payments and payments shall be made in euro.</w:t>
      </w:r>
    </w:p>
    <w:p w14:paraId="5E712F8E" w14:textId="756D1F7B" w:rsidR="004F249C" w:rsidRPr="00F960B9" w:rsidRDefault="0014488B" w:rsidP="009C2F67">
      <w:pPr>
        <w:pStyle w:val="ListParagraph"/>
        <w:numPr>
          <w:ilvl w:val="0"/>
          <w:numId w:val="38"/>
        </w:numPr>
        <w:spacing w:after="120" w:line="240" w:lineRule="auto"/>
        <w:contextualSpacing w:val="0"/>
        <w:jc w:val="both"/>
        <w:rPr>
          <w:rFonts w:ascii="Times New Roman" w:eastAsia="Times New Roman" w:hAnsi="Times New Roman" w:cs="Times New Roman"/>
          <w:snapToGrid w:val="0"/>
          <w:color w:val="000000" w:themeColor="text1"/>
          <w:sz w:val="24"/>
          <w:szCs w:val="24"/>
        </w:rPr>
      </w:pPr>
      <w:r w:rsidRPr="00F960B9">
        <w:rPr>
          <w:rFonts w:ascii="Times New Roman" w:eastAsia="Times New Roman" w:hAnsi="Times New Roman" w:cs="Times New Roman"/>
          <w:snapToGrid w:val="0"/>
          <w:color w:val="000000" w:themeColor="text1"/>
          <w:sz w:val="24"/>
          <w:szCs w:val="24"/>
        </w:rPr>
        <w:t xml:space="preserve">The payments of </w:t>
      </w:r>
      <w:r w:rsidRPr="00F960B9">
        <w:rPr>
          <w:rFonts w:ascii="Times New Roman" w:eastAsia="Times New Roman" w:hAnsi="Times New Roman" w:cs="Times New Roman"/>
          <w:snapToGrid w:val="0"/>
          <w:color w:val="000000" w:themeColor="text1"/>
          <w:sz w:val="24"/>
          <w:szCs w:val="24"/>
        </w:rPr>
        <w:t xml:space="preserve">the </w:t>
      </w:r>
      <w:r w:rsidR="004F249C" w:rsidRPr="00F960B9">
        <w:rPr>
          <w:rFonts w:ascii="Times New Roman" w:eastAsia="Times New Roman" w:hAnsi="Times New Roman" w:cs="Times New Roman"/>
          <w:snapToGrid w:val="0"/>
          <w:color w:val="000000" w:themeColor="text1"/>
          <w:sz w:val="24"/>
          <w:szCs w:val="24"/>
        </w:rPr>
        <w:t>F</w:t>
      </w:r>
      <w:r w:rsidR="00B71F3C" w:rsidRPr="00F960B9">
        <w:rPr>
          <w:rFonts w:ascii="Times New Roman" w:eastAsia="Times New Roman" w:hAnsi="Times New Roman" w:cs="Times New Roman"/>
          <w:snapToGrid w:val="0"/>
          <w:color w:val="000000" w:themeColor="text1"/>
          <w:sz w:val="24"/>
          <w:szCs w:val="24"/>
        </w:rPr>
        <w:t>inancial</w:t>
      </w:r>
      <w:r w:rsidRPr="00F960B9">
        <w:rPr>
          <w:rFonts w:ascii="Times New Roman" w:eastAsia="Times New Roman" w:hAnsi="Times New Roman" w:cs="Times New Roman"/>
          <w:snapToGrid w:val="0"/>
          <w:color w:val="000000" w:themeColor="text1"/>
          <w:sz w:val="24"/>
          <w:szCs w:val="24"/>
        </w:rPr>
        <w:t xml:space="preserve"> </w:t>
      </w:r>
      <w:r w:rsidR="00756D77" w:rsidRPr="00F960B9">
        <w:rPr>
          <w:rFonts w:ascii="Times New Roman" w:eastAsia="Times New Roman" w:hAnsi="Times New Roman" w:cs="Times New Roman"/>
          <w:snapToGrid w:val="0"/>
          <w:color w:val="000000" w:themeColor="text1"/>
          <w:sz w:val="24"/>
          <w:szCs w:val="24"/>
        </w:rPr>
        <w:t>Contribution</w:t>
      </w:r>
      <w:r w:rsidR="004F249C" w:rsidRPr="00F960B9">
        <w:rPr>
          <w:rFonts w:ascii="Times New Roman" w:eastAsia="Times New Roman" w:hAnsi="Times New Roman" w:cs="Times New Roman"/>
          <w:snapToGrid w:val="0"/>
          <w:color w:val="000000" w:themeColor="text1"/>
          <w:sz w:val="24"/>
          <w:szCs w:val="24"/>
        </w:rPr>
        <w:t xml:space="preserve"> shall </w:t>
      </w:r>
      <w:r w:rsidRPr="00F960B9">
        <w:rPr>
          <w:rFonts w:ascii="Times New Roman" w:eastAsia="Times New Roman" w:hAnsi="Times New Roman" w:cs="Times New Roman"/>
          <w:snapToGrid w:val="0"/>
          <w:color w:val="000000" w:themeColor="text1"/>
          <w:sz w:val="24"/>
          <w:szCs w:val="24"/>
        </w:rPr>
        <w:t>be made to the following bank account</w:t>
      </w:r>
      <w:r w:rsidR="00B86974" w:rsidRPr="00F960B9">
        <w:rPr>
          <w:rFonts w:ascii="Times New Roman" w:eastAsia="Times New Roman" w:hAnsi="Times New Roman" w:cs="Times New Roman"/>
          <w:snapToGrid w:val="0"/>
          <w:color w:val="000000" w:themeColor="text1"/>
          <w:sz w:val="24"/>
          <w:szCs w:val="24"/>
        </w:rPr>
        <w:t xml:space="preserve"> held </w:t>
      </w:r>
      <w:r w:rsidR="003D7329" w:rsidRPr="00F960B9">
        <w:rPr>
          <w:rFonts w:ascii="Times New Roman" w:eastAsia="Times New Roman" w:hAnsi="Times New Roman" w:cs="Times New Roman"/>
          <w:snapToGrid w:val="0"/>
          <w:color w:val="000000" w:themeColor="text1"/>
          <w:sz w:val="24"/>
          <w:szCs w:val="24"/>
        </w:rPr>
        <w:t>with the Treasury of the Republic of Latvia / SWIFT-BIC code: TRELLV22XXX; IBAN-Account: LV36TREL049063931100B</w:t>
      </w:r>
      <w:r w:rsidRPr="00F960B9">
        <w:rPr>
          <w:rFonts w:ascii="Times New Roman" w:eastAsia="Times New Roman" w:hAnsi="Times New Roman" w:cs="Times New Roman"/>
          <w:snapToGrid w:val="0"/>
          <w:color w:val="000000" w:themeColor="text1"/>
          <w:sz w:val="24"/>
          <w:szCs w:val="24"/>
        </w:rPr>
        <w:t>.</w:t>
      </w:r>
    </w:p>
    <w:p w14:paraId="3F8D37ED" w14:textId="2DA2FAEA" w:rsidR="0014488B" w:rsidRPr="00F960B9" w:rsidRDefault="0014488B" w:rsidP="003D2633">
      <w:pPr>
        <w:pStyle w:val="ListParagraph"/>
        <w:numPr>
          <w:ilvl w:val="0"/>
          <w:numId w:val="38"/>
        </w:numPr>
        <w:spacing w:after="120" w:line="240" w:lineRule="auto"/>
        <w:ind w:left="714" w:hanging="357"/>
        <w:contextualSpacing w:val="0"/>
        <w:jc w:val="both"/>
        <w:rPr>
          <w:rFonts w:ascii="Times New Roman" w:eastAsia="Times New Roman" w:hAnsi="Times New Roman" w:cs="Times New Roman"/>
          <w:snapToGrid w:val="0"/>
          <w:color w:val="000000" w:themeColor="text1"/>
          <w:sz w:val="24"/>
          <w:szCs w:val="24"/>
        </w:rPr>
      </w:pPr>
      <w:r w:rsidRPr="00F960B9">
        <w:rPr>
          <w:rFonts w:ascii="Times New Roman" w:eastAsia="Times New Roman" w:hAnsi="Times New Roman" w:cs="Times New Roman"/>
          <w:snapToGrid w:val="0"/>
          <w:color w:val="000000" w:themeColor="text1"/>
          <w:sz w:val="24"/>
          <w:szCs w:val="24"/>
        </w:rPr>
        <w:t xml:space="preserve">Payments to this bank account </w:t>
      </w:r>
      <w:r w:rsidR="004F249C" w:rsidRPr="00F960B9">
        <w:rPr>
          <w:rFonts w:ascii="Times New Roman" w:eastAsia="Times New Roman" w:hAnsi="Times New Roman" w:cs="Times New Roman"/>
          <w:snapToGrid w:val="0"/>
          <w:color w:val="000000" w:themeColor="text1"/>
          <w:sz w:val="24"/>
          <w:szCs w:val="24"/>
        </w:rPr>
        <w:t xml:space="preserve">shall </w:t>
      </w:r>
      <w:r w:rsidRPr="00F960B9">
        <w:rPr>
          <w:rFonts w:ascii="Times New Roman" w:eastAsia="Times New Roman" w:hAnsi="Times New Roman" w:cs="Times New Roman"/>
          <w:snapToGrid w:val="0"/>
          <w:color w:val="000000" w:themeColor="text1"/>
          <w:sz w:val="24"/>
          <w:szCs w:val="24"/>
        </w:rPr>
        <w:t>discharge the Commission from its payment obligation</w:t>
      </w:r>
      <w:r w:rsidR="00756D77" w:rsidRPr="00F960B9">
        <w:rPr>
          <w:rFonts w:ascii="Times New Roman" w:eastAsia="Times New Roman" w:hAnsi="Times New Roman" w:cs="Times New Roman"/>
          <w:snapToGrid w:val="0"/>
          <w:color w:val="000000" w:themeColor="text1"/>
          <w:sz w:val="24"/>
          <w:szCs w:val="24"/>
        </w:rPr>
        <w:t xml:space="preserve"> under this Agreement</w:t>
      </w:r>
      <w:r w:rsidRPr="00F960B9">
        <w:rPr>
          <w:rFonts w:ascii="Times New Roman" w:eastAsia="Times New Roman" w:hAnsi="Times New Roman" w:cs="Times New Roman"/>
          <w:snapToGrid w:val="0"/>
          <w:color w:val="000000" w:themeColor="text1"/>
          <w:sz w:val="24"/>
          <w:szCs w:val="24"/>
        </w:rPr>
        <w:t xml:space="preserve">. </w:t>
      </w:r>
    </w:p>
    <w:p w14:paraId="5916CB69" w14:textId="77777777" w:rsidR="0059226A" w:rsidRPr="00F960B9" w:rsidRDefault="0059226A" w:rsidP="34690A1E">
      <w:pPr>
        <w:spacing w:before="120" w:after="120" w:line="240" w:lineRule="auto"/>
        <w:jc w:val="both"/>
        <w:outlineLvl w:val="0"/>
        <w:rPr>
          <w:rFonts w:ascii="Times New Roman" w:eastAsia="Times New Roman" w:hAnsi="Times New Roman" w:cs="Times New Roman"/>
          <w:b/>
          <w:bCs/>
          <w:snapToGrid w:val="0"/>
          <w:sz w:val="24"/>
          <w:szCs w:val="24"/>
        </w:rPr>
      </w:pPr>
    </w:p>
    <w:p w14:paraId="27A74349" w14:textId="1D477316" w:rsidR="00475096" w:rsidRPr="00F960B9" w:rsidRDefault="00475096" w:rsidP="34690A1E">
      <w:pPr>
        <w:spacing w:before="120" w:after="120" w:line="240" w:lineRule="auto"/>
        <w:jc w:val="both"/>
        <w:outlineLvl w:val="0"/>
        <w:rPr>
          <w:rFonts w:ascii="Times New Roman" w:eastAsia="SimSun" w:hAnsi="Times New Roman" w:cs="Times New Roman"/>
          <w:b/>
          <w:bCs/>
          <w:sz w:val="24"/>
          <w:szCs w:val="24"/>
        </w:rPr>
      </w:pPr>
      <w:r w:rsidRPr="00F960B9">
        <w:rPr>
          <w:rFonts w:ascii="Times New Roman" w:eastAsia="Times New Roman" w:hAnsi="Times New Roman" w:cs="Times New Roman"/>
          <w:b/>
          <w:bCs/>
          <w:snapToGrid w:val="0"/>
          <w:sz w:val="24"/>
          <w:szCs w:val="24"/>
        </w:rPr>
        <w:t>Article</w:t>
      </w:r>
      <w:r w:rsidRPr="00F960B9">
        <w:rPr>
          <w:rFonts w:ascii="Times New Roman" w:eastAsia="Calibri" w:hAnsi="Times New Roman" w:cs="Times New Roman"/>
          <w:b/>
          <w:bCs/>
          <w:sz w:val="24"/>
          <w:szCs w:val="24"/>
          <w:lang w:val="en-IE"/>
        </w:rPr>
        <w:t xml:space="preserve"> </w:t>
      </w:r>
      <w:r w:rsidR="0015335E" w:rsidRPr="00F960B9">
        <w:rPr>
          <w:rFonts w:ascii="Times New Roman" w:eastAsia="Calibri" w:hAnsi="Times New Roman" w:cs="Times New Roman"/>
          <w:b/>
          <w:bCs/>
          <w:sz w:val="24"/>
          <w:szCs w:val="24"/>
          <w:lang w:val="en-IE"/>
        </w:rPr>
        <w:t>9</w:t>
      </w:r>
      <w:r w:rsidR="5919F950" w:rsidRPr="00F960B9">
        <w:rPr>
          <w:rFonts w:ascii="Times New Roman" w:eastAsia="Calibri" w:hAnsi="Times New Roman" w:cs="Times New Roman"/>
          <w:b/>
          <w:bCs/>
          <w:sz w:val="24"/>
          <w:szCs w:val="24"/>
          <w:lang w:val="en-IE"/>
        </w:rPr>
        <w:t xml:space="preserve"> </w:t>
      </w:r>
      <w:r w:rsidR="0061445A" w:rsidRPr="00F960B9">
        <w:rPr>
          <w:rFonts w:ascii="Times New Roman" w:eastAsia="Calibri" w:hAnsi="Times New Roman" w:cs="Times New Roman"/>
          <w:b/>
          <w:sz w:val="24"/>
          <w:szCs w:val="24"/>
          <w:lang w:val="en-IE"/>
        </w:rPr>
        <w:tab/>
      </w:r>
      <w:r w:rsidRPr="00F960B9">
        <w:rPr>
          <w:rFonts w:ascii="Times New Roman" w:eastAsia="Calibri" w:hAnsi="Times New Roman" w:cs="Times New Roman"/>
          <w:b/>
          <w:bCs/>
          <w:sz w:val="24"/>
          <w:szCs w:val="24"/>
          <w:lang w:val="en-IE"/>
        </w:rPr>
        <w:t>Liability for damages</w:t>
      </w:r>
    </w:p>
    <w:p w14:paraId="127506EA" w14:textId="4566A7AD" w:rsidR="00475096" w:rsidRPr="00F960B9" w:rsidRDefault="00475096" w:rsidP="0015335E">
      <w:pPr>
        <w:adjustRightInd w:val="0"/>
        <w:spacing w:after="200" w:line="240" w:lineRule="auto"/>
        <w:jc w:val="both"/>
        <w:rPr>
          <w:lang w:eastAsia="zh-CN" w:bidi="ar-AE"/>
        </w:rPr>
      </w:pPr>
      <w:r w:rsidRPr="00F960B9">
        <w:rPr>
          <w:rFonts w:ascii="Times New Roman" w:eastAsia="Times New Roman" w:hAnsi="Times New Roman" w:cs="Times New Roman"/>
          <w:sz w:val="24"/>
          <w:szCs w:val="24"/>
          <w:lang w:eastAsia="en-GB"/>
        </w:rPr>
        <w:t xml:space="preserve">The Commission </w:t>
      </w:r>
      <w:r w:rsidR="00C630FD" w:rsidRPr="00F960B9">
        <w:rPr>
          <w:rFonts w:ascii="Times New Roman" w:eastAsia="Calibri" w:hAnsi="Times New Roman" w:cs="Times New Roman"/>
          <w:sz w:val="24"/>
          <w:szCs w:val="24"/>
        </w:rPr>
        <w:t xml:space="preserve">shall not </w:t>
      </w:r>
      <w:r w:rsidRPr="00F960B9">
        <w:rPr>
          <w:rFonts w:ascii="Times New Roman" w:eastAsia="Calibri" w:hAnsi="Times New Roman" w:cs="Times New Roman"/>
          <w:sz w:val="24"/>
          <w:szCs w:val="24"/>
        </w:rPr>
        <w:t>be held liable for any damage caused by the Member State or any third parties involved in the implementation of the R</w:t>
      </w:r>
      <w:r w:rsidR="005334E3" w:rsidRPr="00F960B9">
        <w:rPr>
          <w:rFonts w:ascii="Times New Roman" w:eastAsia="Calibri" w:hAnsi="Times New Roman" w:cs="Times New Roman"/>
          <w:sz w:val="24"/>
          <w:szCs w:val="24"/>
        </w:rPr>
        <w:t>RP</w:t>
      </w:r>
      <w:r w:rsidRPr="00F960B9">
        <w:rPr>
          <w:rFonts w:ascii="Times New Roman" w:eastAsia="Calibri" w:hAnsi="Times New Roman" w:cs="Times New Roman"/>
          <w:sz w:val="24"/>
          <w:szCs w:val="24"/>
        </w:rPr>
        <w:t>, as a consequence of the implementation of the Agreement.</w:t>
      </w:r>
    </w:p>
    <w:p w14:paraId="6478FB81" w14:textId="77777777" w:rsidR="0059226A" w:rsidRPr="00F960B9" w:rsidRDefault="0059226A" w:rsidP="3AF226C6">
      <w:pPr>
        <w:spacing w:after="120" w:line="240" w:lineRule="auto"/>
        <w:jc w:val="both"/>
        <w:rPr>
          <w:rFonts w:ascii="Times New Roman" w:eastAsia="Calibri" w:hAnsi="Times New Roman" w:cs="Times New Roman"/>
          <w:b/>
          <w:bCs/>
          <w:sz w:val="24"/>
          <w:szCs w:val="24"/>
          <w:lang w:val="en-IE"/>
        </w:rPr>
      </w:pPr>
    </w:p>
    <w:p w14:paraId="6A529E45" w14:textId="5FC5D5AB" w:rsidR="004E4E4A" w:rsidRPr="00F960B9" w:rsidRDefault="00475096" w:rsidP="3AF226C6">
      <w:pPr>
        <w:spacing w:after="120" w:line="240" w:lineRule="auto"/>
        <w:jc w:val="both"/>
        <w:rPr>
          <w:rFonts w:ascii="Times New Roman" w:eastAsia="Calibri" w:hAnsi="Times New Roman" w:cs="Times New Roman"/>
          <w:b/>
          <w:bCs/>
          <w:sz w:val="24"/>
          <w:szCs w:val="24"/>
          <w:lang w:val="en-IE"/>
        </w:rPr>
      </w:pPr>
      <w:r w:rsidRPr="00F960B9">
        <w:rPr>
          <w:rFonts w:ascii="Times New Roman" w:eastAsia="Calibri" w:hAnsi="Times New Roman" w:cs="Times New Roman"/>
          <w:b/>
          <w:bCs/>
          <w:sz w:val="24"/>
          <w:szCs w:val="24"/>
          <w:lang w:val="en-IE"/>
        </w:rPr>
        <w:t>Article 1</w:t>
      </w:r>
      <w:r w:rsidR="005B2339" w:rsidRPr="00F960B9">
        <w:rPr>
          <w:rFonts w:ascii="Times New Roman" w:eastAsia="Calibri" w:hAnsi="Times New Roman" w:cs="Times New Roman"/>
          <w:b/>
          <w:bCs/>
          <w:sz w:val="24"/>
          <w:szCs w:val="24"/>
          <w:lang w:val="en-IE"/>
        </w:rPr>
        <w:t>0</w:t>
      </w:r>
      <w:r w:rsidRPr="00F960B9">
        <w:rPr>
          <w:rFonts w:ascii="Times New Roman" w:eastAsia="Calibri" w:hAnsi="Times New Roman" w:cs="Times New Roman"/>
          <w:b/>
          <w:sz w:val="24"/>
          <w:szCs w:val="24"/>
          <w:lang w:val="en-IE"/>
        </w:rPr>
        <w:tab/>
      </w:r>
      <w:r w:rsidR="00CA7068" w:rsidRPr="00F960B9">
        <w:rPr>
          <w:rFonts w:ascii="Times New Roman" w:eastAsia="Calibri" w:hAnsi="Times New Roman" w:cs="Times New Roman"/>
          <w:b/>
          <w:bCs/>
          <w:sz w:val="24"/>
          <w:szCs w:val="24"/>
          <w:lang w:val="en-IE"/>
        </w:rPr>
        <w:t>Publication of information, v</w:t>
      </w:r>
      <w:r w:rsidRPr="00F960B9">
        <w:rPr>
          <w:rFonts w:ascii="Times New Roman" w:eastAsia="Calibri" w:hAnsi="Times New Roman" w:cs="Times New Roman"/>
          <w:b/>
          <w:bCs/>
          <w:sz w:val="24"/>
          <w:szCs w:val="24"/>
          <w:lang w:val="en-IE"/>
        </w:rPr>
        <w:t>isibility of Union funding and right of use</w:t>
      </w:r>
    </w:p>
    <w:p w14:paraId="7E8EAFA1" w14:textId="61F3F7E7" w:rsidR="00902575" w:rsidRPr="00F960B9" w:rsidRDefault="00902575" w:rsidP="00F137D4">
      <w:pPr>
        <w:pStyle w:val="ListParagraph"/>
        <w:numPr>
          <w:ilvl w:val="0"/>
          <w:numId w:val="13"/>
        </w:numPr>
        <w:jc w:val="both"/>
        <w:rPr>
          <w:rFonts w:ascii="Times New Roman" w:hAnsi="Times New Roman" w:cs="Times New Roman"/>
          <w:sz w:val="24"/>
          <w:szCs w:val="24"/>
        </w:rPr>
      </w:pPr>
      <w:r w:rsidRPr="00F960B9">
        <w:rPr>
          <w:rFonts w:ascii="Times New Roman" w:hAnsi="Times New Roman" w:cs="Times New Roman"/>
          <w:sz w:val="24"/>
          <w:szCs w:val="24"/>
        </w:rPr>
        <w:t>Without prejudice to Art</w:t>
      </w:r>
      <w:r w:rsidR="00DD1A6B" w:rsidRPr="00F960B9">
        <w:rPr>
          <w:rFonts w:ascii="Times New Roman" w:hAnsi="Times New Roman" w:cs="Times New Roman"/>
          <w:sz w:val="24"/>
          <w:szCs w:val="24"/>
        </w:rPr>
        <w:t xml:space="preserve">icle </w:t>
      </w:r>
      <w:r w:rsidR="003F7FD3" w:rsidRPr="00F960B9">
        <w:rPr>
          <w:rFonts w:ascii="Times New Roman" w:hAnsi="Times New Roman" w:cs="Times New Roman"/>
          <w:sz w:val="24"/>
          <w:szCs w:val="24"/>
        </w:rPr>
        <w:t xml:space="preserve">34 of the </w:t>
      </w:r>
      <w:r w:rsidR="00A557A6" w:rsidRPr="00F960B9">
        <w:rPr>
          <w:rFonts w:ascii="Times New Roman" w:hAnsi="Times New Roman" w:cs="Times New Roman"/>
          <w:sz w:val="24"/>
          <w:szCs w:val="24"/>
        </w:rPr>
        <w:t>RRF</w:t>
      </w:r>
      <w:r w:rsidRPr="00F960B9">
        <w:rPr>
          <w:rFonts w:ascii="Times New Roman" w:hAnsi="Times New Roman" w:cs="Times New Roman"/>
          <w:sz w:val="24"/>
          <w:szCs w:val="24"/>
        </w:rPr>
        <w:t xml:space="preserve"> Regulation, </w:t>
      </w:r>
      <w:r w:rsidR="00510F60" w:rsidRPr="00F960B9">
        <w:rPr>
          <w:rFonts w:ascii="Times New Roman" w:hAnsi="Times New Roman" w:cs="Times New Roman"/>
          <w:sz w:val="24"/>
          <w:szCs w:val="24"/>
        </w:rPr>
        <w:t xml:space="preserve">Member State </w:t>
      </w:r>
      <w:r w:rsidRPr="00F960B9">
        <w:rPr>
          <w:rFonts w:ascii="Times New Roman" w:hAnsi="Times New Roman" w:cs="Times New Roman"/>
          <w:sz w:val="24"/>
          <w:szCs w:val="24"/>
        </w:rPr>
        <w:t xml:space="preserve">information, communication and publicity for funding in implementation of the RRP shall </w:t>
      </w:r>
      <w:r w:rsidR="00144669" w:rsidRPr="00F960B9">
        <w:rPr>
          <w:rFonts w:ascii="Times New Roman" w:hAnsi="Times New Roman" w:cs="Times New Roman"/>
          <w:sz w:val="24"/>
          <w:szCs w:val="24"/>
        </w:rPr>
        <w:t xml:space="preserve">be </w:t>
      </w:r>
      <w:r w:rsidRPr="00F960B9">
        <w:rPr>
          <w:rFonts w:ascii="Times New Roman" w:hAnsi="Times New Roman" w:cs="Times New Roman"/>
          <w:sz w:val="24"/>
          <w:szCs w:val="24"/>
        </w:rPr>
        <w:t xml:space="preserve">at least </w:t>
      </w:r>
      <w:r w:rsidR="00DE2CEA" w:rsidRPr="00F960B9">
        <w:rPr>
          <w:rFonts w:ascii="Times New Roman" w:hAnsi="Times New Roman" w:cs="Times New Roman"/>
          <w:sz w:val="24"/>
          <w:szCs w:val="24"/>
          <w:lang w:val="en-US"/>
        </w:rPr>
        <w:t>of the same level as</w:t>
      </w:r>
      <w:r w:rsidR="00DE2CEA" w:rsidRPr="00F960B9">
        <w:rPr>
          <w:rFonts w:ascii="Times New Roman" w:hAnsi="Times New Roman" w:cs="Times New Roman"/>
          <w:sz w:val="24"/>
          <w:szCs w:val="24"/>
        </w:rPr>
        <w:t xml:space="preserve"> </w:t>
      </w:r>
      <w:r w:rsidRPr="00F960B9">
        <w:rPr>
          <w:rFonts w:ascii="Times New Roman" w:hAnsi="Times New Roman" w:cs="Times New Roman"/>
          <w:sz w:val="24"/>
          <w:szCs w:val="24"/>
        </w:rPr>
        <w:t xml:space="preserve">that required by the rules of the Member State for public funding without contributions from the Union budget. </w:t>
      </w:r>
    </w:p>
    <w:p w14:paraId="677A3620" w14:textId="77777777" w:rsidR="005F6323" w:rsidRPr="00F960B9" w:rsidRDefault="005F6323" w:rsidP="005F6323">
      <w:pPr>
        <w:pStyle w:val="ListParagraph"/>
        <w:jc w:val="both"/>
        <w:rPr>
          <w:rFonts w:ascii="Times New Roman" w:hAnsi="Times New Roman" w:cs="Times New Roman"/>
          <w:sz w:val="24"/>
          <w:szCs w:val="24"/>
        </w:rPr>
      </w:pPr>
    </w:p>
    <w:p w14:paraId="4DDE1465" w14:textId="4EB25B38" w:rsidR="00FC309B" w:rsidRPr="00F960B9" w:rsidRDefault="00FC309B" w:rsidP="00F137D4">
      <w:pPr>
        <w:pStyle w:val="ListParagraph"/>
        <w:numPr>
          <w:ilvl w:val="0"/>
          <w:numId w:val="13"/>
        </w:numPr>
        <w:jc w:val="both"/>
        <w:rPr>
          <w:rFonts w:ascii="Times New Roman" w:hAnsi="Times New Roman" w:cs="Times New Roman"/>
          <w:sz w:val="24"/>
          <w:szCs w:val="24"/>
        </w:rPr>
      </w:pPr>
      <w:r w:rsidRPr="00F960B9">
        <w:rPr>
          <w:rFonts w:ascii="Times New Roman" w:hAnsi="Times New Roman" w:cs="Times New Roman"/>
          <w:sz w:val="24"/>
          <w:szCs w:val="24"/>
        </w:rPr>
        <w:t xml:space="preserve">In order </w:t>
      </w:r>
      <w:r w:rsidR="005C17DB" w:rsidRPr="00F960B9">
        <w:rPr>
          <w:rFonts w:ascii="Times New Roman" w:hAnsi="Times New Roman" w:cs="Times New Roman"/>
          <w:sz w:val="24"/>
          <w:szCs w:val="24"/>
        </w:rPr>
        <w:t xml:space="preserve">to </w:t>
      </w:r>
      <w:r w:rsidRPr="00F960B9">
        <w:rPr>
          <w:rFonts w:ascii="Times New Roman" w:hAnsi="Times New Roman" w:cs="Times New Roman"/>
          <w:sz w:val="24"/>
          <w:szCs w:val="24"/>
        </w:rPr>
        <w:t xml:space="preserve">respect its obligations under </w:t>
      </w:r>
      <w:r w:rsidR="002E4C95" w:rsidRPr="00F960B9">
        <w:rPr>
          <w:rFonts w:ascii="Times New Roman" w:hAnsi="Times New Roman" w:cs="Times New Roman"/>
          <w:sz w:val="24"/>
          <w:szCs w:val="24"/>
        </w:rPr>
        <w:t>A</w:t>
      </w:r>
      <w:r w:rsidRPr="00F960B9">
        <w:rPr>
          <w:rFonts w:ascii="Times New Roman" w:hAnsi="Times New Roman" w:cs="Times New Roman"/>
          <w:sz w:val="24"/>
          <w:szCs w:val="24"/>
        </w:rPr>
        <w:t>rticle 34(2)</w:t>
      </w:r>
      <w:r w:rsidR="00F92306" w:rsidRPr="00F960B9">
        <w:rPr>
          <w:rFonts w:ascii="Times New Roman" w:hAnsi="Times New Roman" w:cs="Times New Roman"/>
          <w:sz w:val="24"/>
          <w:szCs w:val="24"/>
        </w:rPr>
        <w:t xml:space="preserve"> of the RRF Regulation</w:t>
      </w:r>
      <w:r w:rsidRPr="00F960B9">
        <w:rPr>
          <w:rFonts w:ascii="Times New Roman" w:hAnsi="Times New Roman" w:cs="Times New Roman"/>
          <w:sz w:val="24"/>
          <w:szCs w:val="24"/>
        </w:rPr>
        <w:t xml:space="preserve">, and in particular to </w:t>
      </w:r>
      <w:r w:rsidR="005C17DB" w:rsidRPr="00F960B9">
        <w:rPr>
          <w:rFonts w:ascii="Times New Roman" w:hAnsi="Times New Roman" w:cs="Times New Roman"/>
          <w:sz w:val="24"/>
          <w:szCs w:val="24"/>
        </w:rPr>
        <w:t>ensure provision of</w:t>
      </w:r>
      <w:r w:rsidRPr="00F960B9">
        <w:rPr>
          <w:rFonts w:ascii="Times New Roman" w:hAnsi="Times New Roman" w:cs="Times New Roman"/>
          <w:sz w:val="24"/>
          <w:szCs w:val="24"/>
        </w:rPr>
        <w:t xml:space="preserve"> coherent, effective and proportionate targeted information to multiple audiences, including the media and the public, the Member State shall:</w:t>
      </w:r>
    </w:p>
    <w:p w14:paraId="0D8E9C81" w14:textId="1D6E0EE1" w:rsidR="00FC309B" w:rsidRPr="00F960B9" w:rsidRDefault="00FC309B" w:rsidP="00F137D4">
      <w:pPr>
        <w:pStyle w:val="ListParagraph"/>
        <w:numPr>
          <w:ilvl w:val="1"/>
          <w:numId w:val="13"/>
        </w:numPr>
        <w:jc w:val="both"/>
        <w:rPr>
          <w:rFonts w:ascii="Times New Roman" w:hAnsi="Times New Roman" w:cs="Times New Roman"/>
          <w:sz w:val="24"/>
          <w:szCs w:val="24"/>
        </w:rPr>
      </w:pPr>
      <w:r w:rsidRPr="00F960B9">
        <w:rPr>
          <w:rFonts w:ascii="Times New Roman" w:hAnsi="Times New Roman" w:cs="Times New Roman"/>
          <w:sz w:val="24"/>
          <w:szCs w:val="24"/>
        </w:rPr>
        <w:t xml:space="preserve">Have a strategy </w:t>
      </w:r>
      <w:r w:rsidR="006F1AE6" w:rsidRPr="00F960B9">
        <w:rPr>
          <w:rFonts w:ascii="Times New Roman" w:hAnsi="Times New Roman" w:cs="Times New Roman"/>
          <w:sz w:val="24"/>
          <w:szCs w:val="24"/>
        </w:rPr>
        <w:t xml:space="preserve">at Member State level </w:t>
      </w:r>
      <w:r w:rsidRPr="00F960B9">
        <w:rPr>
          <w:rFonts w:ascii="Times New Roman" w:hAnsi="Times New Roman" w:cs="Times New Roman"/>
          <w:sz w:val="24"/>
          <w:szCs w:val="24"/>
        </w:rPr>
        <w:t>to raise awareness and ensure recognition of the RRF’s contribution to Europe’s recovery and</w:t>
      </w:r>
      <w:r w:rsidR="006F1AE6" w:rsidRPr="00F960B9">
        <w:rPr>
          <w:rFonts w:ascii="Times New Roman" w:hAnsi="Times New Roman" w:cs="Times New Roman"/>
          <w:sz w:val="24"/>
          <w:szCs w:val="24"/>
        </w:rPr>
        <w:t>, in particular,</w:t>
      </w:r>
      <w:r w:rsidRPr="00F960B9">
        <w:rPr>
          <w:rFonts w:ascii="Times New Roman" w:hAnsi="Times New Roman" w:cs="Times New Roman"/>
          <w:sz w:val="24"/>
          <w:szCs w:val="24"/>
        </w:rPr>
        <w:t xml:space="preserve"> the twin green and digital transitions. </w:t>
      </w:r>
    </w:p>
    <w:p w14:paraId="49DBF7B6" w14:textId="303362E2" w:rsidR="00FC309B" w:rsidRPr="00F960B9" w:rsidRDefault="006F1AE6" w:rsidP="00F137D4">
      <w:pPr>
        <w:pStyle w:val="ListParagraph"/>
        <w:numPr>
          <w:ilvl w:val="1"/>
          <w:numId w:val="13"/>
        </w:numPr>
        <w:jc w:val="both"/>
        <w:rPr>
          <w:rFonts w:ascii="Times New Roman" w:hAnsi="Times New Roman" w:cs="Times New Roman"/>
          <w:sz w:val="24"/>
          <w:szCs w:val="24"/>
        </w:rPr>
      </w:pPr>
      <w:r w:rsidRPr="00F960B9">
        <w:rPr>
          <w:rFonts w:ascii="Times New Roman" w:hAnsi="Times New Roman" w:cs="Times New Roman"/>
          <w:sz w:val="24"/>
          <w:szCs w:val="24"/>
        </w:rPr>
        <w:t>Where applicable, c</w:t>
      </w:r>
      <w:r w:rsidR="00FC309B" w:rsidRPr="00F960B9">
        <w:rPr>
          <w:rFonts w:ascii="Times New Roman" w:hAnsi="Times New Roman" w:cs="Times New Roman"/>
          <w:sz w:val="24"/>
          <w:szCs w:val="24"/>
        </w:rPr>
        <w:t xml:space="preserve">orrectly and prominently display in all communication activities at project and Member State level the EU emblem with </w:t>
      </w:r>
      <w:r w:rsidRPr="00F960B9">
        <w:rPr>
          <w:rFonts w:ascii="Times New Roman" w:hAnsi="Times New Roman" w:cs="Times New Roman"/>
          <w:sz w:val="24"/>
          <w:szCs w:val="24"/>
        </w:rPr>
        <w:t xml:space="preserve">an appropriate </w:t>
      </w:r>
      <w:r w:rsidR="00FC309B" w:rsidRPr="00F960B9">
        <w:rPr>
          <w:rFonts w:ascii="Times New Roman" w:hAnsi="Times New Roman" w:cs="Times New Roman"/>
          <w:sz w:val="24"/>
          <w:szCs w:val="24"/>
        </w:rPr>
        <w:t xml:space="preserve">funding statement </w:t>
      </w:r>
      <w:r w:rsidR="00D10165" w:rsidRPr="00F960B9">
        <w:rPr>
          <w:rFonts w:ascii="Times New Roman" w:hAnsi="Times New Roman" w:cs="Times New Roman"/>
          <w:sz w:val="24"/>
          <w:szCs w:val="24"/>
        </w:rPr>
        <w:t xml:space="preserve">that reads (translated into local languages where appropriate) </w:t>
      </w:r>
      <w:r w:rsidR="00FC309B" w:rsidRPr="00F960B9">
        <w:rPr>
          <w:rFonts w:ascii="Times New Roman" w:hAnsi="Times New Roman" w:cs="Times New Roman"/>
          <w:sz w:val="24"/>
          <w:szCs w:val="24"/>
        </w:rPr>
        <w:t>“funded by the European Union</w:t>
      </w:r>
      <w:r w:rsidR="00F92306" w:rsidRPr="00F960B9">
        <w:rPr>
          <w:rFonts w:ascii="Times New Roman" w:hAnsi="Times New Roman" w:cs="Times New Roman"/>
          <w:sz w:val="24"/>
          <w:szCs w:val="24"/>
        </w:rPr>
        <w:t xml:space="preserve"> </w:t>
      </w:r>
      <w:r w:rsidR="00FC309B" w:rsidRPr="00F960B9">
        <w:rPr>
          <w:rFonts w:ascii="Times New Roman" w:hAnsi="Times New Roman" w:cs="Times New Roman"/>
          <w:sz w:val="24"/>
          <w:szCs w:val="24"/>
        </w:rPr>
        <w:t>– NextGenerationEU”.</w:t>
      </w:r>
    </w:p>
    <w:p w14:paraId="2DF711AE" w14:textId="1CF82FEA" w:rsidR="00FC309B" w:rsidRPr="00F960B9" w:rsidRDefault="00FC309B" w:rsidP="00F137D4">
      <w:pPr>
        <w:pStyle w:val="ListParagraph"/>
        <w:numPr>
          <w:ilvl w:val="1"/>
          <w:numId w:val="13"/>
        </w:numPr>
        <w:jc w:val="both"/>
        <w:rPr>
          <w:rFonts w:ascii="Times New Roman" w:hAnsi="Times New Roman" w:cs="Times New Roman"/>
          <w:sz w:val="24"/>
          <w:szCs w:val="24"/>
        </w:rPr>
      </w:pPr>
      <w:r w:rsidRPr="00F960B9">
        <w:rPr>
          <w:rFonts w:ascii="Times New Roman" w:hAnsi="Times New Roman" w:cs="Times New Roman"/>
          <w:sz w:val="24"/>
          <w:szCs w:val="24"/>
        </w:rPr>
        <w:t xml:space="preserve">Establish </w:t>
      </w:r>
      <w:r w:rsidR="006F1AE6" w:rsidRPr="00F960B9">
        <w:rPr>
          <w:rFonts w:ascii="Times New Roman" w:hAnsi="Times New Roman" w:cs="Times New Roman"/>
          <w:sz w:val="24"/>
          <w:szCs w:val="24"/>
        </w:rPr>
        <w:t xml:space="preserve">and maintain </w:t>
      </w:r>
      <w:r w:rsidRPr="00F960B9">
        <w:rPr>
          <w:rFonts w:ascii="Times New Roman" w:hAnsi="Times New Roman" w:cs="Times New Roman"/>
          <w:sz w:val="24"/>
          <w:szCs w:val="24"/>
        </w:rPr>
        <w:t>a single web space providing information on the RRP and related projects and communicate the dedicated web link to the Commission</w:t>
      </w:r>
      <w:r w:rsidR="000610FF" w:rsidRPr="00F960B9">
        <w:rPr>
          <w:rFonts w:ascii="Times New Roman" w:hAnsi="Times New Roman" w:cs="Times New Roman"/>
          <w:sz w:val="24"/>
          <w:szCs w:val="24"/>
        </w:rPr>
        <w:t>.</w:t>
      </w:r>
    </w:p>
    <w:p w14:paraId="568797B3" w14:textId="1FFD8458" w:rsidR="00BC3FDC" w:rsidRPr="00F960B9" w:rsidRDefault="00F92306" w:rsidP="00F137D4">
      <w:pPr>
        <w:pStyle w:val="ListParagraph"/>
        <w:numPr>
          <w:ilvl w:val="1"/>
          <w:numId w:val="13"/>
        </w:numPr>
        <w:jc w:val="both"/>
        <w:rPr>
          <w:rFonts w:ascii="Times New Roman" w:hAnsi="Times New Roman" w:cs="Times New Roman"/>
          <w:sz w:val="24"/>
          <w:szCs w:val="24"/>
        </w:rPr>
      </w:pPr>
      <w:r w:rsidRPr="00F960B9">
        <w:rPr>
          <w:rFonts w:ascii="Times New Roman" w:hAnsi="Times New Roman" w:cs="Times New Roman"/>
          <w:sz w:val="24"/>
          <w:szCs w:val="24"/>
          <w:lang w:val="en-IE"/>
        </w:rPr>
        <w:t>E</w:t>
      </w:r>
      <w:r w:rsidR="00BC3FDC" w:rsidRPr="00F960B9">
        <w:rPr>
          <w:rFonts w:ascii="Times New Roman" w:hAnsi="Times New Roman" w:cs="Times New Roman"/>
          <w:sz w:val="24"/>
          <w:szCs w:val="24"/>
          <w:lang w:val="en-IE"/>
        </w:rPr>
        <w:t xml:space="preserve">nsure that the </w:t>
      </w:r>
      <w:r w:rsidR="006F1AE6" w:rsidRPr="00F960B9">
        <w:rPr>
          <w:rFonts w:ascii="Times New Roman" w:hAnsi="Times New Roman" w:cs="Times New Roman"/>
          <w:sz w:val="24"/>
          <w:szCs w:val="24"/>
          <w:lang w:val="en-IE"/>
        </w:rPr>
        <w:t xml:space="preserve">final </w:t>
      </w:r>
      <w:r w:rsidR="00BC3FDC" w:rsidRPr="00F960B9">
        <w:rPr>
          <w:rFonts w:ascii="Times New Roman" w:hAnsi="Times New Roman" w:cs="Times New Roman"/>
          <w:sz w:val="24"/>
          <w:szCs w:val="24"/>
          <w:lang w:val="en-IE"/>
        </w:rPr>
        <w:t>recipients of Union funding under the RRF acknowledge the origin and ensure the visibility of the Union funding.</w:t>
      </w:r>
    </w:p>
    <w:p w14:paraId="39FAE2A5" w14:textId="77777777" w:rsidR="00FC309B" w:rsidRPr="00F960B9" w:rsidRDefault="00FC309B" w:rsidP="00FC309B">
      <w:pPr>
        <w:pStyle w:val="ListParagraph"/>
        <w:ind w:left="1440"/>
        <w:jc w:val="both"/>
        <w:rPr>
          <w:rFonts w:ascii="Times New Roman" w:hAnsi="Times New Roman" w:cs="Times New Roman"/>
          <w:sz w:val="24"/>
          <w:szCs w:val="24"/>
        </w:rPr>
      </w:pPr>
    </w:p>
    <w:p w14:paraId="2A773211" w14:textId="4053078B" w:rsidR="00CA7068" w:rsidRPr="00F960B9" w:rsidRDefault="00475096" w:rsidP="00F137D4">
      <w:pPr>
        <w:pStyle w:val="ListParagraph"/>
        <w:numPr>
          <w:ilvl w:val="0"/>
          <w:numId w:val="13"/>
        </w:numPr>
        <w:spacing w:after="120" w:line="240" w:lineRule="auto"/>
        <w:ind w:left="714" w:hanging="357"/>
        <w:contextualSpacing w:val="0"/>
        <w:jc w:val="both"/>
        <w:rPr>
          <w:rFonts w:ascii="Times New Roman" w:hAnsi="Times New Roman" w:cs="Times New Roman"/>
          <w:sz w:val="24"/>
          <w:szCs w:val="24"/>
        </w:rPr>
      </w:pPr>
      <w:r w:rsidRPr="00F960B9">
        <w:rPr>
          <w:rFonts w:ascii="Times New Roman" w:hAnsi="Times New Roman" w:cs="Times New Roman"/>
          <w:sz w:val="24"/>
          <w:szCs w:val="24"/>
        </w:rPr>
        <w:t xml:space="preserve">When displayed in association with another logo, the European Union emblem must </w:t>
      </w:r>
      <w:r w:rsidR="25CBAE78" w:rsidRPr="00F960B9">
        <w:rPr>
          <w:rFonts w:ascii="Times New Roman" w:eastAsia="Times New Roman" w:hAnsi="Times New Roman" w:cs="Times New Roman"/>
          <w:sz w:val="24"/>
          <w:szCs w:val="24"/>
        </w:rPr>
        <w:t xml:space="preserve">be displayed at least as prominently and visibly as the other logos. </w:t>
      </w:r>
      <w:r w:rsidR="3A043EBD" w:rsidRPr="00F960B9">
        <w:rPr>
          <w:rFonts w:ascii="Times New Roman" w:hAnsi="Times New Roman" w:cs="Times New Roman"/>
          <w:sz w:val="24"/>
          <w:szCs w:val="24"/>
        </w:rPr>
        <w:t>The embl</w:t>
      </w:r>
      <w:r w:rsidR="3A043EBD" w:rsidRPr="00F960B9">
        <w:rPr>
          <w:rFonts w:ascii="Times New Roman" w:eastAsia="Times New Roman" w:hAnsi="Times New Roman" w:cs="Times New Roman"/>
          <w:sz w:val="24"/>
          <w:szCs w:val="24"/>
        </w:rPr>
        <w:t>em must remain distinct and separate and cannot be modified by adding other visual marks, brands or text. Apart from the emblem, no other visual identity or logo may be used to highlight the EU support.</w:t>
      </w:r>
    </w:p>
    <w:p w14:paraId="2466A852" w14:textId="5F5B66D4" w:rsidR="00D10165" w:rsidRPr="00F960B9" w:rsidRDefault="00475096" w:rsidP="00641F2F">
      <w:pPr>
        <w:pStyle w:val="ListParagraph"/>
        <w:numPr>
          <w:ilvl w:val="0"/>
          <w:numId w:val="13"/>
        </w:numPr>
        <w:spacing w:before="100" w:beforeAutospacing="1" w:after="120" w:line="240" w:lineRule="auto"/>
        <w:ind w:left="714" w:hanging="357"/>
        <w:contextualSpacing w:val="0"/>
        <w:jc w:val="both"/>
        <w:rPr>
          <w:rFonts w:ascii="Times New Roman" w:hAnsi="Times New Roman" w:cs="Times New Roman"/>
          <w:sz w:val="24"/>
          <w:szCs w:val="24"/>
        </w:rPr>
      </w:pPr>
      <w:r w:rsidRPr="00F960B9">
        <w:rPr>
          <w:rFonts w:ascii="Times New Roman" w:hAnsi="Times New Roman" w:cs="Times New Roman"/>
          <w:sz w:val="24"/>
          <w:szCs w:val="24"/>
          <w:lang w:val="en-IE"/>
        </w:rPr>
        <w:t>Any</w:t>
      </w:r>
      <w:r w:rsidRPr="00F960B9">
        <w:rPr>
          <w:rFonts w:ascii="Times New Roman" w:hAnsi="Times New Roman" w:cs="Times New Roman"/>
          <w:sz w:val="24"/>
          <w:szCs w:val="24"/>
        </w:rPr>
        <w:t xml:space="preserve"> communication or </w:t>
      </w:r>
      <w:r w:rsidR="738197D0" w:rsidRPr="00F960B9">
        <w:rPr>
          <w:rFonts w:ascii="Times New Roman" w:hAnsi="Times New Roman" w:cs="Times New Roman"/>
          <w:sz w:val="24"/>
          <w:szCs w:val="24"/>
        </w:rPr>
        <w:t>d</w:t>
      </w:r>
      <w:r w:rsidR="6DC15426" w:rsidRPr="00F960B9">
        <w:rPr>
          <w:rFonts w:ascii="Times New Roman" w:hAnsi="Times New Roman" w:cs="Times New Roman"/>
          <w:sz w:val="24"/>
          <w:szCs w:val="24"/>
        </w:rPr>
        <w:t>issemination activit</w:t>
      </w:r>
      <w:r w:rsidR="730F0BE7" w:rsidRPr="00F960B9">
        <w:rPr>
          <w:rFonts w:ascii="Times New Roman" w:hAnsi="Times New Roman" w:cs="Times New Roman"/>
          <w:sz w:val="24"/>
          <w:szCs w:val="24"/>
        </w:rPr>
        <w:t>y</w:t>
      </w:r>
      <w:r w:rsidR="6DC15426" w:rsidRPr="00F960B9">
        <w:rPr>
          <w:rFonts w:ascii="Times New Roman" w:hAnsi="Times New Roman" w:cs="Times New Roman"/>
          <w:sz w:val="24"/>
          <w:szCs w:val="24"/>
        </w:rPr>
        <w:t xml:space="preserve"> </w:t>
      </w:r>
      <w:r w:rsidRPr="00F960B9">
        <w:rPr>
          <w:rFonts w:ascii="Times New Roman" w:hAnsi="Times New Roman" w:cs="Times New Roman"/>
          <w:sz w:val="24"/>
          <w:szCs w:val="24"/>
        </w:rPr>
        <w:t xml:space="preserve">that relates to the RRP and is made by the Member State in any form and using any means </w:t>
      </w:r>
      <w:r w:rsidR="00D10165" w:rsidRPr="00F960B9">
        <w:rPr>
          <w:rFonts w:ascii="Times New Roman" w:hAnsi="Times New Roman" w:cs="Times New Roman"/>
          <w:sz w:val="24"/>
          <w:szCs w:val="24"/>
        </w:rPr>
        <w:t xml:space="preserve">shall </w:t>
      </w:r>
      <w:r w:rsidR="5A4E19FC" w:rsidRPr="00F960B9">
        <w:rPr>
          <w:rFonts w:ascii="Times New Roman" w:hAnsi="Times New Roman" w:cs="Times New Roman"/>
          <w:sz w:val="24"/>
          <w:szCs w:val="24"/>
        </w:rPr>
        <w:t>use</w:t>
      </w:r>
      <w:r w:rsidR="10C12149" w:rsidRPr="00F960B9">
        <w:rPr>
          <w:rFonts w:ascii="Times New Roman" w:hAnsi="Times New Roman" w:cs="Times New Roman"/>
          <w:sz w:val="24"/>
          <w:szCs w:val="24"/>
        </w:rPr>
        <w:t xml:space="preserve"> </w:t>
      </w:r>
      <w:r w:rsidR="2A2E571D" w:rsidRPr="00F960B9">
        <w:rPr>
          <w:rFonts w:ascii="Times New Roman" w:hAnsi="Times New Roman" w:cs="Times New Roman"/>
          <w:sz w:val="24"/>
          <w:szCs w:val="24"/>
        </w:rPr>
        <w:t>fac</w:t>
      </w:r>
      <w:r w:rsidR="637D2119" w:rsidRPr="00F960B9">
        <w:rPr>
          <w:rFonts w:ascii="Times New Roman" w:hAnsi="Times New Roman" w:cs="Times New Roman"/>
          <w:sz w:val="24"/>
          <w:szCs w:val="24"/>
        </w:rPr>
        <w:t xml:space="preserve">tually </w:t>
      </w:r>
      <w:r w:rsidR="10C12149" w:rsidRPr="00F960B9">
        <w:rPr>
          <w:rFonts w:ascii="Times New Roman" w:hAnsi="Times New Roman" w:cs="Times New Roman"/>
          <w:sz w:val="24"/>
          <w:szCs w:val="24"/>
        </w:rPr>
        <w:t xml:space="preserve">accurate </w:t>
      </w:r>
      <w:r w:rsidR="5A4E19FC" w:rsidRPr="00F960B9">
        <w:rPr>
          <w:rFonts w:ascii="Times New Roman" w:hAnsi="Times New Roman" w:cs="Times New Roman"/>
          <w:sz w:val="24"/>
          <w:szCs w:val="24"/>
        </w:rPr>
        <w:t>information</w:t>
      </w:r>
      <w:r w:rsidR="00D10165" w:rsidRPr="00F960B9">
        <w:rPr>
          <w:rFonts w:ascii="Times New Roman" w:hAnsi="Times New Roman" w:cs="Times New Roman"/>
          <w:sz w:val="24"/>
          <w:szCs w:val="24"/>
        </w:rPr>
        <w:t>.</w:t>
      </w:r>
      <w:r w:rsidR="5A4E19FC" w:rsidRPr="00F960B9">
        <w:rPr>
          <w:rFonts w:ascii="Times New Roman" w:hAnsi="Times New Roman" w:cs="Times New Roman"/>
          <w:sz w:val="24"/>
          <w:szCs w:val="24"/>
        </w:rPr>
        <w:t xml:space="preserve"> </w:t>
      </w:r>
    </w:p>
    <w:p w14:paraId="46E2FBC7" w14:textId="42BEA71A" w:rsidR="00475096" w:rsidRPr="00F960B9" w:rsidRDefault="00D10165" w:rsidP="00641F2F">
      <w:pPr>
        <w:pStyle w:val="ListParagraph"/>
        <w:numPr>
          <w:ilvl w:val="0"/>
          <w:numId w:val="13"/>
        </w:numPr>
        <w:spacing w:before="100" w:beforeAutospacing="1" w:after="120" w:line="240" w:lineRule="auto"/>
        <w:ind w:left="714" w:hanging="357"/>
        <w:contextualSpacing w:val="0"/>
        <w:jc w:val="both"/>
        <w:rPr>
          <w:rFonts w:ascii="Times New Roman" w:hAnsi="Times New Roman" w:cs="Times New Roman"/>
          <w:sz w:val="24"/>
          <w:szCs w:val="24"/>
        </w:rPr>
      </w:pPr>
      <w:r w:rsidRPr="00F960B9">
        <w:rPr>
          <w:rFonts w:ascii="Times New Roman" w:hAnsi="Times New Roman" w:cs="Times New Roman"/>
          <w:sz w:val="24"/>
          <w:szCs w:val="24"/>
        </w:rPr>
        <w:lastRenderedPageBreak/>
        <w:t xml:space="preserve">Where applicable, the Member State shall </w:t>
      </w:r>
      <w:r w:rsidR="00475096" w:rsidRPr="00F960B9">
        <w:rPr>
          <w:rFonts w:ascii="Times New Roman" w:hAnsi="Times New Roman" w:cs="Times New Roman"/>
          <w:sz w:val="24"/>
          <w:szCs w:val="24"/>
        </w:rPr>
        <w:t>indicate the following disclaimer (translated into local languages where appropriate):</w:t>
      </w:r>
      <w:r w:rsidR="00475096" w:rsidRPr="00F960B9">
        <w:rPr>
          <w:rFonts w:ascii="Times New Roman" w:hAnsi="Times New Roman" w:cs="Times New Roman"/>
          <w:i/>
          <w:iCs/>
          <w:sz w:val="24"/>
          <w:szCs w:val="24"/>
        </w:rPr>
        <w:t>“Funded by the European Union</w:t>
      </w:r>
      <w:r w:rsidR="0025052E" w:rsidRPr="00F960B9">
        <w:rPr>
          <w:rFonts w:ascii="Times New Roman" w:hAnsi="Times New Roman" w:cs="Times New Roman"/>
          <w:i/>
          <w:iCs/>
          <w:sz w:val="24"/>
          <w:szCs w:val="24"/>
        </w:rPr>
        <w:t xml:space="preserve"> </w:t>
      </w:r>
      <w:r w:rsidR="00B12313" w:rsidRPr="00F960B9">
        <w:rPr>
          <w:rFonts w:ascii="Times New Roman" w:hAnsi="Times New Roman" w:cs="Times New Roman"/>
          <w:i/>
          <w:iCs/>
          <w:sz w:val="24"/>
          <w:szCs w:val="24"/>
        </w:rPr>
        <w:t>– NextGenerationEU</w:t>
      </w:r>
      <w:r w:rsidR="00475096" w:rsidRPr="00F960B9">
        <w:rPr>
          <w:rFonts w:ascii="Times New Roman" w:hAnsi="Times New Roman" w:cs="Times New Roman"/>
          <w:i/>
          <w:iCs/>
          <w:sz w:val="24"/>
          <w:szCs w:val="24"/>
        </w:rPr>
        <w:t xml:space="preserve">. Views and opinions expressed are however those of the author(s) only and do not necessarily reflect those of the European Union or </w:t>
      </w:r>
      <w:r w:rsidR="005334E3" w:rsidRPr="00F960B9">
        <w:rPr>
          <w:rFonts w:ascii="Times New Roman" w:hAnsi="Times New Roman" w:cs="Times New Roman"/>
          <w:i/>
          <w:iCs/>
          <w:sz w:val="24"/>
          <w:szCs w:val="24"/>
        </w:rPr>
        <w:t>European Commission</w:t>
      </w:r>
      <w:r w:rsidR="00475096" w:rsidRPr="00F960B9">
        <w:rPr>
          <w:rFonts w:ascii="Times New Roman" w:hAnsi="Times New Roman" w:cs="Times New Roman"/>
          <w:i/>
          <w:iCs/>
          <w:sz w:val="24"/>
          <w:szCs w:val="24"/>
        </w:rPr>
        <w:t xml:space="preserve">. Neither the European Union nor the </w:t>
      </w:r>
      <w:r w:rsidR="005334E3" w:rsidRPr="00F960B9">
        <w:rPr>
          <w:rFonts w:ascii="Times New Roman" w:hAnsi="Times New Roman" w:cs="Times New Roman"/>
          <w:i/>
          <w:iCs/>
          <w:sz w:val="24"/>
          <w:szCs w:val="24"/>
        </w:rPr>
        <w:t>European Commission</w:t>
      </w:r>
      <w:r w:rsidR="00475096" w:rsidRPr="00F960B9">
        <w:rPr>
          <w:rFonts w:ascii="Times New Roman" w:hAnsi="Times New Roman" w:cs="Times New Roman"/>
          <w:i/>
          <w:iCs/>
          <w:sz w:val="24"/>
          <w:szCs w:val="24"/>
        </w:rPr>
        <w:t xml:space="preserve"> can be held responsible for them.</w:t>
      </w:r>
      <w:r w:rsidR="00475096" w:rsidRPr="00F960B9">
        <w:rPr>
          <w:rFonts w:ascii="Times New Roman" w:hAnsi="Times New Roman" w:cs="Times New Roman"/>
          <w:sz w:val="24"/>
          <w:szCs w:val="24"/>
        </w:rPr>
        <w:t>”</w:t>
      </w:r>
    </w:p>
    <w:p w14:paraId="357174E5" w14:textId="5EAF6F0F" w:rsidR="005F6323" w:rsidRPr="00F960B9" w:rsidRDefault="00475096" w:rsidP="00641F2F">
      <w:pPr>
        <w:pStyle w:val="ListParagraph"/>
        <w:numPr>
          <w:ilvl w:val="0"/>
          <w:numId w:val="13"/>
        </w:numPr>
        <w:jc w:val="both"/>
        <w:rPr>
          <w:rFonts w:ascii="Times New Roman" w:hAnsi="Times New Roman" w:cs="Times New Roman"/>
          <w:sz w:val="24"/>
          <w:szCs w:val="24"/>
        </w:rPr>
      </w:pPr>
      <w:r w:rsidRPr="00F960B9">
        <w:rPr>
          <w:rFonts w:ascii="Times New Roman" w:hAnsi="Times New Roman" w:cs="Times New Roman"/>
          <w:sz w:val="24"/>
          <w:szCs w:val="24"/>
        </w:rPr>
        <w:t>The Member State grants the Commission the right to use free of charge the</w:t>
      </w:r>
      <w:r w:rsidR="00D10165" w:rsidRPr="00F960B9">
        <w:rPr>
          <w:rFonts w:ascii="Times New Roman" w:hAnsi="Times New Roman" w:cs="Times New Roman"/>
          <w:sz w:val="24"/>
          <w:szCs w:val="24"/>
        </w:rPr>
        <w:t xml:space="preserve"> communication materials relating to the</w:t>
      </w:r>
      <w:r w:rsidRPr="00F960B9">
        <w:rPr>
          <w:rFonts w:ascii="Times New Roman" w:hAnsi="Times New Roman" w:cs="Times New Roman"/>
          <w:sz w:val="24"/>
          <w:szCs w:val="24"/>
        </w:rPr>
        <w:t xml:space="preserve"> RRP. </w:t>
      </w:r>
    </w:p>
    <w:p w14:paraId="1F2E7010" w14:textId="70C22D36" w:rsidR="4E31FBAF" w:rsidRPr="00F960B9" w:rsidRDefault="4E31FBAF" w:rsidP="005F6323">
      <w:pPr>
        <w:spacing w:beforeAutospacing="1" w:afterAutospacing="1" w:line="240" w:lineRule="auto"/>
        <w:ind w:left="348"/>
        <w:jc w:val="both"/>
        <w:rPr>
          <w:rFonts w:ascii="Times New Roman" w:hAnsi="Times New Roman" w:cs="Times New Roman"/>
          <w:strike/>
          <w:sz w:val="24"/>
          <w:szCs w:val="24"/>
        </w:rPr>
      </w:pPr>
    </w:p>
    <w:p w14:paraId="31B7BD80" w14:textId="211686D5" w:rsidR="00FA114F" w:rsidRPr="00F960B9" w:rsidRDefault="00FA114F" w:rsidP="34690A1E">
      <w:pPr>
        <w:spacing w:after="120" w:line="240" w:lineRule="auto"/>
        <w:jc w:val="both"/>
        <w:rPr>
          <w:rFonts w:ascii="Times New Roman" w:eastAsia="Calibri" w:hAnsi="Times New Roman" w:cs="Times New Roman"/>
          <w:b/>
          <w:bCs/>
          <w:sz w:val="24"/>
          <w:szCs w:val="24"/>
          <w:lang w:val="en-IE"/>
        </w:rPr>
      </w:pPr>
      <w:r w:rsidRPr="00F960B9">
        <w:rPr>
          <w:rFonts w:ascii="Times New Roman" w:eastAsia="Calibri" w:hAnsi="Times New Roman" w:cs="Times New Roman"/>
          <w:b/>
          <w:bCs/>
          <w:sz w:val="24"/>
          <w:szCs w:val="24"/>
          <w:lang w:val="en-IE"/>
        </w:rPr>
        <w:t xml:space="preserve">Article </w:t>
      </w:r>
      <w:r w:rsidR="0015335E" w:rsidRPr="00F960B9">
        <w:rPr>
          <w:rFonts w:ascii="Times New Roman" w:eastAsia="Calibri" w:hAnsi="Times New Roman" w:cs="Times New Roman"/>
          <w:b/>
          <w:bCs/>
          <w:sz w:val="24"/>
          <w:szCs w:val="24"/>
          <w:lang w:val="en-IE"/>
        </w:rPr>
        <w:t>1</w:t>
      </w:r>
      <w:r w:rsidR="005B2339" w:rsidRPr="00F960B9">
        <w:rPr>
          <w:rFonts w:ascii="Times New Roman" w:eastAsia="Calibri" w:hAnsi="Times New Roman" w:cs="Times New Roman"/>
          <w:b/>
          <w:bCs/>
          <w:sz w:val="24"/>
          <w:szCs w:val="24"/>
          <w:lang w:val="en-IE"/>
        </w:rPr>
        <w:t>1</w:t>
      </w:r>
      <w:r w:rsidR="35EDE7E2" w:rsidRPr="00F960B9">
        <w:rPr>
          <w:rFonts w:ascii="Times New Roman" w:eastAsia="Calibri" w:hAnsi="Times New Roman" w:cs="Times New Roman"/>
          <w:b/>
          <w:bCs/>
          <w:sz w:val="24"/>
          <w:szCs w:val="24"/>
          <w:lang w:val="en-IE"/>
        </w:rPr>
        <w:t xml:space="preserve"> </w:t>
      </w:r>
      <w:r w:rsidRPr="00F960B9">
        <w:rPr>
          <w:rFonts w:ascii="Times New Roman" w:eastAsia="Calibri" w:hAnsi="Times New Roman" w:cs="Times New Roman"/>
          <w:b/>
          <w:sz w:val="24"/>
          <w:szCs w:val="24"/>
          <w:lang w:val="en-IE"/>
        </w:rPr>
        <w:tab/>
      </w:r>
      <w:r w:rsidR="00A86D2D" w:rsidRPr="00F960B9">
        <w:rPr>
          <w:rFonts w:ascii="Times New Roman" w:eastAsia="Calibri" w:hAnsi="Times New Roman" w:cs="Times New Roman"/>
          <w:b/>
          <w:bCs/>
          <w:sz w:val="24"/>
          <w:szCs w:val="24"/>
          <w:lang w:val="en-IE"/>
        </w:rPr>
        <w:t>Protection of the financial interests of the Union</w:t>
      </w:r>
    </w:p>
    <w:p w14:paraId="6DBCF401" w14:textId="530D441D" w:rsidR="0025052E" w:rsidRPr="00F960B9" w:rsidRDefault="00DC3E0D" w:rsidP="00F137D4">
      <w:pPr>
        <w:pStyle w:val="Standard70"/>
        <w:numPr>
          <w:ilvl w:val="0"/>
          <w:numId w:val="21"/>
        </w:numPr>
        <w:rPr>
          <w:snapToGrid w:val="0"/>
        </w:rPr>
      </w:pPr>
      <w:r w:rsidRPr="00F960B9">
        <w:rPr>
          <w:snapToGrid w:val="0"/>
        </w:rPr>
        <w:t>T</w:t>
      </w:r>
      <w:r w:rsidR="0025052E" w:rsidRPr="00F960B9">
        <w:rPr>
          <w:snapToGrid w:val="0"/>
        </w:rPr>
        <w:t>he Member State shall:</w:t>
      </w:r>
    </w:p>
    <w:p w14:paraId="08FA7A11" w14:textId="4949D9A0" w:rsidR="0025052E" w:rsidRPr="00F960B9" w:rsidRDefault="0025052E" w:rsidP="00F137D4">
      <w:pPr>
        <w:pStyle w:val="Standard70"/>
        <w:numPr>
          <w:ilvl w:val="1"/>
          <w:numId w:val="21"/>
        </w:numPr>
      </w:pPr>
      <w:r w:rsidRPr="00F960B9">
        <w:t xml:space="preserve">regularly check that the financing provided has been properly used in accordance with all applicable rules and that any measure for the implementation of reforms and investment projects under the RRP has been properly implemented in accordance with all applicable rules in particular regarding the prevention, detection and correction of fraud, corruption and conflicts of interests; </w:t>
      </w:r>
    </w:p>
    <w:p w14:paraId="7D7F50DE" w14:textId="32E0F7CA" w:rsidR="0025052E" w:rsidRPr="00F960B9" w:rsidRDefault="0025052E" w:rsidP="00F137D4">
      <w:pPr>
        <w:pStyle w:val="Standard70"/>
        <w:numPr>
          <w:ilvl w:val="1"/>
          <w:numId w:val="21"/>
        </w:numPr>
      </w:pPr>
      <w:r w:rsidRPr="00F960B9">
        <w:t xml:space="preserve">take appropriate measures to prevent, detect and correct fraud, corruption, and conflicts of interests as defined in Article 61(2) and (3) of the Financial Regulation affecting the financial interests of the Union and to take legal actions to recover funds that have been misappropriated, including in relation to any measure for the implementation of reforms and investment projects under the </w:t>
      </w:r>
      <w:r w:rsidR="00F47772" w:rsidRPr="00F960B9">
        <w:t>RRP</w:t>
      </w:r>
      <w:r w:rsidRPr="00F960B9">
        <w:t>;</w:t>
      </w:r>
      <w:r w:rsidR="00A35D92" w:rsidRPr="00F960B9">
        <w:t xml:space="preserve"> </w:t>
      </w:r>
    </w:p>
    <w:p w14:paraId="3373C1F4" w14:textId="364C0283" w:rsidR="0025052E" w:rsidRPr="00F960B9" w:rsidRDefault="0025052E" w:rsidP="00F137D4">
      <w:pPr>
        <w:pStyle w:val="Standard70"/>
        <w:numPr>
          <w:ilvl w:val="1"/>
          <w:numId w:val="21"/>
        </w:numPr>
      </w:pPr>
      <w:r w:rsidRPr="00F960B9">
        <w:t xml:space="preserve">for the purpose of audit and control and to provide for comparable information on the use of funds in relation to measures for the implementation of reforms and investment projects under the </w:t>
      </w:r>
      <w:r w:rsidR="00F47772" w:rsidRPr="00F960B9">
        <w:t>RRP</w:t>
      </w:r>
      <w:r w:rsidRPr="00F960B9">
        <w:t xml:space="preserve">, </w:t>
      </w:r>
      <w:r w:rsidR="009573AD" w:rsidRPr="00F960B9">
        <w:t xml:space="preserve">to </w:t>
      </w:r>
      <w:r w:rsidRPr="00F960B9">
        <w:t>collect and ensure access to the following standardised categories of data:</w:t>
      </w:r>
    </w:p>
    <w:p w14:paraId="1085028F" w14:textId="3B34F724" w:rsidR="00A86D2D" w:rsidRPr="00F960B9" w:rsidRDefault="00A86D2D" w:rsidP="00F137D4">
      <w:pPr>
        <w:pStyle w:val="Standard70"/>
        <w:numPr>
          <w:ilvl w:val="2"/>
          <w:numId w:val="21"/>
        </w:numPr>
      </w:pPr>
      <w:r w:rsidRPr="00F960B9">
        <w:t>name of the final recipient of funds;</w:t>
      </w:r>
    </w:p>
    <w:p w14:paraId="59BFDF2C" w14:textId="5083C9E7" w:rsidR="00A86D2D" w:rsidRPr="00F960B9" w:rsidRDefault="00A86D2D" w:rsidP="00F137D4">
      <w:pPr>
        <w:pStyle w:val="Standard70"/>
        <w:numPr>
          <w:ilvl w:val="2"/>
          <w:numId w:val="21"/>
        </w:numPr>
      </w:pPr>
      <w:r w:rsidRPr="00F960B9">
        <w:t>name of the contractor and sub-contractor, where the final recipient of funds is a contracting authority in accordance with Union or national law on public procurement;</w:t>
      </w:r>
    </w:p>
    <w:p w14:paraId="30E16FCE" w14:textId="1D0931FC" w:rsidR="00A86D2D" w:rsidRPr="00F960B9" w:rsidRDefault="00A86D2D" w:rsidP="00F137D4">
      <w:pPr>
        <w:pStyle w:val="Standard70"/>
        <w:numPr>
          <w:ilvl w:val="2"/>
          <w:numId w:val="21"/>
        </w:numPr>
      </w:pPr>
      <w:r w:rsidRPr="00F960B9">
        <w:t>first name(s), last name(s) and date of birth of beneficial owner(s) of the recipient of funds or contractor, as defined in Article 3(6) of Directive (EU) 2015/849 of the European Parliament and of the Council;</w:t>
      </w:r>
    </w:p>
    <w:p w14:paraId="16BB30F4" w14:textId="330CCD6C" w:rsidR="0025052E" w:rsidRPr="00F960B9" w:rsidRDefault="00A86D2D" w:rsidP="00F137D4">
      <w:pPr>
        <w:pStyle w:val="Standard70"/>
        <w:numPr>
          <w:ilvl w:val="2"/>
          <w:numId w:val="21"/>
        </w:numPr>
      </w:pPr>
      <w:r w:rsidRPr="00F960B9">
        <w:t xml:space="preserve">a list of any measures for the implementation of reforms and investment projects under the </w:t>
      </w:r>
      <w:r w:rsidR="00F47772" w:rsidRPr="00F960B9">
        <w:t>RRP</w:t>
      </w:r>
      <w:r w:rsidRPr="00F960B9">
        <w:t xml:space="preserve"> with the total amount of public funding of those measures and indicating the amount of funds paid under th</w:t>
      </w:r>
      <w:r w:rsidR="003A32F7" w:rsidRPr="00F960B9">
        <w:t xml:space="preserve">is Agreement </w:t>
      </w:r>
      <w:r w:rsidRPr="00F960B9">
        <w:t>and under other Union funds</w:t>
      </w:r>
      <w:r w:rsidR="00B329D1" w:rsidRPr="00F960B9">
        <w:t>.</w:t>
      </w:r>
    </w:p>
    <w:p w14:paraId="6D369BE7" w14:textId="69DDCBFC" w:rsidR="00A86D2D" w:rsidRPr="00F960B9" w:rsidRDefault="00A86D2D" w:rsidP="00F137D4">
      <w:pPr>
        <w:pStyle w:val="Standard70"/>
        <w:numPr>
          <w:ilvl w:val="1"/>
          <w:numId w:val="21"/>
        </w:numPr>
      </w:pPr>
      <w:r w:rsidRPr="00F960B9">
        <w:t>keep records in accordance with Article 132 of the Financial Regulation.</w:t>
      </w:r>
    </w:p>
    <w:p w14:paraId="46342366" w14:textId="5B48C110" w:rsidR="00A82F97" w:rsidRPr="00F960B9" w:rsidRDefault="00A82F97" w:rsidP="00F137D4">
      <w:pPr>
        <w:pStyle w:val="Standard70"/>
        <w:numPr>
          <w:ilvl w:val="0"/>
          <w:numId w:val="21"/>
        </w:numPr>
        <w:rPr>
          <w:snapToGrid w:val="0"/>
        </w:rPr>
      </w:pPr>
      <w:r w:rsidRPr="00F960B9">
        <w:rPr>
          <w:rFonts w:cs="Times New Roman"/>
        </w:rPr>
        <w:lastRenderedPageBreak/>
        <w:t>For the purpose of fulfiling the obligations under paragraph 1, Article 4(2) and Article 1</w:t>
      </w:r>
      <w:r w:rsidR="00803202" w:rsidRPr="00F960B9">
        <w:rPr>
          <w:rFonts w:cs="Times New Roman"/>
        </w:rPr>
        <w:t>2</w:t>
      </w:r>
      <w:r w:rsidRPr="00F960B9">
        <w:rPr>
          <w:rFonts w:cs="Times New Roman"/>
        </w:rPr>
        <w:t xml:space="preserve"> of this Agreement, the Member State s</w:t>
      </w:r>
      <w:r w:rsidR="00D10165" w:rsidRPr="00F960B9">
        <w:rPr>
          <w:rFonts w:cs="Times New Roman"/>
        </w:rPr>
        <w:t>h</w:t>
      </w:r>
      <w:r w:rsidRPr="00F960B9">
        <w:rPr>
          <w:rFonts w:cs="Times New Roman"/>
        </w:rPr>
        <w:t xml:space="preserve">all ensure that the control system referred to in Article 22(1) of the RRF Regulation complies with the </w:t>
      </w:r>
      <w:r w:rsidR="00D10165" w:rsidRPr="00F960B9">
        <w:rPr>
          <w:rFonts w:cs="Times New Roman"/>
        </w:rPr>
        <w:t xml:space="preserve">key </w:t>
      </w:r>
      <w:r w:rsidRPr="00F960B9">
        <w:rPr>
          <w:rFonts w:cs="Times New Roman"/>
        </w:rPr>
        <w:t>requirements listed in Annex I</w:t>
      </w:r>
      <w:r w:rsidRPr="00F960B9">
        <w:t>.</w:t>
      </w:r>
    </w:p>
    <w:p w14:paraId="2D764B4D" w14:textId="11236007" w:rsidR="004106EF" w:rsidRPr="00F960B9" w:rsidRDefault="004106EF" w:rsidP="00F137D4">
      <w:pPr>
        <w:pStyle w:val="Standard70"/>
        <w:numPr>
          <w:ilvl w:val="0"/>
          <w:numId w:val="21"/>
        </w:numPr>
        <w:rPr>
          <w:snapToGrid w:val="0"/>
        </w:rPr>
      </w:pPr>
      <w:r w:rsidRPr="00F960B9">
        <w:rPr>
          <w:rFonts w:eastAsia="Times New Roman" w:cs="Times New Roman"/>
          <w:snapToGrid w:val="0"/>
        </w:rPr>
        <w:t xml:space="preserve">Any amendments to the Member State’s internal control system that was included in the </w:t>
      </w:r>
      <w:r w:rsidR="00F47772" w:rsidRPr="00F960B9">
        <w:rPr>
          <w:rFonts w:eastAsia="Times New Roman" w:cs="Times New Roman"/>
          <w:snapToGrid w:val="0"/>
        </w:rPr>
        <w:t>RRP</w:t>
      </w:r>
      <w:r w:rsidRPr="00F960B9">
        <w:rPr>
          <w:rFonts w:eastAsia="Times New Roman" w:cs="Times New Roman"/>
          <w:snapToGrid w:val="0"/>
        </w:rPr>
        <w:t xml:space="preserve"> </w:t>
      </w:r>
      <w:r w:rsidR="00FD2828" w:rsidRPr="00F960B9">
        <w:rPr>
          <w:rFonts w:eastAsia="Times New Roman" w:cs="Times New Roman"/>
          <w:snapToGrid w:val="0"/>
        </w:rPr>
        <w:t>concerning elements that were</w:t>
      </w:r>
      <w:r w:rsidRPr="00F960B9">
        <w:rPr>
          <w:rFonts w:eastAsia="Times New Roman" w:cs="Times New Roman"/>
          <w:snapToGrid w:val="0"/>
        </w:rPr>
        <w:t xml:space="preserve"> assessed by the Commission shall be duly communicated to the Commission without delay.</w:t>
      </w:r>
    </w:p>
    <w:p w14:paraId="267D4FE7" w14:textId="124F9BFD" w:rsidR="004106EF" w:rsidRPr="00F960B9" w:rsidRDefault="00FA114F" w:rsidP="00F137D4">
      <w:pPr>
        <w:pStyle w:val="Standard70"/>
        <w:numPr>
          <w:ilvl w:val="0"/>
          <w:numId w:val="21"/>
        </w:numPr>
        <w:rPr>
          <w:snapToGrid w:val="0"/>
        </w:rPr>
      </w:pPr>
      <w:r w:rsidRPr="00F960B9">
        <w:rPr>
          <w:snapToGrid w:val="0"/>
        </w:rPr>
        <w:t xml:space="preserve">The Commission shall </w:t>
      </w:r>
      <w:r w:rsidR="006A6865" w:rsidRPr="00F960B9">
        <w:rPr>
          <w:snapToGrid w:val="0"/>
        </w:rPr>
        <w:t>be sufficiently assured</w:t>
      </w:r>
      <w:r w:rsidRPr="00F960B9">
        <w:rPr>
          <w:snapToGrid w:val="0"/>
        </w:rPr>
        <w:t xml:space="preserve"> that the Member State’s internal control system fulfils the key requirements </w:t>
      </w:r>
      <w:r w:rsidR="00BC5C4D" w:rsidRPr="00F960B9">
        <w:rPr>
          <w:snapToGrid w:val="0"/>
        </w:rPr>
        <w:t xml:space="preserve">provided in </w:t>
      </w:r>
      <w:r w:rsidR="00A82F97" w:rsidRPr="00F960B9">
        <w:rPr>
          <w:snapToGrid w:val="0"/>
        </w:rPr>
        <w:t>paragraph 1</w:t>
      </w:r>
      <w:r w:rsidRPr="00F960B9">
        <w:rPr>
          <w:snapToGrid w:val="0"/>
        </w:rPr>
        <w:t xml:space="preserve">. </w:t>
      </w:r>
      <w:r w:rsidR="00EC0418" w:rsidRPr="00F960B9">
        <w:rPr>
          <w:snapToGrid w:val="0"/>
        </w:rPr>
        <w:t>T</w:t>
      </w:r>
      <w:r w:rsidRPr="00F960B9">
        <w:rPr>
          <w:snapToGrid w:val="0"/>
        </w:rPr>
        <w:t>he Commission may request supplementary information</w:t>
      </w:r>
      <w:r w:rsidR="00FD2828" w:rsidRPr="00F960B9">
        <w:rPr>
          <w:snapToGrid w:val="0"/>
        </w:rPr>
        <w:t xml:space="preserve"> and perform</w:t>
      </w:r>
      <w:r w:rsidRPr="00F960B9">
        <w:rPr>
          <w:snapToGrid w:val="0"/>
        </w:rPr>
        <w:t xml:space="preserve"> on-the-spot system audits. These system audits may be carried out</w:t>
      </w:r>
      <w:r w:rsidRPr="00F960B9">
        <w:t xml:space="preserve"> </w:t>
      </w:r>
      <w:r w:rsidRPr="00F960B9">
        <w:rPr>
          <w:snapToGrid w:val="0"/>
        </w:rPr>
        <w:t>on a risk basis.</w:t>
      </w:r>
      <w:r w:rsidR="00CA00C8" w:rsidRPr="00F960B9">
        <w:rPr>
          <w:rFonts w:eastAsia="Times New Roman" w:cs="Times New Roman"/>
          <w:snapToGrid w:val="0"/>
        </w:rPr>
        <w:t xml:space="preserve"> If needed, the Commission may be assisted by independent outside experts or external audit firms.</w:t>
      </w:r>
      <w:r w:rsidR="004106EF" w:rsidRPr="00F960B9">
        <w:rPr>
          <w:rFonts w:eastAsia="Times New Roman" w:cs="Times New Roman"/>
          <w:snapToGrid w:val="0"/>
        </w:rPr>
        <w:t xml:space="preserve"> </w:t>
      </w:r>
    </w:p>
    <w:p w14:paraId="335CB384" w14:textId="77777777" w:rsidR="00FA114F" w:rsidRPr="00F960B9" w:rsidRDefault="00FA114F" w:rsidP="00FA114F">
      <w:pPr>
        <w:spacing w:after="120" w:line="240" w:lineRule="auto"/>
        <w:ind w:left="1843" w:hanging="1483"/>
        <w:jc w:val="both"/>
        <w:rPr>
          <w:rFonts w:ascii="Times New Roman" w:eastAsia="Calibri" w:hAnsi="Times New Roman" w:cs="Times New Roman"/>
          <w:b/>
          <w:sz w:val="24"/>
          <w:szCs w:val="24"/>
          <w:lang w:val="en-IE"/>
        </w:rPr>
      </w:pPr>
    </w:p>
    <w:p w14:paraId="52F00578" w14:textId="6AD39A6B" w:rsidR="007F3E9E" w:rsidRPr="00F960B9" w:rsidRDefault="00FA114F" w:rsidP="007F3E9E">
      <w:pPr>
        <w:spacing w:after="120" w:line="240" w:lineRule="auto"/>
        <w:jc w:val="both"/>
        <w:rPr>
          <w:rFonts w:ascii="Times New Roman" w:hAnsi="Times New Roman" w:cs="Times New Roman"/>
          <w:b/>
          <w:bCs/>
          <w:sz w:val="24"/>
          <w:szCs w:val="24"/>
          <w:lang w:val="en-IE"/>
        </w:rPr>
      </w:pPr>
      <w:r w:rsidRPr="00F960B9">
        <w:rPr>
          <w:rFonts w:ascii="Times New Roman" w:eastAsia="Calibri" w:hAnsi="Times New Roman" w:cs="Times New Roman"/>
          <w:b/>
          <w:bCs/>
          <w:sz w:val="24"/>
          <w:szCs w:val="24"/>
          <w:lang w:val="en-IE"/>
        </w:rPr>
        <w:t>Article</w:t>
      </w:r>
      <w:r w:rsidRPr="00F960B9">
        <w:rPr>
          <w:rFonts w:ascii="Times New Roman" w:hAnsi="Times New Roman" w:cs="Times New Roman"/>
          <w:b/>
          <w:bCs/>
          <w:sz w:val="24"/>
          <w:szCs w:val="24"/>
          <w:lang w:val="en-IE"/>
        </w:rPr>
        <w:t xml:space="preserve"> </w:t>
      </w:r>
      <w:r w:rsidRPr="00F960B9">
        <w:rPr>
          <w:rFonts w:ascii="Times New Roman" w:eastAsia="Calibri" w:hAnsi="Times New Roman" w:cs="Times New Roman"/>
          <w:b/>
          <w:bCs/>
          <w:sz w:val="24"/>
          <w:szCs w:val="24"/>
          <w:lang w:val="en-IE"/>
        </w:rPr>
        <w:t>1</w:t>
      </w:r>
      <w:r w:rsidR="005B2339" w:rsidRPr="00F960B9">
        <w:rPr>
          <w:rFonts w:ascii="Times New Roman" w:eastAsia="Calibri" w:hAnsi="Times New Roman" w:cs="Times New Roman"/>
          <w:b/>
          <w:bCs/>
          <w:sz w:val="24"/>
          <w:szCs w:val="24"/>
          <w:lang w:val="en-IE"/>
        </w:rPr>
        <w:t>2</w:t>
      </w:r>
      <w:r w:rsidRPr="00F960B9">
        <w:rPr>
          <w:rFonts w:ascii="Times New Roman" w:hAnsi="Times New Roman" w:cs="Times New Roman"/>
          <w:b/>
          <w:bCs/>
          <w:sz w:val="24"/>
          <w:szCs w:val="24"/>
          <w:lang w:val="en-IE"/>
        </w:rPr>
        <w:t xml:space="preserve"> </w:t>
      </w:r>
      <w:r w:rsidRPr="00F960B9">
        <w:rPr>
          <w:rFonts w:ascii="Times New Roman" w:hAnsi="Times New Roman" w:cs="Times New Roman"/>
          <w:b/>
          <w:sz w:val="24"/>
          <w:szCs w:val="24"/>
          <w:lang w:val="en-IE"/>
        </w:rPr>
        <w:tab/>
      </w:r>
      <w:r w:rsidRPr="00F960B9">
        <w:rPr>
          <w:rFonts w:ascii="Times New Roman" w:eastAsia="Calibri" w:hAnsi="Times New Roman" w:cs="Times New Roman"/>
          <w:b/>
          <w:bCs/>
          <w:sz w:val="24"/>
          <w:szCs w:val="24"/>
          <w:lang w:val="en-IE"/>
        </w:rPr>
        <w:t>Verifications</w:t>
      </w:r>
      <w:r w:rsidRPr="00F960B9">
        <w:rPr>
          <w:rFonts w:ascii="Times New Roman" w:hAnsi="Times New Roman" w:cs="Times New Roman"/>
          <w:b/>
          <w:bCs/>
          <w:sz w:val="24"/>
          <w:szCs w:val="24"/>
          <w:lang w:val="en-IE"/>
        </w:rPr>
        <w:t xml:space="preserve"> and checks by the Commission, the European Anti-Fraud Office (OLAF) the European Court of Auditors </w:t>
      </w:r>
      <w:r w:rsidR="6B359F6F" w:rsidRPr="00F960B9">
        <w:rPr>
          <w:rFonts w:ascii="Times New Roman" w:hAnsi="Times New Roman" w:cs="Times New Roman"/>
          <w:b/>
          <w:bCs/>
          <w:sz w:val="24"/>
          <w:szCs w:val="24"/>
          <w:lang w:val="en-IE"/>
        </w:rPr>
        <w:t xml:space="preserve">(ECA) </w:t>
      </w:r>
      <w:r w:rsidRPr="00F960B9">
        <w:rPr>
          <w:rFonts w:ascii="Times New Roman" w:hAnsi="Times New Roman" w:cs="Times New Roman"/>
          <w:b/>
          <w:bCs/>
          <w:sz w:val="24"/>
          <w:szCs w:val="24"/>
          <w:lang w:val="en-IE"/>
        </w:rPr>
        <w:t xml:space="preserve">and the European Public Prosecutor’s Office (EPPO)  </w:t>
      </w:r>
    </w:p>
    <w:p w14:paraId="19A85FDF" w14:textId="131FFFA5" w:rsidR="005F1452" w:rsidRPr="00F960B9" w:rsidRDefault="005F1452" w:rsidP="00F137D4">
      <w:pPr>
        <w:pStyle w:val="ListParagraph"/>
        <w:numPr>
          <w:ilvl w:val="0"/>
          <w:numId w:val="15"/>
        </w:numPr>
        <w:spacing w:after="120" w:line="240" w:lineRule="auto"/>
        <w:jc w:val="both"/>
        <w:rPr>
          <w:rFonts w:ascii="Times New Roman" w:eastAsia="Times New Roman" w:hAnsi="Times New Roman" w:cs="Times New Roman"/>
          <w:snapToGrid w:val="0"/>
          <w:sz w:val="24"/>
          <w:szCs w:val="24"/>
        </w:rPr>
      </w:pPr>
      <w:r w:rsidRPr="00F960B9">
        <w:rPr>
          <w:rFonts w:ascii="Times New Roman" w:eastAsia="Times New Roman" w:hAnsi="Times New Roman" w:cs="Times New Roman"/>
          <w:snapToGrid w:val="0"/>
          <w:sz w:val="24"/>
          <w:szCs w:val="24"/>
        </w:rPr>
        <w:t xml:space="preserve">In addition to controls under Article </w:t>
      </w:r>
      <w:r w:rsidR="00E241A3" w:rsidRPr="00F960B9">
        <w:rPr>
          <w:rFonts w:ascii="Times New Roman" w:eastAsia="Times New Roman" w:hAnsi="Times New Roman" w:cs="Times New Roman"/>
          <w:snapToGrid w:val="0"/>
          <w:sz w:val="24"/>
          <w:szCs w:val="24"/>
        </w:rPr>
        <w:t>6</w:t>
      </w:r>
      <w:r w:rsidRPr="00F960B9">
        <w:rPr>
          <w:rFonts w:ascii="Times New Roman" w:eastAsia="Times New Roman" w:hAnsi="Times New Roman" w:cs="Times New Roman"/>
          <w:snapToGrid w:val="0"/>
          <w:sz w:val="24"/>
          <w:szCs w:val="24"/>
        </w:rPr>
        <w:t>(</w:t>
      </w:r>
      <w:r w:rsidR="009567D9" w:rsidRPr="00F960B9">
        <w:rPr>
          <w:rFonts w:ascii="Times New Roman" w:eastAsia="Times New Roman" w:hAnsi="Times New Roman" w:cs="Times New Roman"/>
          <w:snapToGrid w:val="0"/>
          <w:sz w:val="24"/>
          <w:szCs w:val="24"/>
        </w:rPr>
        <w:t>4</w:t>
      </w:r>
      <w:r w:rsidRPr="00F960B9">
        <w:rPr>
          <w:rFonts w:ascii="Times New Roman" w:eastAsia="Times New Roman" w:hAnsi="Times New Roman" w:cs="Times New Roman"/>
          <w:snapToGrid w:val="0"/>
          <w:sz w:val="24"/>
          <w:szCs w:val="24"/>
        </w:rPr>
        <w:t>) and audits under Article 1</w:t>
      </w:r>
      <w:r w:rsidR="00EC15CD" w:rsidRPr="00F960B9">
        <w:rPr>
          <w:rFonts w:ascii="Times New Roman" w:eastAsia="Times New Roman" w:hAnsi="Times New Roman" w:cs="Times New Roman"/>
          <w:snapToGrid w:val="0"/>
          <w:sz w:val="24"/>
          <w:szCs w:val="24"/>
        </w:rPr>
        <w:t>1</w:t>
      </w:r>
      <w:r w:rsidRPr="00F960B9">
        <w:rPr>
          <w:rFonts w:ascii="Times New Roman" w:eastAsia="Times New Roman" w:hAnsi="Times New Roman" w:cs="Times New Roman"/>
          <w:snapToGrid w:val="0"/>
          <w:sz w:val="24"/>
          <w:szCs w:val="24"/>
        </w:rPr>
        <w:t>(</w:t>
      </w:r>
      <w:r w:rsidR="009E0E01" w:rsidRPr="00F960B9">
        <w:rPr>
          <w:rFonts w:ascii="Times New Roman" w:eastAsia="Times New Roman" w:hAnsi="Times New Roman" w:cs="Times New Roman"/>
          <w:snapToGrid w:val="0"/>
          <w:sz w:val="24"/>
          <w:szCs w:val="24"/>
        </w:rPr>
        <w:t>4</w:t>
      </w:r>
      <w:r w:rsidRPr="00F960B9">
        <w:rPr>
          <w:rFonts w:ascii="Times New Roman" w:eastAsia="Times New Roman" w:hAnsi="Times New Roman" w:cs="Times New Roman"/>
          <w:snapToGrid w:val="0"/>
          <w:sz w:val="24"/>
          <w:szCs w:val="24"/>
        </w:rPr>
        <w:t>) of this Agreement, t</w:t>
      </w:r>
      <w:r w:rsidR="00FA114F" w:rsidRPr="00F960B9">
        <w:rPr>
          <w:rFonts w:ascii="Times New Roman" w:eastAsia="Times New Roman" w:hAnsi="Times New Roman" w:cs="Times New Roman"/>
          <w:snapToGrid w:val="0"/>
          <w:sz w:val="24"/>
          <w:szCs w:val="24"/>
        </w:rPr>
        <w:t xml:space="preserve">he Commission may </w:t>
      </w:r>
      <w:r w:rsidR="00173C51" w:rsidRPr="00F960B9">
        <w:rPr>
          <w:rFonts w:ascii="Times New Roman" w:eastAsia="Times New Roman" w:hAnsi="Times New Roman" w:cs="Times New Roman"/>
          <w:snapToGrid w:val="0"/>
          <w:sz w:val="24"/>
          <w:szCs w:val="24"/>
        </w:rPr>
        <w:t xml:space="preserve">exert its rights as provided for in Article 129(1) of the Financial Regulation and may </w:t>
      </w:r>
      <w:r w:rsidR="00FA114F" w:rsidRPr="00F960B9">
        <w:rPr>
          <w:rFonts w:ascii="Times New Roman" w:eastAsia="Times New Roman" w:hAnsi="Times New Roman" w:cs="Times New Roman"/>
          <w:snapToGrid w:val="0"/>
          <w:sz w:val="24"/>
          <w:szCs w:val="24"/>
        </w:rPr>
        <w:t xml:space="preserve">carry out verifications, reviews, checks and audits </w:t>
      </w:r>
      <w:r w:rsidRPr="00F960B9">
        <w:rPr>
          <w:rFonts w:ascii="Times New Roman" w:eastAsia="Times New Roman" w:hAnsi="Times New Roman" w:cs="Times New Roman"/>
          <w:snapToGrid w:val="0"/>
          <w:sz w:val="24"/>
          <w:szCs w:val="24"/>
        </w:rPr>
        <w:t>for</w:t>
      </w:r>
      <w:r w:rsidR="00A065DC" w:rsidRPr="00F960B9">
        <w:rPr>
          <w:rFonts w:ascii="Times New Roman" w:eastAsia="Times New Roman" w:hAnsi="Times New Roman" w:cs="Times New Roman"/>
          <w:snapToGrid w:val="0"/>
          <w:sz w:val="24"/>
          <w:szCs w:val="24"/>
        </w:rPr>
        <w:t xml:space="preserve"> the</w:t>
      </w:r>
      <w:r w:rsidR="00FA114F" w:rsidRPr="00F960B9">
        <w:rPr>
          <w:rFonts w:ascii="Times New Roman" w:eastAsia="Times New Roman" w:hAnsi="Times New Roman" w:cs="Times New Roman"/>
          <w:snapToGrid w:val="0"/>
          <w:sz w:val="24"/>
          <w:szCs w:val="24"/>
        </w:rPr>
        <w:t xml:space="preserve"> implementation of the RRP </w:t>
      </w:r>
      <w:r w:rsidRPr="00F960B9">
        <w:rPr>
          <w:rFonts w:ascii="Times New Roman" w:eastAsia="Times New Roman" w:hAnsi="Times New Roman" w:cs="Times New Roman"/>
          <w:snapToGrid w:val="0"/>
          <w:sz w:val="24"/>
          <w:szCs w:val="24"/>
        </w:rPr>
        <w:t>regarding</w:t>
      </w:r>
      <w:r w:rsidR="00DD3A99" w:rsidRPr="00F960B9">
        <w:rPr>
          <w:rFonts w:ascii="Times New Roman" w:eastAsia="Times New Roman" w:hAnsi="Times New Roman" w:cs="Times New Roman"/>
          <w:snapToGrid w:val="0"/>
          <w:sz w:val="24"/>
          <w:szCs w:val="24"/>
        </w:rPr>
        <w:t>:</w:t>
      </w:r>
    </w:p>
    <w:p w14:paraId="01E62299" w14:textId="16AF9FC3" w:rsidR="00B058D5" w:rsidRPr="00F960B9" w:rsidRDefault="005F1452" w:rsidP="00F137D4">
      <w:pPr>
        <w:pStyle w:val="ListParagraph"/>
        <w:numPr>
          <w:ilvl w:val="1"/>
          <w:numId w:val="22"/>
        </w:numPr>
        <w:spacing w:after="200" w:line="240" w:lineRule="auto"/>
        <w:jc w:val="both"/>
        <w:rPr>
          <w:rFonts w:ascii="Times New Roman" w:hAnsi="Times New Roman" w:cs="Times New Roman"/>
          <w:sz w:val="24"/>
          <w:szCs w:val="24"/>
          <w:lang w:val="en-US"/>
        </w:rPr>
      </w:pPr>
      <w:r w:rsidRPr="00F960B9">
        <w:rPr>
          <w:rFonts w:ascii="Times New Roman" w:hAnsi="Times New Roman" w:cs="Times New Roman"/>
          <w:sz w:val="24"/>
          <w:szCs w:val="24"/>
        </w:rPr>
        <w:t>the prevention, detection and correction of fraud, corruption and conflicts of interests affecting the financial interests of the Union</w:t>
      </w:r>
      <w:r w:rsidR="00B248ED" w:rsidRPr="00F960B9">
        <w:rPr>
          <w:rFonts w:ascii="Times New Roman" w:hAnsi="Times New Roman" w:cs="Times New Roman"/>
          <w:sz w:val="24"/>
          <w:szCs w:val="24"/>
        </w:rPr>
        <w:t>, including the application of Article 1</w:t>
      </w:r>
      <w:r w:rsidR="00CC54EA" w:rsidRPr="00F960B9">
        <w:rPr>
          <w:rFonts w:ascii="Times New Roman" w:hAnsi="Times New Roman" w:cs="Times New Roman"/>
          <w:sz w:val="24"/>
          <w:szCs w:val="24"/>
        </w:rPr>
        <w:t>1</w:t>
      </w:r>
      <w:r w:rsidR="00B058D5" w:rsidRPr="00F960B9">
        <w:rPr>
          <w:rFonts w:ascii="Times New Roman" w:hAnsi="Times New Roman" w:cs="Times New Roman"/>
          <w:sz w:val="24"/>
          <w:szCs w:val="24"/>
        </w:rPr>
        <w:t>;</w:t>
      </w:r>
    </w:p>
    <w:p w14:paraId="76F183CF" w14:textId="2FE97BCA" w:rsidR="00DD3A99" w:rsidRPr="00F960B9" w:rsidRDefault="00B058D5" w:rsidP="00B248ED">
      <w:pPr>
        <w:pStyle w:val="ListParagraph"/>
        <w:numPr>
          <w:ilvl w:val="1"/>
          <w:numId w:val="22"/>
        </w:numPr>
        <w:spacing w:after="200" w:line="240" w:lineRule="auto"/>
        <w:jc w:val="both"/>
        <w:rPr>
          <w:lang w:val="en-US"/>
        </w:rPr>
      </w:pPr>
      <w:r w:rsidRPr="00F960B9">
        <w:rPr>
          <w:rFonts w:ascii="Times New Roman" w:hAnsi="Times New Roman" w:cs="Times New Roman"/>
          <w:sz w:val="24"/>
          <w:szCs w:val="24"/>
          <w:lang w:val="en-US"/>
        </w:rPr>
        <w:t>the application of Article 4(2);</w:t>
      </w:r>
    </w:p>
    <w:p w14:paraId="24E7889E" w14:textId="4D9F2266" w:rsidR="00DD3A99" w:rsidRPr="00F960B9" w:rsidRDefault="00BC328A" w:rsidP="00F137D4">
      <w:pPr>
        <w:pStyle w:val="ListParagraph"/>
        <w:numPr>
          <w:ilvl w:val="1"/>
          <w:numId w:val="22"/>
        </w:numPr>
        <w:spacing w:after="200" w:line="240" w:lineRule="auto"/>
        <w:rPr>
          <w:rFonts w:ascii="Times New Roman" w:eastAsia="Times New Roman" w:hAnsi="Times New Roman" w:cs="Times New Roman"/>
          <w:snapToGrid w:val="0"/>
          <w:sz w:val="24"/>
          <w:szCs w:val="24"/>
        </w:rPr>
      </w:pPr>
      <w:r w:rsidRPr="00F960B9">
        <w:rPr>
          <w:rFonts w:ascii="Times New Roman" w:eastAsia="Times New Roman" w:hAnsi="Times New Roman" w:cs="Times New Roman"/>
          <w:snapToGrid w:val="0"/>
          <w:sz w:val="24"/>
          <w:szCs w:val="24"/>
        </w:rPr>
        <w:t>the information and justification</w:t>
      </w:r>
      <w:r w:rsidR="00FD2828" w:rsidRPr="00F960B9">
        <w:rPr>
          <w:rFonts w:ascii="Times New Roman" w:eastAsia="Times New Roman" w:hAnsi="Times New Roman" w:cs="Times New Roman"/>
          <w:snapToGrid w:val="0"/>
          <w:sz w:val="24"/>
          <w:szCs w:val="24"/>
        </w:rPr>
        <w:t xml:space="preserve"> regarding the satisfactory fulfilment of milestones and targets in</w:t>
      </w:r>
      <w:r w:rsidR="00A065DC" w:rsidRPr="00F960B9">
        <w:rPr>
          <w:rFonts w:ascii="Times New Roman" w:eastAsia="Times New Roman" w:hAnsi="Times New Roman" w:cs="Times New Roman"/>
          <w:snapToGrid w:val="0"/>
          <w:sz w:val="24"/>
          <w:szCs w:val="24"/>
        </w:rPr>
        <w:t xml:space="preserve"> </w:t>
      </w:r>
      <w:r w:rsidRPr="00F960B9">
        <w:rPr>
          <w:rFonts w:ascii="Times New Roman" w:eastAsia="Times New Roman" w:hAnsi="Times New Roman" w:cs="Times New Roman"/>
          <w:snapToGrid w:val="0"/>
          <w:sz w:val="24"/>
          <w:szCs w:val="24"/>
        </w:rPr>
        <w:t>a payment request</w:t>
      </w:r>
      <w:r w:rsidR="00DD3A99" w:rsidRPr="00F960B9">
        <w:rPr>
          <w:rFonts w:ascii="Times New Roman" w:eastAsia="Times New Roman" w:hAnsi="Times New Roman" w:cs="Times New Roman"/>
          <w:snapToGrid w:val="0"/>
          <w:sz w:val="24"/>
          <w:szCs w:val="24"/>
        </w:rPr>
        <w:t>.</w:t>
      </w:r>
    </w:p>
    <w:p w14:paraId="1B4EEE4A" w14:textId="5686BB8A" w:rsidR="00FA114F" w:rsidRPr="00F960B9" w:rsidRDefault="00BC328A" w:rsidP="007F3E9E">
      <w:pPr>
        <w:spacing w:after="120" w:line="240" w:lineRule="auto"/>
        <w:ind w:left="708"/>
        <w:jc w:val="both"/>
        <w:rPr>
          <w:rFonts w:ascii="Times New Roman" w:eastAsia="Times New Roman" w:hAnsi="Times New Roman" w:cs="Times New Roman"/>
          <w:snapToGrid w:val="0"/>
          <w:sz w:val="24"/>
          <w:szCs w:val="24"/>
        </w:rPr>
      </w:pPr>
      <w:r w:rsidRPr="00F960B9">
        <w:rPr>
          <w:rFonts w:ascii="Times New Roman" w:eastAsia="Times New Roman" w:hAnsi="Times New Roman" w:cs="Times New Roman"/>
          <w:snapToGrid w:val="0"/>
          <w:sz w:val="24"/>
          <w:szCs w:val="24"/>
        </w:rPr>
        <w:t>Such verifications, reviews, checks and audits may be carried out</w:t>
      </w:r>
      <w:r w:rsidR="00FA114F" w:rsidRPr="00F960B9">
        <w:rPr>
          <w:rFonts w:ascii="Times New Roman" w:eastAsia="Times New Roman" w:hAnsi="Times New Roman" w:cs="Times New Roman"/>
          <w:snapToGrid w:val="0"/>
          <w:sz w:val="24"/>
          <w:szCs w:val="24"/>
        </w:rPr>
        <w:t xml:space="preserve"> during the implementation of the RRP </w:t>
      </w:r>
      <w:r w:rsidR="00060F56" w:rsidRPr="00F960B9">
        <w:rPr>
          <w:rFonts w:ascii="Times New Roman" w:eastAsia="Times New Roman" w:hAnsi="Times New Roman" w:cs="Times New Roman"/>
          <w:snapToGrid w:val="0"/>
          <w:sz w:val="24"/>
          <w:szCs w:val="24"/>
        </w:rPr>
        <w:t>and until</w:t>
      </w:r>
      <w:r w:rsidR="00FA114F" w:rsidRPr="00F960B9">
        <w:rPr>
          <w:rFonts w:ascii="Times New Roman" w:eastAsia="Times New Roman" w:hAnsi="Times New Roman" w:cs="Times New Roman"/>
          <w:snapToGrid w:val="0"/>
          <w:sz w:val="24"/>
          <w:szCs w:val="24"/>
        </w:rPr>
        <w:t xml:space="preserve"> five years </w:t>
      </w:r>
      <w:r w:rsidR="00AA4096" w:rsidRPr="00F960B9">
        <w:rPr>
          <w:rFonts w:ascii="Times New Roman" w:eastAsia="Times New Roman" w:hAnsi="Times New Roman" w:cs="Times New Roman"/>
          <w:snapToGrid w:val="0"/>
          <w:sz w:val="24"/>
          <w:szCs w:val="24"/>
        </w:rPr>
        <w:t xml:space="preserve">starting </w:t>
      </w:r>
      <w:r w:rsidR="00FA114F" w:rsidRPr="00F960B9">
        <w:rPr>
          <w:rFonts w:ascii="Times New Roman" w:eastAsia="Times New Roman" w:hAnsi="Times New Roman" w:cs="Times New Roman"/>
          <w:snapToGrid w:val="0"/>
          <w:sz w:val="24"/>
          <w:szCs w:val="24"/>
        </w:rPr>
        <w:t>from the date of the final payment</w:t>
      </w:r>
      <w:r w:rsidR="0048464A" w:rsidRPr="00F960B9">
        <w:rPr>
          <w:rFonts w:ascii="Times New Roman" w:eastAsia="Times New Roman" w:hAnsi="Times New Roman" w:cs="Times New Roman"/>
          <w:snapToGrid w:val="0"/>
          <w:sz w:val="24"/>
          <w:szCs w:val="24"/>
        </w:rPr>
        <w:t xml:space="preserve"> and may cover the information system used by Member States to collect and provide </w:t>
      </w:r>
      <w:r w:rsidR="00CA00C8" w:rsidRPr="00F960B9">
        <w:rPr>
          <w:rFonts w:ascii="Times New Roman" w:eastAsia="Times New Roman" w:hAnsi="Times New Roman" w:cs="Times New Roman"/>
          <w:snapToGrid w:val="0"/>
          <w:sz w:val="24"/>
          <w:szCs w:val="24"/>
        </w:rPr>
        <w:t>data that is used to justify the completion of milestones and targets</w:t>
      </w:r>
      <w:r w:rsidR="00FA114F" w:rsidRPr="00F960B9">
        <w:rPr>
          <w:rFonts w:ascii="Times New Roman" w:eastAsia="Times New Roman" w:hAnsi="Times New Roman" w:cs="Times New Roman"/>
          <w:snapToGrid w:val="0"/>
          <w:sz w:val="24"/>
          <w:szCs w:val="24"/>
        </w:rPr>
        <w:t>.</w:t>
      </w:r>
      <w:r w:rsidR="00FA114F" w:rsidRPr="00F960B9">
        <w:t xml:space="preserve"> </w:t>
      </w:r>
      <w:r w:rsidR="00FA114F" w:rsidRPr="00F960B9">
        <w:rPr>
          <w:rFonts w:ascii="Times New Roman" w:eastAsia="Times New Roman" w:hAnsi="Times New Roman" w:cs="Times New Roman"/>
          <w:snapToGrid w:val="0"/>
          <w:sz w:val="24"/>
          <w:szCs w:val="24"/>
        </w:rPr>
        <w:t xml:space="preserve">These procedures shall be formally notified to the Member State. If needed, the Commission may be assisted by independent outside experts or external audit firms. </w:t>
      </w:r>
    </w:p>
    <w:p w14:paraId="653B7C9A" w14:textId="688A1AB2" w:rsidR="00173C51" w:rsidRPr="00F960B9" w:rsidRDefault="00173C51" w:rsidP="00173C51">
      <w:pPr>
        <w:pStyle w:val="ListParagraph"/>
        <w:numPr>
          <w:ilvl w:val="0"/>
          <w:numId w:val="15"/>
        </w:numPr>
        <w:spacing w:after="120" w:line="240" w:lineRule="auto"/>
        <w:jc w:val="both"/>
        <w:rPr>
          <w:rFonts w:ascii="Times New Roman" w:eastAsia="Times New Roman" w:hAnsi="Times New Roman" w:cs="Times New Roman"/>
          <w:snapToGrid w:val="0"/>
          <w:sz w:val="24"/>
          <w:szCs w:val="24"/>
        </w:rPr>
      </w:pPr>
      <w:r w:rsidRPr="00F960B9">
        <w:rPr>
          <w:rFonts w:ascii="Times New Roman" w:eastAsia="Times New Roman" w:hAnsi="Times New Roman" w:cs="Times New Roman"/>
          <w:snapToGrid w:val="0"/>
          <w:sz w:val="24"/>
          <w:szCs w:val="24"/>
        </w:rPr>
        <w:t>The Member State shall keep and provide adequate supporting documents proving, in particular, that the RRP has been implemented properly, that its implementation complies with the obligations listed in Article 11(1) of this Agreement and that the milestones and targets specified in the Council Implementing Decision have been satisfactorily fulfiled, if requested to do so in the context of the checks or audits described in this Article.</w:t>
      </w:r>
    </w:p>
    <w:p w14:paraId="3E183DD0" w14:textId="6CF78B81" w:rsidR="00FA114F" w:rsidRPr="00F960B9" w:rsidRDefault="00FA114F" w:rsidP="00F137D4">
      <w:pPr>
        <w:pStyle w:val="ListParagraph"/>
        <w:numPr>
          <w:ilvl w:val="0"/>
          <w:numId w:val="15"/>
        </w:numPr>
        <w:spacing w:after="120" w:line="240" w:lineRule="auto"/>
        <w:jc w:val="both"/>
        <w:rPr>
          <w:rFonts w:ascii="Times New Roman" w:eastAsia="Calibri" w:hAnsi="Times New Roman" w:cs="Times New Roman"/>
          <w:sz w:val="24"/>
          <w:szCs w:val="24"/>
        </w:rPr>
      </w:pPr>
      <w:r w:rsidRPr="00F960B9">
        <w:rPr>
          <w:rFonts w:ascii="Times New Roman" w:eastAsia="Calibri" w:hAnsi="Times New Roman" w:cs="Times New Roman"/>
          <w:sz w:val="24"/>
          <w:szCs w:val="24"/>
        </w:rPr>
        <w:t xml:space="preserve">The following </w:t>
      </w:r>
      <w:r w:rsidRPr="00F960B9">
        <w:rPr>
          <w:rFonts w:ascii="Times New Roman" w:eastAsia="Times New Roman" w:hAnsi="Times New Roman" w:cs="Times New Roman"/>
          <w:snapToGrid w:val="0"/>
          <w:sz w:val="24"/>
          <w:szCs w:val="24"/>
        </w:rPr>
        <w:t>bodies</w:t>
      </w:r>
      <w:r w:rsidRPr="00F960B9">
        <w:rPr>
          <w:rFonts w:ascii="Times New Roman" w:eastAsia="Calibri" w:hAnsi="Times New Roman" w:cs="Times New Roman"/>
          <w:sz w:val="24"/>
          <w:szCs w:val="24"/>
        </w:rPr>
        <w:t xml:space="preserve"> may </w:t>
      </w:r>
      <w:r w:rsidR="00173C51" w:rsidRPr="00F960B9">
        <w:rPr>
          <w:rFonts w:ascii="Times New Roman" w:eastAsia="Calibri" w:hAnsi="Times New Roman" w:cs="Times New Roman"/>
          <w:sz w:val="24"/>
          <w:szCs w:val="24"/>
        </w:rPr>
        <w:t>exert their rights as provided for in Article 129(1) of the Financial Regulation and</w:t>
      </w:r>
      <w:r w:rsidRPr="00F960B9">
        <w:rPr>
          <w:rFonts w:ascii="Times New Roman" w:eastAsia="Calibri" w:hAnsi="Times New Roman" w:cs="Times New Roman"/>
          <w:sz w:val="24"/>
          <w:szCs w:val="24"/>
        </w:rPr>
        <w:t xml:space="preserve"> carry out reviews, </w:t>
      </w:r>
      <w:r w:rsidR="008714B6" w:rsidRPr="00F960B9">
        <w:rPr>
          <w:rFonts w:ascii="Times New Roman" w:eastAsia="Calibri" w:hAnsi="Times New Roman" w:cs="Times New Roman"/>
          <w:sz w:val="24"/>
          <w:szCs w:val="24"/>
        </w:rPr>
        <w:t xml:space="preserve">checks, </w:t>
      </w:r>
      <w:r w:rsidRPr="00F960B9">
        <w:rPr>
          <w:rFonts w:ascii="Times New Roman" w:eastAsia="Calibri" w:hAnsi="Times New Roman" w:cs="Times New Roman"/>
          <w:sz w:val="24"/>
          <w:szCs w:val="24"/>
        </w:rPr>
        <w:t>audits and investigations:</w:t>
      </w:r>
    </w:p>
    <w:p w14:paraId="43081F7E" w14:textId="77777777" w:rsidR="00FA114F" w:rsidRPr="00F960B9" w:rsidRDefault="00FA114F" w:rsidP="004521C7">
      <w:pPr>
        <w:pStyle w:val="ListParagraph"/>
        <w:numPr>
          <w:ilvl w:val="0"/>
          <w:numId w:val="1"/>
        </w:numPr>
        <w:spacing w:after="200" w:line="240" w:lineRule="auto"/>
        <w:ind w:left="1276" w:hanging="425"/>
        <w:jc w:val="both"/>
        <w:rPr>
          <w:rFonts w:ascii="Times New Roman" w:eastAsia="Calibri" w:hAnsi="Times New Roman" w:cs="Times New Roman"/>
          <w:sz w:val="24"/>
          <w:szCs w:val="24"/>
        </w:rPr>
      </w:pPr>
      <w:r w:rsidRPr="00F960B9">
        <w:rPr>
          <w:rFonts w:ascii="Times New Roman" w:eastAsia="Calibri" w:hAnsi="Times New Roman" w:cs="Times New Roman"/>
          <w:sz w:val="24"/>
          <w:szCs w:val="24"/>
        </w:rPr>
        <w:lastRenderedPageBreak/>
        <w:t>the European Anti-Fraud Office (OLAF) under Regulations No 883/2013</w:t>
      </w:r>
      <w:r w:rsidRPr="00F960B9">
        <w:rPr>
          <w:rFonts w:ascii="Times New Roman" w:eastAsia="Calibri" w:hAnsi="Times New Roman" w:cs="Times New Roman"/>
          <w:position w:val="4"/>
          <w:sz w:val="24"/>
          <w:szCs w:val="24"/>
          <w:vertAlign w:val="superscript"/>
        </w:rPr>
        <w:footnoteReference w:id="5"/>
      </w:r>
      <w:r w:rsidRPr="00F960B9">
        <w:rPr>
          <w:rFonts w:ascii="Times New Roman" w:eastAsia="Calibri" w:hAnsi="Times New Roman" w:cs="Times New Roman"/>
          <w:sz w:val="24"/>
          <w:szCs w:val="24"/>
        </w:rPr>
        <w:t xml:space="preserve"> and No 2185/96</w:t>
      </w:r>
      <w:r w:rsidRPr="00F960B9">
        <w:rPr>
          <w:rFonts w:ascii="Times New Roman" w:eastAsia="Calibri" w:hAnsi="Times New Roman" w:cs="Times New Roman"/>
          <w:position w:val="4"/>
          <w:sz w:val="24"/>
          <w:szCs w:val="24"/>
          <w:vertAlign w:val="superscript"/>
        </w:rPr>
        <w:footnoteReference w:id="6"/>
      </w:r>
      <w:r w:rsidRPr="00F960B9">
        <w:rPr>
          <w:rFonts w:ascii="Times New Roman" w:eastAsia="Calibri" w:hAnsi="Times New Roman" w:cs="Times New Roman"/>
          <w:sz w:val="24"/>
          <w:szCs w:val="24"/>
        </w:rPr>
        <w:t>,</w:t>
      </w:r>
    </w:p>
    <w:p w14:paraId="29ACF0D4" w14:textId="1324A6B6" w:rsidR="00FA114F" w:rsidRPr="00F960B9" w:rsidRDefault="00FA114F" w:rsidP="004521C7">
      <w:pPr>
        <w:pStyle w:val="ListParagraph"/>
        <w:numPr>
          <w:ilvl w:val="0"/>
          <w:numId w:val="1"/>
        </w:numPr>
        <w:spacing w:after="200" w:line="240" w:lineRule="auto"/>
        <w:ind w:left="1276" w:hanging="425"/>
        <w:jc w:val="both"/>
        <w:rPr>
          <w:rFonts w:ascii="Times New Roman" w:eastAsia="Calibri" w:hAnsi="Times New Roman" w:cs="Times New Roman"/>
          <w:sz w:val="24"/>
          <w:szCs w:val="24"/>
        </w:rPr>
      </w:pPr>
      <w:r w:rsidRPr="00F960B9">
        <w:rPr>
          <w:rFonts w:ascii="Times New Roman" w:eastAsia="Calibri" w:hAnsi="Times New Roman" w:cs="Times New Roman"/>
          <w:sz w:val="24"/>
          <w:szCs w:val="24"/>
        </w:rPr>
        <w:t>the European Public Prosecutor’s Office (EPPO) under Regulation 2017/1939,</w:t>
      </w:r>
      <w:r w:rsidR="00F5353D" w:rsidRPr="00F960B9">
        <w:rPr>
          <w:rFonts w:ascii="Times New Roman" w:eastAsia="Calibri" w:hAnsi="Times New Roman" w:cs="Times New Roman"/>
          <w:sz w:val="24"/>
          <w:szCs w:val="24"/>
        </w:rPr>
        <w:t xml:space="preserve"> to the extent </w:t>
      </w:r>
      <w:r w:rsidR="00D30AA9" w:rsidRPr="00F960B9">
        <w:rPr>
          <w:rFonts w:ascii="Times New Roman" w:eastAsia="Calibri" w:hAnsi="Times New Roman" w:cs="Times New Roman"/>
          <w:sz w:val="24"/>
          <w:szCs w:val="24"/>
        </w:rPr>
        <w:t>that the EPPO is competent</w:t>
      </w:r>
      <w:r w:rsidR="00F5353D" w:rsidRPr="00F960B9">
        <w:rPr>
          <w:rFonts w:ascii="Times New Roman" w:eastAsia="Calibri" w:hAnsi="Times New Roman" w:cs="Times New Roman"/>
          <w:sz w:val="24"/>
          <w:szCs w:val="24"/>
        </w:rPr>
        <w:t>,</w:t>
      </w:r>
      <w:r w:rsidRPr="00F960B9">
        <w:rPr>
          <w:rFonts w:ascii="Times New Roman" w:eastAsia="Calibri" w:hAnsi="Times New Roman" w:cs="Times New Roman"/>
          <w:sz w:val="24"/>
          <w:szCs w:val="24"/>
        </w:rPr>
        <w:t xml:space="preserve"> and</w:t>
      </w:r>
    </w:p>
    <w:p w14:paraId="6A9FB680" w14:textId="793357E2" w:rsidR="00FA114F" w:rsidRPr="00F960B9" w:rsidRDefault="00FA114F" w:rsidP="004E4E4A">
      <w:pPr>
        <w:pStyle w:val="ListParagraph"/>
        <w:numPr>
          <w:ilvl w:val="0"/>
          <w:numId w:val="1"/>
        </w:numPr>
        <w:spacing w:after="120" w:line="240" w:lineRule="auto"/>
        <w:ind w:left="1276" w:hanging="425"/>
        <w:contextualSpacing w:val="0"/>
        <w:jc w:val="both"/>
        <w:rPr>
          <w:rFonts w:ascii="Times New Roman" w:eastAsia="Calibri" w:hAnsi="Times New Roman" w:cs="Times New Roman"/>
          <w:sz w:val="24"/>
          <w:szCs w:val="24"/>
        </w:rPr>
      </w:pPr>
      <w:r w:rsidRPr="00F960B9">
        <w:rPr>
          <w:rFonts w:ascii="Times New Roman" w:eastAsia="Calibri" w:hAnsi="Times New Roman" w:cs="Times New Roman"/>
          <w:sz w:val="24"/>
          <w:szCs w:val="24"/>
        </w:rPr>
        <w:t xml:space="preserve">the European Court of Auditors (ECA) under Article 287 of the Treaty on the Functioning of the European Union (TFEU) and Article 257 of </w:t>
      </w:r>
      <w:r w:rsidR="00477B10" w:rsidRPr="00F960B9">
        <w:rPr>
          <w:rFonts w:ascii="Times New Roman" w:eastAsia="Calibri" w:hAnsi="Times New Roman" w:cs="Times New Roman"/>
          <w:sz w:val="24"/>
          <w:szCs w:val="24"/>
        </w:rPr>
        <w:t>the</w:t>
      </w:r>
      <w:r w:rsidRPr="00F960B9">
        <w:rPr>
          <w:rFonts w:ascii="Times New Roman" w:eastAsia="Calibri" w:hAnsi="Times New Roman" w:cs="Times New Roman"/>
          <w:sz w:val="24"/>
          <w:szCs w:val="24"/>
        </w:rPr>
        <w:t xml:space="preserve"> Financial Regulation.</w:t>
      </w:r>
    </w:p>
    <w:p w14:paraId="57868BFA" w14:textId="73407432" w:rsidR="00FA114F" w:rsidRPr="00F960B9" w:rsidRDefault="00DC0386" w:rsidP="00F137D4">
      <w:pPr>
        <w:pStyle w:val="ListParagraph"/>
        <w:numPr>
          <w:ilvl w:val="0"/>
          <w:numId w:val="15"/>
        </w:numPr>
        <w:spacing w:after="120" w:line="240" w:lineRule="auto"/>
        <w:ind w:left="714" w:hanging="357"/>
        <w:contextualSpacing w:val="0"/>
        <w:jc w:val="both"/>
        <w:rPr>
          <w:rFonts w:ascii="Times New Roman" w:hAnsi="Times New Roman"/>
          <w:sz w:val="24"/>
          <w:szCs w:val="24"/>
        </w:rPr>
      </w:pPr>
      <w:r w:rsidRPr="00F960B9">
        <w:rPr>
          <w:rFonts w:ascii="Times New Roman" w:eastAsia="Times New Roman" w:hAnsi="Times New Roman" w:cs="Times New Roman"/>
          <w:snapToGrid w:val="0"/>
          <w:sz w:val="24"/>
          <w:szCs w:val="24"/>
        </w:rPr>
        <w:t>T</w:t>
      </w:r>
      <w:r w:rsidR="00FA114F" w:rsidRPr="00F960B9">
        <w:rPr>
          <w:rFonts w:ascii="Times New Roman" w:eastAsia="Times New Roman" w:hAnsi="Times New Roman" w:cs="Times New Roman"/>
          <w:snapToGrid w:val="0"/>
          <w:sz w:val="24"/>
          <w:szCs w:val="24"/>
        </w:rPr>
        <w:t xml:space="preserve">he Member State shall </w:t>
      </w:r>
      <w:r w:rsidR="00F55561" w:rsidRPr="00F960B9">
        <w:rPr>
          <w:rFonts w:ascii="Times New Roman" w:eastAsia="Times New Roman" w:hAnsi="Times New Roman" w:cs="Times New Roman"/>
          <w:snapToGrid w:val="0"/>
          <w:sz w:val="24"/>
          <w:szCs w:val="24"/>
        </w:rPr>
        <w:t xml:space="preserve">agree to and </w:t>
      </w:r>
      <w:r w:rsidR="00FA114F" w:rsidRPr="00F960B9">
        <w:rPr>
          <w:rFonts w:ascii="Times New Roman" w:eastAsia="Times New Roman" w:hAnsi="Times New Roman" w:cs="Times New Roman"/>
          <w:snapToGrid w:val="0"/>
          <w:sz w:val="24"/>
          <w:szCs w:val="24"/>
        </w:rPr>
        <w:t xml:space="preserve">cooperate in view of the </w:t>
      </w:r>
      <w:r w:rsidR="005179D7" w:rsidRPr="00F960B9">
        <w:rPr>
          <w:rFonts w:ascii="Times New Roman" w:eastAsia="Times New Roman" w:hAnsi="Times New Roman" w:cs="Times New Roman"/>
          <w:snapToGrid w:val="0"/>
          <w:sz w:val="24"/>
          <w:szCs w:val="24"/>
        </w:rPr>
        <w:t xml:space="preserve">above mentioned </w:t>
      </w:r>
      <w:r w:rsidR="008714B6" w:rsidRPr="00F960B9">
        <w:rPr>
          <w:rFonts w:ascii="Times New Roman" w:eastAsia="Times New Roman" w:hAnsi="Times New Roman" w:cs="Times New Roman"/>
          <w:snapToGrid w:val="0"/>
          <w:sz w:val="24"/>
          <w:szCs w:val="24"/>
        </w:rPr>
        <w:t xml:space="preserve">verifications, </w:t>
      </w:r>
      <w:r w:rsidR="00FA114F" w:rsidRPr="00F960B9">
        <w:rPr>
          <w:rFonts w:ascii="Times New Roman" w:eastAsia="Times New Roman" w:hAnsi="Times New Roman" w:cs="Times New Roman"/>
          <w:snapToGrid w:val="0"/>
          <w:sz w:val="24"/>
          <w:szCs w:val="24"/>
        </w:rPr>
        <w:t xml:space="preserve">reviews, </w:t>
      </w:r>
      <w:r w:rsidR="008714B6" w:rsidRPr="00F960B9">
        <w:rPr>
          <w:rFonts w:ascii="Times New Roman" w:eastAsia="Times New Roman" w:hAnsi="Times New Roman" w:cs="Times New Roman"/>
          <w:snapToGrid w:val="0"/>
          <w:sz w:val="24"/>
          <w:szCs w:val="24"/>
        </w:rPr>
        <w:t xml:space="preserve">checks, </w:t>
      </w:r>
      <w:r w:rsidR="00FA114F" w:rsidRPr="00F960B9">
        <w:rPr>
          <w:rFonts w:ascii="Times New Roman" w:eastAsia="Times New Roman" w:hAnsi="Times New Roman" w:cs="Times New Roman"/>
          <w:snapToGrid w:val="0"/>
          <w:sz w:val="24"/>
          <w:szCs w:val="24"/>
        </w:rPr>
        <w:t xml:space="preserve">audits and investigations </w:t>
      </w:r>
      <w:r w:rsidR="005179D7" w:rsidRPr="00F960B9">
        <w:rPr>
          <w:rFonts w:ascii="Times New Roman" w:eastAsia="Times New Roman" w:hAnsi="Times New Roman" w:cs="Times New Roman"/>
          <w:snapToGrid w:val="0"/>
          <w:sz w:val="24"/>
          <w:szCs w:val="24"/>
        </w:rPr>
        <w:t xml:space="preserve">as well as controls under Article </w:t>
      </w:r>
      <w:r w:rsidR="00E241A3" w:rsidRPr="00F960B9">
        <w:rPr>
          <w:rFonts w:ascii="Times New Roman" w:eastAsia="Times New Roman" w:hAnsi="Times New Roman" w:cs="Times New Roman"/>
          <w:snapToGrid w:val="0"/>
          <w:sz w:val="24"/>
          <w:szCs w:val="24"/>
        </w:rPr>
        <w:t>6</w:t>
      </w:r>
      <w:r w:rsidR="005179D7" w:rsidRPr="00F960B9">
        <w:rPr>
          <w:rFonts w:ascii="Times New Roman" w:eastAsia="Times New Roman" w:hAnsi="Times New Roman" w:cs="Times New Roman"/>
          <w:snapToGrid w:val="0"/>
          <w:sz w:val="24"/>
          <w:szCs w:val="24"/>
        </w:rPr>
        <w:t>(</w:t>
      </w:r>
      <w:r w:rsidR="009567D9" w:rsidRPr="00F960B9">
        <w:rPr>
          <w:rFonts w:ascii="Times New Roman" w:eastAsia="Times New Roman" w:hAnsi="Times New Roman" w:cs="Times New Roman"/>
          <w:snapToGrid w:val="0"/>
          <w:sz w:val="24"/>
          <w:szCs w:val="24"/>
        </w:rPr>
        <w:t>4</w:t>
      </w:r>
      <w:r w:rsidR="005179D7" w:rsidRPr="00F960B9">
        <w:rPr>
          <w:rFonts w:ascii="Times New Roman" w:eastAsia="Times New Roman" w:hAnsi="Times New Roman" w:cs="Times New Roman"/>
          <w:snapToGrid w:val="0"/>
          <w:sz w:val="24"/>
          <w:szCs w:val="24"/>
        </w:rPr>
        <w:t xml:space="preserve">) and audits under Article </w:t>
      </w:r>
      <w:r w:rsidR="00B86974" w:rsidRPr="00F960B9">
        <w:rPr>
          <w:rFonts w:ascii="Times New Roman" w:eastAsia="Times New Roman" w:hAnsi="Times New Roman" w:cs="Times New Roman"/>
          <w:snapToGrid w:val="0"/>
          <w:sz w:val="24"/>
          <w:szCs w:val="24"/>
        </w:rPr>
        <w:t>11</w:t>
      </w:r>
      <w:r w:rsidR="005179D7" w:rsidRPr="00F960B9">
        <w:rPr>
          <w:rFonts w:ascii="Times New Roman" w:eastAsia="Times New Roman" w:hAnsi="Times New Roman" w:cs="Times New Roman"/>
          <w:snapToGrid w:val="0"/>
          <w:sz w:val="24"/>
          <w:szCs w:val="24"/>
        </w:rPr>
        <w:t>(</w:t>
      </w:r>
      <w:r w:rsidR="00CC54EA" w:rsidRPr="00F960B9">
        <w:rPr>
          <w:rFonts w:ascii="Times New Roman" w:eastAsia="Times New Roman" w:hAnsi="Times New Roman" w:cs="Times New Roman"/>
          <w:snapToGrid w:val="0"/>
          <w:sz w:val="24"/>
          <w:szCs w:val="24"/>
        </w:rPr>
        <w:t>4</w:t>
      </w:r>
      <w:r w:rsidR="005179D7" w:rsidRPr="00F960B9">
        <w:rPr>
          <w:rFonts w:ascii="Times New Roman" w:eastAsia="Times New Roman" w:hAnsi="Times New Roman" w:cs="Times New Roman"/>
          <w:snapToGrid w:val="0"/>
          <w:sz w:val="24"/>
          <w:szCs w:val="24"/>
        </w:rPr>
        <w:t>)</w:t>
      </w:r>
      <w:r w:rsidR="00FA114F" w:rsidRPr="00F960B9">
        <w:rPr>
          <w:rFonts w:ascii="Times New Roman" w:eastAsia="Times New Roman" w:hAnsi="Times New Roman" w:cs="Times New Roman"/>
          <w:snapToGrid w:val="0"/>
          <w:sz w:val="24"/>
          <w:szCs w:val="24"/>
        </w:rPr>
        <w:t xml:space="preserve"> and provide any information and documents as requested for their purpose.</w:t>
      </w:r>
    </w:p>
    <w:p w14:paraId="5FB4E191" w14:textId="407E2BA5" w:rsidR="00FA114F" w:rsidRPr="00F960B9" w:rsidRDefault="00173C51" w:rsidP="00F137D4">
      <w:pPr>
        <w:pStyle w:val="ListParagraph"/>
        <w:numPr>
          <w:ilvl w:val="0"/>
          <w:numId w:val="15"/>
        </w:numPr>
        <w:spacing w:after="120"/>
        <w:ind w:left="714" w:hanging="357"/>
        <w:contextualSpacing w:val="0"/>
        <w:jc w:val="both"/>
        <w:rPr>
          <w:rFonts w:ascii="Times New Roman" w:hAnsi="Times New Roman"/>
          <w:sz w:val="24"/>
          <w:szCs w:val="24"/>
        </w:rPr>
      </w:pPr>
      <w:r w:rsidRPr="00F960B9">
        <w:rPr>
          <w:rFonts w:ascii="Times New Roman" w:eastAsia="Times New Roman" w:hAnsi="Times New Roman" w:cs="Times New Roman"/>
          <w:snapToGrid w:val="0"/>
          <w:sz w:val="24"/>
          <w:szCs w:val="24"/>
        </w:rPr>
        <w:t>T</w:t>
      </w:r>
      <w:r w:rsidR="00FA114F" w:rsidRPr="00F960B9">
        <w:rPr>
          <w:rFonts w:ascii="Times New Roman" w:eastAsia="Times New Roman" w:hAnsi="Times New Roman" w:cs="Times New Roman"/>
          <w:snapToGrid w:val="0"/>
          <w:sz w:val="24"/>
          <w:szCs w:val="24"/>
        </w:rPr>
        <w:t xml:space="preserve">he Member State shall grant officials of the Commission, OLAF, the </w:t>
      </w:r>
      <w:r w:rsidR="584D4F42" w:rsidRPr="00F960B9">
        <w:rPr>
          <w:rFonts w:ascii="Times New Roman" w:eastAsia="Times New Roman" w:hAnsi="Times New Roman" w:cs="Times New Roman"/>
          <w:snapToGrid w:val="0"/>
          <w:sz w:val="24"/>
          <w:szCs w:val="24"/>
        </w:rPr>
        <w:t>ECA</w:t>
      </w:r>
      <w:r w:rsidR="00286B77" w:rsidRPr="00F960B9">
        <w:rPr>
          <w:rFonts w:ascii="Times New Roman" w:eastAsia="Times New Roman" w:hAnsi="Times New Roman" w:cs="Times New Roman"/>
          <w:snapToGrid w:val="0"/>
          <w:sz w:val="24"/>
          <w:szCs w:val="24"/>
        </w:rPr>
        <w:t xml:space="preserve"> and</w:t>
      </w:r>
      <w:r w:rsidR="00FA114F" w:rsidRPr="00F960B9">
        <w:rPr>
          <w:rFonts w:ascii="Times New Roman" w:eastAsia="Times New Roman" w:hAnsi="Times New Roman" w:cs="Times New Roman"/>
          <w:snapToGrid w:val="0"/>
          <w:sz w:val="24"/>
          <w:szCs w:val="24"/>
        </w:rPr>
        <w:t xml:space="preserve">, </w:t>
      </w:r>
      <w:r w:rsidR="00F5353D" w:rsidRPr="00F960B9">
        <w:rPr>
          <w:rFonts w:ascii="Times New Roman" w:eastAsia="Calibri" w:hAnsi="Times New Roman" w:cs="Times New Roman"/>
          <w:sz w:val="24"/>
          <w:szCs w:val="24"/>
        </w:rPr>
        <w:t xml:space="preserve">to the extent </w:t>
      </w:r>
      <w:r w:rsidR="00D30AA9" w:rsidRPr="00F960B9">
        <w:rPr>
          <w:rFonts w:ascii="Times New Roman" w:eastAsia="Calibri" w:hAnsi="Times New Roman" w:cs="Times New Roman"/>
          <w:sz w:val="24"/>
          <w:szCs w:val="24"/>
        </w:rPr>
        <w:t>that it is competent</w:t>
      </w:r>
      <w:r w:rsidR="00286B77" w:rsidRPr="00F960B9">
        <w:rPr>
          <w:rFonts w:ascii="Times New Roman" w:eastAsia="Times New Roman" w:hAnsi="Times New Roman" w:cs="Times New Roman"/>
          <w:snapToGrid w:val="0"/>
          <w:sz w:val="24"/>
          <w:szCs w:val="24"/>
        </w:rPr>
        <w:t>,</w:t>
      </w:r>
      <w:r w:rsidR="003E2837" w:rsidRPr="00F960B9">
        <w:rPr>
          <w:rFonts w:ascii="Times New Roman" w:eastAsia="Times New Roman" w:hAnsi="Times New Roman" w:cs="Times New Roman"/>
          <w:snapToGrid w:val="0"/>
          <w:sz w:val="24"/>
          <w:szCs w:val="24"/>
        </w:rPr>
        <w:t xml:space="preserve"> EPPO,</w:t>
      </w:r>
      <w:r w:rsidR="00FA114F" w:rsidRPr="00F960B9">
        <w:rPr>
          <w:rFonts w:ascii="Times New Roman" w:eastAsia="Times New Roman" w:hAnsi="Times New Roman" w:cs="Times New Roman"/>
          <w:snapToGrid w:val="0"/>
          <w:sz w:val="24"/>
          <w:szCs w:val="24"/>
        </w:rPr>
        <w:t xml:space="preserve"> and their authorised representatives access to sites and premises at which </w:t>
      </w:r>
      <w:r w:rsidRPr="00F960B9">
        <w:rPr>
          <w:rFonts w:ascii="Times New Roman" w:eastAsia="Times New Roman" w:hAnsi="Times New Roman" w:cs="Times New Roman"/>
          <w:snapToGrid w:val="0"/>
          <w:sz w:val="24"/>
          <w:szCs w:val="24"/>
        </w:rPr>
        <w:t xml:space="preserve">investments and reforms </w:t>
      </w:r>
      <w:r w:rsidR="00FA114F" w:rsidRPr="00F960B9">
        <w:rPr>
          <w:rFonts w:ascii="Times New Roman" w:eastAsia="Times New Roman" w:hAnsi="Times New Roman" w:cs="Times New Roman"/>
          <w:snapToGrid w:val="0"/>
          <w:sz w:val="24"/>
          <w:szCs w:val="24"/>
        </w:rPr>
        <w:t xml:space="preserve">financed under this Agreement are carried out, and to any documents and computerised data concerning the management of those </w:t>
      </w:r>
      <w:r w:rsidRPr="00F960B9">
        <w:rPr>
          <w:rFonts w:ascii="Times New Roman" w:eastAsia="Times New Roman" w:hAnsi="Times New Roman" w:cs="Times New Roman"/>
          <w:snapToGrid w:val="0"/>
          <w:sz w:val="24"/>
          <w:szCs w:val="24"/>
        </w:rPr>
        <w:t>investments and reforms</w:t>
      </w:r>
      <w:r w:rsidR="00FA114F" w:rsidRPr="00F960B9">
        <w:rPr>
          <w:rFonts w:ascii="Times New Roman" w:eastAsia="Times New Roman" w:hAnsi="Times New Roman" w:cs="Times New Roman"/>
          <w:snapToGrid w:val="0"/>
          <w:sz w:val="24"/>
          <w:szCs w:val="24"/>
        </w:rPr>
        <w:t>, and to take every appropriate measure to facilitate their work. Access by authorised agents of the Commission, OLAF</w:t>
      </w:r>
      <w:r w:rsidR="00C87E36" w:rsidRPr="00F960B9">
        <w:rPr>
          <w:rFonts w:ascii="Times New Roman" w:eastAsia="Times New Roman" w:hAnsi="Times New Roman" w:cs="Times New Roman"/>
          <w:snapToGrid w:val="0"/>
          <w:sz w:val="24"/>
          <w:szCs w:val="24"/>
        </w:rPr>
        <w:t xml:space="preserve">, </w:t>
      </w:r>
      <w:r w:rsidR="00FA114F" w:rsidRPr="00F960B9">
        <w:rPr>
          <w:rFonts w:ascii="Times New Roman" w:eastAsia="Times New Roman" w:hAnsi="Times New Roman" w:cs="Times New Roman"/>
          <w:snapToGrid w:val="0"/>
          <w:sz w:val="24"/>
          <w:szCs w:val="24"/>
        </w:rPr>
        <w:t xml:space="preserve">the </w:t>
      </w:r>
      <w:r w:rsidR="584D4F42" w:rsidRPr="00F960B9">
        <w:rPr>
          <w:rFonts w:ascii="Times New Roman" w:eastAsia="Times New Roman" w:hAnsi="Times New Roman" w:cs="Times New Roman"/>
          <w:snapToGrid w:val="0"/>
          <w:sz w:val="24"/>
          <w:szCs w:val="24"/>
        </w:rPr>
        <w:t>ECA</w:t>
      </w:r>
      <w:r w:rsidR="00FA114F" w:rsidRPr="00F960B9">
        <w:rPr>
          <w:rFonts w:ascii="Times New Roman" w:eastAsia="Times New Roman" w:hAnsi="Times New Roman" w:cs="Times New Roman"/>
          <w:snapToGrid w:val="0"/>
          <w:sz w:val="24"/>
          <w:szCs w:val="24"/>
        </w:rPr>
        <w:t xml:space="preserve"> </w:t>
      </w:r>
      <w:r w:rsidR="00286B77" w:rsidRPr="00F960B9">
        <w:rPr>
          <w:rFonts w:ascii="Times New Roman" w:eastAsia="Times New Roman" w:hAnsi="Times New Roman" w:cs="Times New Roman"/>
          <w:snapToGrid w:val="0"/>
          <w:sz w:val="24"/>
          <w:szCs w:val="24"/>
        </w:rPr>
        <w:t xml:space="preserve">and, </w:t>
      </w:r>
      <w:r w:rsidR="00F5353D" w:rsidRPr="00F960B9">
        <w:rPr>
          <w:rFonts w:ascii="Times New Roman" w:eastAsia="Calibri" w:hAnsi="Times New Roman" w:cs="Times New Roman"/>
          <w:sz w:val="24"/>
          <w:szCs w:val="24"/>
        </w:rPr>
        <w:t xml:space="preserve">to the extent the Member State is participating </w:t>
      </w:r>
      <w:r w:rsidR="003E2837" w:rsidRPr="00F960B9">
        <w:rPr>
          <w:rFonts w:ascii="Times New Roman" w:eastAsia="Calibri" w:hAnsi="Times New Roman" w:cs="Times New Roman"/>
          <w:sz w:val="24"/>
          <w:szCs w:val="24"/>
        </w:rPr>
        <w:t>enhanced cooperation on its</w:t>
      </w:r>
      <w:r w:rsidR="00F5353D" w:rsidRPr="00F960B9">
        <w:rPr>
          <w:rFonts w:ascii="Times New Roman" w:eastAsia="Calibri" w:hAnsi="Times New Roman" w:cs="Times New Roman"/>
          <w:sz w:val="24"/>
          <w:szCs w:val="24"/>
        </w:rPr>
        <w:t xml:space="preserve"> establishment</w:t>
      </w:r>
      <w:r w:rsidR="003E2837" w:rsidRPr="00F960B9">
        <w:rPr>
          <w:rFonts w:ascii="Times New Roman" w:eastAsia="Calibri" w:hAnsi="Times New Roman" w:cs="Times New Roman"/>
          <w:sz w:val="24"/>
          <w:szCs w:val="24"/>
        </w:rPr>
        <w:t>, EPPO</w:t>
      </w:r>
      <w:r w:rsidR="00F5353D" w:rsidRPr="00F960B9">
        <w:rPr>
          <w:rFonts w:ascii="Times New Roman" w:eastAsia="Calibri" w:hAnsi="Times New Roman" w:cs="Times New Roman"/>
          <w:sz w:val="24"/>
          <w:szCs w:val="24"/>
        </w:rPr>
        <w:t xml:space="preserve"> </w:t>
      </w:r>
      <w:r w:rsidR="00FA114F" w:rsidRPr="00F960B9">
        <w:rPr>
          <w:rFonts w:ascii="Times New Roman" w:eastAsia="Times New Roman" w:hAnsi="Times New Roman" w:cs="Times New Roman"/>
          <w:snapToGrid w:val="0"/>
          <w:sz w:val="24"/>
          <w:szCs w:val="24"/>
        </w:rPr>
        <w:t xml:space="preserve">shall be granted on conditions of strict confidentiality with regard to third parties, without prejudice to public law obligations to which they are subject. </w:t>
      </w:r>
    </w:p>
    <w:p w14:paraId="393E5929" w14:textId="20F4655D" w:rsidR="00FA114F" w:rsidRPr="00F960B9" w:rsidRDefault="0061441D" w:rsidP="00F137D4">
      <w:pPr>
        <w:pStyle w:val="ListParagraph"/>
        <w:numPr>
          <w:ilvl w:val="0"/>
          <w:numId w:val="15"/>
        </w:numPr>
        <w:ind w:left="714" w:hanging="357"/>
        <w:contextualSpacing w:val="0"/>
        <w:jc w:val="both"/>
        <w:rPr>
          <w:rFonts w:ascii="Times New Roman" w:eastAsia="Times New Roman" w:hAnsi="Times New Roman" w:cs="Times New Roman"/>
          <w:snapToGrid w:val="0"/>
          <w:sz w:val="24"/>
          <w:szCs w:val="24"/>
        </w:rPr>
      </w:pPr>
      <w:r w:rsidRPr="00F960B9">
        <w:rPr>
          <w:rFonts w:ascii="Times New Roman" w:eastAsia="Times New Roman" w:hAnsi="Times New Roman" w:cs="Times New Roman"/>
          <w:snapToGrid w:val="0"/>
          <w:sz w:val="24"/>
          <w:szCs w:val="24"/>
        </w:rPr>
        <w:t>In order to comply with point (e) of Article 22(2) of the RRF Regulation, t</w:t>
      </w:r>
      <w:r w:rsidR="00FA114F" w:rsidRPr="00F960B9">
        <w:rPr>
          <w:rFonts w:ascii="Times New Roman" w:eastAsia="Times New Roman" w:hAnsi="Times New Roman" w:cs="Times New Roman"/>
          <w:snapToGrid w:val="0"/>
          <w:sz w:val="24"/>
          <w:szCs w:val="24"/>
        </w:rPr>
        <w:t xml:space="preserve">he Member State shall </w:t>
      </w:r>
      <w:r w:rsidR="00F85A25" w:rsidRPr="00F960B9">
        <w:rPr>
          <w:rFonts w:ascii="Times New Roman" w:eastAsia="Times New Roman" w:hAnsi="Times New Roman" w:cs="Times New Roman"/>
          <w:snapToGrid w:val="0"/>
          <w:sz w:val="24"/>
          <w:szCs w:val="24"/>
        </w:rPr>
        <w:t xml:space="preserve">impose obligations on all final recipients of funds paid for the measures for the implementation of reforms and investment projects included in the </w:t>
      </w:r>
      <w:r w:rsidR="00F47772" w:rsidRPr="00F960B9">
        <w:rPr>
          <w:rFonts w:ascii="Times New Roman" w:eastAsia="Times New Roman" w:hAnsi="Times New Roman" w:cs="Times New Roman"/>
          <w:snapToGrid w:val="0"/>
          <w:sz w:val="24"/>
          <w:szCs w:val="24"/>
        </w:rPr>
        <w:t>RRP</w:t>
      </w:r>
      <w:r w:rsidR="00F85A25" w:rsidRPr="00F960B9">
        <w:rPr>
          <w:rFonts w:ascii="Times New Roman" w:eastAsia="Times New Roman" w:hAnsi="Times New Roman" w:cs="Times New Roman"/>
          <w:snapToGrid w:val="0"/>
          <w:sz w:val="24"/>
          <w:szCs w:val="24"/>
        </w:rPr>
        <w:t xml:space="preserve">, or to all other persons or entities involved in their implementation to expressly authorise the Commission, OLAF, the Court of Auditors and, where applicable, EPPO to exert their rights as provided for in Article 129(1) of the Financial Regulation and to impose similar obligations on all final recipients of funds disbursed, to </w:t>
      </w:r>
      <w:r w:rsidR="00FA114F" w:rsidRPr="00F960B9">
        <w:rPr>
          <w:rFonts w:ascii="Times New Roman" w:eastAsia="Times New Roman" w:hAnsi="Times New Roman" w:cs="Times New Roman"/>
          <w:snapToGrid w:val="0"/>
          <w:sz w:val="24"/>
          <w:szCs w:val="24"/>
        </w:rPr>
        <w:t>ensure that any third part</w:t>
      </w:r>
      <w:r w:rsidR="2ECD2DFE" w:rsidRPr="00F960B9">
        <w:rPr>
          <w:rFonts w:ascii="Times New Roman" w:eastAsia="Times New Roman" w:hAnsi="Times New Roman" w:cs="Times New Roman"/>
          <w:snapToGrid w:val="0"/>
          <w:sz w:val="24"/>
          <w:szCs w:val="24"/>
        </w:rPr>
        <w:t>y</w:t>
      </w:r>
      <w:r w:rsidR="00FA114F" w:rsidRPr="00F960B9">
        <w:rPr>
          <w:rFonts w:ascii="Times New Roman" w:eastAsia="Times New Roman" w:hAnsi="Times New Roman" w:cs="Times New Roman"/>
          <w:snapToGrid w:val="0"/>
          <w:sz w:val="24"/>
          <w:szCs w:val="24"/>
        </w:rPr>
        <w:t xml:space="preserve"> involved in the implementation</w:t>
      </w:r>
      <w:r w:rsidR="00FA114F" w:rsidRPr="00F960B9">
        <w:rPr>
          <w:rFonts w:ascii="Times New Roman" w:hAnsi="Times New Roman"/>
          <w:noProof/>
          <w:sz w:val="24"/>
          <w:szCs w:val="24"/>
          <w:lang w:val="en-US"/>
        </w:rPr>
        <w:t xml:space="preserve"> </w:t>
      </w:r>
      <w:r w:rsidR="00FA114F" w:rsidRPr="00F960B9">
        <w:rPr>
          <w:rFonts w:ascii="Times New Roman" w:eastAsia="Times New Roman" w:hAnsi="Times New Roman" w:cs="Times New Roman"/>
          <w:snapToGrid w:val="0"/>
          <w:sz w:val="24"/>
          <w:szCs w:val="24"/>
          <w:lang w:val="en-US"/>
        </w:rPr>
        <w:t>of the RRP</w:t>
      </w:r>
      <w:r w:rsidR="00FA114F" w:rsidRPr="00F960B9">
        <w:rPr>
          <w:rFonts w:ascii="Times New Roman" w:eastAsia="Times New Roman" w:hAnsi="Times New Roman" w:cs="Times New Roman"/>
          <w:snapToGrid w:val="0"/>
          <w:sz w:val="24"/>
          <w:szCs w:val="24"/>
        </w:rPr>
        <w:t xml:space="preserve"> grants</w:t>
      </w:r>
      <w:r w:rsidR="00FA114F" w:rsidRPr="00F960B9">
        <w:t xml:space="preserve"> </w:t>
      </w:r>
      <w:r w:rsidR="00FA114F" w:rsidRPr="00F960B9">
        <w:rPr>
          <w:rFonts w:ascii="Times New Roman" w:eastAsia="Times New Roman" w:hAnsi="Times New Roman" w:cs="Times New Roman"/>
          <w:snapToGrid w:val="0"/>
          <w:sz w:val="24"/>
          <w:szCs w:val="24"/>
        </w:rPr>
        <w:t xml:space="preserve">the rights and access in accordance with paragraphs (1) to (4) above. </w:t>
      </w:r>
    </w:p>
    <w:p w14:paraId="27EF396F" w14:textId="435D1F4D" w:rsidR="00FA114F" w:rsidRPr="00F960B9" w:rsidRDefault="00173C51" w:rsidP="00F137D4">
      <w:pPr>
        <w:pStyle w:val="ListParagraph"/>
        <w:numPr>
          <w:ilvl w:val="0"/>
          <w:numId w:val="15"/>
        </w:numPr>
        <w:spacing w:after="120" w:line="240" w:lineRule="auto"/>
        <w:ind w:left="714" w:hanging="357"/>
        <w:contextualSpacing w:val="0"/>
        <w:jc w:val="both"/>
        <w:rPr>
          <w:rFonts w:ascii="Times New Roman" w:eastAsia="Times New Roman" w:hAnsi="Times New Roman" w:cs="Times New Roman"/>
          <w:snapToGrid w:val="0"/>
          <w:sz w:val="24"/>
          <w:szCs w:val="24"/>
        </w:rPr>
      </w:pPr>
      <w:r w:rsidRPr="00F960B9">
        <w:rPr>
          <w:rFonts w:ascii="Times New Roman" w:eastAsia="Times New Roman" w:hAnsi="Times New Roman" w:cs="Times New Roman"/>
          <w:snapToGrid w:val="0"/>
          <w:sz w:val="24"/>
          <w:szCs w:val="24"/>
        </w:rPr>
        <w:t>In case of audits or reviews by the Commission, o</w:t>
      </w:r>
      <w:r w:rsidR="00FA114F" w:rsidRPr="00F960B9">
        <w:rPr>
          <w:rFonts w:ascii="Times New Roman" w:eastAsia="Times New Roman" w:hAnsi="Times New Roman" w:cs="Times New Roman"/>
          <w:snapToGrid w:val="0"/>
          <w:sz w:val="24"/>
          <w:szCs w:val="24"/>
        </w:rPr>
        <w:t xml:space="preserve">n the basis of the findings made during the audit or review, a provisional report </w:t>
      </w:r>
      <w:r w:rsidR="00F85A25" w:rsidRPr="00F960B9">
        <w:rPr>
          <w:rFonts w:ascii="Times New Roman" w:eastAsia="Times New Roman" w:hAnsi="Times New Roman" w:cs="Times New Roman"/>
          <w:snapToGrid w:val="0"/>
          <w:sz w:val="24"/>
          <w:szCs w:val="24"/>
        </w:rPr>
        <w:t xml:space="preserve">shall </w:t>
      </w:r>
      <w:r w:rsidR="00FA114F" w:rsidRPr="00F960B9">
        <w:rPr>
          <w:rFonts w:ascii="Times New Roman" w:eastAsia="Times New Roman" w:hAnsi="Times New Roman" w:cs="Times New Roman"/>
          <w:snapToGrid w:val="0"/>
          <w:sz w:val="24"/>
          <w:szCs w:val="24"/>
        </w:rPr>
        <w:t xml:space="preserve">be drawn up. The Commission or the auditors </w:t>
      </w:r>
      <w:r w:rsidR="00F85A25" w:rsidRPr="00F960B9">
        <w:rPr>
          <w:rFonts w:ascii="Times New Roman" w:eastAsia="Times New Roman" w:hAnsi="Times New Roman" w:cs="Times New Roman"/>
          <w:snapToGrid w:val="0"/>
          <w:sz w:val="24"/>
          <w:szCs w:val="24"/>
        </w:rPr>
        <w:t xml:space="preserve">shall </w:t>
      </w:r>
      <w:r w:rsidR="00FA114F" w:rsidRPr="00F960B9">
        <w:rPr>
          <w:rFonts w:ascii="Times New Roman" w:eastAsia="Times New Roman" w:hAnsi="Times New Roman" w:cs="Times New Roman"/>
          <w:snapToGrid w:val="0"/>
          <w:sz w:val="24"/>
          <w:szCs w:val="24"/>
        </w:rPr>
        <w:t xml:space="preserve">formally notify the report to the Member State and an </w:t>
      </w:r>
      <w:r w:rsidR="00B248ED" w:rsidRPr="00F960B9">
        <w:rPr>
          <w:rFonts w:ascii="Times New Roman" w:eastAsia="Times New Roman" w:hAnsi="Times New Roman" w:cs="Times New Roman"/>
          <w:snapToGrid w:val="0"/>
          <w:sz w:val="24"/>
          <w:szCs w:val="24"/>
        </w:rPr>
        <w:t xml:space="preserve">observations </w:t>
      </w:r>
      <w:r w:rsidR="00FA114F" w:rsidRPr="00F960B9">
        <w:rPr>
          <w:rFonts w:ascii="Times New Roman" w:eastAsia="Times New Roman" w:hAnsi="Times New Roman" w:cs="Times New Roman"/>
          <w:snapToGrid w:val="0"/>
          <w:sz w:val="24"/>
          <w:szCs w:val="24"/>
        </w:rPr>
        <w:t>procedure shall take place in accordance with Article 1</w:t>
      </w:r>
      <w:r w:rsidR="00CC54EA" w:rsidRPr="00F960B9">
        <w:rPr>
          <w:rFonts w:ascii="Times New Roman" w:eastAsia="Times New Roman" w:hAnsi="Times New Roman" w:cs="Times New Roman"/>
          <w:snapToGrid w:val="0"/>
          <w:sz w:val="24"/>
          <w:szCs w:val="24"/>
        </w:rPr>
        <w:t>5</w:t>
      </w:r>
      <w:r w:rsidR="00FA114F" w:rsidRPr="00F960B9">
        <w:rPr>
          <w:rFonts w:ascii="Times New Roman" w:eastAsia="Times New Roman" w:hAnsi="Times New Roman" w:cs="Times New Roman"/>
          <w:snapToGrid w:val="0"/>
          <w:sz w:val="24"/>
          <w:szCs w:val="24"/>
        </w:rPr>
        <w:t>. The final report must be sent to the Member State within 60 calendar days of expiry of the time limit for submission of observations.</w:t>
      </w:r>
      <w:r w:rsidR="00FA114F" w:rsidRPr="00F960B9">
        <w:t xml:space="preserve"> </w:t>
      </w:r>
    </w:p>
    <w:p w14:paraId="1F7B325D" w14:textId="17DA4867" w:rsidR="00FA114F" w:rsidRPr="00F960B9" w:rsidRDefault="00FA114F" w:rsidP="00F137D4">
      <w:pPr>
        <w:pStyle w:val="ListParagraph"/>
        <w:numPr>
          <w:ilvl w:val="0"/>
          <w:numId w:val="15"/>
        </w:numPr>
        <w:spacing w:after="120" w:line="240" w:lineRule="auto"/>
        <w:jc w:val="both"/>
        <w:rPr>
          <w:rFonts w:ascii="Times New Roman" w:eastAsia="Calibri" w:hAnsi="Times New Roman" w:cs="Times New Roman"/>
          <w:sz w:val="24"/>
          <w:szCs w:val="24"/>
        </w:rPr>
      </w:pPr>
      <w:r w:rsidRPr="00F960B9">
        <w:rPr>
          <w:rFonts w:ascii="Times New Roman" w:eastAsia="Calibri" w:hAnsi="Times New Roman" w:cs="Times New Roman"/>
          <w:sz w:val="24"/>
          <w:szCs w:val="24"/>
        </w:rPr>
        <w:t>On the basis of the final findings, the Commission may take the measures it considers necessary, including</w:t>
      </w:r>
      <w:r w:rsidR="006A0FF0" w:rsidRPr="00F960B9">
        <w:rPr>
          <w:rFonts w:ascii="Times New Roman" w:eastAsia="Calibri" w:hAnsi="Times New Roman" w:cs="Times New Roman"/>
          <w:sz w:val="24"/>
          <w:szCs w:val="24"/>
        </w:rPr>
        <w:t xml:space="preserve">, in cases of fraud, corruption, conflict of interest or a serious breach of obligations in this Agreement, </w:t>
      </w:r>
      <w:r w:rsidR="00C45DB8" w:rsidRPr="00F960B9">
        <w:rPr>
          <w:rFonts w:ascii="Times New Roman" w:eastAsia="Calibri" w:hAnsi="Times New Roman" w:cs="Times New Roman"/>
          <w:sz w:val="24"/>
          <w:szCs w:val="24"/>
        </w:rPr>
        <w:t xml:space="preserve">reduction of the </w:t>
      </w:r>
      <w:r w:rsidR="00A04B5D" w:rsidRPr="00F960B9">
        <w:rPr>
          <w:rFonts w:ascii="Times New Roman" w:eastAsia="Calibri" w:hAnsi="Times New Roman" w:cs="Times New Roman"/>
          <w:sz w:val="24"/>
          <w:szCs w:val="24"/>
        </w:rPr>
        <w:t>F</w:t>
      </w:r>
      <w:r w:rsidR="00C45DB8" w:rsidRPr="00F960B9">
        <w:rPr>
          <w:rFonts w:ascii="Times New Roman" w:eastAsia="Calibri" w:hAnsi="Times New Roman" w:cs="Times New Roman"/>
          <w:sz w:val="24"/>
          <w:szCs w:val="24"/>
        </w:rPr>
        <w:t xml:space="preserve">inancial </w:t>
      </w:r>
      <w:r w:rsidR="00A04B5D" w:rsidRPr="00F960B9">
        <w:rPr>
          <w:rFonts w:ascii="Times New Roman" w:eastAsia="Calibri" w:hAnsi="Times New Roman" w:cs="Times New Roman"/>
          <w:sz w:val="24"/>
          <w:szCs w:val="24"/>
        </w:rPr>
        <w:t>C</w:t>
      </w:r>
      <w:r w:rsidR="00C45DB8" w:rsidRPr="00F960B9">
        <w:rPr>
          <w:rFonts w:ascii="Times New Roman" w:eastAsia="Calibri" w:hAnsi="Times New Roman" w:cs="Times New Roman"/>
          <w:sz w:val="24"/>
          <w:szCs w:val="24"/>
        </w:rPr>
        <w:t xml:space="preserve">ontribution, as provided </w:t>
      </w:r>
      <w:r w:rsidR="00C45DB8" w:rsidRPr="00F960B9">
        <w:rPr>
          <w:rFonts w:ascii="Times New Roman" w:eastAsia="Calibri" w:hAnsi="Times New Roman" w:cs="Times New Roman"/>
          <w:sz w:val="24"/>
          <w:szCs w:val="24"/>
        </w:rPr>
        <w:lastRenderedPageBreak/>
        <w:t xml:space="preserve">for in Article </w:t>
      </w:r>
      <w:r w:rsidR="00CC54EA" w:rsidRPr="00F960B9">
        <w:rPr>
          <w:rFonts w:ascii="Times New Roman" w:eastAsia="Calibri" w:hAnsi="Times New Roman" w:cs="Times New Roman"/>
          <w:sz w:val="24"/>
          <w:szCs w:val="24"/>
        </w:rPr>
        <w:t xml:space="preserve">19 </w:t>
      </w:r>
      <w:r w:rsidR="00874A8E" w:rsidRPr="00F960B9">
        <w:rPr>
          <w:rFonts w:ascii="Times New Roman" w:eastAsia="Calibri" w:hAnsi="Times New Roman" w:cs="Times New Roman"/>
          <w:sz w:val="24"/>
          <w:szCs w:val="24"/>
        </w:rPr>
        <w:t>of this Agreement</w:t>
      </w:r>
      <w:r w:rsidR="00C45DB8" w:rsidRPr="00F960B9">
        <w:rPr>
          <w:rFonts w:ascii="Times New Roman" w:eastAsia="Calibri" w:hAnsi="Times New Roman" w:cs="Times New Roman"/>
          <w:sz w:val="24"/>
          <w:szCs w:val="24"/>
        </w:rPr>
        <w:t xml:space="preserve">, and </w:t>
      </w:r>
      <w:r w:rsidRPr="00F960B9">
        <w:rPr>
          <w:rFonts w:ascii="Times New Roman" w:eastAsia="Calibri" w:hAnsi="Times New Roman" w:cs="Times New Roman"/>
          <w:sz w:val="24"/>
          <w:szCs w:val="24"/>
        </w:rPr>
        <w:t>recovery of all or part of the payments made by i</w:t>
      </w:r>
      <w:r w:rsidR="00FA7B52" w:rsidRPr="00F960B9">
        <w:rPr>
          <w:rFonts w:ascii="Times New Roman" w:eastAsia="Calibri" w:hAnsi="Times New Roman" w:cs="Times New Roman"/>
          <w:sz w:val="24"/>
          <w:szCs w:val="24"/>
        </w:rPr>
        <w:t>t, as provided for in Article 2</w:t>
      </w:r>
      <w:r w:rsidR="00CC54EA" w:rsidRPr="00F960B9">
        <w:rPr>
          <w:rFonts w:ascii="Times New Roman" w:eastAsia="Calibri" w:hAnsi="Times New Roman" w:cs="Times New Roman"/>
          <w:sz w:val="24"/>
          <w:szCs w:val="24"/>
        </w:rPr>
        <w:t>0</w:t>
      </w:r>
      <w:r w:rsidR="00874A8E" w:rsidRPr="00F960B9">
        <w:rPr>
          <w:rFonts w:ascii="Times New Roman" w:eastAsia="Calibri" w:hAnsi="Times New Roman" w:cs="Times New Roman"/>
          <w:sz w:val="24"/>
          <w:szCs w:val="24"/>
        </w:rPr>
        <w:t xml:space="preserve"> of this Agreement</w:t>
      </w:r>
      <w:r w:rsidRPr="00F960B9">
        <w:rPr>
          <w:rFonts w:ascii="Times New Roman" w:eastAsia="Calibri" w:hAnsi="Times New Roman" w:cs="Times New Roman"/>
          <w:sz w:val="24"/>
          <w:szCs w:val="24"/>
        </w:rPr>
        <w:t>.</w:t>
      </w:r>
    </w:p>
    <w:p w14:paraId="03FCA8A9" w14:textId="77777777" w:rsidR="00FA114F" w:rsidRPr="00F960B9" w:rsidRDefault="00FA114F" w:rsidP="004521C7">
      <w:pPr>
        <w:pStyle w:val="ListParagraph"/>
        <w:spacing w:after="120" w:line="240" w:lineRule="auto"/>
        <w:jc w:val="both"/>
        <w:rPr>
          <w:rFonts w:ascii="Times New Roman" w:eastAsia="Calibri" w:hAnsi="Times New Roman" w:cs="Times New Roman"/>
          <w:sz w:val="24"/>
          <w:szCs w:val="24"/>
        </w:rPr>
      </w:pPr>
    </w:p>
    <w:p w14:paraId="6596C719" w14:textId="6E1FAB3C" w:rsidR="00FA114F" w:rsidRPr="00F960B9" w:rsidRDefault="0061445A" w:rsidP="34690A1E">
      <w:pPr>
        <w:keepNext/>
        <w:keepLines/>
        <w:spacing w:after="200" w:line="240" w:lineRule="auto"/>
        <w:jc w:val="both"/>
        <w:outlineLvl w:val="3"/>
        <w:rPr>
          <w:rFonts w:ascii="Times New Roman Bold" w:eastAsia="SimSun" w:hAnsi="Times New Roman Bold" w:cs="Times New Roman" w:hint="eastAsia"/>
          <w:b/>
          <w:bCs/>
          <w:sz w:val="24"/>
          <w:szCs w:val="24"/>
        </w:rPr>
      </w:pPr>
      <w:r w:rsidRPr="00F960B9">
        <w:rPr>
          <w:rFonts w:ascii="Times New Roman Bold" w:eastAsia="SimSun" w:hAnsi="Times New Roman Bold" w:cs="Times New Roman"/>
          <w:b/>
          <w:bCs/>
          <w:sz w:val="24"/>
          <w:szCs w:val="24"/>
        </w:rPr>
        <w:t>Article</w:t>
      </w:r>
      <w:r w:rsidR="00FA114F" w:rsidRPr="00F960B9">
        <w:rPr>
          <w:rFonts w:ascii="Times New Roman Bold" w:eastAsia="SimSun" w:hAnsi="Times New Roman Bold" w:cs="Times New Roman"/>
          <w:b/>
          <w:bCs/>
          <w:sz w:val="24"/>
          <w:szCs w:val="24"/>
        </w:rPr>
        <w:t xml:space="preserve"> </w:t>
      </w:r>
      <w:r w:rsidRPr="00F960B9">
        <w:rPr>
          <w:rFonts w:ascii="Times New Roman Bold" w:eastAsia="SimSun" w:hAnsi="Times New Roman Bold" w:cs="Times New Roman"/>
          <w:b/>
          <w:bCs/>
          <w:sz w:val="24"/>
          <w:szCs w:val="24"/>
        </w:rPr>
        <w:t>1</w:t>
      </w:r>
      <w:r w:rsidR="005B2339" w:rsidRPr="00F960B9">
        <w:rPr>
          <w:rFonts w:ascii="Times New Roman Bold" w:eastAsia="SimSun" w:hAnsi="Times New Roman Bold" w:cs="Times New Roman"/>
          <w:b/>
          <w:bCs/>
          <w:sz w:val="24"/>
          <w:szCs w:val="24"/>
        </w:rPr>
        <w:t>3</w:t>
      </w:r>
      <w:r w:rsidRPr="00F960B9">
        <w:rPr>
          <w:rFonts w:ascii="Times New Roman Bold" w:eastAsia="SimSun" w:hAnsi="Times New Roman Bold" w:cs="Times New Roman"/>
          <w:b/>
          <w:bCs/>
          <w:iCs/>
          <w:sz w:val="24"/>
        </w:rPr>
        <w:tab/>
      </w:r>
      <w:r w:rsidR="00FA114F" w:rsidRPr="00F960B9">
        <w:rPr>
          <w:rFonts w:ascii="Times New Roman Bold" w:eastAsia="SimSun" w:hAnsi="Times New Roman Bold" w:cs="Times New Roman"/>
          <w:b/>
          <w:bCs/>
          <w:sz w:val="24"/>
          <w:szCs w:val="24"/>
        </w:rPr>
        <w:t>A</w:t>
      </w:r>
      <w:r w:rsidRPr="00F960B9">
        <w:rPr>
          <w:rFonts w:ascii="Times New Roman Bold" w:eastAsia="SimSun" w:hAnsi="Times New Roman Bold" w:cs="Times New Roman"/>
          <w:b/>
          <w:bCs/>
          <w:sz w:val="24"/>
          <w:szCs w:val="24"/>
        </w:rPr>
        <w:t>dministrative sanctions and other measures</w:t>
      </w:r>
    </w:p>
    <w:p w14:paraId="646104AA" w14:textId="3F4B4C45" w:rsidR="00FA114F" w:rsidRPr="00F960B9" w:rsidRDefault="00FA114F" w:rsidP="0061445A">
      <w:pPr>
        <w:spacing w:after="200" w:line="240" w:lineRule="auto"/>
        <w:jc w:val="both"/>
        <w:rPr>
          <w:lang w:eastAsia="zh-CN" w:bidi="ar-AE"/>
        </w:rPr>
      </w:pPr>
      <w:r w:rsidRPr="00F960B9">
        <w:rPr>
          <w:rFonts w:ascii="Times New Roman" w:eastAsia="Calibri" w:hAnsi="Times New Roman" w:cs="Times New Roman"/>
          <w:sz w:val="24"/>
          <w:szCs w:val="24"/>
        </w:rPr>
        <w:t>Nothing in this Agreement may be construed as preventing the adoption of administrative sanctions (</w:t>
      </w:r>
      <w:r w:rsidR="00FE1198" w:rsidRPr="00F960B9">
        <w:rPr>
          <w:rFonts w:ascii="Times New Roman" w:eastAsia="Calibri" w:hAnsi="Times New Roman" w:cs="Times New Roman"/>
          <w:sz w:val="24"/>
          <w:szCs w:val="24"/>
        </w:rPr>
        <w:t>such as</w:t>
      </w:r>
      <w:r w:rsidRPr="00F960B9">
        <w:rPr>
          <w:rFonts w:ascii="Times New Roman" w:eastAsia="Calibri" w:hAnsi="Times New Roman" w:cs="Times New Roman"/>
          <w:sz w:val="24"/>
          <w:szCs w:val="24"/>
        </w:rPr>
        <w:t xml:space="preserve"> financial penalties) or other public law measures, in addition or as an alternative to the measures provided under this Agreement (see, for instance, Articles 135 to 145 </w:t>
      </w:r>
      <w:r w:rsidR="0038350D" w:rsidRPr="00F960B9">
        <w:rPr>
          <w:rFonts w:ascii="Times New Roman" w:eastAsia="Calibri" w:hAnsi="Times New Roman" w:cs="Times New Roman"/>
          <w:sz w:val="24"/>
          <w:szCs w:val="24"/>
        </w:rPr>
        <w:t>of the</w:t>
      </w:r>
      <w:r w:rsidRPr="00F960B9">
        <w:rPr>
          <w:rFonts w:ascii="Times New Roman" w:eastAsia="Calibri" w:hAnsi="Times New Roman" w:cs="Times New Roman"/>
          <w:sz w:val="24"/>
          <w:szCs w:val="24"/>
        </w:rPr>
        <w:t xml:space="preserve"> Financial Regulation and Articles 4 and 7 of Regulation 2988/95</w:t>
      </w:r>
      <w:r w:rsidRPr="00F960B9">
        <w:rPr>
          <w:position w:val="4"/>
          <w:sz w:val="20"/>
          <w:szCs w:val="20"/>
          <w:vertAlign w:val="superscript"/>
        </w:rPr>
        <w:footnoteReference w:id="7"/>
      </w:r>
      <w:r w:rsidRPr="00F960B9">
        <w:rPr>
          <w:rFonts w:ascii="Times New Roman" w:eastAsia="Calibri" w:hAnsi="Times New Roman" w:cs="Times New Roman"/>
          <w:sz w:val="24"/>
          <w:szCs w:val="24"/>
        </w:rPr>
        <w:t>).</w:t>
      </w:r>
    </w:p>
    <w:p w14:paraId="65FEB3F3" w14:textId="77777777" w:rsidR="0059226A" w:rsidRPr="00F960B9" w:rsidRDefault="0059226A" w:rsidP="00375FDE">
      <w:pPr>
        <w:rPr>
          <w:rFonts w:ascii="Times New Roman" w:eastAsia="Calibri" w:hAnsi="Times New Roman" w:cs="Times New Roman"/>
          <w:b/>
          <w:bCs/>
          <w:sz w:val="24"/>
          <w:szCs w:val="24"/>
          <w:lang w:val="en-IE"/>
        </w:rPr>
      </w:pPr>
    </w:p>
    <w:p w14:paraId="78FCCDE3" w14:textId="64D8002C" w:rsidR="00375FDE" w:rsidRPr="00F960B9" w:rsidRDefault="00375FDE" w:rsidP="00375FDE">
      <w:pPr>
        <w:rPr>
          <w:rFonts w:ascii="Times New Roman" w:eastAsia="Times New Roman" w:hAnsi="Times New Roman" w:cs="Times New Roman"/>
          <w:snapToGrid w:val="0"/>
          <w:color w:val="002060"/>
          <w:sz w:val="24"/>
          <w:szCs w:val="24"/>
        </w:rPr>
      </w:pPr>
      <w:r w:rsidRPr="00F960B9">
        <w:rPr>
          <w:rFonts w:ascii="Times New Roman" w:eastAsia="Calibri" w:hAnsi="Times New Roman" w:cs="Times New Roman"/>
          <w:b/>
          <w:bCs/>
          <w:sz w:val="24"/>
          <w:szCs w:val="24"/>
          <w:lang w:val="en-IE"/>
        </w:rPr>
        <w:t xml:space="preserve">Article </w:t>
      </w:r>
      <w:r w:rsidR="0061445A" w:rsidRPr="00F960B9">
        <w:rPr>
          <w:rFonts w:ascii="Times New Roman" w:eastAsia="Calibri" w:hAnsi="Times New Roman" w:cs="Times New Roman"/>
          <w:b/>
          <w:bCs/>
          <w:sz w:val="24"/>
          <w:szCs w:val="24"/>
          <w:lang w:val="en-IE"/>
        </w:rPr>
        <w:t>1</w:t>
      </w:r>
      <w:r w:rsidR="005B2339" w:rsidRPr="00F960B9">
        <w:rPr>
          <w:rFonts w:ascii="Times New Roman" w:eastAsia="Calibri" w:hAnsi="Times New Roman" w:cs="Times New Roman"/>
          <w:b/>
          <w:bCs/>
          <w:sz w:val="24"/>
          <w:szCs w:val="24"/>
          <w:lang w:val="en-IE"/>
        </w:rPr>
        <w:t>4</w:t>
      </w:r>
      <w:r w:rsidRPr="00F960B9">
        <w:rPr>
          <w:rFonts w:ascii="Times New Roman" w:eastAsia="Calibri" w:hAnsi="Times New Roman" w:cs="Times New Roman"/>
          <w:b/>
          <w:sz w:val="24"/>
          <w:szCs w:val="24"/>
          <w:lang w:val="en-IE"/>
        </w:rPr>
        <w:tab/>
      </w:r>
      <w:r w:rsidRPr="00F960B9">
        <w:rPr>
          <w:rFonts w:ascii="Times New Roman" w:eastAsia="Calibri" w:hAnsi="Times New Roman" w:cs="Times New Roman"/>
          <w:b/>
          <w:bCs/>
          <w:sz w:val="24"/>
          <w:szCs w:val="24"/>
          <w:lang w:val="en-IE"/>
        </w:rPr>
        <w:t>Communication between parties</w:t>
      </w:r>
    </w:p>
    <w:p w14:paraId="15737F65" w14:textId="54338855" w:rsidR="00375FDE" w:rsidRPr="00F960B9" w:rsidRDefault="00375FDE" w:rsidP="00F137D4">
      <w:pPr>
        <w:pStyle w:val="Standard70"/>
        <w:numPr>
          <w:ilvl w:val="0"/>
          <w:numId w:val="14"/>
        </w:numPr>
      </w:pPr>
      <w:r w:rsidRPr="00F960B9">
        <w:t>All notices in relation to this Agreement shall be validly given in writing</w:t>
      </w:r>
      <w:r w:rsidR="00745253" w:rsidRPr="00F960B9">
        <w:t>, including via email,</w:t>
      </w:r>
      <w:r w:rsidRPr="00F960B9">
        <w:t xml:space="preserve"> and sent to the addressees listed in Annex </w:t>
      </w:r>
      <w:r w:rsidR="004B1627" w:rsidRPr="00F960B9">
        <w:t>I</w:t>
      </w:r>
      <w:r w:rsidR="00D6324A" w:rsidRPr="00F960B9">
        <w:t>V</w:t>
      </w:r>
      <w:r w:rsidR="00B07130" w:rsidRPr="00F960B9">
        <w:t xml:space="preserve"> to this Agreement</w:t>
      </w:r>
      <w:r w:rsidRPr="00F960B9">
        <w:t xml:space="preserve">. Each Party </w:t>
      </w:r>
      <w:r w:rsidR="004D2C7C" w:rsidRPr="00F960B9">
        <w:t xml:space="preserve">shall </w:t>
      </w:r>
      <w:r w:rsidRPr="00F960B9">
        <w:t>update addressees and notify it to the other Party hereto upon the same being amended from time to time.</w:t>
      </w:r>
    </w:p>
    <w:p w14:paraId="0AEAF7F9" w14:textId="77777777" w:rsidR="00375FDE" w:rsidRPr="00F960B9" w:rsidRDefault="00375FDE" w:rsidP="00F137D4">
      <w:pPr>
        <w:pStyle w:val="Standard70"/>
        <w:numPr>
          <w:ilvl w:val="0"/>
          <w:numId w:val="14"/>
        </w:numPr>
      </w:pPr>
      <w:r w:rsidRPr="00F960B9">
        <w:t xml:space="preserve">Notices become effective on the date of receipt of the e-mail or letter by which they are delivered. </w:t>
      </w:r>
    </w:p>
    <w:p w14:paraId="3BF55063" w14:textId="38699E9E" w:rsidR="00375FDE" w:rsidRPr="00F960B9" w:rsidRDefault="00375FDE" w:rsidP="00F137D4">
      <w:pPr>
        <w:pStyle w:val="Standard70"/>
        <w:numPr>
          <w:ilvl w:val="0"/>
          <w:numId w:val="14"/>
        </w:numPr>
      </w:pPr>
      <w:r w:rsidRPr="00F960B9">
        <w:t xml:space="preserve">Each Party to this Agreement </w:t>
      </w:r>
      <w:r w:rsidR="004D2C7C" w:rsidRPr="00F960B9">
        <w:t xml:space="preserve">shall </w:t>
      </w:r>
      <w:r w:rsidRPr="00F960B9">
        <w:t xml:space="preserve">notify to the other </w:t>
      </w:r>
      <w:r w:rsidR="00C87E36" w:rsidRPr="00F960B9">
        <w:t xml:space="preserve">Party </w:t>
      </w:r>
      <w:r w:rsidRPr="00F960B9">
        <w:t xml:space="preserve">the list and specimen signatures of the persons authorised to act on its behalf under this Agreement, promptly upon signature of this Agreement. Likewise, each Party </w:t>
      </w:r>
      <w:r w:rsidR="004D2C7C" w:rsidRPr="00F960B9">
        <w:t xml:space="preserve">shall </w:t>
      </w:r>
      <w:r w:rsidRPr="00F960B9">
        <w:t>update such list and notify the other Party hereto upon the same being amended from time to time.</w:t>
      </w:r>
    </w:p>
    <w:p w14:paraId="53D5B12B" w14:textId="77777777" w:rsidR="0059226A" w:rsidRPr="00F960B9" w:rsidRDefault="0059226A" w:rsidP="00375FDE">
      <w:pPr>
        <w:spacing w:after="120" w:line="240" w:lineRule="auto"/>
        <w:jc w:val="both"/>
        <w:rPr>
          <w:rFonts w:ascii="Times New Roman" w:eastAsia="Calibri" w:hAnsi="Times New Roman" w:cs="Times New Roman"/>
          <w:b/>
          <w:bCs/>
          <w:sz w:val="24"/>
          <w:szCs w:val="24"/>
          <w:lang w:val="en-IE"/>
        </w:rPr>
      </w:pPr>
    </w:p>
    <w:p w14:paraId="4D19AE45" w14:textId="55D08519" w:rsidR="00375FDE" w:rsidRPr="00F960B9" w:rsidRDefault="00375FDE" w:rsidP="00375FDE">
      <w:pPr>
        <w:spacing w:after="120" w:line="240" w:lineRule="auto"/>
        <w:jc w:val="both"/>
        <w:rPr>
          <w:lang w:val="en-IE"/>
        </w:rPr>
      </w:pPr>
      <w:r w:rsidRPr="00F960B9">
        <w:rPr>
          <w:rFonts w:ascii="Times New Roman" w:eastAsia="Calibri" w:hAnsi="Times New Roman" w:cs="Times New Roman"/>
          <w:b/>
          <w:bCs/>
          <w:sz w:val="24"/>
          <w:szCs w:val="24"/>
          <w:lang w:val="en-IE"/>
        </w:rPr>
        <w:t>Article</w:t>
      </w:r>
      <w:r w:rsidRPr="00F960B9">
        <w:rPr>
          <w:b/>
          <w:bCs/>
          <w:lang w:val="en-IE"/>
        </w:rPr>
        <w:t xml:space="preserve"> </w:t>
      </w:r>
      <w:r w:rsidRPr="00F960B9">
        <w:rPr>
          <w:rFonts w:ascii="Times New Roman" w:hAnsi="Times New Roman" w:cs="Times New Roman"/>
          <w:b/>
          <w:bCs/>
          <w:caps/>
          <w:sz w:val="24"/>
          <w:szCs w:val="24"/>
          <w:lang w:val="en-IE"/>
        </w:rPr>
        <w:t>1</w:t>
      </w:r>
      <w:r w:rsidR="005B2339" w:rsidRPr="00F960B9">
        <w:rPr>
          <w:rFonts w:ascii="Times New Roman" w:hAnsi="Times New Roman" w:cs="Times New Roman"/>
          <w:b/>
          <w:bCs/>
          <w:caps/>
          <w:sz w:val="24"/>
          <w:szCs w:val="24"/>
          <w:lang w:val="en-IE"/>
        </w:rPr>
        <w:t>5</w:t>
      </w:r>
      <w:r w:rsidRPr="00F960B9">
        <w:rPr>
          <w:b/>
          <w:lang w:val="en-IE"/>
        </w:rPr>
        <w:tab/>
      </w:r>
      <w:r w:rsidR="00B248ED" w:rsidRPr="00F960B9">
        <w:rPr>
          <w:rFonts w:ascii="Times New Roman" w:eastAsia="Calibri" w:hAnsi="Times New Roman" w:cs="Times New Roman"/>
          <w:b/>
          <w:bCs/>
          <w:sz w:val="24"/>
          <w:szCs w:val="24"/>
          <w:lang w:val="en-IE"/>
        </w:rPr>
        <w:t>Observations</w:t>
      </w:r>
      <w:r w:rsidR="00B248ED" w:rsidRPr="00F960B9">
        <w:rPr>
          <w:b/>
          <w:bCs/>
          <w:lang w:val="en-IE"/>
        </w:rPr>
        <w:t xml:space="preserve"> </w:t>
      </w:r>
      <w:r w:rsidRPr="00F960B9">
        <w:rPr>
          <w:rFonts w:ascii="Times New Roman" w:eastAsia="Calibri" w:hAnsi="Times New Roman" w:cs="Times New Roman"/>
          <w:b/>
          <w:bCs/>
          <w:sz w:val="24"/>
          <w:szCs w:val="24"/>
          <w:lang w:val="en-IE"/>
        </w:rPr>
        <w:t>procedure</w:t>
      </w:r>
    </w:p>
    <w:p w14:paraId="56098323" w14:textId="4032A8BF" w:rsidR="004206CC" w:rsidRPr="00F960B9" w:rsidRDefault="00375FDE" w:rsidP="5B000D2E">
      <w:pPr>
        <w:pStyle w:val="Standard1"/>
        <w:tabs>
          <w:tab w:val="clear" w:pos="3556"/>
        </w:tabs>
        <w:ind w:left="0" w:firstLine="0"/>
        <w:jc w:val="both"/>
        <w:rPr>
          <w:b w:val="0"/>
          <w:caps w:val="0"/>
          <w:lang w:val="en-IE"/>
        </w:rPr>
      </w:pPr>
      <w:r w:rsidRPr="00F960B9">
        <w:rPr>
          <w:b w:val="0"/>
          <w:caps w:val="0"/>
          <w:lang w:val="en-IE"/>
        </w:rPr>
        <w:t xml:space="preserve">Where </w:t>
      </w:r>
      <w:r w:rsidR="000F406E" w:rsidRPr="00F960B9">
        <w:rPr>
          <w:b w:val="0"/>
          <w:caps w:val="0"/>
          <w:lang w:val="en-IE"/>
        </w:rPr>
        <w:t xml:space="preserve">Article 6 and </w:t>
      </w:r>
      <w:r w:rsidR="00F567E2" w:rsidRPr="00F960B9">
        <w:rPr>
          <w:b w:val="0"/>
          <w:caps w:val="0"/>
          <w:lang w:val="en-IE"/>
        </w:rPr>
        <w:t>Article 1</w:t>
      </w:r>
      <w:r w:rsidR="0072022A" w:rsidRPr="00F960B9">
        <w:rPr>
          <w:b w:val="0"/>
          <w:caps w:val="0"/>
          <w:lang w:val="en-IE"/>
        </w:rPr>
        <w:t>2</w:t>
      </w:r>
      <w:r w:rsidR="00F567E2" w:rsidRPr="00F960B9">
        <w:rPr>
          <w:b w:val="0"/>
          <w:caps w:val="0"/>
          <w:lang w:val="en-IE"/>
        </w:rPr>
        <w:t xml:space="preserve"> of th</w:t>
      </w:r>
      <w:r w:rsidR="00983471" w:rsidRPr="00F960B9">
        <w:rPr>
          <w:b w:val="0"/>
          <w:caps w:val="0"/>
          <w:lang w:val="en-IE"/>
        </w:rPr>
        <w:t>is</w:t>
      </w:r>
      <w:r w:rsidRPr="00F960B9">
        <w:rPr>
          <w:b w:val="0"/>
          <w:caps w:val="0"/>
          <w:lang w:val="en-IE"/>
        </w:rPr>
        <w:t xml:space="preserve"> </w:t>
      </w:r>
      <w:r w:rsidR="00983471" w:rsidRPr="00F960B9">
        <w:rPr>
          <w:b w:val="0"/>
          <w:caps w:val="0"/>
          <w:lang w:val="en-IE"/>
        </w:rPr>
        <w:t>A</w:t>
      </w:r>
      <w:r w:rsidRPr="00F960B9">
        <w:rPr>
          <w:b w:val="0"/>
          <w:caps w:val="0"/>
          <w:lang w:val="en-IE"/>
        </w:rPr>
        <w:t>greement refer</w:t>
      </w:r>
      <w:r w:rsidR="0072022A" w:rsidRPr="00F960B9">
        <w:rPr>
          <w:b w:val="0"/>
          <w:caps w:val="0"/>
          <w:lang w:val="en-IE"/>
        </w:rPr>
        <w:t>s</w:t>
      </w:r>
      <w:r w:rsidRPr="00F960B9">
        <w:rPr>
          <w:b w:val="0"/>
          <w:caps w:val="0"/>
          <w:lang w:val="en-IE"/>
        </w:rPr>
        <w:t xml:space="preserve"> to the </w:t>
      </w:r>
      <w:r w:rsidR="00B248ED" w:rsidRPr="00F960B9">
        <w:rPr>
          <w:b w:val="0"/>
          <w:caps w:val="0"/>
          <w:lang w:val="en-IE"/>
        </w:rPr>
        <w:t xml:space="preserve">observations </w:t>
      </w:r>
      <w:r w:rsidRPr="00F960B9">
        <w:rPr>
          <w:b w:val="0"/>
          <w:caps w:val="0"/>
          <w:lang w:val="en-IE"/>
        </w:rPr>
        <w:t xml:space="preserve">procedure in this </w:t>
      </w:r>
      <w:r w:rsidR="00A04B5D" w:rsidRPr="00F960B9">
        <w:rPr>
          <w:b w:val="0"/>
          <w:caps w:val="0"/>
          <w:lang w:val="en-IE"/>
        </w:rPr>
        <w:t>A</w:t>
      </w:r>
      <w:r w:rsidRPr="00F960B9">
        <w:rPr>
          <w:b w:val="0"/>
          <w:caps w:val="0"/>
          <w:lang w:val="en-IE"/>
        </w:rPr>
        <w:t xml:space="preserve">rticle, the Member State shall be given the opportunity to submit observations within </w:t>
      </w:r>
      <w:r w:rsidR="00254D1F" w:rsidRPr="00F960B9">
        <w:rPr>
          <w:b w:val="0"/>
          <w:caps w:val="0"/>
          <w:lang w:val="en-IE"/>
        </w:rPr>
        <w:t>a period of one month</w:t>
      </w:r>
      <w:r w:rsidRPr="00F960B9">
        <w:rPr>
          <w:b w:val="0"/>
          <w:caps w:val="0"/>
          <w:lang w:val="en-IE"/>
        </w:rPr>
        <w:t>.</w:t>
      </w:r>
      <w:r w:rsidR="004206CC" w:rsidRPr="00F960B9">
        <w:rPr>
          <w:b w:val="0"/>
          <w:caps w:val="0"/>
          <w:lang w:val="en-IE"/>
        </w:rPr>
        <w:t xml:space="preserve"> </w:t>
      </w:r>
    </w:p>
    <w:p w14:paraId="01733ED9" w14:textId="010B22F5" w:rsidR="004206CC" w:rsidRPr="00F960B9" w:rsidRDefault="00254D1F" w:rsidP="28ED6AB1">
      <w:pPr>
        <w:pStyle w:val="Standard1"/>
        <w:tabs>
          <w:tab w:val="clear" w:pos="3556"/>
        </w:tabs>
        <w:ind w:left="0" w:firstLine="0"/>
        <w:jc w:val="both"/>
        <w:rPr>
          <w:b w:val="0"/>
          <w:caps w:val="0"/>
          <w:lang w:val="en-IE"/>
        </w:rPr>
      </w:pPr>
      <w:r w:rsidRPr="00F960B9">
        <w:rPr>
          <w:b w:val="0"/>
          <w:caps w:val="0"/>
          <w:lang w:val="en-IE"/>
        </w:rPr>
        <w:t xml:space="preserve">Where Article </w:t>
      </w:r>
      <w:r w:rsidR="0072022A" w:rsidRPr="00F960B9">
        <w:rPr>
          <w:b w:val="0"/>
          <w:caps w:val="0"/>
          <w:lang w:val="en-IE"/>
        </w:rPr>
        <w:t xml:space="preserve">19 </w:t>
      </w:r>
      <w:r w:rsidRPr="00F960B9">
        <w:rPr>
          <w:b w:val="0"/>
          <w:caps w:val="0"/>
          <w:lang w:val="en-IE"/>
        </w:rPr>
        <w:t>of this Agreement refer</w:t>
      </w:r>
      <w:r w:rsidR="002A4ABD" w:rsidRPr="00F960B9">
        <w:rPr>
          <w:b w:val="0"/>
          <w:caps w:val="0"/>
          <w:lang w:val="en-IE"/>
        </w:rPr>
        <w:t>s</w:t>
      </w:r>
      <w:r w:rsidRPr="00F960B9">
        <w:rPr>
          <w:b w:val="0"/>
          <w:caps w:val="0"/>
          <w:lang w:val="en-IE"/>
        </w:rPr>
        <w:t xml:space="preserve"> to the </w:t>
      </w:r>
      <w:r w:rsidR="00B248ED" w:rsidRPr="00F960B9">
        <w:rPr>
          <w:b w:val="0"/>
          <w:caps w:val="0"/>
          <w:lang w:val="en-IE"/>
        </w:rPr>
        <w:t xml:space="preserve">observations </w:t>
      </w:r>
      <w:r w:rsidRPr="00F960B9">
        <w:rPr>
          <w:b w:val="0"/>
          <w:caps w:val="0"/>
          <w:lang w:val="en-IE"/>
        </w:rPr>
        <w:t>procedure in this Article</w:t>
      </w:r>
      <w:r w:rsidR="004206CC" w:rsidRPr="00F960B9">
        <w:rPr>
          <w:b w:val="0"/>
          <w:caps w:val="0"/>
          <w:lang w:val="en-IE"/>
        </w:rPr>
        <w:t xml:space="preserve">, </w:t>
      </w:r>
      <w:r w:rsidR="00893BA9" w:rsidRPr="00F960B9">
        <w:rPr>
          <w:b w:val="0"/>
          <w:caps w:val="0"/>
          <w:lang w:val="en-IE"/>
        </w:rPr>
        <w:t xml:space="preserve">the </w:t>
      </w:r>
      <w:r w:rsidR="004206CC" w:rsidRPr="00F960B9">
        <w:rPr>
          <w:b w:val="0"/>
          <w:caps w:val="0"/>
          <w:lang w:val="en-IE"/>
        </w:rPr>
        <w:t xml:space="preserve">Member State shall be given the </w:t>
      </w:r>
      <w:r w:rsidR="0090607B" w:rsidRPr="00F960B9">
        <w:rPr>
          <w:b w:val="0"/>
          <w:caps w:val="0"/>
          <w:lang w:val="en-IE"/>
        </w:rPr>
        <w:t>opportunity</w:t>
      </w:r>
      <w:r w:rsidR="004206CC" w:rsidRPr="00F960B9">
        <w:rPr>
          <w:b w:val="0"/>
          <w:caps w:val="0"/>
          <w:lang w:val="en-IE"/>
        </w:rPr>
        <w:t xml:space="preserve"> to submit observations within </w:t>
      </w:r>
      <w:r w:rsidR="00DC2FFE" w:rsidRPr="00F960B9">
        <w:rPr>
          <w:b w:val="0"/>
          <w:caps w:val="0"/>
          <w:lang w:val="en-IE"/>
        </w:rPr>
        <w:t>a</w:t>
      </w:r>
      <w:r w:rsidR="004206CC" w:rsidRPr="00F960B9">
        <w:rPr>
          <w:b w:val="0"/>
          <w:caps w:val="0"/>
          <w:lang w:val="en-IE"/>
        </w:rPr>
        <w:t xml:space="preserve"> period of two months.</w:t>
      </w:r>
    </w:p>
    <w:p w14:paraId="6D3F71C5" w14:textId="46F6E179" w:rsidR="00375FDE" w:rsidRPr="00F960B9" w:rsidRDefault="000F406E" w:rsidP="00375FDE">
      <w:pPr>
        <w:pStyle w:val="Standard1"/>
        <w:tabs>
          <w:tab w:val="clear" w:pos="3556"/>
        </w:tabs>
        <w:ind w:left="0" w:firstLine="0"/>
        <w:jc w:val="both"/>
        <w:rPr>
          <w:lang w:val="en-IE"/>
        </w:rPr>
      </w:pPr>
      <w:r w:rsidRPr="00F960B9">
        <w:rPr>
          <w:b w:val="0"/>
          <w:caps w:val="0"/>
          <w:lang w:val="en-IE"/>
        </w:rPr>
        <w:t>T</w:t>
      </w:r>
      <w:r w:rsidR="007D72BC" w:rsidRPr="00F960B9">
        <w:rPr>
          <w:b w:val="0"/>
          <w:caps w:val="0"/>
          <w:lang w:val="en-IE"/>
        </w:rPr>
        <w:t>he Commission may extend the deadline for submitting observations.</w:t>
      </w:r>
    </w:p>
    <w:p w14:paraId="50587F09" w14:textId="77777777" w:rsidR="0059226A" w:rsidRPr="00F960B9" w:rsidRDefault="0059226A" w:rsidP="34690A1E">
      <w:pPr>
        <w:adjustRightInd w:val="0"/>
        <w:spacing w:after="200" w:line="240" w:lineRule="auto"/>
        <w:jc w:val="both"/>
        <w:rPr>
          <w:rFonts w:ascii="Times New Roman" w:hAnsi="Times New Roman" w:cs="Times New Roman"/>
          <w:b/>
          <w:bCs/>
          <w:sz w:val="24"/>
          <w:szCs w:val="24"/>
          <w:lang w:eastAsia="zh-CN" w:bidi="ar-AE"/>
        </w:rPr>
      </w:pPr>
    </w:p>
    <w:p w14:paraId="35FC7134" w14:textId="3C355D29" w:rsidR="00375FDE" w:rsidRPr="00F960B9" w:rsidRDefault="00375FDE" w:rsidP="34690A1E">
      <w:pPr>
        <w:adjustRightInd w:val="0"/>
        <w:spacing w:after="200" w:line="240" w:lineRule="auto"/>
        <w:jc w:val="both"/>
        <w:rPr>
          <w:rFonts w:ascii="Times New Roman" w:hAnsi="Times New Roman" w:cs="Times New Roman"/>
          <w:b/>
          <w:bCs/>
          <w:sz w:val="24"/>
          <w:szCs w:val="24"/>
        </w:rPr>
      </w:pPr>
      <w:r w:rsidRPr="00F960B9">
        <w:rPr>
          <w:rFonts w:ascii="Times New Roman" w:hAnsi="Times New Roman" w:cs="Times New Roman"/>
          <w:b/>
          <w:bCs/>
          <w:sz w:val="24"/>
          <w:szCs w:val="24"/>
          <w:lang w:eastAsia="zh-CN" w:bidi="ar-AE"/>
        </w:rPr>
        <w:t>Article 1</w:t>
      </w:r>
      <w:r w:rsidR="005B2339" w:rsidRPr="00F960B9">
        <w:rPr>
          <w:rFonts w:ascii="Times New Roman" w:hAnsi="Times New Roman" w:cs="Times New Roman"/>
          <w:b/>
          <w:bCs/>
          <w:sz w:val="24"/>
          <w:szCs w:val="24"/>
          <w:lang w:eastAsia="zh-CN" w:bidi="ar-AE"/>
        </w:rPr>
        <w:t>6</w:t>
      </w:r>
      <w:r w:rsidRPr="00F960B9">
        <w:rPr>
          <w:rFonts w:ascii="Times New Roman" w:hAnsi="Times New Roman" w:cs="Times New Roman"/>
          <w:b/>
          <w:sz w:val="24"/>
          <w:szCs w:val="24"/>
          <w:lang w:eastAsia="zh-CN" w:bidi="ar-AE"/>
        </w:rPr>
        <w:tab/>
      </w:r>
      <w:r w:rsidRPr="00F960B9">
        <w:rPr>
          <w:rFonts w:ascii="Times New Roman" w:hAnsi="Times New Roman" w:cs="Times New Roman"/>
          <w:b/>
          <w:bCs/>
          <w:sz w:val="24"/>
          <w:szCs w:val="24"/>
          <w:lang w:eastAsia="zh-CN" w:bidi="ar-AE"/>
        </w:rPr>
        <w:t>Amendments</w:t>
      </w:r>
    </w:p>
    <w:p w14:paraId="308F9B41" w14:textId="0834C324" w:rsidR="00375FDE" w:rsidRPr="00F960B9" w:rsidRDefault="00375FDE" w:rsidP="00375FDE">
      <w:pPr>
        <w:jc w:val="both"/>
        <w:rPr>
          <w:rFonts w:ascii="Times New Roman" w:hAnsi="Times New Roman" w:cs="Times New Roman"/>
          <w:sz w:val="24"/>
          <w:szCs w:val="24"/>
        </w:rPr>
      </w:pPr>
      <w:r w:rsidRPr="00F960B9">
        <w:rPr>
          <w:rFonts w:ascii="Times New Roman" w:hAnsi="Times New Roman" w:cs="Times New Roman"/>
          <w:sz w:val="24"/>
          <w:szCs w:val="24"/>
          <w:lang w:eastAsia="zh-CN" w:bidi="ar-AE"/>
        </w:rPr>
        <w:t xml:space="preserve">Any amendment agreed by the Parties shall be in writing and </w:t>
      </w:r>
      <w:r w:rsidR="004D2C7C" w:rsidRPr="00F960B9">
        <w:rPr>
          <w:rFonts w:ascii="Times New Roman" w:hAnsi="Times New Roman" w:cs="Times New Roman"/>
          <w:sz w:val="24"/>
          <w:szCs w:val="24"/>
          <w:lang w:eastAsia="zh-CN" w:bidi="ar-AE"/>
        </w:rPr>
        <w:t xml:space="preserve">shall </w:t>
      </w:r>
      <w:r w:rsidRPr="00F960B9">
        <w:rPr>
          <w:rFonts w:ascii="Times New Roman" w:hAnsi="Times New Roman" w:cs="Times New Roman"/>
          <w:sz w:val="24"/>
          <w:szCs w:val="24"/>
          <w:lang w:eastAsia="zh-CN" w:bidi="ar-AE"/>
        </w:rPr>
        <w:t>form part of this Agreement.</w:t>
      </w:r>
    </w:p>
    <w:p w14:paraId="005D5B60" w14:textId="77777777" w:rsidR="0059226A" w:rsidRPr="00F960B9" w:rsidRDefault="0059226A" w:rsidP="34690A1E">
      <w:pPr>
        <w:rPr>
          <w:rFonts w:ascii="Times New Roman" w:hAnsi="Times New Roman" w:cs="Times New Roman"/>
          <w:b/>
          <w:bCs/>
          <w:sz w:val="24"/>
          <w:szCs w:val="24"/>
          <w:lang w:eastAsia="zh-CN" w:bidi="ar-AE"/>
        </w:rPr>
      </w:pPr>
    </w:p>
    <w:p w14:paraId="492C6B45" w14:textId="6643BD51" w:rsidR="00475096" w:rsidRPr="00F960B9" w:rsidRDefault="00475096" w:rsidP="34690A1E">
      <w:pPr>
        <w:spacing w:after="120" w:line="240" w:lineRule="auto"/>
        <w:jc w:val="both"/>
        <w:rPr>
          <w:rFonts w:ascii="Times New Roman" w:eastAsia="Calibri" w:hAnsi="Times New Roman" w:cs="Times New Roman"/>
          <w:b/>
          <w:bCs/>
          <w:sz w:val="24"/>
          <w:szCs w:val="24"/>
          <w:lang w:val="en-IE"/>
        </w:rPr>
      </w:pPr>
      <w:r w:rsidRPr="00F960B9">
        <w:rPr>
          <w:rFonts w:ascii="Times New Roman" w:eastAsia="Calibri" w:hAnsi="Times New Roman" w:cs="Times New Roman"/>
          <w:b/>
          <w:bCs/>
          <w:sz w:val="24"/>
          <w:szCs w:val="24"/>
          <w:lang w:val="en-IE"/>
        </w:rPr>
        <w:t xml:space="preserve">Article </w:t>
      </w:r>
      <w:r w:rsidR="005B2339" w:rsidRPr="00F960B9">
        <w:rPr>
          <w:rFonts w:ascii="Times New Roman" w:eastAsia="Calibri" w:hAnsi="Times New Roman" w:cs="Times New Roman"/>
          <w:b/>
          <w:bCs/>
          <w:sz w:val="24"/>
          <w:szCs w:val="24"/>
          <w:lang w:val="en-IE"/>
        </w:rPr>
        <w:t>17</w:t>
      </w:r>
      <w:r w:rsidRPr="00F960B9">
        <w:rPr>
          <w:rFonts w:ascii="Times New Roman" w:eastAsia="Calibri" w:hAnsi="Times New Roman" w:cs="Times New Roman"/>
          <w:b/>
          <w:sz w:val="24"/>
          <w:szCs w:val="24"/>
          <w:lang w:val="en-IE"/>
        </w:rPr>
        <w:tab/>
      </w:r>
      <w:r w:rsidRPr="00F960B9">
        <w:rPr>
          <w:rFonts w:ascii="Times New Roman" w:eastAsia="Calibri" w:hAnsi="Times New Roman" w:cs="Times New Roman"/>
          <w:b/>
          <w:bCs/>
          <w:sz w:val="24"/>
          <w:szCs w:val="24"/>
          <w:lang w:val="en-IE"/>
        </w:rPr>
        <w:t>Governing law and jurisdiction</w:t>
      </w:r>
    </w:p>
    <w:p w14:paraId="481C051E" w14:textId="77777777" w:rsidR="00475096" w:rsidRPr="00F960B9" w:rsidRDefault="00475096" w:rsidP="00F137D4">
      <w:pPr>
        <w:pStyle w:val="StandardL7"/>
        <w:numPr>
          <w:ilvl w:val="6"/>
          <w:numId w:val="15"/>
        </w:numPr>
        <w:ind w:left="709" w:hanging="425"/>
      </w:pPr>
      <w:r w:rsidRPr="00F960B9">
        <w:lastRenderedPageBreak/>
        <w:t xml:space="preserve">This Agreement and any non-contractual obligations arising out of or in connection with it shall be governed by and shall be construed in accordance with European Union law, supplemented if necessary by the Luxembourgish law. </w:t>
      </w:r>
    </w:p>
    <w:p w14:paraId="75FD1B93" w14:textId="50DC2DC0" w:rsidR="00475096" w:rsidRPr="00F960B9" w:rsidRDefault="00475096" w:rsidP="00F137D4">
      <w:pPr>
        <w:pStyle w:val="ListParagraph"/>
        <w:numPr>
          <w:ilvl w:val="6"/>
          <w:numId w:val="15"/>
        </w:numPr>
        <w:spacing w:after="120" w:line="240" w:lineRule="auto"/>
        <w:jc w:val="both"/>
        <w:rPr>
          <w:rFonts w:ascii="Times New Roman" w:eastAsia="Calibri" w:hAnsi="Times New Roman" w:cs="Times New Roman"/>
          <w:b/>
          <w:bCs/>
          <w:sz w:val="24"/>
          <w:szCs w:val="24"/>
          <w:lang w:val="en-IE"/>
        </w:rPr>
      </w:pPr>
      <w:r w:rsidRPr="00F960B9">
        <w:rPr>
          <w:rFonts w:ascii="Times New Roman" w:hAnsi="Times New Roman" w:cs="Times New Roman"/>
          <w:sz w:val="24"/>
          <w:szCs w:val="24"/>
        </w:rPr>
        <w:t xml:space="preserve">The Parties undertake to submit any dispute </w:t>
      </w:r>
      <w:r w:rsidR="000055F5" w:rsidRPr="00F960B9">
        <w:rPr>
          <w:rFonts w:ascii="Times New Roman" w:hAnsi="Times New Roman" w:cs="Times New Roman"/>
          <w:sz w:val="24"/>
          <w:szCs w:val="24"/>
        </w:rPr>
        <w:t>that</w:t>
      </w:r>
      <w:r w:rsidRPr="00F960B9">
        <w:rPr>
          <w:rFonts w:ascii="Times New Roman" w:hAnsi="Times New Roman" w:cs="Times New Roman"/>
          <w:sz w:val="24"/>
          <w:szCs w:val="24"/>
        </w:rPr>
        <w:t xml:space="preserve"> may arise relating to the legality, validity, interpretation or performance of this Agreement to the exclusive jurisdiction of the Court of Justice of the European Union in accordance with Article 272 of the </w:t>
      </w:r>
      <w:r w:rsidR="5EB4DFA2" w:rsidRPr="00F960B9">
        <w:rPr>
          <w:rFonts w:ascii="Times New Roman" w:hAnsi="Times New Roman" w:cs="Times New Roman"/>
          <w:sz w:val="24"/>
          <w:szCs w:val="24"/>
        </w:rPr>
        <w:t>TFEU</w:t>
      </w:r>
      <w:r w:rsidRPr="00F960B9">
        <w:rPr>
          <w:rFonts w:ascii="Times New Roman" w:hAnsi="Times New Roman" w:cs="Times New Roman"/>
          <w:sz w:val="24"/>
          <w:szCs w:val="24"/>
        </w:rPr>
        <w:t>.</w:t>
      </w:r>
    </w:p>
    <w:p w14:paraId="398D3504" w14:textId="77777777" w:rsidR="0059226A" w:rsidRPr="00F960B9" w:rsidRDefault="0059226A" w:rsidP="34690A1E">
      <w:pPr>
        <w:pStyle w:val="Standard70"/>
        <w:tabs>
          <w:tab w:val="clear" w:pos="4320"/>
        </w:tabs>
        <w:ind w:left="0" w:firstLine="0"/>
        <w:rPr>
          <w:b/>
          <w:bCs/>
        </w:rPr>
      </w:pPr>
    </w:p>
    <w:p w14:paraId="0A17C1C7" w14:textId="4FC2BAF2" w:rsidR="00475096" w:rsidRPr="00F960B9" w:rsidRDefault="00475096" w:rsidP="34690A1E">
      <w:pPr>
        <w:pStyle w:val="Standard70"/>
        <w:tabs>
          <w:tab w:val="clear" w:pos="4320"/>
        </w:tabs>
        <w:ind w:left="0" w:firstLine="0"/>
        <w:rPr>
          <w:b/>
          <w:bCs/>
        </w:rPr>
      </w:pPr>
      <w:r w:rsidRPr="00F960B9">
        <w:rPr>
          <w:b/>
          <w:bCs/>
        </w:rPr>
        <w:t xml:space="preserve">Article </w:t>
      </w:r>
      <w:r w:rsidR="005B2339" w:rsidRPr="00F960B9">
        <w:rPr>
          <w:b/>
          <w:bCs/>
        </w:rPr>
        <w:t>18</w:t>
      </w:r>
      <w:r w:rsidRPr="00F960B9">
        <w:rPr>
          <w:b/>
        </w:rPr>
        <w:tab/>
      </w:r>
      <w:r w:rsidRPr="00F960B9">
        <w:rPr>
          <w:b/>
          <w:bCs/>
        </w:rPr>
        <w:t>Partial invalidity and unintentional gaps</w:t>
      </w:r>
    </w:p>
    <w:p w14:paraId="4C71AE02" w14:textId="77777777" w:rsidR="00475096" w:rsidRPr="00F960B9" w:rsidRDefault="00475096" w:rsidP="00F137D4">
      <w:pPr>
        <w:pStyle w:val="ListParagraph"/>
        <w:numPr>
          <w:ilvl w:val="0"/>
          <w:numId w:val="20"/>
        </w:numPr>
        <w:spacing w:after="120"/>
        <w:contextualSpacing w:val="0"/>
        <w:jc w:val="both"/>
        <w:rPr>
          <w:rFonts w:cs="Times New Roman"/>
        </w:rPr>
      </w:pPr>
      <w:r w:rsidRPr="00F960B9">
        <w:rPr>
          <w:rFonts w:ascii="Times New Roman" w:hAnsi="Times New Roman" w:cs="Times New Roman"/>
          <w:sz w:val="24"/>
          <w:szCs w:val="24"/>
        </w:rPr>
        <w:t xml:space="preserve">If one or more of the provisions contained in this Agreement should be or become fully or in part invalid, illegal or unenforceable in any respect under any applicable law, the validity, legality and enforceability of the remaining provisions contained in this Agreement shall not in any way be affected or impaired thereby. Provisions </w:t>
      </w:r>
      <w:r w:rsidR="000055F5" w:rsidRPr="00F960B9">
        <w:rPr>
          <w:rFonts w:ascii="Times New Roman" w:hAnsi="Times New Roman" w:cs="Times New Roman"/>
          <w:sz w:val="24"/>
          <w:szCs w:val="24"/>
        </w:rPr>
        <w:t>that</w:t>
      </w:r>
      <w:r w:rsidRPr="00F960B9">
        <w:rPr>
          <w:rFonts w:ascii="Times New Roman" w:hAnsi="Times New Roman" w:cs="Times New Roman"/>
          <w:sz w:val="24"/>
          <w:szCs w:val="24"/>
        </w:rPr>
        <w:t xml:space="preserve"> are fully or in part invalid, illegal or unenforceable shall be interpreted and thus implemented according to the spirit and purpose of this Agreement.</w:t>
      </w:r>
    </w:p>
    <w:p w14:paraId="402D5DD7" w14:textId="77777777" w:rsidR="0014488B" w:rsidRPr="00F960B9" w:rsidRDefault="00475096" w:rsidP="00F137D4">
      <w:pPr>
        <w:pStyle w:val="ListParagraph"/>
        <w:numPr>
          <w:ilvl w:val="0"/>
          <w:numId w:val="20"/>
        </w:numPr>
        <w:spacing w:after="240"/>
        <w:contextualSpacing w:val="0"/>
        <w:jc w:val="both"/>
        <w:rPr>
          <w:rFonts w:ascii="Times New Roman" w:eastAsia="Times New Roman" w:hAnsi="Times New Roman" w:cs="Times New Roman"/>
          <w:snapToGrid w:val="0"/>
          <w:sz w:val="24"/>
          <w:szCs w:val="24"/>
        </w:rPr>
      </w:pPr>
      <w:r w:rsidRPr="00F960B9">
        <w:rPr>
          <w:rFonts w:ascii="Times New Roman" w:hAnsi="Times New Roman" w:cs="Times New Roman"/>
          <w:sz w:val="24"/>
          <w:szCs w:val="24"/>
        </w:rPr>
        <w:t>The Preamble and the Annexes to this Agreement do and shall hereafter form an integral part of this Agreement.</w:t>
      </w:r>
    </w:p>
    <w:p w14:paraId="5A2E5291" w14:textId="77777777" w:rsidR="0059226A" w:rsidRPr="00F960B9" w:rsidRDefault="0059226A" w:rsidP="34690A1E">
      <w:pPr>
        <w:spacing w:after="120" w:line="240" w:lineRule="auto"/>
        <w:ind w:left="1276" w:hanging="1276"/>
        <w:jc w:val="both"/>
        <w:rPr>
          <w:rFonts w:ascii="Times New Roman" w:eastAsia="Calibri" w:hAnsi="Times New Roman" w:cs="Times New Roman"/>
          <w:b/>
          <w:bCs/>
          <w:sz w:val="24"/>
          <w:szCs w:val="24"/>
          <w:lang w:val="en-IE"/>
        </w:rPr>
      </w:pPr>
    </w:p>
    <w:p w14:paraId="2775D627" w14:textId="6F0F7616" w:rsidR="00C36812" w:rsidRPr="00F960B9" w:rsidRDefault="00C36812" w:rsidP="34690A1E">
      <w:pPr>
        <w:spacing w:after="120" w:line="240" w:lineRule="auto"/>
        <w:ind w:left="1276" w:hanging="1276"/>
        <w:jc w:val="both"/>
        <w:rPr>
          <w:rFonts w:ascii="Times New Roman" w:eastAsia="Calibri" w:hAnsi="Times New Roman" w:cs="Times New Roman"/>
          <w:b/>
          <w:bCs/>
          <w:sz w:val="24"/>
          <w:szCs w:val="24"/>
          <w:lang w:val="en-IE"/>
        </w:rPr>
      </w:pPr>
      <w:r w:rsidRPr="00F960B9">
        <w:rPr>
          <w:rFonts w:ascii="Times New Roman" w:eastAsia="Calibri" w:hAnsi="Times New Roman" w:cs="Times New Roman"/>
          <w:b/>
          <w:bCs/>
          <w:sz w:val="24"/>
          <w:szCs w:val="24"/>
          <w:lang w:val="en-IE"/>
        </w:rPr>
        <w:t xml:space="preserve">Article </w:t>
      </w:r>
      <w:r w:rsidR="005B2339" w:rsidRPr="00F960B9">
        <w:rPr>
          <w:rFonts w:ascii="Times New Roman" w:eastAsia="Calibri" w:hAnsi="Times New Roman" w:cs="Times New Roman"/>
          <w:b/>
          <w:bCs/>
          <w:sz w:val="24"/>
          <w:szCs w:val="24"/>
          <w:lang w:val="en-IE"/>
        </w:rPr>
        <w:t>19</w:t>
      </w:r>
      <w:r w:rsidR="00A71971" w:rsidRPr="00F960B9">
        <w:rPr>
          <w:rFonts w:ascii="Times New Roman" w:eastAsia="Calibri" w:hAnsi="Times New Roman" w:cs="Times New Roman"/>
          <w:b/>
          <w:sz w:val="24"/>
          <w:szCs w:val="24"/>
          <w:lang w:val="en-IE"/>
        </w:rPr>
        <w:tab/>
      </w:r>
      <w:r w:rsidRPr="00F960B9">
        <w:rPr>
          <w:rFonts w:ascii="Times New Roman" w:eastAsia="Calibri" w:hAnsi="Times New Roman" w:cs="Times New Roman"/>
          <w:b/>
          <w:bCs/>
          <w:sz w:val="24"/>
          <w:szCs w:val="24"/>
          <w:lang w:val="en-IE"/>
        </w:rPr>
        <w:t>Reduction</w:t>
      </w:r>
      <w:r w:rsidR="00D836C1" w:rsidRPr="00F960B9">
        <w:rPr>
          <w:rFonts w:ascii="Times New Roman" w:eastAsia="Calibri" w:hAnsi="Times New Roman" w:cs="Times New Roman"/>
          <w:b/>
          <w:bCs/>
          <w:sz w:val="24"/>
          <w:szCs w:val="24"/>
          <w:lang w:val="en-IE"/>
        </w:rPr>
        <w:t xml:space="preserve"> of support</w:t>
      </w:r>
    </w:p>
    <w:p w14:paraId="6EA54FDC" w14:textId="1334227E" w:rsidR="008662C5" w:rsidRPr="00F960B9" w:rsidRDefault="0089274D" w:rsidP="009C5FD9">
      <w:pPr>
        <w:pStyle w:val="ListParagraph"/>
        <w:numPr>
          <w:ilvl w:val="0"/>
          <w:numId w:val="16"/>
        </w:numPr>
        <w:spacing w:before="120" w:after="0"/>
        <w:ind w:left="714" w:hanging="357"/>
        <w:contextualSpacing w:val="0"/>
        <w:jc w:val="both"/>
        <w:rPr>
          <w:rFonts w:ascii="Times New Roman" w:eastAsia="Calibri" w:hAnsi="Times New Roman" w:cs="Times New Roman"/>
          <w:sz w:val="24"/>
          <w:szCs w:val="24"/>
          <w:lang w:val="en-IE"/>
        </w:rPr>
      </w:pPr>
      <w:r w:rsidRPr="00F960B9">
        <w:rPr>
          <w:rFonts w:ascii="Times New Roman" w:eastAsia="Calibri" w:hAnsi="Times New Roman" w:cs="Times New Roman"/>
          <w:sz w:val="24"/>
          <w:szCs w:val="24"/>
          <w:lang w:val="en-IE"/>
        </w:rPr>
        <w:t xml:space="preserve">In accordance with </w:t>
      </w:r>
      <w:r w:rsidR="00DC1F00" w:rsidRPr="00F960B9">
        <w:rPr>
          <w:rFonts w:ascii="Times New Roman" w:eastAsia="Calibri" w:hAnsi="Times New Roman" w:cs="Times New Roman"/>
          <w:sz w:val="24"/>
          <w:szCs w:val="24"/>
          <w:lang w:val="en-IE"/>
        </w:rPr>
        <w:t xml:space="preserve">the second subparagraph of </w:t>
      </w:r>
      <w:r w:rsidRPr="00F960B9">
        <w:rPr>
          <w:rFonts w:ascii="Times New Roman" w:eastAsia="Calibri" w:hAnsi="Times New Roman" w:cs="Times New Roman"/>
          <w:sz w:val="24"/>
          <w:szCs w:val="24"/>
          <w:lang w:val="en-IE"/>
        </w:rPr>
        <w:t>Article 22(5) of the RRF Regulation, t</w:t>
      </w:r>
      <w:r w:rsidR="008662C5" w:rsidRPr="00F960B9">
        <w:rPr>
          <w:rFonts w:ascii="Times New Roman" w:eastAsia="Calibri" w:hAnsi="Times New Roman" w:cs="Times New Roman"/>
          <w:sz w:val="24"/>
          <w:szCs w:val="24"/>
          <w:lang w:val="en-IE"/>
        </w:rPr>
        <w:t xml:space="preserve">he Commission may </w:t>
      </w:r>
      <w:r w:rsidR="00C30B3B" w:rsidRPr="00F960B9">
        <w:rPr>
          <w:rFonts w:ascii="Times New Roman" w:eastAsia="Calibri" w:hAnsi="Times New Roman" w:cs="Times New Roman"/>
          <w:sz w:val="24"/>
          <w:szCs w:val="24"/>
          <w:lang w:val="en-IE"/>
        </w:rPr>
        <w:t>reduc</w:t>
      </w:r>
      <w:r w:rsidR="00740F82" w:rsidRPr="00F960B9">
        <w:rPr>
          <w:rFonts w:ascii="Times New Roman" w:eastAsia="Calibri" w:hAnsi="Times New Roman" w:cs="Times New Roman"/>
          <w:sz w:val="24"/>
          <w:szCs w:val="24"/>
          <w:lang w:val="en-IE"/>
        </w:rPr>
        <w:t>e</w:t>
      </w:r>
      <w:r w:rsidR="008662C5" w:rsidRPr="00F960B9">
        <w:rPr>
          <w:rFonts w:ascii="Times New Roman" w:eastAsia="Calibri" w:hAnsi="Times New Roman" w:cs="Times New Roman"/>
          <w:sz w:val="24"/>
          <w:szCs w:val="24"/>
          <w:lang w:val="en-IE"/>
        </w:rPr>
        <w:t xml:space="preserve"> </w:t>
      </w:r>
      <w:r w:rsidR="002174D8" w:rsidRPr="00F960B9">
        <w:rPr>
          <w:rFonts w:ascii="Times New Roman" w:eastAsia="Calibri" w:hAnsi="Times New Roman" w:cs="Times New Roman"/>
          <w:sz w:val="24"/>
          <w:szCs w:val="24"/>
          <w:lang w:val="en-IE"/>
        </w:rPr>
        <w:t xml:space="preserve">proportionately </w:t>
      </w:r>
      <w:r w:rsidR="008662C5" w:rsidRPr="00F960B9">
        <w:rPr>
          <w:rFonts w:ascii="Times New Roman" w:eastAsia="Calibri" w:hAnsi="Times New Roman" w:cs="Times New Roman"/>
          <w:sz w:val="24"/>
          <w:szCs w:val="24"/>
          <w:lang w:val="en-IE"/>
        </w:rPr>
        <w:t xml:space="preserve">the </w:t>
      </w:r>
      <w:r w:rsidR="00F17D3A" w:rsidRPr="00F960B9">
        <w:rPr>
          <w:rFonts w:ascii="Times New Roman" w:eastAsia="Calibri" w:hAnsi="Times New Roman" w:cs="Times New Roman"/>
          <w:sz w:val="24"/>
          <w:szCs w:val="24"/>
          <w:lang w:val="en-IE"/>
        </w:rPr>
        <w:t xml:space="preserve">non-repayable </w:t>
      </w:r>
      <w:r w:rsidR="002174D8" w:rsidRPr="00F960B9">
        <w:rPr>
          <w:rFonts w:ascii="Times New Roman" w:eastAsia="Calibri" w:hAnsi="Times New Roman" w:cs="Times New Roman"/>
          <w:sz w:val="24"/>
          <w:szCs w:val="24"/>
          <w:lang w:val="en-IE"/>
        </w:rPr>
        <w:t xml:space="preserve">support under the </w:t>
      </w:r>
      <w:r w:rsidR="0048149F" w:rsidRPr="00F960B9">
        <w:rPr>
          <w:rFonts w:ascii="Times New Roman" w:eastAsia="Calibri" w:hAnsi="Times New Roman" w:cs="Times New Roman"/>
          <w:sz w:val="24"/>
          <w:szCs w:val="24"/>
          <w:lang w:val="en-IE"/>
        </w:rPr>
        <w:t>RRF</w:t>
      </w:r>
      <w:r w:rsidR="00477782" w:rsidRPr="00F960B9">
        <w:rPr>
          <w:rFonts w:ascii="Times New Roman" w:eastAsia="Calibri" w:hAnsi="Times New Roman" w:cs="Times New Roman"/>
          <w:sz w:val="24"/>
          <w:szCs w:val="24"/>
          <w:lang w:val="en-IE"/>
        </w:rPr>
        <w:t xml:space="preserve"> </w:t>
      </w:r>
      <w:r w:rsidR="00740F82" w:rsidRPr="00F960B9">
        <w:rPr>
          <w:rFonts w:ascii="Times New Roman" w:eastAsia="Calibri" w:hAnsi="Times New Roman" w:cs="Times New Roman"/>
          <w:sz w:val="24"/>
          <w:szCs w:val="24"/>
          <w:lang w:val="en-IE"/>
        </w:rPr>
        <w:t>and</w:t>
      </w:r>
      <w:r w:rsidR="009C5FD9" w:rsidRPr="00F960B9">
        <w:rPr>
          <w:rFonts w:ascii="Times New Roman" w:eastAsia="Calibri" w:hAnsi="Times New Roman" w:cs="Times New Roman"/>
          <w:sz w:val="24"/>
          <w:szCs w:val="24"/>
          <w:lang w:val="en-IE"/>
        </w:rPr>
        <w:t>, where applicable,</w:t>
      </w:r>
      <w:r w:rsidR="00740F82" w:rsidRPr="00F960B9">
        <w:rPr>
          <w:rFonts w:ascii="Times New Roman" w:eastAsia="Calibri" w:hAnsi="Times New Roman" w:cs="Times New Roman"/>
          <w:sz w:val="24"/>
          <w:szCs w:val="24"/>
          <w:lang w:val="en-IE"/>
        </w:rPr>
        <w:t xml:space="preserve"> recover any amount due to the Union budget</w:t>
      </w:r>
      <w:r w:rsidR="0008502F" w:rsidRPr="00F960B9">
        <w:rPr>
          <w:rFonts w:ascii="Times New Roman" w:eastAsia="Calibri" w:hAnsi="Times New Roman" w:cs="Times New Roman"/>
          <w:sz w:val="24"/>
          <w:szCs w:val="24"/>
          <w:lang w:val="en-IE"/>
        </w:rPr>
        <w:t xml:space="preserve">, </w:t>
      </w:r>
      <w:r w:rsidR="008F54D0" w:rsidRPr="00F960B9">
        <w:rPr>
          <w:rFonts w:ascii="Times New Roman" w:eastAsia="Calibri" w:hAnsi="Times New Roman" w:cs="Times New Roman"/>
          <w:sz w:val="24"/>
          <w:szCs w:val="24"/>
          <w:lang w:val="en-IE"/>
        </w:rPr>
        <w:t xml:space="preserve">in cases of fraud, corruption, and conflict of interests affecting the financial interests of the Union that have not been corrected by the Member State, or </w:t>
      </w:r>
      <w:r w:rsidRPr="00F960B9">
        <w:rPr>
          <w:rFonts w:ascii="Times New Roman" w:eastAsia="Calibri" w:hAnsi="Times New Roman" w:cs="Times New Roman"/>
          <w:sz w:val="24"/>
          <w:szCs w:val="24"/>
          <w:lang w:val="en-IE"/>
        </w:rPr>
        <w:t xml:space="preserve">a </w:t>
      </w:r>
      <w:r w:rsidR="008F54D0" w:rsidRPr="00F960B9">
        <w:rPr>
          <w:rFonts w:ascii="Times New Roman" w:eastAsia="Calibri" w:hAnsi="Times New Roman" w:cs="Times New Roman"/>
          <w:sz w:val="24"/>
          <w:szCs w:val="24"/>
          <w:lang w:val="en-IE"/>
        </w:rPr>
        <w:t xml:space="preserve">serious breach of </w:t>
      </w:r>
      <w:r w:rsidR="002F412F" w:rsidRPr="00F960B9">
        <w:rPr>
          <w:rFonts w:ascii="Times New Roman" w:eastAsia="Calibri" w:hAnsi="Times New Roman" w:cs="Times New Roman"/>
          <w:sz w:val="24"/>
          <w:szCs w:val="24"/>
          <w:lang w:val="en-IE"/>
        </w:rPr>
        <w:t xml:space="preserve">an </w:t>
      </w:r>
      <w:r w:rsidR="008F54D0" w:rsidRPr="00F960B9">
        <w:rPr>
          <w:rFonts w:ascii="Times New Roman" w:eastAsia="Calibri" w:hAnsi="Times New Roman" w:cs="Times New Roman"/>
          <w:sz w:val="24"/>
          <w:szCs w:val="24"/>
          <w:lang w:val="en-IE"/>
        </w:rPr>
        <w:t>obligation resulting from this Agreement</w:t>
      </w:r>
      <w:r w:rsidR="00201EF4" w:rsidRPr="00F960B9">
        <w:rPr>
          <w:rFonts w:ascii="Times New Roman" w:eastAsia="Calibri" w:hAnsi="Times New Roman" w:cs="Times New Roman"/>
          <w:sz w:val="24"/>
          <w:szCs w:val="24"/>
          <w:lang w:val="en-IE"/>
        </w:rPr>
        <w:t xml:space="preserve">. </w:t>
      </w:r>
      <w:r w:rsidR="00616A62" w:rsidRPr="00F960B9">
        <w:rPr>
          <w:rFonts w:ascii="Times New Roman" w:eastAsia="Calibri" w:hAnsi="Times New Roman" w:cs="Times New Roman"/>
          <w:sz w:val="24"/>
          <w:szCs w:val="24"/>
          <w:lang w:val="en-IE"/>
        </w:rPr>
        <w:t>Where applicable, s</w:t>
      </w:r>
      <w:r w:rsidR="00F74180" w:rsidRPr="00F960B9">
        <w:rPr>
          <w:rFonts w:ascii="Times New Roman" w:eastAsia="Calibri" w:hAnsi="Times New Roman" w:cs="Times New Roman"/>
          <w:sz w:val="24"/>
          <w:szCs w:val="24"/>
          <w:lang w:val="en-IE"/>
        </w:rPr>
        <w:t xml:space="preserve">uch </w:t>
      </w:r>
      <w:r w:rsidR="00FE6641" w:rsidRPr="00F960B9">
        <w:rPr>
          <w:rFonts w:ascii="Times New Roman" w:eastAsia="Calibri" w:hAnsi="Times New Roman" w:cs="Times New Roman"/>
          <w:sz w:val="24"/>
          <w:szCs w:val="24"/>
          <w:lang w:val="en-IE"/>
        </w:rPr>
        <w:t>reduction</w:t>
      </w:r>
      <w:r w:rsidR="00F74180" w:rsidRPr="00F960B9">
        <w:rPr>
          <w:rFonts w:ascii="Times New Roman" w:eastAsia="Calibri" w:hAnsi="Times New Roman" w:cs="Times New Roman"/>
          <w:sz w:val="24"/>
          <w:szCs w:val="24"/>
          <w:lang w:val="en-IE"/>
        </w:rPr>
        <w:t>s</w:t>
      </w:r>
      <w:r w:rsidR="00FE6641" w:rsidRPr="00F960B9">
        <w:rPr>
          <w:rFonts w:ascii="Times New Roman" w:eastAsia="Calibri" w:hAnsi="Times New Roman" w:cs="Times New Roman"/>
          <w:sz w:val="24"/>
          <w:szCs w:val="24"/>
          <w:lang w:val="en-IE"/>
        </w:rPr>
        <w:t xml:space="preserve"> shall be </w:t>
      </w:r>
      <w:r w:rsidR="00F74180" w:rsidRPr="00F960B9">
        <w:rPr>
          <w:rFonts w:ascii="Times New Roman" w:eastAsia="Calibri" w:hAnsi="Times New Roman" w:cs="Times New Roman"/>
          <w:sz w:val="24"/>
          <w:szCs w:val="24"/>
          <w:lang w:val="en-IE"/>
        </w:rPr>
        <w:t xml:space="preserve">implemented through recovery </w:t>
      </w:r>
      <w:r w:rsidR="00201EF4" w:rsidRPr="00F960B9">
        <w:rPr>
          <w:rFonts w:ascii="Times New Roman" w:eastAsia="Calibri" w:hAnsi="Times New Roman" w:cs="Times New Roman"/>
          <w:sz w:val="24"/>
          <w:szCs w:val="24"/>
          <w:lang w:val="en-IE"/>
        </w:rPr>
        <w:t>follow</w:t>
      </w:r>
      <w:r w:rsidR="00FE6641" w:rsidRPr="00F960B9">
        <w:rPr>
          <w:rFonts w:ascii="Times New Roman" w:eastAsia="Calibri" w:hAnsi="Times New Roman" w:cs="Times New Roman"/>
          <w:sz w:val="24"/>
          <w:szCs w:val="24"/>
          <w:lang w:val="en-IE"/>
        </w:rPr>
        <w:t>ing</w:t>
      </w:r>
      <w:r w:rsidR="00D74B2C" w:rsidRPr="00F960B9">
        <w:rPr>
          <w:rFonts w:ascii="Times New Roman" w:eastAsia="Calibri" w:hAnsi="Times New Roman" w:cs="Times New Roman"/>
          <w:sz w:val="24"/>
          <w:szCs w:val="24"/>
          <w:lang w:val="en-IE"/>
        </w:rPr>
        <w:t xml:space="preserve"> an </w:t>
      </w:r>
      <w:r w:rsidR="00B248ED" w:rsidRPr="00F960B9">
        <w:rPr>
          <w:rFonts w:ascii="Times New Roman" w:eastAsia="Calibri" w:hAnsi="Times New Roman" w:cs="Times New Roman"/>
          <w:sz w:val="24"/>
          <w:szCs w:val="24"/>
          <w:lang w:val="en-IE"/>
        </w:rPr>
        <w:t xml:space="preserve">observations </w:t>
      </w:r>
      <w:r w:rsidR="00FD7566" w:rsidRPr="00F960B9">
        <w:rPr>
          <w:rFonts w:ascii="Times New Roman" w:eastAsia="Calibri" w:hAnsi="Times New Roman" w:cs="Times New Roman"/>
          <w:sz w:val="24"/>
          <w:szCs w:val="24"/>
          <w:lang w:val="en-IE"/>
        </w:rPr>
        <w:t xml:space="preserve">procedure </w:t>
      </w:r>
      <w:r w:rsidR="00D74B2C" w:rsidRPr="00F960B9">
        <w:rPr>
          <w:rFonts w:ascii="Times New Roman" w:eastAsia="Calibri" w:hAnsi="Times New Roman" w:cs="Times New Roman"/>
          <w:sz w:val="24"/>
          <w:szCs w:val="24"/>
          <w:lang w:val="en-IE"/>
        </w:rPr>
        <w:t xml:space="preserve">in accordance with </w:t>
      </w:r>
      <w:r w:rsidR="008E44DE" w:rsidRPr="00F960B9">
        <w:rPr>
          <w:rFonts w:ascii="Times New Roman" w:eastAsia="Calibri" w:hAnsi="Times New Roman" w:cs="Times New Roman"/>
          <w:sz w:val="24"/>
          <w:szCs w:val="24"/>
          <w:lang w:val="en-IE"/>
        </w:rPr>
        <w:t xml:space="preserve">Article </w:t>
      </w:r>
      <w:r w:rsidR="00FF3FD6" w:rsidRPr="00F960B9">
        <w:rPr>
          <w:rFonts w:ascii="Times New Roman" w:eastAsia="Calibri" w:hAnsi="Times New Roman" w:cs="Times New Roman"/>
          <w:sz w:val="24"/>
          <w:szCs w:val="24"/>
          <w:lang w:val="en-IE"/>
        </w:rPr>
        <w:t>1</w:t>
      </w:r>
      <w:r w:rsidR="0072022A" w:rsidRPr="00F960B9">
        <w:rPr>
          <w:rFonts w:ascii="Times New Roman" w:eastAsia="Calibri" w:hAnsi="Times New Roman" w:cs="Times New Roman"/>
          <w:sz w:val="24"/>
          <w:szCs w:val="24"/>
          <w:lang w:val="en-IE"/>
        </w:rPr>
        <w:t>5</w:t>
      </w:r>
      <w:r w:rsidR="008662C5" w:rsidRPr="00F960B9">
        <w:rPr>
          <w:rFonts w:ascii="Times New Roman" w:eastAsia="Calibri" w:hAnsi="Times New Roman" w:cs="Times New Roman"/>
          <w:sz w:val="24"/>
          <w:szCs w:val="24"/>
          <w:lang w:val="en-IE"/>
        </w:rPr>
        <w:t>.</w:t>
      </w:r>
      <w:r w:rsidR="00F86378" w:rsidRPr="00F960B9">
        <w:rPr>
          <w:rFonts w:ascii="Times New Roman" w:eastAsia="Calibri" w:hAnsi="Times New Roman" w:cs="Times New Roman"/>
          <w:sz w:val="24"/>
          <w:szCs w:val="24"/>
          <w:lang w:val="en-IE"/>
        </w:rPr>
        <w:t xml:space="preserve"> </w:t>
      </w:r>
    </w:p>
    <w:p w14:paraId="56F5A5E1" w14:textId="3BF03A0A" w:rsidR="00526376" w:rsidRPr="00F960B9" w:rsidRDefault="00F74180" w:rsidP="009C5FD9">
      <w:pPr>
        <w:pStyle w:val="ListParagraph"/>
        <w:numPr>
          <w:ilvl w:val="0"/>
          <w:numId w:val="16"/>
        </w:numPr>
        <w:spacing w:before="120" w:after="0"/>
        <w:ind w:left="714" w:hanging="357"/>
        <w:contextualSpacing w:val="0"/>
        <w:jc w:val="both"/>
        <w:rPr>
          <w:rFonts w:ascii="Times New Roman" w:eastAsia="Calibri" w:hAnsi="Times New Roman" w:cs="Times New Roman"/>
          <w:sz w:val="24"/>
          <w:szCs w:val="24"/>
          <w:lang w:val="en-IE"/>
        </w:rPr>
      </w:pPr>
      <w:r w:rsidRPr="00F960B9">
        <w:rPr>
          <w:rFonts w:ascii="Times New Roman" w:eastAsia="Calibri" w:hAnsi="Times New Roman" w:cs="Times New Roman"/>
          <w:sz w:val="24"/>
          <w:szCs w:val="24"/>
          <w:lang w:val="en-IE"/>
        </w:rPr>
        <w:t>In order to</w:t>
      </w:r>
      <w:r w:rsidR="002F412F" w:rsidRPr="00F960B9">
        <w:rPr>
          <w:rFonts w:ascii="Times New Roman" w:eastAsia="Calibri" w:hAnsi="Times New Roman" w:cs="Times New Roman"/>
          <w:sz w:val="24"/>
          <w:szCs w:val="24"/>
          <w:lang w:val="en-IE"/>
        </w:rPr>
        <w:t xml:space="preserve"> respect the principle of</w:t>
      </w:r>
      <w:r w:rsidR="008662C5" w:rsidRPr="00F960B9">
        <w:rPr>
          <w:rFonts w:ascii="Times New Roman" w:eastAsia="Calibri" w:hAnsi="Times New Roman" w:cs="Times New Roman"/>
          <w:sz w:val="24"/>
          <w:szCs w:val="24"/>
          <w:lang w:val="en-IE"/>
        </w:rPr>
        <w:t xml:space="preserve"> proportiona</w:t>
      </w:r>
      <w:r w:rsidR="002F412F" w:rsidRPr="00F960B9">
        <w:rPr>
          <w:rFonts w:ascii="Times New Roman" w:eastAsia="Calibri" w:hAnsi="Times New Roman" w:cs="Times New Roman"/>
          <w:sz w:val="24"/>
          <w:szCs w:val="24"/>
          <w:lang w:val="en-IE"/>
        </w:rPr>
        <w:t xml:space="preserve">lity and </w:t>
      </w:r>
      <w:r w:rsidRPr="00F960B9">
        <w:rPr>
          <w:rFonts w:ascii="Times New Roman" w:eastAsia="Calibri" w:hAnsi="Times New Roman" w:cs="Times New Roman"/>
          <w:sz w:val="24"/>
          <w:szCs w:val="24"/>
          <w:lang w:val="en-IE"/>
        </w:rPr>
        <w:t xml:space="preserve">to </w:t>
      </w:r>
      <w:r w:rsidR="002F412F" w:rsidRPr="00F960B9">
        <w:rPr>
          <w:rFonts w:ascii="Times New Roman" w:eastAsia="Calibri" w:hAnsi="Times New Roman" w:cs="Times New Roman"/>
          <w:sz w:val="24"/>
          <w:szCs w:val="24"/>
          <w:lang w:val="en-IE"/>
        </w:rPr>
        <w:t>take into account</w:t>
      </w:r>
      <w:r w:rsidR="008662C5" w:rsidRPr="00F960B9">
        <w:rPr>
          <w:rFonts w:ascii="Times New Roman" w:eastAsia="Calibri" w:hAnsi="Times New Roman" w:cs="Times New Roman"/>
          <w:sz w:val="24"/>
          <w:szCs w:val="24"/>
          <w:lang w:val="en-IE"/>
        </w:rPr>
        <w:t xml:space="preserve"> the seriousness of the fraud</w:t>
      </w:r>
      <w:r w:rsidR="008732A7" w:rsidRPr="00F960B9">
        <w:rPr>
          <w:rFonts w:ascii="Times New Roman" w:eastAsia="Calibri" w:hAnsi="Times New Roman" w:cs="Times New Roman"/>
          <w:sz w:val="24"/>
          <w:szCs w:val="24"/>
          <w:lang w:val="en-IE"/>
        </w:rPr>
        <w:t xml:space="preserve">, </w:t>
      </w:r>
      <w:r w:rsidR="009133E6" w:rsidRPr="00F960B9">
        <w:rPr>
          <w:rFonts w:ascii="Times New Roman" w:eastAsia="Calibri" w:hAnsi="Times New Roman" w:cs="Times New Roman"/>
          <w:sz w:val="24"/>
          <w:szCs w:val="24"/>
          <w:lang w:val="en-IE"/>
        </w:rPr>
        <w:t xml:space="preserve">corruption, </w:t>
      </w:r>
      <w:r w:rsidR="008732A7" w:rsidRPr="00F960B9">
        <w:rPr>
          <w:rFonts w:ascii="Times New Roman" w:eastAsia="Calibri" w:hAnsi="Times New Roman" w:cs="Times New Roman"/>
          <w:sz w:val="24"/>
          <w:szCs w:val="24"/>
          <w:lang w:val="en-IE"/>
        </w:rPr>
        <w:t>conflict of interest</w:t>
      </w:r>
      <w:r w:rsidR="002F412F" w:rsidRPr="00F960B9">
        <w:rPr>
          <w:rFonts w:ascii="Times New Roman" w:eastAsia="Calibri" w:hAnsi="Times New Roman" w:cs="Times New Roman"/>
          <w:sz w:val="24"/>
          <w:szCs w:val="24"/>
          <w:lang w:val="en-IE"/>
        </w:rPr>
        <w:t>s</w:t>
      </w:r>
      <w:r w:rsidR="008662C5" w:rsidRPr="00F960B9">
        <w:rPr>
          <w:rFonts w:ascii="Times New Roman" w:eastAsia="Calibri" w:hAnsi="Times New Roman" w:cs="Times New Roman"/>
          <w:sz w:val="24"/>
          <w:szCs w:val="24"/>
          <w:lang w:val="en-IE"/>
        </w:rPr>
        <w:t xml:space="preserve"> </w:t>
      </w:r>
      <w:r w:rsidR="00930A1D" w:rsidRPr="00F960B9">
        <w:rPr>
          <w:rFonts w:ascii="Times New Roman" w:eastAsia="Calibri" w:hAnsi="Times New Roman" w:cs="Times New Roman"/>
          <w:sz w:val="24"/>
          <w:szCs w:val="24"/>
          <w:lang w:val="en-IE"/>
        </w:rPr>
        <w:t>affecting the financial interests of the Union</w:t>
      </w:r>
      <w:r w:rsidR="002174D8" w:rsidRPr="00F960B9">
        <w:rPr>
          <w:rFonts w:ascii="Times New Roman" w:eastAsia="Calibri" w:hAnsi="Times New Roman" w:cs="Times New Roman"/>
          <w:sz w:val="24"/>
          <w:szCs w:val="24"/>
          <w:lang w:val="en-IE"/>
        </w:rPr>
        <w:t xml:space="preserve"> that has not been corrected by the Member State</w:t>
      </w:r>
      <w:r w:rsidR="00C82B64" w:rsidRPr="00F960B9">
        <w:rPr>
          <w:rFonts w:ascii="Times New Roman" w:eastAsia="Calibri" w:hAnsi="Times New Roman" w:cs="Times New Roman"/>
          <w:sz w:val="24"/>
          <w:szCs w:val="24"/>
          <w:lang w:val="en-IE"/>
        </w:rPr>
        <w:t>,</w:t>
      </w:r>
      <w:r w:rsidR="00930A1D" w:rsidRPr="00F960B9">
        <w:rPr>
          <w:rFonts w:ascii="Times New Roman" w:eastAsia="Calibri" w:hAnsi="Times New Roman" w:cs="Times New Roman"/>
          <w:sz w:val="24"/>
          <w:szCs w:val="24"/>
          <w:lang w:val="en-IE"/>
        </w:rPr>
        <w:t xml:space="preserve"> </w:t>
      </w:r>
      <w:r w:rsidR="008662C5" w:rsidRPr="00F960B9">
        <w:rPr>
          <w:rFonts w:ascii="Times New Roman" w:eastAsia="Calibri" w:hAnsi="Times New Roman" w:cs="Times New Roman"/>
          <w:sz w:val="24"/>
          <w:szCs w:val="24"/>
          <w:lang w:val="en-IE"/>
        </w:rPr>
        <w:t>or</w:t>
      </w:r>
      <w:r w:rsidR="00930A1D" w:rsidRPr="00F960B9">
        <w:rPr>
          <w:rFonts w:ascii="Times New Roman" w:eastAsia="Calibri" w:hAnsi="Times New Roman" w:cs="Times New Roman"/>
          <w:sz w:val="24"/>
          <w:szCs w:val="24"/>
          <w:lang w:val="en-IE"/>
        </w:rPr>
        <w:t xml:space="preserve"> of the</w:t>
      </w:r>
      <w:r w:rsidR="00130FEC" w:rsidRPr="00F960B9">
        <w:rPr>
          <w:rFonts w:ascii="Times New Roman" w:eastAsia="Calibri" w:hAnsi="Times New Roman" w:cs="Times New Roman"/>
          <w:sz w:val="24"/>
          <w:szCs w:val="24"/>
          <w:lang w:val="en-IE"/>
        </w:rPr>
        <w:t xml:space="preserve"> </w:t>
      </w:r>
      <w:r w:rsidR="002174D8" w:rsidRPr="00F960B9">
        <w:rPr>
          <w:rFonts w:ascii="Times New Roman" w:eastAsia="Calibri" w:hAnsi="Times New Roman" w:cs="Times New Roman"/>
          <w:sz w:val="24"/>
          <w:szCs w:val="24"/>
          <w:lang w:val="en-IE"/>
        </w:rPr>
        <w:t xml:space="preserve">serious </w:t>
      </w:r>
      <w:r w:rsidR="008662C5" w:rsidRPr="00F960B9">
        <w:rPr>
          <w:rFonts w:ascii="Times New Roman" w:eastAsia="Calibri" w:hAnsi="Times New Roman" w:cs="Times New Roman"/>
          <w:sz w:val="24"/>
          <w:szCs w:val="24"/>
          <w:lang w:val="en-IE"/>
        </w:rPr>
        <w:t>breach of obligation</w:t>
      </w:r>
      <w:r w:rsidR="00F54019" w:rsidRPr="00F960B9">
        <w:rPr>
          <w:rFonts w:ascii="Times New Roman" w:eastAsia="Calibri" w:hAnsi="Times New Roman" w:cs="Times New Roman"/>
          <w:sz w:val="24"/>
          <w:szCs w:val="24"/>
          <w:lang w:val="en-IE"/>
        </w:rPr>
        <w:t>, the Commission shall reduce the</w:t>
      </w:r>
      <w:r w:rsidR="00F17D3A" w:rsidRPr="00F960B9">
        <w:rPr>
          <w:rFonts w:ascii="Times New Roman" w:eastAsia="Calibri" w:hAnsi="Times New Roman" w:cs="Times New Roman"/>
          <w:sz w:val="24"/>
          <w:szCs w:val="24"/>
          <w:lang w:val="en-IE"/>
        </w:rPr>
        <w:t xml:space="preserve"> non-repayable</w:t>
      </w:r>
      <w:r w:rsidR="00F54019" w:rsidRPr="00F960B9">
        <w:rPr>
          <w:rFonts w:ascii="Times New Roman" w:eastAsia="Calibri" w:hAnsi="Times New Roman" w:cs="Times New Roman"/>
          <w:sz w:val="24"/>
          <w:szCs w:val="24"/>
          <w:lang w:val="en-IE"/>
        </w:rPr>
        <w:t xml:space="preserve"> </w:t>
      </w:r>
      <w:r w:rsidR="0048149F" w:rsidRPr="00F960B9">
        <w:rPr>
          <w:rFonts w:ascii="Times New Roman" w:eastAsia="Calibri" w:hAnsi="Times New Roman" w:cs="Times New Roman"/>
          <w:sz w:val="24"/>
          <w:szCs w:val="24"/>
          <w:lang w:val="en-IE"/>
        </w:rPr>
        <w:t>support under the RRF</w:t>
      </w:r>
      <w:r w:rsidR="00F54019" w:rsidRPr="00F960B9">
        <w:rPr>
          <w:rFonts w:ascii="Times New Roman" w:eastAsia="Calibri" w:hAnsi="Times New Roman" w:cs="Times New Roman"/>
          <w:sz w:val="24"/>
          <w:szCs w:val="24"/>
          <w:lang w:val="en-IE"/>
        </w:rPr>
        <w:t xml:space="preserve"> and where applicable recover any amount due to the Union budget as follows:</w:t>
      </w:r>
    </w:p>
    <w:p w14:paraId="564A0B5A" w14:textId="09EF6BDA" w:rsidR="00E720FF" w:rsidRPr="00F960B9" w:rsidRDefault="00E720FF" w:rsidP="00F54019">
      <w:pPr>
        <w:pStyle w:val="ListParagraph"/>
        <w:numPr>
          <w:ilvl w:val="0"/>
          <w:numId w:val="25"/>
        </w:numPr>
        <w:spacing w:after="120"/>
        <w:ind w:left="1434" w:hanging="357"/>
        <w:contextualSpacing w:val="0"/>
        <w:jc w:val="both"/>
        <w:rPr>
          <w:rFonts w:ascii="Times New Roman" w:hAnsi="Times New Roman" w:cs="Times New Roman"/>
          <w:sz w:val="24"/>
          <w:szCs w:val="24"/>
          <w:lang w:val="en-US"/>
        </w:rPr>
      </w:pPr>
      <w:r w:rsidRPr="00F960B9">
        <w:rPr>
          <w:rFonts w:ascii="Times New Roman" w:hAnsi="Times New Roman" w:cs="Times New Roman"/>
          <w:sz w:val="24"/>
          <w:szCs w:val="24"/>
          <w:lang w:val="en-US"/>
        </w:rPr>
        <w:t>In case of fraud, corruption</w:t>
      </w:r>
      <w:r w:rsidR="002174D8" w:rsidRPr="00F960B9">
        <w:rPr>
          <w:rFonts w:ascii="Times New Roman" w:hAnsi="Times New Roman" w:cs="Times New Roman"/>
          <w:sz w:val="24"/>
          <w:szCs w:val="24"/>
          <w:lang w:val="en-US"/>
        </w:rPr>
        <w:t xml:space="preserve"> or</w:t>
      </w:r>
      <w:r w:rsidRPr="00F960B9">
        <w:rPr>
          <w:rFonts w:ascii="Times New Roman" w:hAnsi="Times New Roman" w:cs="Times New Roman"/>
          <w:sz w:val="24"/>
          <w:szCs w:val="24"/>
          <w:lang w:val="en-US"/>
        </w:rPr>
        <w:t xml:space="preserve"> conflict of interest</w:t>
      </w:r>
      <w:r w:rsidR="002174D8" w:rsidRPr="00F960B9">
        <w:rPr>
          <w:rFonts w:ascii="Times New Roman" w:hAnsi="Times New Roman" w:cs="Times New Roman"/>
          <w:sz w:val="24"/>
          <w:szCs w:val="24"/>
          <w:lang w:val="en-US"/>
        </w:rPr>
        <w:t xml:space="preserve"> not corrected by the Member State</w:t>
      </w:r>
      <w:r w:rsidRPr="00F960B9">
        <w:rPr>
          <w:rFonts w:ascii="Times New Roman" w:hAnsi="Times New Roman" w:cs="Times New Roman"/>
          <w:sz w:val="24"/>
          <w:szCs w:val="24"/>
          <w:lang w:val="en-US"/>
        </w:rPr>
        <w:t xml:space="preserve">, a </w:t>
      </w:r>
      <w:r w:rsidR="002174D8" w:rsidRPr="00F960B9">
        <w:rPr>
          <w:rFonts w:ascii="Times New Roman" w:hAnsi="Times New Roman" w:cs="Times New Roman"/>
          <w:sz w:val="24"/>
          <w:szCs w:val="24"/>
          <w:lang w:val="en-US"/>
        </w:rPr>
        <w:t xml:space="preserve">serious </w:t>
      </w:r>
      <w:r w:rsidRPr="00F960B9">
        <w:rPr>
          <w:rFonts w:ascii="Times New Roman" w:hAnsi="Times New Roman" w:cs="Times New Roman"/>
          <w:sz w:val="24"/>
          <w:szCs w:val="24"/>
          <w:lang w:val="en-US"/>
        </w:rPr>
        <w:t>breach of Article 4(2) or the information and justification underlying a payment request is found to be incorrect, the amount of the reduction shall correspond to the amount affected.</w:t>
      </w:r>
    </w:p>
    <w:p w14:paraId="71A26A70" w14:textId="48643446" w:rsidR="00E720FF" w:rsidRPr="00F960B9" w:rsidRDefault="00E720FF" w:rsidP="00F54019">
      <w:pPr>
        <w:pStyle w:val="ListParagraph"/>
        <w:numPr>
          <w:ilvl w:val="0"/>
          <w:numId w:val="25"/>
        </w:numPr>
        <w:spacing w:after="120"/>
        <w:ind w:left="1434" w:hanging="357"/>
        <w:contextualSpacing w:val="0"/>
        <w:jc w:val="both"/>
        <w:rPr>
          <w:rFonts w:ascii="Times New Roman" w:hAnsi="Times New Roman" w:cs="Times New Roman"/>
          <w:sz w:val="24"/>
          <w:szCs w:val="24"/>
          <w:lang w:val="en-US"/>
        </w:rPr>
      </w:pPr>
      <w:r w:rsidRPr="00F960B9">
        <w:rPr>
          <w:rFonts w:ascii="Times New Roman" w:hAnsi="Times New Roman" w:cs="Times New Roman"/>
          <w:sz w:val="24"/>
          <w:szCs w:val="24"/>
          <w:lang w:val="en-US"/>
        </w:rPr>
        <w:t xml:space="preserve">In case of </w:t>
      </w:r>
      <w:r w:rsidR="0048149F" w:rsidRPr="00F960B9">
        <w:rPr>
          <w:rFonts w:ascii="Times New Roman" w:hAnsi="Times New Roman" w:cs="Times New Roman"/>
          <w:sz w:val="24"/>
          <w:szCs w:val="24"/>
          <w:lang w:val="en-US"/>
        </w:rPr>
        <w:t xml:space="preserve">a </w:t>
      </w:r>
      <w:r w:rsidRPr="00F960B9">
        <w:rPr>
          <w:rFonts w:ascii="Times New Roman" w:hAnsi="Times New Roman" w:cs="Times New Roman"/>
          <w:sz w:val="24"/>
          <w:szCs w:val="24"/>
          <w:lang w:val="en-US"/>
        </w:rPr>
        <w:t xml:space="preserve">serious breach of obligation of this Agreement, other than </w:t>
      </w:r>
      <w:r w:rsidR="0048149F" w:rsidRPr="00F960B9">
        <w:rPr>
          <w:rFonts w:ascii="Times New Roman" w:hAnsi="Times New Roman" w:cs="Times New Roman"/>
          <w:sz w:val="24"/>
          <w:szCs w:val="24"/>
          <w:lang w:val="en-US"/>
        </w:rPr>
        <w:t xml:space="preserve">of </w:t>
      </w:r>
      <w:r w:rsidRPr="00F960B9">
        <w:rPr>
          <w:rFonts w:ascii="Times New Roman" w:hAnsi="Times New Roman" w:cs="Times New Roman"/>
          <w:sz w:val="24"/>
          <w:szCs w:val="24"/>
          <w:lang w:val="en-US"/>
        </w:rPr>
        <w:t>Article 4(2), the amount of the reduction shall be established taking into account the frequency and extent of the serious breach of obligations.</w:t>
      </w:r>
    </w:p>
    <w:p w14:paraId="7EDA365B" w14:textId="740162F8" w:rsidR="00E720FF" w:rsidRPr="00F960B9" w:rsidRDefault="00E720FF" w:rsidP="00883C2C">
      <w:pPr>
        <w:pStyle w:val="ListParagraph"/>
        <w:spacing w:after="120"/>
        <w:ind w:left="1434"/>
        <w:contextualSpacing w:val="0"/>
        <w:jc w:val="both"/>
        <w:rPr>
          <w:rFonts w:ascii="Times New Roman" w:hAnsi="Times New Roman" w:cs="Times New Roman"/>
          <w:sz w:val="24"/>
          <w:szCs w:val="24"/>
          <w:lang w:val="en-US"/>
        </w:rPr>
      </w:pPr>
      <w:r w:rsidRPr="00F960B9">
        <w:rPr>
          <w:rFonts w:ascii="Times New Roman" w:hAnsi="Times New Roman" w:cs="Times New Roman"/>
          <w:sz w:val="24"/>
          <w:szCs w:val="24"/>
          <w:lang w:val="en-US"/>
        </w:rPr>
        <w:t xml:space="preserve">In </w:t>
      </w:r>
      <w:r w:rsidR="00883C2C" w:rsidRPr="00F960B9">
        <w:rPr>
          <w:rFonts w:ascii="Times New Roman" w:hAnsi="Times New Roman" w:cs="Times New Roman"/>
          <w:sz w:val="24"/>
          <w:szCs w:val="24"/>
          <w:lang w:val="en-US"/>
        </w:rPr>
        <w:t xml:space="preserve">the specific </w:t>
      </w:r>
      <w:r w:rsidRPr="00F960B9">
        <w:rPr>
          <w:rFonts w:ascii="Times New Roman" w:hAnsi="Times New Roman" w:cs="Times New Roman"/>
          <w:sz w:val="24"/>
          <w:szCs w:val="24"/>
          <w:lang w:val="en-US"/>
        </w:rPr>
        <w:t xml:space="preserve">case of a deficiency in </w:t>
      </w:r>
      <w:r w:rsidR="00424C92" w:rsidRPr="00F960B9">
        <w:rPr>
          <w:rFonts w:ascii="Times New Roman" w:hAnsi="Times New Roman" w:cs="Times New Roman"/>
          <w:sz w:val="24"/>
          <w:szCs w:val="24"/>
          <w:lang w:val="en-US"/>
        </w:rPr>
        <w:t xml:space="preserve">a </w:t>
      </w:r>
      <w:r w:rsidRPr="00F960B9">
        <w:rPr>
          <w:rFonts w:ascii="Times New Roman" w:hAnsi="Times New Roman" w:cs="Times New Roman"/>
          <w:sz w:val="24"/>
          <w:szCs w:val="24"/>
          <w:lang w:val="en-US"/>
        </w:rPr>
        <w:t>Member State</w:t>
      </w:r>
      <w:r w:rsidR="00424C92" w:rsidRPr="00F960B9">
        <w:rPr>
          <w:rFonts w:ascii="Times New Roman" w:hAnsi="Times New Roman" w:cs="Times New Roman"/>
          <w:sz w:val="24"/>
          <w:szCs w:val="24"/>
          <w:lang w:val="en-US"/>
        </w:rPr>
        <w:t xml:space="preserve"> control system that leads to a serious breach of an</w:t>
      </w:r>
      <w:r w:rsidRPr="00F960B9">
        <w:rPr>
          <w:rFonts w:ascii="Times New Roman" w:hAnsi="Times New Roman" w:cs="Times New Roman"/>
          <w:sz w:val="24"/>
          <w:szCs w:val="24"/>
          <w:lang w:val="en-US"/>
        </w:rPr>
        <w:t xml:space="preserve"> </w:t>
      </w:r>
      <w:r w:rsidR="00883C2C" w:rsidRPr="00F960B9">
        <w:rPr>
          <w:rFonts w:ascii="Times New Roman" w:hAnsi="Times New Roman" w:cs="Times New Roman"/>
          <w:sz w:val="24"/>
          <w:szCs w:val="24"/>
          <w:lang w:val="en-US"/>
        </w:rPr>
        <w:t>obligation under</w:t>
      </w:r>
      <w:r w:rsidRPr="00F960B9">
        <w:rPr>
          <w:rFonts w:ascii="Times New Roman" w:hAnsi="Times New Roman" w:cs="Times New Roman"/>
          <w:sz w:val="24"/>
          <w:szCs w:val="24"/>
          <w:lang w:val="en-US"/>
        </w:rPr>
        <w:t xml:space="preserve"> Article </w:t>
      </w:r>
      <w:r w:rsidR="00883C2C" w:rsidRPr="00F960B9">
        <w:rPr>
          <w:rFonts w:ascii="Times New Roman" w:hAnsi="Times New Roman" w:cs="Times New Roman"/>
          <w:sz w:val="24"/>
          <w:szCs w:val="24"/>
          <w:lang w:val="en-US"/>
        </w:rPr>
        <w:t>11</w:t>
      </w:r>
      <w:r w:rsidRPr="00F960B9">
        <w:rPr>
          <w:rFonts w:ascii="Times New Roman" w:hAnsi="Times New Roman" w:cs="Times New Roman"/>
          <w:sz w:val="24"/>
          <w:szCs w:val="24"/>
          <w:lang w:val="en-US"/>
        </w:rPr>
        <w:t>(</w:t>
      </w:r>
      <w:r w:rsidR="00883C2C" w:rsidRPr="00F960B9">
        <w:rPr>
          <w:rFonts w:ascii="Times New Roman" w:hAnsi="Times New Roman" w:cs="Times New Roman"/>
          <w:sz w:val="24"/>
          <w:szCs w:val="24"/>
          <w:lang w:val="en-US"/>
        </w:rPr>
        <w:t>1</w:t>
      </w:r>
      <w:r w:rsidRPr="00F960B9">
        <w:rPr>
          <w:rFonts w:ascii="Times New Roman" w:hAnsi="Times New Roman" w:cs="Times New Roman"/>
          <w:sz w:val="24"/>
          <w:szCs w:val="24"/>
          <w:lang w:val="en-US"/>
        </w:rPr>
        <w:t>), the amount of the reduction shall be established as follows:</w:t>
      </w:r>
    </w:p>
    <w:p w14:paraId="14644203" w14:textId="410931FC" w:rsidR="00E720FF" w:rsidRPr="00F960B9" w:rsidRDefault="00E720FF" w:rsidP="00F54019">
      <w:pPr>
        <w:pStyle w:val="ListParagraph"/>
        <w:numPr>
          <w:ilvl w:val="1"/>
          <w:numId w:val="25"/>
        </w:numPr>
        <w:spacing w:after="120"/>
        <w:contextualSpacing w:val="0"/>
        <w:jc w:val="both"/>
        <w:rPr>
          <w:rFonts w:ascii="Times New Roman" w:hAnsi="Times New Roman" w:cs="Times New Roman"/>
          <w:sz w:val="24"/>
          <w:szCs w:val="24"/>
          <w:lang w:val="en-US"/>
        </w:rPr>
      </w:pPr>
      <w:r w:rsidRPr="00F960B9">
        <w:rPr>
          <w:rFonts w:ascii="Times New Roman" w:hAnsi="Times New Roman" w:cs="Times New Roman"/>
          <w:sz w:val="24"/>
          <w:szCs w:val="24"/>
          <w:lang w:val="en-US"/>
        </w:rPr>
        <w:lastRenderedPageBreak/>
        <w:t xml:space="preserve">where the deficiency is so fundamental, frequent or widespread that it represents a complete failure of the system that puts at risk the proper use of all expenditure, a flat rate </w:t>
      </w:r>
      <w:r w:rsidR="00A4784B" w:rsidRPr="00F960B9">
        <w:rPr>
          <w:rFonts w:ascii="Times New Roman" w:hAnsi="Times New Roman" w:cs="Times New Roman"/>
          <w:sz w:val="24"/>
          <w:szCs w:val="24"/>
          <w:lang w:val="en-US"/>
        </w:rPr>
        <w:t xml:space="preserve">reduction </w:t>
      </w:r>
      <w:r w:rsidRPr="00F960B9">
        <w:rPr>
          <w:rFonts w:ascii="Times New Roman" w:hAnsi="Times New Roman" w:cs="Times New Roman"/>
          <w:sz w:val="24"/>
          <w:szCs w:val="24"/>
          <w:lang w:val="en-US"/>
        </w:rPr>
        <w:t xml:space="preserve">of 100 % of the Financial Contribution shall be applied; </w:t>
      </w:r>
    </w:p>
    <w:p w14:paraId="654537CB" w14:textId="18CF5555" w:rsidR="00E720FF" w:rsidRPr="00F960B9" w:rsidRDefault="00E720FF" w:rsidP="00F54019">
      <w:pPr>
        <w:pStyle w:val="ListParagraph"/>
        <w:numPr>
          <w:ilvl w:val="1"/>
          <w:numId w:val="25"/>
        </w:numPr>
        <w:spacing w:after="120"/>
        <w:contextualSpacing w:val="0"/>
        <w:jc w:val="both"/>
        <w:rPr>
          <w:rFonts w:ascii="Times New Roman" w:hAnsi="Times New Roman" w:cs="Times New Roman"/>
          <w:sz w:val="24"/>
          <w:szCs w:val="24"/>
          <w:lang w:val="en-IE"/>
        </w:rPr>
      </w:pPr>
      <w:r w:rsidRPr="00F960B9">
        <w:rPr>
          <w:rFonts w:ascii="Times New Roman" w:hAnsi="Times New Roman" w:cs="Times New Roman"/>
          <w:sz w:val="24"/>
          <w:szCs w:val="24"/>
          <w:lang w:val="en-IE"/>
        </w:rPr>
        <w:t xml:space="preserve">where the deficiency is so frequent and widespread that it represents an extremely serious failure of the system that puts at risk the proper use of a very high proportion of the expenditure, a flat rate </w:t>
      </w:r>
      <w:r w:rsidR="00A4784B" w:rsidRPr="00F960B9">
        <w:rPr>
          <w:rFonts w:ascii="Times New Roman" w:hAnsi="Times New Roman" w:cs="Times New Roman"/>
          <w:sz w:val="24"/>
          <w:szCs w:val="24"/>
          <w:lang w:val="en-IE"/>
        </w:rPr>
        <w:t xml:space="preserve">reduction </w:t>
      </w:r>
      <w:r w:rsidRPr="00F960B9">
        <w:rPr>
          <w:rFonts w:ascii="Times New Roman" w:hAnsi="Times New Roman" w:cs="Times New Roman"/>
          <w:sz w:val="24"/>
          <w:szCs w:val="24"/>
          <w:lang w:val="en-IE"/>
        </w:rPr>
        <w:t xml:space="preserve">of 25 % of the Financial Contribution shall be applied; </w:t>
      </w:r>
    </w:p>
    <w:p w14:paraId="2B7A4442" w14:textId="65096DFA" w:rsidR="00E720FF" w:rsidRPr="00F960B9" w:rsidRDefault="00E720FF" w:rsidP="00F54019">
      <w:pPr>
        <w:pStyle w:val="ListParagraph"/>
        <w:numPr>
          <w:ilvl w:val="1"/>
          <w:numId w:val="25"/>
        </w:numPr>
        <w:spacing w:after="120"/>
        <w:contextualSpacing w:val="0"/>
        <w:jc w:val="both"/>
        <w:rPr>
          <w:rFonts w:ascii="Times New Roman" w:hAnsi="Times New Roman" w:cs="Times New Roman"/>
          <w:sz w:val="24"/>
          <w:szCs w:val="24"/>
          <w:lang w:val="en-IE"/>
        </w:rPr>
      </w:pPr>
      <w:r w:rsidRPr="00F960B9">
        <w:rPr>
          <w:rFonts w:ascii="Times New Roman" w:hAnsi="Times New Roman" w:cs="Times New Roman"/>
          <w:sz w:val="24"/>
          <w:szCs w:val="24"/>
          <w:lang w:val="en-IE"/>
        </w:rPr>
        <w:t xml:space="preserve">where the deficiency is due to the system not fully functioning or functioning so poorly or so infrequently that it puts at risk the proper use of a high proportion of the expenditure, a flat rate </w:t>
      </w:r>
      <w:r w:rsidR="00A4784B" w:rsidRPr="00F960B9">
        <w:rPr>
          <w:rFonts w:ascii="Times New Roman" w:hAnsi="Times New Roman" w:cs="Times New Roman"/>
          <w:sz w:val="24"/>
          <w:szCs w:val="24"/>
          <w:lang w:val="en-IE"/>
        </w:rPr>
        <w:t xml:space="preserve">reduction </w:t>
      </w:r>
      <w:r w:rsidRPr="00F960B9">
        <w:rPr>
          <w:rFonts w:ascii="Times New Roman" w:hAnsi="Times New Roman" w:cs="Times New Roman"/>
          <w:sz w:val="24"/>
          <w:szCs w:val="24"/>
          <w:lang w:val="en-IE"/>
        </w:rPr>
        <w:t xml:space="preserve">of 10 % of the Financial Contribution shall be applied; </w:t>
      </w:r>
    </w:p>
    <w:p w14:paraId="0C9965D5" w14:textId="54CB97D5" w:rsidR="00E720FF" w:rsidRPr="00F960B9" w:rsidRDefault="00E720FF" w:rsidP="00F54019">
      <w:pPr>
        <w:pStyle w:val="ListParagraph"/>
        <w:numPr>
          <w:ilvl w:val="1"/>
          <w:numId w:val="25"/>
        </w:numPr>
        <w:spacing w:after="120"/>
        <w:contextualSpacing w:val="0"/>
        <w:jc w:val="both"/>
        <w:rPr>
          <w:rFonts w:ascii="Times New Roman" w:hAnsi="Times New Roman" w:cs="Times New Roman"/>
          <w:sz w:val="24"/>
          <w:szCs w:val="24"/>
          <w:lang w:val="en-IE"/>
        </w:rPr>
      </w:pPr>
      <w:r w:rsidRPr="00F960B9">
        <w:rPr>
          <w:rFonts w:ascii="Times New Roman" w:hAnsi="Times New Roman" w:cs="Times New Roman"/>
          <w:sz w:val="24"/>
          <w:szCs w:val="24"/>
          <w:lang w:val="en-IE"/>
        </w:rPr>
        <w:t xml:space="preserve">where the deficiency is due to the system </w:t>
      </w:r>
      <w:r w:rsidR="00F17D3A" w:rsidRPr="00F960B9">
        <w:rPr>
          <w:rFonts w:ascii="Times New Roman" w:hAnsi="Times New Roman" w:cs="Times New Roman"/>
          <w:sz w:val="24"/>
          <w:szCs w:val="24"/>
          <w:lang w:val="en-IE"/>
        </w:rPr>
        <w:t xml:space="preserve">which is </w:t>
      </w:r>
      <w:r w:rsidRPr="00F960B9">
        <w:rPr>
          <w:rFonts w:ascii="Times New Roman" w:hAnsi="Times New Roman" w:cs="Times New Roman"/>
          <w:sz w:val="24"/>
          <w:szCs w:val="24"/>
          <w:lang w:val="en-IE"/>
        </w:rPr>
        <w:t xml:space="preserve">functioning </w:t>
      </w:r>
      <w:r w:rsidR="00F17D3A" w:rsidRPr="00F960B9">
        <w:rPr>
          <w:rFonts w:ascii="Times New Roman" w:hAnsi="Times New Roman" w:cs="Times New Roman"/>
          <w:sz w:val="24"/>
          <w:szCs w:val="24"/>
          <w:lang w:val="en-IE"/>
        </w:rPr>
        <w:t xml:space="preserve">but not with the </w:t>
      </w:r>
      <w:r w:rsidRPr="00F960B9">
        <w:rPr>
          <w:rFonts w:ascii="Times New Roman" w:hAnsi="Times New Roman" w:cs="Times New Roman"/>
          <w:sz w:val="24"/>
          <w:szCs w:val="24"/>
          <w:lang w:val="en-IE"/>
        </w:rPr>
        <w:t>consistent</w:t>
      </w:r>
      <w:r w:rsidR="00F17D3A" w:rsidRPr="00F960B9">
        <w:rPr>
          <w:rFonts w:ascii="Times New Roman" w:hAnsi="Times New Roman" w:cs="Times New Roman"/>
          <w:sz w:val="24"/>
          <w:szCs w:val="24"/>
          <w:lang w:val="en-IE"/>
        </w:rPr>
        <w:t>c</w:t>
      </w:r>
      <w:r w:rsidRPr="00F960B9">
        <w:rPr>
          <w:rFonts w:ascii="Times New Roman" w:hAnsi="Times New Roman" w:cs="Times New Roman"/>
          <w:sz w:val="24"/>
          <w:szCs w:val="24"/>
          <w:lang w:val="en-IE"/>
        </w:rPr>
        <w:t>y</w:t>
      </w:r>
      <w:r w:rsidR="00F17D3A" w:rsidRPr="00F960B9">
        <w:rPr>
          <w:rFonts w:ascii="Times New Roman" w:hAnsi="Times New Roman" w:cs="Times New Roman"/>
          <w:sz w:val="24"/>
          <w:szCs w:val="24"/>
          <w:lang w:val="en-IE"/>
        </w:rPr>
        <w:t>, frequency, or depth required</w:t>
      </w:r>
      <w:r w:rsidRPr="00F960B9">
        <w:rPr>
          <w:rFonts w:ascii="Times New Roman" w:hAnsi="Times New Roman" w:cs="Times New Roman"/>
          <w:sz w:val="24"/>
          <w:szCs w:val="24"/>
          <w:lang w:val="en-IE"/>
        </w:rPr>
        <w:t xml:space="preserve"> so that it puts at risk the proper use of a high proportion of the expenditure, a flat rate </w:t>
      </w:r>
      <w:r w:rsidR="00A4784B" w:rsidRPr="00F960B9">
        <w:rPr>
          <w:rFonts w:ascii="Times New Roman" w:hAnsi="Times New Roman" w:cs="Times New Roman"/>
          <w:sz w:val="24"/>
          <w:szCs w:val="24"/>
          <w:lang w:val="en-IE"/>
        </w:rPr>
        <w:t xml:space="preserve">reduction </w:t>
      </w:r>
      <w:r w:rsidRPr="00F960B9">
        <w:rPr>
          <w:rFonts w:ascii="Times New Roman" w:hAnsi="Times New Roman" w:cs="Times New Roman"/>
          <w:sz w:val="24"/>
          <w:szCs w:val="24"/>
          <w:lang w:val="en-IE"/>
        </w:rPr>
        <w:t>of 5 % of the Financial Contribution shall be applied.</w:t>
      </w:r>
    </w:p>
    <w:p w14:paraId="1B8724F1" w14:textId="77777777" w:rsidR="0059226A" w:rsidRPr="00F960B9" w:rsidRDefault="0059226A" w:rsidP="34690A1E">
      <w:pPr>
        <w:spacing w:after="120" w:line="240" w:lineRule="auto"/>
        <w:jc w:val="both"/>
        <w:rPr>
          <w:rFonts w:ascii="Times New Roman" w:hAnsi="Times New Roman" w:cs="Times New Roman"/>
          <w:b/>
          <w:bCs/>
          <w:sz w:val="24"/>
          <w:szCs w:val="24"/>
        </w:rPr>
      </w:pPr>
    </w:p>
    <w:p w14:paraId="72E16D8C" w14:textId="730A6354" w:rsidR="00C36812" w:rsidRPr="00F960B9" w:rsidRDefault="00C36812" w:rsidP="34690A1E">
      <w:pPr>
        <w:spacing w:after="120" w:line="240" w:lineRule="auto"/>
        <w:jc w:val="both"/>
        <w:rPr>
          <w:rFonts w:ascii="Times New Roman" w:hAnsi="Times New Roman" w:cs="Times New Roman"/>
          <w:b/>
          <w:bCs/>
          <w:sz w:val="24"/>
          <w:szCs w:val="24"/>
          <w:lang w:val="en-IE"/>
        </w:rPr>
      </w:pPr>
      <w:r w:rsidRPr="00F960B9">
        <w:rPr>
          <w:rFonts w:ascii="Times New Roman" w:hAnsi="Times New Roman" w:cs="Times New Roman"/>
          <w:b/>
          <w:bCs/>
          <w:sz w:val="24"/>
          <w:szCs w:val="24"/>
          <w:lang w:val="en-IE"/>
        </w:rPr>
        <w:t>A</w:t>
      </w:r>
      <w:r w:rsidR="00031712" w:rsidRPr="00F960B9">
        <w:rPr>
          <w:rFonts w:ascii="Times New Roman" w:hAnsi="Times New Roman" w:cs="Times New Roman"/>
          <w:b/>
          <w:bCs/>
          <w:sz w:val="24"/>
          <w:szCs w:val="24"/>
          <w:lang w:val="en-IE"/>
        </w:rPr>
        <w:t xml:space="preserve">rticle </w:t>
      </w:r>
      <w:r w:rsidR="005B2339" w:rsidRPr="00F960B9">
        <w:rPr>
          <w:rFonts w:ascii="Times New Roman" w:hAnsi="Times New Roman" w:cs="Times New Roman"/>
          <w:b/>
          <w:bCs/>
          <w:sz w:val="24"/>
          <w:szCs w:val="24"/>
          <w:lang w:val="en-IE"/>
        </w:rPr>
        <w:t>20</w:t>
      </w:r>
      <w:r w:rsidR="00A71971" w:rsidRPr="00F960B9">
        <w:rPr>
          <w:rFonts w:ascii="Times New Roman" w:hAnsi="Times New Roman" w:cs="Times New Roman"/>
          <w:b/>
          <w:sz w:val="24"/>
          <w:szCs w:val="24"/>
          <w:lang w:val="en-IE"/>
        </w:rPr>
        <w:tab/>
      </w:r>
      <w:r w:rsidR="00031712" w:rsidRPr="00F960B9">
        <w:rPr>
          <w:rFonts w:ascii="Times New Roman" w:eastAsia="Calibri" w:hAnsi="Times New Roman" w:cs="Times New Roman"/>
          <w:b/>
          <w:bCs/>
          <w:sz w:val="24"/>
          <w:szCs w:val="24"/>
          <w:lang w:val="en-IE"/>
        </w:rPr>
        <w:t>Recovery</w:t>
      </w:r>
    </w:p>
    <w:p w14:paraId="4D347677" w14:textId="75FC3FEA" w:rsidR="00FD7566" w:rsidRPr="00F960B9" w:rsidRDefault="00AA6886" w:rsidP="00F74180">
      <w:pPr>
        <w:pStyle w:val="ListParagraph"/>
        <w:numPr>
          <w:ilvl w:val="0"/>
          <w:numId w:val="37"/>
        </w:numPr>
        <w:spacing w:before="120" w:after="0"/>
        <w:contextualSpacing w:val="0"/>
        <w:jc w:val="both"/>
        <w:rPr>
          <w:rFonts w:ascii="Times New Roman" w:eastAsia="Calibri" w:hAnsi="Times New Roman" w:cs="Times New Roman"/>
          <w:sz w:val="24"/>
          <w:szCs w:val="24"/>
          <w:lang w:val="en-IE"/>
        </w:rPr>
      </w:pPr>
      <w:r w:rsidRPr="00F960B9">
        <w:rPr>
          <w:rFonts w:ascii="Times New Roman" w:eastAsia="Calibri" w:hAnsi="Times New Roman" w:cs="Times New Roman"/>
          <w:sz w:val="24"/>
          <w:szCs w:val="24"/>
          <w:lang w:val="en-IE"/>
        </w:rPr>
        <w:t>W</w:t>
      </w:r>
      <w:r w:rsidR="00FD7566" w:rsidRPr="00F960B9">
        <w:rPr>
          <w:rFonts w:ascii="Times New Roman" w:eastAsia="Calibri" w:hAnsi="Times New Roman" w:cs="Times New Roman"/>
          <w:sz w:val="24"/>
          <w:szCs w:val="24"/>
          <w:lang w:val="en-IE"/>
        </w:rPr>
        <w:t>here an amount is to be recovered</w:t>
      </w:r>
      <w:r w:rsidR="0034453D" w:rsidRPr="00F960B9">
        <w:rPr>
          <w:rFonts w:ascii="Times New Roman" w:eastAsia="Calibri" w:hAnsi="Times New Roman" w:cs="Times New Roman"/>
          <w:sz w:val="24"/>
          <w:szCs w:val="24"/>
          <w:lang w:val="en-IE"/>
        </w:rPr>
        <w:t>,</w:t>
      </w:r>
      <w:r w:rsidR="00FD7566" w:rsidRPr="00F960B9">
        <w:rPr>
          <w:rFonts w:ascii="Times New Roman" w:eastAsia="Calibri" w:hAnsi="Times New Roman" w:cs="Times New Roman"/>
          <w:sz w:val="24"/>
          <w:szCs w:val="24"/>
          <w:lang w:val="en-IE"/>
        </w:rPr>
        <w:t xml:space="preserve"> the </w:t>
      </w:r>
      <w:r w:rsidR="00C32CBC" w:rsidRPr="00F960B9">
        <w:rPr>
          <w:rFonts w:ascii="Times New Roman" w:eastAsia="Calibri" w:hAnsi="Times New Roman" w:cs="Times New Roman"/>
          <w:sz w:val="24"/>
          <w:szCs w:val="24"/>
          <w:lang w:val="en-IE"/>
        </w:rPr>
        <w:t>Member State</w:t>
      </w:r>
      <w:r w:rsidR="00FD7566" w:rsidRPr="00F960B9">
        <w:rPr>
          <w:rFonts w:ascii="Times New Roman" w:eastAsia="Calibri" w:hAnsi="Times New Roman" w:cs="Times New Roman"/>
          <w:sz w:val="24"/>
          <w:szCs w:val="24"/>
          <w:lang w:val="en-IE"/>
        </w:rPr>
        <w:t xml:space="preserve"> </w:t>
      </w:r>
      <w:r w:rsidR="008976A2" w:rsidRPr="00F960B9">
        <w:rPr>
          <w:rFonts w:ascii="Times New Roman" w:eastAsia="Calibri" w:hAnsi="Times New Roman" w:cs="Times New Roman"/>
          <w:sz w:val="24"/>
          <w:szCs w:val="24"/>
          <w:lang w:val="en-IE"/>
        </w:rPr>
        <w:t>shall</w:t>
      </w:r>
      <w:r w:rsidR="00FD7566" w:rsidRPr="00F960B9">
        <w:rPr>
          <w:rFonts w:ascii="Times New Roman" w:eastAsia="Calibri" w:hAnsi="Times New Roman" w:cs="Times New Roman"/>
          <w:sz w:val="24"/>
          <w:szCs w:val="24"/>
          <w:lang w:val="en-IE"/>
        </w:rPr>
        <w:t xml:space="preserve"> </w:t>
      </w:r>
      <w:r w:rsidR="00FD7566" w:rsidRPr="00F960B9">
        <w:rPr>
          <w:rFonts w:ascii="Times New Roman" w:hAnsi="Times New Roman" w:cs="Times New Roman"/>
          <w:sz w:val="24"/>
          <w:szCs w:val="24"/>
          <w:lang w:val="en-IE"/>
        </w:rPr>
        <w:t>repay</w:t>
      </w:r>
      <w:r w:rsidR="00FD7566" w:rsidRPr="00F960B9">
        <w:rPr>
          <w:rFonts w:ascii="Times New Roman" w:eastAsia="Calibri" w:hAnsi="Times New Roman" w:cs="Times New Roman"/>
          <w:sz w:val="24"/>
          <w:szCs w:val="24"/>
          <w:lang w:val="en-IE"/>
        </w:rPr>
        <w:t xml:space="preserve"> the Commission the amount in question. </w:t>
      </w:r>
    </w:p>
    <w:p w14:paraId="70B18E91" w14:textId="73A5D229" w:rsidR="00A71971" w:rsidRPr="00F960B9" w:rsidRDefault="0082035B" w:rsidP="0082035B">
      <w:pPr>
        <w:pStyle w:val="ListParagraph"/>
        <w:numPr>
          <w:ilvl w:val="0"/>
          <w:numId w:val="37"/>
        </w:numPr>
        <w:spacing w:before="120" w:after="0"/>
        <w:contextualSpacing w:val="0"/>
        <w:jc w:val="both"/>
        <w:rPr>
          <w:rFonts w:ascii="Times New Roman" w:eastAsia="Calibri" w:hAnsi="Times New Roman" w:cs="Times New Roman"/>
          <w:sz w:val="24"/>
          <w:szCs w:val="24"/>
          <w:lang w:val="en-IE"/>
        </w:rPr>
      </w:pPr>
      <w:r w:rsidRPr="00F960B9">
        <w:rPr>
          <w:rFonts w:ascii="Times New Roman" w:eastAsia="Calibri" w:hAnsi="Times New Roman" w:cs="Times New Roman"/>
          <w:sz w:val="24"/>
          <w:szCs w:val="24"/>
          <w:lang w:val="en-IE"/>
        </w:rPr>
        <w:t>T</w:t>
      </w:r>
      <w:r w:rsidR="00FD7566" w:rsidRPr="00F960B9">
        <w:rPr>
          <w:rFonts w:ascii="Times New Roman" w:eastAsia="Calibri" w:hAnsi="Times New Roman" w:cs="Times New Roman"/>
          <w:sz w:val="24"/>
          <w:szCs w:val="24"/>
          <w:lang w:val="en-IE"/>
        </w:rPr>
        <w:t xml:space="preserve">he Commission </w:t>
      </w:r>
      <w:r w:rsidR="008976A2" w:rsidRPr="00F960B9">
        <w:rPr>
          <w:rFonts w:ascii="Times New Roman" w:eastAsia="Calibri" w:hAnsi="Times New Roman" w:cs="Times New Roman"/>
          <w:sz w:val="24"/>
          <w:szCs w:val="24"/>
          <w:lang w:val="en-IE"/>
        </w:rPr>
        <w:t>shall</w:t>
      </w:r>
      <w:r w:rsidR="00C32CBC" w:rsidRPr="00F960B9">
        <w:rPr>
          <w:rFonts w:ascii="Times New Roman" w:eastAsia="Calibri" w:hAnsi="Times New Roman" w:cs="Times New Roman"/>
          <w:sz w:val="24"/>
          <w:szCs w:val="24"/>
          <w:lang w:val="en-IE"/>
        </w:rPr>
        <w:t xml:space="preserve"> </w:t>
      </w:r>
      <w:r w:rsidR="00FD7566" w:rsidRPr="00F960B9">
        <w:rPr>
          <w:rFonts w:ascii="Times New Roman" w:eastAsia="Calibri" w:hAnsi="Times New Roman" w:cs="Times New Roman"/>
          <w:sz w:val="24"/>
          <w:szCs w:val="24"/>
          <w:lang w:val="en-IE"/>
        </w:rPr>
        <w:t xml:space="preserve">confirm </w:t>
      </w:r>
      <w:r w:rsidR="00A4784B" w:rsidRPr="00F960B9">
        <w:rPr>
          <w:rFonts w:ascii="Times New Roman" w:eastAsia="Calibri" w:hAnsi="Times New Roman" w:cs="Times New Roman"/>
          <w:sz w:val="24"/>
          <w:szCs w:val="24"/>
          <w:lang w:val="en-IE"/>
        </w:rPr>
        <w:t xml:space="preserve">the amount to be recovered </w:t>
      </w:r>
      <w:r w:rsidR="00FD7566" w:rsidRPr="00F960B9">
        <w:rPr>
          <w:rFonts w:ascii="Times New Roman" w:eastAsia="Calibri" w:hAnsi="Times New Roman" w:cs="Times New Roman"/>
          <w:sz w:val="24"/>
          <w:szCs w:val="24"/>
          <w:lang w:val="en-IE"/>
        </w:rPr>
        <w:t xml:space="preserve">by </w:t>
      </w:r>
      <w:r w:rsidR="00A97801" w:rsidRPr="00F960B9">
        <w:rPr>
          <w:rFonts w:ascii="Times New Roman" w:eastAsia="Calibri" w:hAnsi="Times New Roman" w:cs="Times New Roman"/>
          <w:sz w:val="24"/>
          <w:szCs w:val="24"/>
          <w:lang w:val="en-IE"/>
        </w:rPr>
        <w:t>notifying the</w:t>
      </w:r>
      <w:r w:rsidR="00FD7566" w:rsidRPr="00F960B9">
        <w:rPr>
          <w:rFonts w:ascii="Times New Roman" w:eastAsia="Calibri" w:hAnsi="Times New Roman" w:cs="Times New Roman"/>
          <w:sz w:val="24"/>
          <w:szCs w:val="24"/>
          <w:lang w:val="en-IE"/>
        </w:rPr>
        <w:t xml:space="preserve"> </w:t>
      </w:r>
      <w:r w:rsidR="00C32CBC" w:rsidRPr="00F960B9">
        <w:rPr>
          <w:rFonts w:ascii="Times New Roman" w:eastAsia="Calibri" w:hAnsi="Times New Roman" w:cs="Times New Roman"/>
          <w:sz w:val="24"/>
          <w:szCs w:val="24"/>
          <w:lang w:val="en-IE"/>
        </w:rPr>
        <w:t>Member State</w:t>
      </w:r>
      <w:r w:rsidR="00FD7566" w:rsidRPr="00F960B9">
        <w:rPr>
          <w:rFonts w:ascii="Times New Roman" w:eastAsia="Calibri" w:hAnsi="Times New Roman" w:cs="Times New Roman"/>
          <w:sz w:val="24"/>
          <w:szCs w:val="24"/>
          <w:lang w:val="en-IE"/>
        </w:rPr>
        <w:t xml:space="preserve"> </w:t>
      </w:r>
      <w:r w:rsidR="00A97801" w:rsidRPr="00F960B9">
        <w:rPr>
          <w:rFonts w:ascii="Times New Roman" w:eastAsia="Calibri" w:hAnsi="Times New Roman" w:cs="Times New Roman"/>
          <w:sz w:val="24"/>
          <w:szCs w:val="24"/>
          <w:lang w:val="en-IE"/>
        </w:rPr>
        <w:t xml:space="preserve">in a form of a </w:t>
      </w:r>
      <w:r w:rsidR="00FD7566" w:rsidRPr="00F960B9">
        <w:rPr>
          <w:rFonts w:ascii="Times New Roman" w:eastAsia="Calibri" w:hAnsi="Times New Roman" w:cs="Times New Roman"/>
          <w:sz w:val="24"/>
          <w:szCs w:val="24"/>
          <w:lang w:val="en-IE"/>
        </w:rPr>
        <w:t>debit note, specifying the terms and the date for payment</w:t>
      </w:r>
      <w:r w:rsidR="00A4784B" w:rsidRPr="00F960B9">
        <w:rPr>
          <w:rFonts w:ascii="Times New Roman" w:eastAsia="Calibri" w:hAnsi="Times New Roman" w:cs="Times New Roman"/>
          <w:sz w:val="24"/>
          <w:szCs w:val="24"/>
          <w:lang w:val="en-IE"/>
        </w:rPr>
        <w:t xml:space="preserve">, which </w:t>
      </w:r>
      <w:r w:rsidR="004D2C7C" w:rsidRPr="00F960B9">
        <w:rPr>
          <w:rFonts w:ascii="Times New Roman" w:eastAsia="Calibri" w:hAnsi="Times New Roman" w:cs="Times New Roman"/>
          <w:sz w:val="24"/>
          <w:szCs w:val="24"/>
          <w:lang w:val="en-IE"/>
        </w:rPr>
        <w:t>shall</w:t>
      </w:r>
      <w:r w:rsidR="00A4784B" w:rsidRPr="00F960B9">
        <w:rPr>
          <w:rFonts w:ascii="Times New Roman" w:eastAsia="Calibri" w:hAnsi="Times New Roman" w:cs="Times New Roman"/>
          <w:sz w:val="24"/>
          <w:szCs w:val="24"/>
          <w:lang w:val="en-IE"/>
        </w:rPr>
        <w:t xml:space="preserve"> be at least 30 calendar days after the date of the debit note</w:t>
      </w:r>
      <w:r w:rsidR="00FD7566" w:rsidRPr="00F960B9">
        <w:rPr>
          <w:rFonts w:ascii="Times New Roman" w:eastAsia="Calibri" w:hAnsi="Times New Roman" w:cs="Times New Roman"/>
          <w:sz w:val="24"/>
          <w:szCs w:val="24"/>
          <w:lang w:val="en-IE"/>
        </w:rPr>
        <w:t>.</w:t>
      </w:r>
      <w:r w:rsidR="006D005A" w:rsidRPr="00F960B9">
        <w:rPr>
          <w:rFonts w:ascii="Times New Roman" w:eastAsia="Calibri" w:hAnsi="Times New Roman" w:cs="Times New Roman"/>
          <w:sz w:val="24"/>
          <w:szCs w:val="24"/>
          <w:lang w:val="en-IE"/>
        </w:rPr>
        <w:t xml:space="preserve"> The provisions of the </w:t>
      </w:r>
      <w:r w:rsidR="00130A2E" w:rsidRPr="00F960B9">
        <w:rPr>
          <w:rFonts w:ascii="Times New Roman" w:eastAsia="Calibri" w:hAnsi="Times New Roman" w:cs="Times New Roman"/>
          <w:sz w:val="24"/>
          <w:szCs w:val="24"/>
          <w:lang w:val="en-IE"/>
        </w:rPr>
        <w:t xml:space="preserve">Financial </w:t>
      </w:r>
      <w:r w:rsidR="006D005A" w:rsidRPr="00F960B9">
        <w:rPr>
          <w:rFonts w:ascii="Times New Roman" w:eastAsia="Calibri" w:hAnsi="Times New Roman" w:cs="Times New Roman"/>
          <w:sz w:val="24"/>
          <w:szCs w:val="24"/>
          <w:lang w:val="en-IE"/>
        </w:rPr>
        <w:t>Regulation concerning the recovery shall apply</w:t>
      </w:r>
      <w:r w:rsidR="00BE7E7D" w:rsidRPr="00F960B9">
        <w:rPr>
          <w:rFonts w:ascii="Times New Roman" w:eastAsia="Calibri" w:hAnsi="Times New Roman" w:cs="Times New Roman"/>
          <w:sz w:val="24"/>
          <w:szCs w:val="24"/>
          <w:lang w:val="en-IE"/>
        </w:rPr>
        <w:t xml:space="preserve">, in particular </w:t>
      </w:r>
      <w:r w:rsidR="006917D7" w:rsidRPr="00F960B9">
        <w:rPr>
          <w:rFonts w:ascii="Times New Roman" w:eastAsia="Calibri" w:hAnsi="Times New Roman" w:cs="Times New Roman"/>
          <w:sz w:val="24"/>
          <w:szCs w:val="24"/>
          <w:lang w:val="en-IE"/>
        </w:rPr>
        <w:t xml:space="preserve">its </w:t>
      </w:r>
      <w:r w:rsidR="00BE7E7D" w:rsidRPr="00F960B9">
        <w:rPr>
          <w:rFonts w:ascii="Times New Roman" w:eastAsia="Calibri" w:hAnsi="Times New Roman" w:cs="Times New Roman"/>
          <w:sz w:val="24"/>
          <w:szCs w:val="24"/>
          <w:lang w:val="en-IE"/>
        </w:rPr>
        <w:t>Articles 101 to 103</w:t>
      </w:r>
      <w:r w:rsidR="006D005A" w:rsidRPr="00F960B9">
        <w:rPr>
          <w:rFonts w:ascii="Times New Roman" w:eastAsia="Calibri" w:hAnsi="Times New Roman" w:cs="Times New Roman"/>
          <w:sz w:val="24"/>
          <w:szCs w:val="24"/>
          <w:lang w:val="en-IE"/>
        </w:rPr>
        <w:t>.</w:t>
      </w:r>
      <w:r w:rsidR="00BE7E7D" w:rsidRPr="00F960B9">
        <w:rPr>
          <w:rFonts w:ascii="Times New Roman" w:eastAsia="Calibri" w:hAnsi="Times New Roman" w:cs="Times New Roman"/>
          <w:sz w:val="24"/>
          <w:szCs w:val="24"/>
          <w:lang w:val="en-IE"/>
        </w:rPr>
        <w:t xml:space="preserve"> Recovery should, where possible, be ensured by way of offsetting against outstanding disbursements under the RRF.</w:t>
      </w:r>
    </w:p>
    <w:p w14:paraId="66B73A9F" w14:textId="2E2CF083" w:rsidR="00FD7566" w:rsidRPr="00F960B9" w:rsidRDefault="00FD7566" w:rsidP="00F74180">
      <w:pPr>
        <w:pStyle w:val="ListParagraph"/>
        <w:numPr>
          <w:ilvl w:val="0"/>
          <w:numId w:val="37"/>
        </w:numPr>
        <w:spacing w:before="120" w:after="0"/>
        <w:ind w:left="714" w:hanging="357"/>
        <w:contextualSpacing w:val="0"/>
        <w:jc w:val="both"/>
        <w:rPr>
          <w:rFonts w:ascii="Times New Roman" w:eastAsia="Calibri" w:hAnsi="Times New Roman" w:cs="Times New Roman"/>
          <w:sz w:val="24"/>
          <w:szCs w:val="24"/>
          <w:lang w:val="en-IE"/>
        </w:rPr>
      </w:pPr>
      <w:r w:rsidRPr="00F960B9">
        <w:rPr>
          <w:rFonts w:ascii="Times New Roman" w:eastAsia="Calibri" w:hAnsi="Times New Roman" w:cs="Times New Roman"/>
          <w:sz w:val="24"/>
          <w:szCs w:val="24"/>
          <w:lang w:val="en-IE"/>
        </w:rPr>
        <w:t>If payment is not made by the date</w:t>
      </w:r>
      <w:r w:rsidR="00FB338F" w:rsidRPr="00F960B9">
        <w:rPr>
          <w:rFonts w:ascii="Times New Roman" w:eastAsia="Calibri" w:hAnsi="Times New Roman" w:cs="Times New Roman"/>
          <w:sz w:val="24"/>
          <w:szCs w:val="24"/>
          <w:lang w:val="en-IE"/>
        </w:rPr>
        <w:t xml:space="preserve"> specified</w:t>
      </w:r>
      <w:r w:rsidRPr="00F960B9">
        <w:rPr>
          <w:rFonts w:ascii="Times New Roman" w:eastAsia="Calibri" w:hAnsi="Times New Roman" w:cs="Times New Roman"/>
          <w:sz w:val="24"/>
          <w:szCs w:val="24"/>
          <w:lang w:val="en-IE"/>
        </w:rPr>
        <w:t xml:space="preserve"> in the debit note, the amount to be recovered </w:t>
      </w:r>
      <w:r w:rsidR="004D2C7C" w:rsidRPr="00F960B9">
        <w:rPr>
          <w:rFonts w:ascii="Times New Roman" w:eastAsia="Calibri" w:hAnsi="Times New Roman" w:cs="Times New Roman"/>
          <w:sz w:val="24"/>
          <w:szCs w:val="24"/>
          <w:lang w:val="en-IE"/>
        </w:rPr>
        <w:t xml:space="preserve">shall </w:t>
      </w:r>
      <w:r w:rsidRPr="00F960B9">
        <w:rPr>
          <w:rFonts w:ascii="Times New Roman" w:eastAsia="Calibri" w:hAnsi="Times New Roman" w:cs="Times New Roman"/>
          <w:sz w:val="24"/>
          <w:szCs w:val="24"/>
          <w:lang w:val="en-IE"/>
        </w:rPr>
        <w:t>be increased by late-payment interest at the rate applied by the European Central Bank for its main refinancing operations in euros (‘the reference rate’), plus three and a half points, from the day following the date for payment in the debit note up to and including the date the Commission receives full payment of the amount. The reference rate is the rate in force on the first day of the month in which the time limit for payment expires, as published in the C series of the Official Journal of the European Union.</w:t>
      </w:r>
    </w:p>
    <w:p w14:paraId="1E50DFF9" w14:textId="77777777" w:rsidR="00FD7566" w:rsidRPr="00F960B9" w:rsidRDefault="00FD7566" w:rsidP="00F74180">
      <w:pPr>
        <w:pStyle w:val="ListParagraph"/>
        <w:numPr>
          <w:ilvl w:val="0"/>
          <w:numId w:val="37"/>
        </w:numPr>
        <w:spacing w:before="120" w:after="0"/>
        <w:ind w:left="714" w:hanging="357"/>
        <w:contextualSpacing w:val="0"/>
        <w:jc w:val="both"/>
        <w:rPr>
          <w:rFonts w:ascii="Times New Roman" w:eastAsia="Calibri" w:hAnsi="Times New Roman" w:cs="Times New Roman"/>
          <w:sz w:val="24"/>
          <w:szCs w:val="24"/>
          <w:lang w:val="en-IE"/>
        </w:rPr>
      </w:pPr>
      <w:r w:rsidRPr="00F960B9">
        <w:rPr>
          <w:rFonts w:ascii="Times New Roman" w:eastAsia="Calibri" w:hAnsi="Times New Roman" w:cs="Times New Roman"/>
          <w:sz w:val="24"/>
          <w:szCs w:val="24"/>
          <w:lang w:val="en-IE"/>
        </w:rPr>
        <w:t xml:space="preserve">Partial payments must first be credited against </w:t>
      </w:r>
      <w:r w:rsidR="001D149B" w:rsidRPr="00F960B9">
        <w:rPr>
          <w:rFonts w:ascii="Times New Roman" w:eastAsia="Calibri" w:hAnsi="Times New Roman" w:cs="Times New Roman"/>
          <w:sz w:val="24"/>
          <w:szCs w:val="24"/>
          <w:lang w:val="en-IE"/>
        </w:rPr>
        <w:t xml:space="preserve">expenses, </w:t>
      </w:r>
      <w:r w:rsidRPr="00F960B9">
        <w:rPr>
          <w:rFonts w:ascii="Times New Roman" w:eastAsia="Calibri" w:hAnsi="Times New Roman" w:cs="Times New Roman"/>
          <w:sz w:val="24"/>
          <w:szCs w:val="24"/>
          <w:lang w:val="en-IE"/>
        </w:rPr>
        <w:t>charges and late-payment interest and then against the principal.</w:t>
      </w:r>
    </w:p>
    <w:p w14:paraId="1FAD10C0" w14:textId="77777777" w:rsidR="00FD7566" w:rsidRPr="00F960B9" w:rsidRDefault="00FD7566" w:rsidP="00F74180">
      <w:pPr>
        <w:pStyle w:val="ListParagraph"/>
        <w:numPr>
          <w:ilvl w:val="0"/>
          <w:numId w:val="37"/>
        </w:numPr>
        <w:spacing w:before="120" w:after="0"/>
        <w:ind w:left="714" w:hanging="357"/>
        <w:contextualSpacing w:val="0"/>
        <w:jc w:val="both"/>
        <w:rPr>
          <w:rFonts w:ascii="Times New Roman" w:eastAsia="Calibri" w:hAnsi="Times New Roman" w:cs="Times New Roman"/>
          <w:sz w:val="24"/>
          <w:szCs w:val="24"/>
          <w:lang w:val="en-IE"/>
        </w:rPr>
      </w:pPr>
      <w:r w:rsidRPr="00F960B9">
        <w:rPr>
          <w:rFonts w:ascii="Times New Roman" w:eastAsia="Calibri" w:hAnsi="Times New Roman" w:cs="Times New Roman"/>
          <w:sz w:val="24"/>
          <w:szCs w:val="24"/>
          <w:lang w:val="en-IE"/>
        </w:rPr>
        <w:t xml:space="preserve">Bank charges incurred in the recovery process must be borne by the </w:t>
      </w:r>
      <w:r w:rsidR="00F21474" w:rsidRPr="00F960B9">
        <w:rPr>
          <w:rFonts w:ascii="Times New Roman" w:eastAsia="Calibri" w:hAnsi="Times New Roman" w:cs="Times New Roman"/>
          <w:sz w:val="24"/>
          <w:szCs w:val="24"/>
          <w:lang w:val="en-IE"/>
        </w:rPr>
        <w:t>Member State</w:t>
      </w:r>
      <w:r w:rsidRPr="00F960B9">
        <w:rPr>
          <w:rFonts w:ascii="Times New Roman" w:eastAsia="Calibri" w:hAnsi="Times New Roman" w:cs="Times New Roman"/>
          <w:sz w:val="24"/>
          <w:szCs w:val="24"/>
          <w:lang w:val="en-IE"/>
        </w:rPr>
        <w:t xml:space="preserve">, unless </w:t>
      </w:r>
      <w:r w:rsidR="001D149B" w:rsidRPr="00F960B9">
        <w:rPr>
          <w:rFonts w:ascii="Times New Roman" w:eastAsia="Calibri" w:hAnsi="Times New Roman" w:cs="Times New Roman"/>
          <w:sz w:val="24"/>
          <w:szCs w:val="24"/>
        </w:rPr>
        <w:t>Directive 2015/2366</w:t>
      </w:r>
      <w:r w:rsidR="001D149B" w:rsidRPr="00F960B9">
        <w:rPr>
          <w:rFonts w:ascii="Times New Roman" w:eastAsia="Calibri" w:hAnsi="Times New Roman" w:cs="Times New Roman"/>
          <w:sz w:val="24"/>
          <w:szCs w:val="24"/>
          <w:vertAlign w:val="superscript"/>
        </w:rPr>
        <w:footnoteReference w:id="8"/>
      </w:r>
      <w:r w:rsidR="001D149B" w:rsidRPr="00F960B9">
        <w:rPr>
          <w:rFonts w:ascii="Times New Roman" w:eastAsia="Calibri" w:hAnsi="Times New Roman" w:cs="Times New Roman"/>
          <w:sz w:val="24"/>
          <w:szCs w:val="24"/>
        </w:rPr>
        <w:t xml:space="preserve"> applies</w:t>
      </w:r>
      <w:r w:rsidRPr="00F960B9">
        <w:rPr>
          <w:rFonts w:ascii="Times New Roman" w:eastAsia="Calibri" w:hAnsi="Times New Roman" w:cs="Times New Roman"/>
          <w:sz w:val="24"/>
          <w:szCs w:val="24"/>
          <w:lang w:val="en-IE"/>
        </w:rPr>
        <w:t>.</w:t>
      </w:r>
    </w:p>
    <w:p w14:paraId="4D685F8E" w14:textId="4E43CE75" w:rsidR="004F02D3" w:rsidRPr="00F960B9" w:rsidRDefault="004F02D3" w:rsidP="00244B2C">
      <w:pPr>
        <w:spacing w:after="0"/>
        <w:rPr>
          <w:rFonts w:ascii="Times New Roman" w:eastAsia="Times New Roman" w:hAnsi="Times New Roman" w:cs="Times New Roman"/>
          <w:b/>
          <w:snapToGrid w:val="0"/>
        </w:rPr>
      </w:pPr>
    </w:p>
    <w:p w14:paraId="3826A134" w14:textId="352F4B72" w:rsidR="005F042E" w:rsidRPr="00F960B9" w:rsidRDefault="005A68CA" w:rsidP="5B000D2E">
      <w:pPr>
        <w:pStyle w:val="StandardL1"/>
        <w:spacing w:before="240"/>
        <w:rPr>
          <w:rFonts w:ascii="Times New Roman Bold" w:hAnsi="Times New Roman Bold"/>
          <w:caps w:val="0"/>
        </w:rPr>
      </w:pPr>
      <w:r w:rsidRPr="00F960B9">
        <w:rPr>
          <w:caps w:val="0"/>
        </w:rPr>
        <w:lastRenderedPageBreak/>
        <w:t xml:space="preserve">Article </w:t>
      </w:r>
      <w:r w:rsidR="006A2705" w:rsidRPr="00F960B9">
        <w:rPr>
          <w:caps w:val="0"/>
        </w:rPr>
        <w:t>2</w:t>
      </w:r>
      <w:r w:rsidR="005B2339" w:rsidRPr="00F960B9">
        <w:rPr>
          <w:caps w:val="0"/>
        </w:rPr>
        <w:t>1</w:t>
      </w:r>
      <w:r w:rsidR="00724E7F" w:rsidRPr="00F960B9">
        <w:tab/>
      </w:r>
      <w:r w:rsidR="005F042E" w:rsidRPr="00F960B9">
        <w:rPr>
          <w:rFonts w:ascii="Times New Roman Bold" w:hAnsi="Times New Roman Bold"/>
          <w:caps w:val="0"/>
        </w:rPr>
        <w:t>Annexes</w:t>
      </w:r>
    </w:p>
    <w:p w14:paraId="3D0320D5" w14:textId="77777777" w:rsidR="005F042E" w:rsidRPr="00F960B9" w:rsidRDefault="005F042E" w:rsidP="00E113EF">
      <w:pPr>
        <w:pStyle w:val="BodyText1"/>
        <w:spacing w:after="120"/>
        <w:ind w:left="0"/>
      </w:pPr>
      <w:r w:rsidRPr="00F960B9">
        <w:t>The Annexes to this Agreement shall constitute an integral part thereof:</w:t>
      </w:r>
    </w:p>
    <w:p w14:paraId="6995EDDB" w14:textId="726E2F39" w:rsidR="00D6324A" w:rsidRPr="00F960B9" w:rsidRDefault="00607119" w:rsidP="00C87448">
      <w:pPr>
        <w:spacing w:after="240" w:line="240" w:lineRule="auto"/>
        <w:ind w:left="2127" w:hanging="1407"/>
        <w:jc w:val="both"/>
        <w:rPr>
          <w:rFonts w:ascii="Times New Roman" w:eastAsia="Calibri" w:hAnsi="Times New Roman" w:cs="Times New Roman"/>
          <w:sz w:val="24"/>
          <w:szCs w:val="24"/>
          <w:lang w:val="en-IE"/>
        </w:rPr>
      </w:pPr>
      <w:r w:rsidRPr="00F960B9">
        <w:rPr>
          <w:rFonts w:ascii="Times New Roman" w:eastAsia="Calibri" w:hAnsi="Times New Roman" w:cs="Times New Roman"/>
          <w:sz w:val="24"/>
          <w:szCs w:val="24"/>
          <w:lang w:val="en-IE"/>
        </w:rPr>
        <w:t>Annex I:</w:t>
      </w:r>
      <w:r w:rsidR="00724E7F" w:rsidRPr="00F960B9">
        <w:rPr>
          <w:rFonts w:ascii="Times New Roman" w:eastAsia="Calibri" w:hAnsi="Times New Roman" w:cs="Times New Roman"/>
          <w:sz w:val="24"/>
          <w:szCs w:val="24"/>
          <w:lang w:val="en-IE"/>
        </w:rPr>
        <w:tab/>
      </w:r>
      <w:r w:rsidR="004C6390" w:rsidRPr="00F960B9">
        <w:rPr>
          <w:rFonts w:ascii="Times New Roman" w:eastAsia="Times New Roman" w:hAnsi="Times New Roman" w:cs="Times New Roman"/>
          <w:snapToGrid w:val="0"/>
          <w:sz w:val="24"/>
          <w:szCs w:val="24"/>
        </w:rPr>
        <w:t>Key requirements of the Member State’s control system</w:t>
      </w:r>
    </w:p>
    <w:p w14:paraId="33692103" w14:textId="0A4E6EF8" w:rsidR="00607119" w:rsidRPr="00F960B9" w:rsidRDefault="00D6324A" w:rsidP="00C87448">
      <w:pPr>
        <w:spacing w:after="240" w:line="240" w:lineRule="auto"/>
        <w:ind w:left="2127" w:hanging="1407"/>
        <w:jc w:val="both"/>
        <w:rPr>
          <w:rFonts w:ascii="Times New Roman" w:eastAsia="Calibri" w:hAnsi="Times New Roman" w:cs="Times New Roman"/>
          <w:sz w:val="24"/>
          <w:szCs w:val="24"/>
        </w:rPr>
      </w:pPr>
      <w:r w:rsidRPr="00F960B9">
        <w:rPr>
          <w:rFonts w:ascii="Times New Roman" w:eastAsia="Calibri" w:hAnsi="Times New Roman" w:cs="Times New Roman"/>
          <w:sz w:val="24"/>
          <w:szCs w:val="24"/>
          <w:lang w:val="en-IE"/>
        </w:rPr>
        <w:t>Annex II:</w:t>
      </w:r>
      <w:r w:rsidRPr="00F960B9">
        <w:rPr>
          <w:rFonts w:ascii="Times New Roman" w:eastAsia="Calibri" w:hAnsi="Times New Roman" w:cs="Times New Roman"/>
          <w:sz w:val="24"/>
          <w:szCs w:val="24"/>
          <w:lang w:val="en-IE"/>
        </w:rPr>
        <w:tab/>
      </w:r>
      <w:r w:rsidR="00724E7F" w:rsidRPr="00F960B9">
        <w:rPr>
          <w:rFonts w:ascii="Times New Roman" w:eastAsia="Calibri" w:hAnsi="Times New Roman" w:cs="Times New Roman"/>
          <w:sz w:val="24"/>
          <w:szCs w:val="24"/>
          <w:lang w:val="en-IE"/>
        </w:rPr>
        <w:t xml:space="preserve">Model </w:t>
      </w:r>
      <w:r w:rsidR="00C87448" w:rsidRPr="00F960B9">
        <w:rPr>
          <w:rFonts w:ascii="Times New Roman" w:eastAsia="Calibri" w:hAnsi="Times New Roman" w:cs="Times New Roman"/>
          <w:sz w:val="24"/>
          <w:szCs w:val="24"/>
          <w:lang w:val="en-IE"/>
        </w:rPr>
        <w:t>r</w:t>
      </w:r>
      <w:r w:rsidR="00724E7F" w:rsidRPr="00F960B9">
        <w:rPr>
          <w:rFonts w:ascii="Times New Roman" w:eastAsia="Calibri" w:hAnsi="Times New Roman" w:cs="Times New Roman"/>
          <w:sz w:val="24"/>
          <w:szCs w:val="24"/>
          <w:lang w:val="en-IE"/>
        </w:rPr>
        <w:t>equest for payment</w:t>
      </w:r>
    </w:p>
    <w:p w14:paraId="7FCAFCEF" w14:textId="1F7456E1" w:rsidR="00607119" w:rsidRPr="00F960B9" w:rsidRDefault="00607119" w:rsidP="00607119">
      <w:pPr>
        <w:spacing w:after="240" w:line="240" w:lineRule="auto"/>
        <w:ind w:firstLine="708"/>
        <w:jc w:val="both"/>
        <w:rPr>
          <w:rFonts w:ascii="Times New Roman" w:eastAsia="Times New Roman" w:hAnsi="Times New Roman" w:cs="Times New Roman"/>
          <w:snapToGrid w:val="0"/>
          <w:sz w:val="24"/>
          <w:szCs w:val="24"/>
        </w:rPr>
      </w:pPr>
      <w:r w:rsidRPr="00F960B9">
        <w:rPr>
          <w:rFonts w:ascii="Times New Roman" w:eastAsia="Times New Roman" w:hAnsi="Times New Roman" w:cs="Times New Roman"/>
          <w:snapToGrid w:val="0"/>
          <w:sz w:val="24"/>
          <w:szCs w:val="24"/>
        </w:rPr>
        <w:t xml:space="preserve">Annex </w:t>
      </w:r>
      <w:r w:rsidR="00E22D4E" w:rsidRPr="00F960B9">
        <w:rPr>
          <w:rFonts w:ascii="Times New Roman" w:eastAsia="Times New Roman" w:hAnsi="Times New Roman" w:cs="Times New Roman"/>
          <w:snapToGrid w:val="0"/>
          <w:sz w:val="24"/>
          <w:szCs w:val="24"/>
        </w:rPr>
        <w:t>II</w:t>
      </w:r>
      <w:r w:rsidR="00D6324A" w:rsidRPr="00F960B9">
        <w:rPr>
          <w:rFonts w:ascii="Times New Roman" w:eastAsia="Times New Roman" w:hAnsi="Times New Roman" w:cs="Times New Roman"/>
          <w:snapToGrid w:val="0"/>
          <w:sz w:val="24"/>
          <w:szCs w:val="24"/>
        </w:rPr>
        <w:t>I</w:t>
      </w:r>
      <w:r w:rsidRPr="00F960B9">
        <w:rPr>
          <w:rFonts w:ascii="Times New Roman" w:eastAsia="Times New Roman" w:hAnsi="Times New Roman" w:cs="Times New Roman"/>
          <w:snapToGrid w:val="0"/>
          <w:sz w:val="24"/>
          <w:szCs w:val="24"/>
        </w:rPr>
        <w:t>:</w:t>
      </w:r>
      <w:r w:rsidR="00284F41" w:rsidRPr="00F960B9">
        <w:rPr>
          <w:rFonts w:ascii="Times New Roman" w:eastAsia="Times New Roman" w:hAnsi="Times New Roman" w:cs="Times New Roman"/>
          <w:snapToGrid w:val="0"/>
          <w:sz w:val="24"/>
          <w:szCs w:val="24"/>
        </w:rPr>
        <w:tab/>
      </w:r>
      <w:r w:rsidRPr="00F960B9">
        <w:rPr>
          <w:rFonts w:ascii="Times New Roman" w:eastAsia="Times New Roman" w:hAnsi="Times New Roman" w:cs="Times New Roman"/>
          <w:snapToGrid w:val="0"/>
          <w:sz w:val="24"/>
          <w:szCs w:val="24"/>
        </w:rPr>
        <w:t xml:space="preserve">Management Declaration Template </w:t>
      </w:r>
    </w:p>
    <w:p w14:paraId="71B741CD" w14:textId="704FFA2C" w:rsidR="00E113EF" w:rsidRPr="00F960B9" w:rsidRDefault="00284F41" w:rsidP="001D3B8C">
      <w:pPr>
        <w:pStyle w:val="Standard81"/>
        <w:tabs>
          <w:tab w:val="clear" w:pos="1440"/>
        </w:tabs>
      </w:pPr>
      <w:r w:rsidRPr="00F960B9">
        <w:t xml:space="preserve">Annex </w:t>
      </w:r>
      <w:r w:rsidR="00701B43" w:rsidRPr="00F960B9">
        <w:t>I</w:t>
      </w:r>
      <w:r w:rsidR="00D6324A" w:rsidRPr="00F960B9">
        <w:t>V</w:t>
      </w:r>
      <w:r w:rsidRPr="00F960B9">
        <w:t>:</w:t>
      </w:r>
      <w:r w:rsidRPr="00F960B9">
        <w:tab/>
      </w:r>
      <w:r w:rsidR="005F042E" w:rsidRPr="00F960B9">
        <w:t>List of Contacts</w:t>
      </w:r>
    </w:p>
    <w:p w14:paraId="4B1ADB79" w14:textId="77777777" w:rsidR="00D42C3A" w:rsidRPr="00F960B9" w:rsidRDefault="00D42C3A" w:rsidP="00D42C3A">
      <w:pPr>
        <w:rPr>
          <w:lang w:eastAsia="zh-CN" w:bidi="ar-AE"/>
        </w:rPr>
      </w:pPr>
    </w:p>
    <w:p w14:paraId="1E644B6A" w14:textId="77777777" w:rsidR="005F042E" w:rsidRPr="00F960B9" w:rsidRDefault="005F042E" w:rsidP="005F042E">
      <w:pPr>
        <w:keepNext/>
        <w:keepLines/>
        <w:tabs>
          <w:tab w:val="left" w:pos="-1440"/>
          <w:tab w:val="left" w:pos="-720"/>
          <w:tab w:val="left" w:pos="0"/>
          <w:tab w:val="left" w:pos="544"/>
          <w:tab w:val="left" w:pos="1110"/>
          <w:tab w:val="left" w:pos="2160"/>
        </w:tabs>
        <w:suppressAutoHyphens/>
        <w:jc w:val="both"/>
      </w:pPr>
    </w:p>
    <w:p w14:paraId="73965353" w14:textId="32DB0CFC" w:rsidR="00905ED8" w:rsidRPr="00F960B9" w:rsidRDefault="00905ED8" w:rsidP="00905ED8">
      <w:pPr>
        <w:keepNext/>
        <w:keepLines/>
        <w:tabs>
          <w:tab w:val="left" w:pos="-1440"/>
          <w:tab w:val="left" w:pos="-720"/>
          <w:tab w:val="left" w:pos="0"/>
          <w:tab w:val="left" w:pos="544"/>
          <w:tab w:val="left" w:pos="1110"/>
          <w:tab w:val="left" w:pos="2160"/>
        </w:tabs>
        <w:suppressAutoHyphens/>
        <w:jc w:val="both"/>
        <w:rPr>
          <w:rFonts w:ascii="Times New Roman" w:hAnsi="Times New Roman" w:cs="Times New Roman"/>
          <w:sz w:val="24"/>
          <w:szCs w:val="24"/>
        </w:rPr>
      </w:pPr>
      <w:r w:rsidRPr="00F960B9">
        <w:rPr>
          <w:rFonts w:ascii="Times New Roman" w:hAnsi="Times New Roman" w:cs="Times New Roman"/>
          <w:sz w:val="24"/>
          <w:szCs w:val="24"/>
        </w:rPr>
        <w:t>Done in Riga on                         and in Brussels on                       .</w:t>
      </w:r>
      <w:r w:rsidRPr="00F960B9">
        <w:t xml:space="preserve"> </w:t>
      </w:r>
      <w:r w:rsidRPr="00F960B9">
        <w:rPr>
          <w:rFonts w:ascii="Times New Roman" w:hAnsi="Times New Roman" w:cs="Times New Roman"/>
          <w:sz w:val="24"/>
          <w:szCs w:val="24"/>
        </w:rPr>
        <w:t>Done in duplicate, both being equally authentic, each of which shall constitute an original instrument.</w:t>
      </w:r>
    </w:p>
    <w:p w14:paraId="690789CA" w14:textId="77777777" w:rsidR="00905ED8" w:rsidRPr="00F960B9" w:rsidRDefault="00905ED8" w:rsidP="00905ED8">
      <w:pPr>
        <w:keepNext/>
        <w:keepLines/>
        <w:tabs>
          <w:tab w:val="left" w:pos="-1440"/>
          <w:tab w:val="left" w:pos="-720"/>
          <w:tab w:val="left" w:pos="0"/>
          <w:tab w:val="left" w:pos="544"/>
          <w:tab w:val="left" w:pos="1110"/>
          <w:tab w:val="left" w:pos="2160"/>
        </w:tabs>
        <w:suppressAutoHyphens/>
        <w:jc w:val="both"/>
        <w:rPr>
          <w:rFonts w:ascii="Times New Roman" w:hAnsi="Times New Roman" w:cs="Times New Roman"/>
          <w:caps/>
          <w:sz w:val="24"/>
          <w:szCs w:val="24"/>
        </w:rPr>
      </w:pPr>
      <w:r w:rsidRPr="00F960B9">
        <w:rPr>
          <w:rFonts w:ascii="Times New Roman" w:hAnsi="Times New Roman" w:cs="Times New Roman"/>
          <w:sz w:val="24"/>
          <w:szCs w:val="24"/>
        </w:rPr>
        <w:t xml:space="preserve"> </w:t>
      </w:r>
      <w:r w:rsidRPr="00F960B9">
        <w:rPr>
          <w:rFonts w:ascii="Times New Roman" w:hAnsi="Times New Roman" w:cs="Times New Roman"/>
          <w:sz w:val="24"/>
          <w:szCs w:val="24"/>
        </w:rPr>
        <w:tab/>
      </w:r>
      <w:r w:rsidRPr="00F960B9">
        <w:rPr>
          <w:rFonts w:ascii="Times New Roman" w:hAnsi="Times New Roman" w:cs="Times New Roman"/>
          <w:sz w:val="24"/>
          <w:szCs w:val="24"/>
        </w:rPr>
        <w:tab/>
      </w:r>
      <w:r w:rsidRPr="00F960B9">
        <w:rPr>
          <w:rFonts w:ascii="Times New Roman" w:hAnsi="Times New Roman" w:cs="Times New Roman"/>
          <w:sz w:val="24"/>
          <w:szCs w:val="24"/>
        </w:rPr>
        <w:tab/>
      </w:r>
      <w:r w:rsidRPr="00F960B9">
        <w:rPr>
          <w:rFonts w:ascii="Times New Roman" w:hAnsi="Times New Roman" w:cs="Times New Roman"/>
          <w:sz w:val="24"/>
          <w:szCs w:val="24"/>
        </w:rPr>
        <w:tab/>
      </w:r>
    </w:p>
    <w:p w14:paraId="613E0749" w14:textId="0178091C" w:rsidR="00905ED8" w:rsidRPr="00F960B9" w:rsidRDefault="00905ED8" w:rsidP="00905ED8">
      <w:pPr>
        <w:keepNext/>
        <w:keepLines/>
        <w:tabs>
          <w:tab w:val="left" w:pos="0"/>
          <w:tab w:val="center" w:pos="1800"/>
          <w:tab w:val="left" w:pos="2520"/>
          <w:tab w:val="left" w:pos="3240"/>
          <w:tab w:val="left" w:pos="3960"/>
          <w:tab w:val="left" w:pos="4820"/>
          <w:tab w:val="left" w:pos="5400"/>
          <w:tab w:val="left" w:pos="6120"/>
          <w:tab w:val="left" w:pos="6840"/>
          <w:tab w:val="left" w:pos="7560"/>
          <w:tab w:val="left" w:pos="8280"/>
          <w:tab w:val="left" w:pos="8640"/>
        </w:tabs>
        <w:suppressAutoHyphens/>
        <w:jc w:val="both"/>
        <w:rPr>
          <w:rFonts w:ascii="Times New Roman" w:hAnsi="Times New Roman" w:cs="Times New Roman"/>
          <w:sz w:val="24"/>
          <w:szCs w:val="24"/>
        </w:rPr>
      </w:pPr>
      <w:r w:rsidRPr="00F960B9">
        <w:rPr>
          <w:rFonts w:ascii="Times New Roman" w:hAnsi="Times New Roman" w:cs="Times New Roman"/>
          <w:sz w:val="24"/>
          <w:szCs w:val="24"/>
        </w:rPr>
        <w:t>REPUBLIC OF LATVIA</w:t>
      </w:r>
      <w:r w:rsidRPr="00F960B9">
        <w:rPr>
          <w:rFonts w:ascii="Times New Roman" w:hAnsi="Times New Roman" w:cs="Times New Roman"/>
          <w:sz w:val="24"/>
          <w:szCs w:val="24"/>
        </w:rPr>
        <w:tab/>
      </w:r>
      <w:r w:rsidRPr="00F960B9">
        <w:rPr>
          <w:rFonts w:ascii="Times New Roman" w:hAnsi="Times New Roman" w:cs="Times New Roman"/>
          <w:sz w:val="24"/>
          <w:szCs w:val="24"/>
        </w:rPr>
        <w:tab/>
      </w:r>
      <w:r w:rsidRPr="00F960B9">
        <w:rPr>
          <w:rFonts w:ascii="Times New Roman" w:hAnsi="Times New Roman" w:cs="Times New Roman"/>
          <w:sz w:val="24"/>
          <w:szCs w:val="24"/>
        </w:rPr>
        <w:tab/>
      </w:r>
      <w:r w:rsidRPr="00F960B9">
        <w:rPr>
          <w:rFonts w:ascii="Times New Roman" w:hAnsi="Times New Roman" w:cs="Times New Roman"/>
          <w:sz w:val="24"/>
          <w:szCs w:val="24"/>
        </w:rPr>
        <w:tab/>
        <w:t>EUROPEAN UNION</w:t>
      </w:r>
      <w:r w:rsidRPr="00F960B9">
        <w:rPr>
          <w:rFonts w:ascii="Times New Roman" w:hAnsi="Times New Roman" w:cs="Times New Roman"/>
          <w:sz w:val="24"/>
          <w:szCs w:val="24"/>
        </w:rPr>
        <w:tab/>
      </w:r>
    </w:p>
    <w:p w14:paraId="23AA73DB" w14:textId="77777777" w:rsidR="00905ED8" w:rsidRPr="00F960B9" w:rsidRDefault="00905ED8" w:rsidP="00905ED8">
      <w:pPr>
        <w:keepNext/>
        <w:tabs>
          <w:tab w:val="left" w:pos="0"/>
          <w:tab w:val="center" w:pos="1800"/>
          <w:tab w:val="left" w:pos="2520"/>
          <w:tab w:val="left" w:pos="3240"/>
          <w:tab w:val="left" w:pos="3960"/>
          <w:tab w:val="left" w:pos="4820"/>
          <w:tab w:val="left" w:pos="5400"/>
          <w:tab w:val="left" w:pos="6120"/>
          <w:tab w:val="left" w:pos="6840"/>
          <w:tab w:val="left" w:pos="7560"/>
          <w:tab w:val="left" w:pos="8280"/>
          <w:tab w:val="left" w:pos="8640"/>
        </w:tabs>
        <w:suppressAutoHyphens/>
        <w:jc w:val="both"/>
        <w:rPr>
          <w:rFonts w:ascii="Times New Roman" w:hAnsi="Times New Roman" w:cs="Times New Roman"/>
          <w:sz w:val="24"/>
          <w:szCs w:val="24"/>
        </w:rPr>
      </w:pPr>
      <w:r w:rsidRPr="00F960B9">
        <w:rPr>
          <w:rFonts w:ascii="Times New Roman" w:hAnsi="Times New Roman" w:cs="Times New Roman"/>
          <w:sz w:val="24"/>
          <w:szCs w:val="24"/>
        </w:rPr>
        <w:tab/>
      </w:r>
      <w:r w:rsidRPr="00F960B9">
        <w:rPr>
          <w:rFonts w:ascii="Times New Roman" w:hAnsi="Times New Roman" w:cs="Times New Roman"/>
          <w:sz w:val="24"/>
          <w:szCs w:val="24"/>
        </w:rPr>
        <w:tab/>
      </w:r>
      <w:r w:rsidRPr="00F960B9">
        <w:rPr>
          <w:rFonts w:ascii="Times New Roman" w:hAnsi="Times New Roman" w:cs="Times New Roman"/>
          <w:sz w:val="24"/>
          <w:szCs w:val="24"/>
        </w:rPr>
        <w:tab/>
      </w:r>
      <w:r w:rsidRPr="00F960B9">
        <w:rPr>
          <w:rFonts w:ascii="Times New Roman" w:hAnsi="Times New Roman" w:cs="Times New Roman"/>
          <w:sz w:val="24"/>
          <w:szCs w:val="24"/>
        </w:rPr>
        <w:tab/>
      </w:r>
      <w:r w:rsidRPr="00F960B9">
        <w:rPr>
          <w:rFonts w:ascii="Times New Roman" w:hAnsi="Times New Roman" w:cs="Times New Roman"/>
          <w:sz w:val="24"/>
          <w:szCs w:val="24"/>
        </w:rPr>
        <w:tab/>
        <w:t>represented by</w:t>
      </w:r>
      <w:r w:rsidRPr="00F960B9">
        <w:rPr>
          <w:rFonts w:ascii="Times New Roman" w:hAnsi="Times New Roman" w:cs="Times New Roman"/>
          <w:sz w:val="24"/>
          <w:szCs w:val="24"/>
        </w:rPr>
        <w:tab/>
      </w:r>
    </w:p>
    <w:p w14:paraId="5D2B6775" w14:textId="77777777" w:rsidR="00905ED8" w:rsidRPr="00F960B9" w:rsidRDefault="00905ED8" w:rsidP="00905ED8">
      <w:pPr>
        <w:keepNext/>
        <w:tabs>
          <w:tab w:val="left" w:pos="0"/>
          <w:tab w:val="center" w:pos="1800"/>
          <w:tab w:val="left" w:pos="2520"/>
          <w:tab w:val="left" w:pos="3240"/>
          <w:tab w:val="left" w:pos="3960"/>
          <w:tab w:val="left" w:pos="4820"/>
          <w:tab w:val="left" w:pos="5400"/>
          <w:tab w:val="left" w:pos="6120"/>
          <w:tab w:val="left" w:pos="6840"/>
          <w:tab w:val="left" w:pos="7560"/>
          <w:tab w:val="left" w:pos="8280"/>
          <w:tab w:val="left" w:pos="8640"/>
        </w:tabs>
        <w:suppressAutoHyphens/>
        <w:jc w:val="both"/>
        <w:rPr>
          <w:rFonts w:ascii="Times New Roman" w:hAnsi="Times New Roman" w:cs="Times New Roman"/>
          <w:sz w:val="24"/>
          <w:szCs w:val="24"/>
        </w:rPr>
      </w:pPr>
      <w:r w:rsidRPr="00F960B9">
        <w:rPr>
          <w:rFonts w:ascii="Times New Roman" w:hAnsi="Times New Roman" w:cs="Times New Roman"/>
          <w:sz w:val="24"/>
          <w:szCs w:val="24"/>
        </w:rPr>
        <w:tab/>
      </w:r>
      <w:r w:rsidRPr="00F960B9">
        <w:rPr>
          <w:rFonts w:ascii="Times New Roman" w:hAnsi="Times New Roman" w:cs="Times New Roman"/>
          <w:sz w:val="24"/>
          <w:szCs w:val="24"/>
        </w:rPr>
        <w:tab/>
      </w:r>
      <w:r w:rsidRPr="00F960B9">
        <w:rPr>
          <w:rFonts w:ascii="Times New Roman" w:hAnsi="Times New Roman" w:cs="Times New Roman"/>
          <w:sz w:val="24"/>
          <w:szCs w:val="24"/>
        </w:rPr>
        <w:tab/>
      </w:r>
      <w:r w:rsidRPr="00F960B9">
        <w:rPr>
          <w:rFonts w:ascii="Times New Roman" w:hAnsi="Times New Roman" w:cs="Times New Roman"/>
          <w:sz w:val="24"/>
          <w:szCs w:val="24"/>
        </w:rPr>
        <w:tab/>
      </w:r>
      <w:r w:rsidRPr="00F960B9">
        <w:rPr>
          <w:rFonts w:ascii="Times New Roman" w:hAnsi="Times New Roman" w:cs="Times New Roman"/>
          <w:sz w:val="24"/>
          <w:szCs w:val="24"/>
        </w:rPr>
        <w:tab/>
        <w:t>EUROPEAN COMMISSION</w:t>
      </w:r>
    </w:p>
    <w:p w14:paraId="652CD79B" w14:textId="77777777" w:rsidR="00905ED8" w:rsidRPr="00F960B9" w:rsidRDefault="00905ED8" w:rsidP="00905ED8">
      <w:pPr>
        <w:keepNext/>
        <w:tabs>
          <w:tab w:val="left" w:pos="0"/>
          <w:tab w:val="center" w:pos="1800"/>
          <w:tab w:val="left" w:pos="2520"/>
          <w:tab w:val="left" w:pos="3240"/>
          <w:tab w:val="left" w:pos="3960"/>
          <w:tab w:val="left" w:pos="4820"/>
          <w:tab w:val="left" w:pos="5400"/>
          <w:tab w:val="left" w:pos="6120"/>
          <w:tab w:val="left" w:pos="6840"/>
          <w:tab w:val="left" w:pos="7560"/>
          <w:tab w:val="left" w:pos="8280"/>
          <w:tab w:val="left" w:pos="8640"/>
        </w:tabs>
        <w:suppressAutoHyphens/>
        <w:jc w:val="both"/>
        <w:rPr>
          <w:rFonts w:ascii="Times New Roman" w:hAnsi="Times New Roman" w:cs="Times New Roman"/>
          <w:sz w:val="24"/>
          <w:szCs w:val="24"/>
        </w:rPr>
      </w:pPr>
    </w:p>
    <w:p w14:paraId="045848ED" w14:textId="77777777" w:rsidR="00905ED8" w:rsidRPr="00F960B9" w:rsidRDefault="00905ED8" w:rsidP="00905ED8">
      <w:pPr>
        <w:keepNext/>
        <w:tabs>
          <w:tab w:val="left" w:pos="0"/>
          <w:tab w:val="center" w:pos="1800"/>
          <w:tab w:val="left" w:pos="2520"/>
          <w:tab w:val="left" w:pos="3240"/>
          <w:tab w:val="left" w:pos="3960"/>
          <w:tab w:val="left" w:pos="4680"/>
          <w:tab w:val="left" w:pos="5400"/>
          <w:tab w:val="left" w:pos="6120"/>
          <w:tab w:val="left" w:pos="6840"/>
          <w:tab w:val="left" w:pos="7560"/>
          <w:tab w:val="left" w:pos="8280"/>
          <w:tab w:val="left" w:pos="8640"/>
        </w:tabs>
        <w:suppressAutoHyphens/>
        <w:jc w:val="both"/>
        <w:rPr>
          <w:rFonts w:ascii="Times New Roman" w:hAnsi="Times New Roman" w:cs="Times New Roman"/>
          <w:sz w:val="24"/>
          <w:szCs w:val="24"/>
        </w:rPr>
      </w:pPr>
    </w:p>
    <w:p w14:paraId="49F269FD" w14:textId="77777777" w:rsidR="00905ED8" w:rsidRPr="00F960B9" w:rsidRDefault="00905ED8" w:rsidP="00905ED8">
      <w:pPr>
        <w:keepNext/>
        <w:tabs>
          <w:tab w:val="left" w:pos="0"/>
          <w:tab w:val="center" w:pos="1800"/>
          <w:tab w:val="left" w:pos="2520"/>
          <w:tab w:val="left" w:pos="3240"/>
          <w:tab w:val="left" w:pos="3960"/>
          <w:tab w:val="left" w:pos="4680"/>
          <w:tab w:val="left" w:pos="5400"/>
          <w:tab w:val="left" w:pos="6120"/>
          <w:tab w:val="left" w:pos="6840"/>
          <w:tab w:val="left" w:pos="7560"/>
          <w:tab w:val="left" w:pos="8280"/>
          <w:tab w:val="left" w:pos="8640"/>
        </w:tabs>
        <w:suppressAutoHyphens/>
        <w:jc w:val="both"/>
        <w:rPr>
          <w:rFonts w:ascii="Times New Roman" w:hAnsi="Times New Roman" w:cs="Times New Roman"/>
          <w:sz w:val="24"/>
          <w:szCs w:val="24"/>
        </w:rPr>
      </w:pPr>
    </w:p>
    <w:p w14:paraId="73D8EA18" w14:textId="77777777" w:rsidR="00905ED8" w:rsidRPr="00F960B9" w:rsidRDefault="00905ED8" w:rsidP="00905ED8">
      <w:pPr>
        <w:keepNext/>
        <w:tabs>
          <w:tab w:val="left" w:pos="0"/>
          <w:tab w:val="center" w:pos="1800"/>
          <w:tab w:val="left" w:pos="2520"/>
          <w:tab w:val="left" w:pos="3240"/>
          <w:tab w:val="left" w:pos="3960"/>
          <w:tab w:val="left" w:pos="4820"/>
          <w:tab w:val="left" w:pos="5400"/>
          <w:tab w:val="left" w:pos="6120"/>
          <w:tab w:val="left" w:pos="6840"/>
          <w:tab w:val="left" w:pos="7560"/>
          <w:tab w:val="left" w:pos="8280"/>
          <w:tab w:val="left" w:pos="8640"/>
        </w:tabs>
        <w:suppressAutoHyphens/>
        <w:ind w:left="3960" w:hanging="3960"/>
        <w:jc w:val="both"/>
        <w:rPr>
          <w:rFonts w:ascii="Times New Roman" w:hAnsi="Times New Roman" w:cs="Times New Roman"/>
          <w:sz w:val="24"/>
          <w:szCs w:val="24"/>
        </w:rPr>
      </w:pPr>
      <w:r w:rsidRPr="00F960B9">
        <w:rPr>
          <w:rFonts w:ascii="Times New Roman" w:hAnsi="Times New Roman" w:cs="Times New Roman"/>
          <w:sz w:val="24"/>
          <w:szCs w:val="24"/>
        </w:rPr>
        <w:t>Represented by</w:t>
      </w:r>
      <w:r w:rsidRPr="00F960B9">
        <w:rPr>
          <w:rFonts w:ascii="Times New Roman" w:hAnsi="Times New Roman" w:cs="Times New Roman"/>
          <w:sz w:val="24"/>
          <w:szCs w:val="24"/>
        </w:rPr>
        <w:tab/>
      </w:r>
      <w:r w:rsidRPr="00F960B9">
        <w:rPr>
          <w:rFonts w:ascii="Times New Roman" w:hAnsi="Times New Roman" w:cs="Times New Roman"/>
          <w:sz w:val="24"/>
          <w:szCs w:val="24"/>
        </w:rPr>
        <w:tab/>
      </w:r>
      <w:r w:rsidRPr="00F960B9">
        <w:rPr>
          <w:rFonts w:ascii="Times New Roman" w:hAnsi="Times New Roman" w:cs="Times New Roman"/>
          <w:sz w:val="24"/>
          <w:szCs w:val="24"/>
        </w:rPr>
        <w:tab/>
      </w:r>
      <w:r w:rsidRPr="00F960B9">
        <w:rPr>
          <w:rFonts w:ascii="Times New Roman" w:hAnsi="Times New Roman" w:cs="Times New Roman"/>
          <w:sz w:val="24"/>
          <w:szCs w:val="24"/>
        </w:rPr>
        <w:tab/>
      </w:r>
      <w:r w:rsidRPr="00F960B9">
        <w:rPr>
          <w:rFonts w:ascii="Times New Roman" w:hAnsi="Times New Roman" w:cs="Times New Roman"/>
          <w:sz w:val="24"/>
          <w:szCs w:val="24"/>
        </w:rPr>
        <w:tab/>
        <w:t>Represented by</w:t>
      </w:r>
    </w:p>
    <w:p w14:paraId="63999D18" w14:textId="77777777" w:rsidR="00905ED8" w:rsidRPr="00F960B9" w:rsidRDefault="00905ED8" w:rsidP="00905ED8">
      <w:pPr>
        <w:keepNext/>
        <w:tabs>
          <w:tab w:val="left" w:pos="0"/>
          <w:tab w:val="center" w:pos="1800"/>
          <w:tab w:val="left" w:pos="2520"/>
          <w:tab w:val="left" w:pos="3240"/>
          <w:tab w:val="left" w:pos="3960"/>
          <w:tab w:val="left" w:pos="4680"/>
          <w:tab w:val="left" w:pos="5400"/>
          <w:tab w:val="left" w:pos="6120"/>
          <w:tab w:val="left" w:pos="6840"/>
          <w:tab w:val="left" w:pos="7560"/>
          <w:tab w:val="left" w:pos="8280"/>
          <w:tab w:val="left" w:pos="8640"/>
        </w:tabs>
        <w:suppressAutoHyphens/>
        <w:jc w:val="both"/>
        <w:rPr>
          <w:rFonts w:ascii="Times New Roman" w:hAnsi="Times New Roman" w:cs="Times New Roman"/>
          <w:i/>
          <w:iCs/>
          <w:sz w:val="24"/>
          <w:szCs w:val="24"/>
        </w:rPr>
      </w:pPr>
      <w:r w:rsidRPr="00F960B9">
        <w:rPr>
          <w:rFonts w:ascii="Times New Roman" w:hAnsi="Times New Roman" w:cs="Times New Roman"/>
          <w:i/>
          <w:iCs/>
          <w:sz w:val="24"/>
          <w:szCs w:val="24"/>
        </w:rPr>
        <w:t xml:space="preserve">- signed - </w:t>
      </w:r>
      <w:r w:rsidRPr="00F960B9">
        <w:rPr>
          <w:rFonts w:ascii="Times New Roman" w:hAnsi="Times New Roman" w:cs="Times New Roman"/>
          <w:i/>
          <w:sz w:val="24"/>
          <w:szCs w:val="24"/>
        </w:rPr>
        <w:tab/>
      </w:r>
      <w:r w:rsidRPr="00F960B9">
        <w:rPr>
          <w:rFonts w:ascii="Times New Roman" w:hAnsi="Times New Roman" w:cs="Times New Roman"/>
          <w:i/>
          <w:sz w:val="24"/>
          <w:szCs w:val="24"/>
        </w:rPr>
        <w:tab/>
      </w:r>
      <w:r w:rsidRPr="00F960B9">
        <w:rPr>
          <w:rFonts w:ascii="Times New Roman" w:hAnsi="Times New Roman" w:cs="Times New Roman"/>
          <w:i/>
          <w:sz w:val="24"/>
          <w:szCs w:val="24"/>
        </w:rPr>
        <w:tab/>
      </w:r>
      <w:r w:rsidRPr="00F960B9">
        <w:rPr>
          <w:rFonts w:ascii="Times New Roman" w:hAnsi="Times New Roman" w:cs="Times New Roman"/>
          <w:i/>
          <w:sz w:val="24"/>
          <w:szCs w:val="24"/>
        </w:rPr>
        <w:tab/>
      </w:r>
      <w:r w:rsidRPr="00F960B9">
        <w:rPr>
          <w:rFonts w:ascii="Times New Roman" w:hAnsi="Times New Roman" w:cs="Times New Roman"/>
          <w:i/>
          <w:sz w:val="24"/>
          <w:szCs w:val="24"/>
        </w:rPr>
        <w:tab/>
      </w:r>
      <w:r w:rsidRPr="00F960B9">
        <w:rPr>
          <w:rFonts w:ascii="Times New Roman" w:hAnsi="Times New Roman" w:cs="Times New Roman"/>
          <w:i/>
          <w:iCs/>
          <w:sz w:val="24"/>
          <w:szCs w:val="24"/>
        </w:rPr>
        <w:t xml:space="preserve">  - signed - </w:t>
      </w:r>
    </w:p>
    <w:p w14:paraId="172C7DA9" w14:textId="0566BE53" w:rsidR="00905ED8" w:rsidRPr="00F960B9" w:rsidRDefault="00905ED8" w:rsidP="00905ED8">
      <w:pPr>
        <w:keepNext/>
        <w:tabs>
          <w:tab w:val="left" w:pos="0"/>
          <w:tab w:val="center" w:pos="1800"/>
          <w:tab w:val="left" w:pos="2520"/>
          <w:tab w:val="left" w:pos="3240"/>
          <w:tab w:val="left" w:pos="3960"/>
          <w:tab w:val="left" w:pos="4820"/>
          <w:tab w:val="left" w:pos="5400"/>
          <w:tab w:val="left" w:pos="6120"/>
          <w:tab w:val="left" w:pos="6840"/>
          <w:tab w:val="left" w:pos="7560"/>
          <w:tab w:val="left" w:pos="8280"/>
          <w:tab w:val="left" w:pos="8640"/>
        </w:tabs>
        <w:suppressAutoHyphens/>
        <w:ind w:left="1800" w:hanging="1800"/>
        <w:rPr>
          <w:rFonts w:ascii="Times New Roman" w:hAnsi="Times New Roman" w:cs="Times New Roman"/>
          <w:sz w:val="24"/>
          <w:szCs w:val="24"/>
        </w:rPr>
      </w:pPr>
      <w:r w:rsidRPr="00F960B9">
        <w:rPr>
          <w:rFonts w:ascii="Times New Roman" w:hAnsi="Times New Roman" w:cs="Times New Roman"/>
          <w:sz w:val="24"/>
          <w:szCs w:val="24"/>
        </w:rPr>
        <w:t>Jānis Reirs</w:t>
      </w:r>
      <w:r w:rsidRPr="00F960B9">
        <w:rPr>
          <w:rFonts w:ascii="Times New Roman" w:hAnsi="Times New Roman" w:cs="Times New Roman"/>
          <w:sz w:val="24"/>
          <w:szCs w:val="24"/>
        </w:rPr>
        <w:tab/>
      </w:r>
      <w:r w:rsidRPr="00F960B9">
        <w:rPr>
          <w:rFonts w:ascii="Times New Roman" w:hAnsi="Times New Roman" w:cs="Times New Roman"/>
          <w:sz w:val="24"/>
          <w:szCs w:val="24"/>
        </w:rPr>
        <w:tab/>
      </w:r>
      <w:r w:rsidRPr="00F960B9">
        <w:rPr>
          <w:rFonts w:ascii="Times New Roman" w:hAnsi="Times New Roman" w:cs="Times New Roman"/>
          <w:sz w:val="24"/>
          <w:szCs w:val="24"/>
        </w:rPr>
        <w:tab/>
      </w:r>
      <w:r w:rsidRPr="00F960B9">
        <w:rPr>
          <w:rFonts w:ascii="Times New Roman" w:hAnsi="Times New Roman" w:cs="Times New Roman"/>
          <w:sz w:val="24"/>
          <w:szCs w:val="24"/>
        </w:rPr>
        <w:tab/>
      </w:r>
      <w:r w:rsidRPr="00F960B9">
        <w:rPr>
          <w:rFonts w:ascii="Times New Roman" w:hAnsi="Times New Roman" w:cs="Times New Roman"/>
          <w:sz w:val="24"/>
          <w:szCs w:val="24"/>
        </w:rPr>
        <w:tab/>
        <w:t>Paolo Gentiloni</w:t>
      </w:r>
      <w:r w:rsidRPr="00F960B9">
        <w:rPr>
          <w:rFonts w:ascii="Times New Roman" w:hAnsi="Times New Roman" w:cs="Times New Roman"/>
          <w:i/>
          <w:sz w:val="24"/>
          <w:szCs w:val="24"/>
        </w:rPr>
        <w:tab/>
      </w:r>
      <w:r w:rsidRPr="00F960B9">
        <w:rPr>
          <w:rFonts w:ascii="Times New Roman" w:hAnsi="Times New Roman" w:cs="Times New Roman"/>
          <w:i/>
          <w:sz w:val="24"/>
          <w:szCs w:val="24"/>
        </w:rPr>
        <w:tab/>
      </w:r>
      <w:r w:rsidRPr="00F960B9">
        <w:rPr>
          <w:rFonts w:ascii="Times New Roman" w:hAnsi="Times New Roman" w:cs="Times New Roman"/>
          <w:i/>
          <w:sz w:val="24"/>
          <w:szCs w:val="24"/>
        </w:rPr>
        <w:tab/>
      </w:r>
      <w:r w:rsidRPr="00F960B9">
        <w:rPr>
          <w:rFonts w:ascii="Times New Roman" w:hAnsi="Times New Roman" w:cs="Times New Roman"/>
          <w:i/>
          <w:sz w:val="24"/>
          <w:szCs w:val="24"/>
        </w:rPr>
        <w:tab/>
      </w:r>
    </w:p>
    <w:p w14:paraId="20DD6B01" w14:textId="419B4CFD" w:rsidR="00905ED8" w:rsidRPr="00F960B9" w:rsidRDefault="00905ED8" w:rsidP="00905ED8">
      <w:pPr>
        <w:keepNext/>
        <w:tabs>
          <w:tab w:val="left" w:pos="0"/>
          <w:tab w:val="center" w:pos="1800"/>
          <w:tab w:val="left" w:pos="2520"/>
          <w:tab w:val="left" w:pos="3240"/>
          <w:tab w:val="left" w:pos="3960"/>
          <w:tab w:val="left" w:pos="4820"/>
          <w:tab w:val="left" w:pos="5400"/>
          <w:tab w:val="left" w:pos="6120"/>
          <w:tab w:val="left" w:pos="6840"/>
          <w:tab w:val="left" w:pos="7560"/>
          <w:tab w:val="left" w:pos="8280"/>
          <w:tab w:val="left" w:pos="8640"/>
        </w:tabs>
        <w:suppressAutoHyphens/>
        <w:ind w:left="1800" w:hanging="1800"/>
        <w:rPr>
          <w:rFonts w:ascii="Times New Roman" w:hAnsi="Times New Roman" w:cs="Times New Roman"/>
          <w:i/>
          <w:iCs/>
          <w:sz w:val="24"/>
          <w:szCs w:val="24"/>
        </w:rPr>
      </w:pPr>
      <w:r w:rsidRPr="00F960B9">
        <w:rPr>
          <w:rFonts w:ascii="Times New Roman" w:hAnsi="Times New Roman" w:cs="Times New Roman"/>
          <w:sz w:val="24"/>
          <w:szCs w:val="24"/>
        </w:rPr>
        <w:t>Minister of Finance</w:t>
      </w:r>
      <w:r w:rsidRPr="00F960B9">
        <w:rPr>
          <w:rFonts w:ascii="Times New Roman" w:hAnsi="Times New Roman" w:cs="Times New Roman"/>
          <w:i/>
          <w:sz w:val="24"/>
          <w:szCs w:val="24"/>
        </w:rPr>
        <w:tab/>
      </w:r>
      <w:r w:rsidRPr="00F960B9">
        <w:rPr>
          <w:rFonts w:ascii="Times New Roman" w:hAnsi="Times New Roman" w:cs="Times New Roman"/>
          <w:i/>
          <w:sz w:val="24"/>
          <w:szCs w:val="24"/>
        </w:rPr>
        <w:tab/>
      </w:r>
      <w:r w:rsidRPr="00F960B9">
        <w:rPr>
          <w:rFonts w:ascii="Times New Roman" w:hAnsi="Times New Roman" w:cs="Times New Roman"/>
          <w:i/>
          <w:sz w:val="24"/>
          <w:szCs w:val="24"/>
        </w:rPr>
        <w:tab/>
      </w:r>
      <w:r w:rsidRPr="00F960B9">
        <w:rPr>
          <w:rFonts w:ascii="Times New Roman" w:hAnsi="Times New Roman" w:cs="Times New Roman"/>
          <w:i/>
          <w:iCs/>
          <w:sz w:val="24"/>
          <w:szCs w:val="24"/>
        </w:rPr>
        <w:t xml:space="preserve"> </w:t>
      </w:r>
      <w:r w:rsidRPr="00F960B9">
        <w:rPr>
          <w:rFonts w:ascii="Times New Roman" w:hAnsi="Times New Roman" w:cs="Times New Roman"/>
          <w:i/>
          <w:iCs/>
          <w:sz w:val="24"/>
          <w:szCs w:val="24"/>
        </w:rPr>
        <w:tab/>
      </w:r>
      <w:r w:rsidRPr="00F960B9">
        <w:rPr>
          <w:rFonts w:ascii="Times New Roman" w:hAnsi="Times New Roman" w:cs="Times New Roman"/>
          <w:iCs/>
          <w:sz w:val="24"/>
          <w:szCs w:val="24"/>
        </w:rPr>
        <w:t>Commissioner for Economy</w:t>
      </w:r>
    </w:p>
    <w:p w14:paraId="5959156E" w14:textId="77777777" w:rsidR="005F042E" w:rsidRPr="00F960B9" w:rsidRDefault="005F042E" w:rsidP="005F042E">
      <w:pPr>
        <w:keepNext/>
        <w:tabs>
          <w:tab w:val="left" w:pos="0"/>
          <w:tab w:val="center" w:pos="1800"/>
          <w:tab w:val="left" w:pos="2520"/>
          <w:tab w:val="left" w:pos="3240"/>
          <w:tab w:val="left" w:pos="3960"/>
          <w:tab w:val="left" w:pos="4820"/>
          <w:tab w:val="left" w:pos="5400"/>
          <w:tab w:val="left" w:pos="6120"/>
          <w:tab w:val="left" w:pos="6840"/>
          <w:tab w:val="left" w:pos="7560"/>
          <w:tab w:val="left" w:pos="8280"/>
          <w:tab w:val="left" w:pos="8640"/>
        </w:tabs>
        <w:suppressAutoHyphens/>
        <w:jc w:val="both"/>
        <w:rPr>
          <w:rFonts w:ascii="Times New Roman" w:hAnsi="Times New Roman" w:cs="Times New Roman"/>
          <w:sz w:val="24"/>
          <w:szCs w:val="24"/>
        </w:rPr>
      </w:pPr>
      <w:r w:rsidRPr="00F960B9">
        <w:rPr>
          <w:rFonts w:ascii="Times New Roman" w:hAnsi="Times New Roman" w:cs="Times New Roman"/>
          <w:sz w:val="24"/>
          <w:szCs w:val="24"/>
        </w:rPr>
        <w:tab/>
      </w:r>
      <w:r w:rsidRPr="00F960B9">
        <w:rPr>
          <w:rFonts w:ascii="Times New Roman" w:hAnsi="Times New Roman" w:cs="Times New Roman"/>
          <w:i/>
          <w:sz w:val="24"/>
          <w:szCs w:val="24"/>
        </w:rPr>
        <w:tab/>
      </w:r>
      <w:r w:rsidRPr="00F960B9">
        <w:rPr>
          <w:rFonts w:ascii="Times New Roman" w:hAnsi="Times New Roman" w:cs="Times New Roman"/>
          <w:i/>
          <w:sz w:val="24"/>
          <w:szCs w:val="24"/>
        </w:rPr>
        <w:tab/>
      </w:r>
      <w:r w:rsidRPr="00F960B9">
        <w:rPr>
          <w:rFonts w:ascii="Times New Roman" w:hAnsi="Times New Roman" w:cs="Times New Roman"/>
          <w:i/>
          <w:sz w:val="24"/>
          <w:szCs w:val="24"/>
        </w:rPr>
        <w:tab/>
      </w:r>
      <w:r w:rsidRPr="00F960B9">
        <w:rPr>
          <w:rFonts w:ascii="Times New Roman" w:hAnsi="Times New Roman" w:cs="Times New Roman"/>
          <w:i/>
          <w:sz w:val="24"/>
          <w:szCs w:val="24"/>
        </w:rPr>
        <w:tab/>
      </w:r>
    </w:p>
    <w:p w14:paraId="49980663" w14:textId="77777777" w:rsidR="005F042E" w:rsidRPr="00F960B9" w:rsidRDefault="005F042E" w:rsidP="005F042E">
      <w:pPr>
        <w:keepNext/>
        <w:tabs>
          <w:tab w:val="left" w:pos="0"/>
          <w:tab w:val="center" w:pos="1800"/>
          <w:tab w:val="left" w:pos="2520"/>
          <w:tab w:val="left" w:pos="3240"/>
          <w:tab w:val="left" w:pos="3960"/>
          <w:tab w:val="left" w:pos="4820"/>
          <w:tab w:val="left" w:pos="5400"/>
          <w:tab w:val="left" w:pos="6120"/>
          <w:tab w:val="left" w:pos="6840"/>
          <w:tab w:val="left" w:pos="7560"/>
          <w:tab w:val="left" w:pos="8280"/>
          <w:tab w:val="left" w:pos="8640"/>
        </w:tabs>
        <w:suppressAutoHyphens/>
        <w:ind w:left="1800" w:hanging="1800"/>
        <w:rPr>
          <w:rFonts w:ascii="Times New Roman" w:hAnsi="Times New Roman" w:cs="Times New Roman"/>
          <w:sz w:val="24"/>
          <w:szCs w:val="24"/>
        </w:rPr>
      </w:pPr>
      <w:r w:rsidRPr="00F960B9">
        <w:rPr>
          <w:rFonts w:ascii="Times New Roman" w:hAnsi="Times New Roman" w:cs="Times New Roman"/>
          <w:i/>
          <w:sz w:val="24"/>
          <w:szCs w:val="24"/>
        </w:rPr>
        <w:tab/>
      </w:r>
      <w:r w:rsidRPr="00F960B9">
        <w:rPr>
          <w:rFonts w:ascii="Times New Roman" w:hAnsi="Times New Roman" w:cs="Times New Roman"/>
          <w:i/>
          <w:sz w:val="24"/>
          <w:szCs w:val="24"/>
        </w:rPr>
        <w:tab/>
      </w:r>
      <w:r w:rsidRPr="00F960B9">
        <w:rPr>
          <w:rFonts w:ascii="Times New Roman" w:hAnsi="Times New Roman" w:cs="Times New Roman"/>
          <w:i/>
          <w:sz w:val="24"/>
          <w:szCs w:val="24"/>
        </w:rPr>
        <w:tab/>
      </w:r>
      <w:r w:rsidRPr="00F960B9">
        <w:rPr>
          <w:rFonts w:ascii="Times New Roman" w:hAnsi="Times New Roman" w:cs="Times New Roman"/>
          <w:i/>
          <w:sz w:val="24"/>
          <w:szCs w:val="24"/>
        </w:rPr>
        <w:tab/>
      </w:r>
      <w:r w:rsidRPr="00F960B9">
        <w:rPr>
          <w:rFonts w:ascii="Times New Roman" w:hAnsi="Times New Roman" w:cs="Times New Roman"/>
          <w:i/>
          <w:sz w:val="24"/>
          <w:szCs w:val="24"/>
        </w:rPr>
        <w:tab/>
      </w:r>
    </w:p>
    <w:p w14:paraId="6839CD3E" w14:textId="77777777" w:rsidR="005F042E" w:rsidRPr="00F960B9" w:rsidRDefault="005F042E" w:rsidP="005F042E">
      <w:pPr>
        <w:keepNext/>
        <w:tabs>
          <w:tab w:val="left" w:pos="0"/>
          <w:tab w:val="center" w:pos="1800"/>
          <w:tab w:val="left" w:pos="2520"/>
          <w:tab w:val="left" w:pos="3240"/>
          <w:tab w:val="left" w:pos="3960"/>
          <w:tab w:val="left" w:pos="4680"/>
          <w:tab w:val="left" w:pos="5400"/>
          <w:tab w:val="left" w:pos="6120"/>
          <w:tab w:val="left" w:pos="6840"/>
          <w:tab w:val="left" w:pos="7560"/>
          <w:tab w:val="left" w:pos="8280"/>
          <w:tab w:val="left" w:pos="8640"/>
        </w:tabs>
        <w:suppressAutoHyphens/>
        <w:jc w:val="both"/>
        <w:outlineLvl w:val="0"/>
        <w:rPr>
          <w:rFonts w:ascii="Times New Roman" w:hAnsi="Times New Roman" w:cs="Times New Roman"/>
          <w:sz w:val="24"/>
          <w:szCs w:val="24"/>
        </w:rPr>
      </w:pPr>
    </w:p>
    <w:p w14:paraId="0C83B618" w14:textId="77777777" w:rsidR="005F042E" w:rsidRPr="00F960B9" w:rsidRDefault="005F042E" w:rsidP="005F042E">
      <w:pPr>
        <w:keepNext/>
        <w:tabs>
          <w:tab w:val="left" w:pos="0"/>
          <w:tab w:val="center" w:pos="1800"/>
          <w:tab w:val="left" w:pos="2520"/>
          <w:tab w:val="left" w:pos="3240"/>
          <w:tab w:val="left" w:pos="3960"/>
          <w:tab w:val="left" w:pos="4680"/>
          <w:tab w:val="left" w:pos="5400"/>
          <w:tab w:val="left" w:pos="6120"/>
          <w:tab w:val="left" w:pos="6840"/>
          <w:tab w:val="left" w:pos="7560"/>
          <w:tab w:val="left" w:pos="8280"/>
          <w:tab w:val="left" w:pos="8640"/>
        </w:tabs>
        <w:suppressAutoHyphens/>
        <w:jc w:val="both"/>
        <w:outlineLvl w:val="0"/>
        <w:rPr>
          <w:rFonts w:ascii="Times New Roman" w:hAnsi="Times New Roman" w:cs="Times New Roman"/>
          <w:sz w:val="24"/>
          <w:szCs w:val="24"/>
        </w:rPr>
      </w:pPr>
    </w:p>
    <w:p w14:paraId="33ED5FC8" w14:textId="77777777" w:rsidR="005F042E" w:rsidRPr="00F960B9" w:rsidRDefault="005F042E" w:rsidP="005F042E">
      <w:pPr>
        <w:keepNext/>
        <w:tabs>
          <w:tab w:val="left" w:pos="0"/>
          <w:tab w:val="center" w:pos="1800"/>
          <w:tab w:val="left" w:pos="2520"/>
          <w:tab w:val="left" w:pos="3240"/>
          <w:tab w:val="left" w:pos="3960"/>
          <w:tab w:val="left" w:pos="4680"/>
          <w:tab w:val="left" w:pos="5400"/>
          <w:tab w:val="left" w:pos="6120"/>
          <w:tab w:val="left" w:pos="6840"/>
          <w:tab w:val="left" w:pos="7560"/>
          <w:tab w:val="left" w:pos="8280"/>
          <w:tab w:val="left" w:pos="8640"/>
        </w:tabs>
        <w:suppressAutoHyphens/>
        <w:jc w:val="both"/>
        <w:outlineLvl w:val="0"/>
        <w:rPr>
          <w:rFonts w:ascii="Times New Roman" w:hAnsi="Times New Roman" w:cs="Times New Roman"/>
          <w:sz w:val="24"/>
          <w:szCs w:val="24"/>
        </w:rPr>
      </w:pPr>
    </w:p>
    <w:p w14:paraId="348043D0" w14:textId="77777777" w:rsidR="00C32CBC" w:rsidRPr="00F960B9" w:rsidRDefault="00C32CBC" w:rsidP="005F042E">
      <w:pPr>
        <w:keepNext/>
        <w:tabs>
          <w:tab w:val="left" w:pos="0"/>
          <w:tab w:val="center" w:pos="1800"/>
          <w:tab w:val="left" w:pos="2520"/>
          <w:tab w:val="left" w:pos="3240"/>
          <w:tab w:val="left" w:pos="3960"/>
          <w:tab w:val="left" w:pos="4680"/>
          <w:tab w:val="left" w:pos="5400"/>
          <w:tab w:val="left" w:pos="6120"/>
          <w:tab w:val="left" w:pos="6840"/>
          <w:tab w:val="left" w:pos="7560"/>
          <w:tab w:val="left" w:pos="8280"/>
          <w:tab w:val="left" w:pos="8640"/>
        </w:tabs>
        <w:suppressAutoHyphens/>
        <w:jc w:val="center"/>
        <w:outlineLvl w:val="0"/>
      </w:pPr>
    </w:p>
    <w:p w14:paraId="37B65955" w14:textId="77777777" w:rsidR="00C32CBC" w:rsidRPr="00F960B9" w:rsidRDefault="005F042E" w:rsidP="005F042E">
      <w:pPr>
        <w:keepNext/>
        <w:tabs>
          <w:tab w:val="left" w:pos="0"/>
          <w:tab w:val="center" w:pos="1800"/>
          <w:tab w:val="left" w:pos="2520"/>
          <w:tab w:val="left" w:pos="3240"/>
          <w:tab w:val="left" w:pos="3960"/>
          <w:tab w:val="left" w:pos="4680"/>
          <w:tab w:val="left" w:pos="5400"/>
          <w:tab w:val="left" w:pos="6120"/>
          <w:tab w:val="left" w:pos="6840"/>
          <w:tab w:val="left" w:pos="7560"/>
          <w:tab w:val="left" w:pos="8280"/>
          <w:tab w:val="left" w:pos="8640"/>
        </w:tabs>
        <w:suppressAutoHyphens/>
        <w:jc w:val="center"/>
        <w:outlineLvl w:val="0"/>
      </w:pPr>
      <w:r w:rsidRPr="00F960B9">
        <w:br w:type="page"/>
      </w:r>
      <w:bookmarkStart w:id="1" w:name="_Toc260406371"/>
    </w:p>
    <w:p w14:paraId="2775FD49" w14:textId="34AE487D" w:rsidR="004C6390" w:rsidRPr="00F960B9" w:rsidRDefault="004C6390" w:rsidP="004C6390">
      <w:pPr>
        <w:jc w:val="center"/>
        <w:rPr>
          <w:rFonts w:ascii="Times New Roman" w:eastAsia="Times New Roman" w:hAnsi="Times New Roman" w:cs="Times New Roman"/>
          <w:b/>
          <w:i/>
          <w:snapToGrid w:val="0"/>
          <w:sz w:val="32"/>
          <w:szCs w:val="32"/>
          <w:lang w:val="en-IE"/>
        </w:rPr>
      </w:pPr>
      <w:r w:rsidRPr="00F960B9">
        <w:rPr>
          <w:rFonts w:ascii="Times New Roman" w:eastAsia="Times New Roman" w:hAnsi="Times New Roman" w:cs="Times New Roman"/>
          <w:b/>
          <w:snapToGrid w:val="0"/>
          <w:sz w:val="32"/>
          <w:szCs w:val="32"/>
          <w:lang w:val="en-IE"/>
        </w:rPr>
        <w:lastRenderedPageBreak/>
        <w:t>ANNEX I</w:t>
      </w:r>
    </w:p>
    <w:p w14:paraId="7482A831" w14:textId="0816A39C" w:rsidR="004C6390" w:rsidRPr="00F960B9" w:rsidRDefault="004C6390" w:rsidP="004C6390">
      <w:pPr>
        <w:spacing w:after="0" w:line="276" w:lineRule="auto"/>
        <w:jc w:val="center"/>
        <w:rPr>
          <w:rFonts w:ascii="Times New Roman" w:eastAsia="Times New Roman" w:hAnsi="Times New Roman" w:cs="Times New Roman"/>
          <w:b/>
          <w:snapToGrid w:val="0"/>
          <w:sz w:val="32"/>
          <w:szCs w:val="32"/>
        </w:rPr>
      </w:pPr>
      <w:r w:rsidRPr="00F960B9">
        <w:rPr>
          <w:rFonts w:ascii="Times New Roman" w:eastAsia="Times New Roman" w:hAnsi="Times New Roman" w:cs="Times New Roman"/>
          <w:b/>
          <w:snapToGrid w:val="0"/>
          <w:sz w:val="32"/>
          <w:szCs w:val="32"/>
        </w:rPr>
        <w:t>Key requirements of the Member State’s control system</w:t>
      </w:r>
    </w:p>
    <w:p w14:paraId="537B555D" w14:textId="77777777" w:rsidR="004C6390" w:rsidRPr="00F960B9" w:rsidRDefault="004C6390" w:rsidP="004C6390">
      <w:pPr>
        <w:spacing w:after="240" w:line="276" w:lineRule="auto"/>
        <w:rPr>
          <w:rFonts w:ascii="Times New Roman" w:eastAsia="Times New Roman" w:hAnsi="Times New Roman" w:cs="Times New Roman"/>
          <w:b/>
          <w:snapToGrid w:val="0"/>
          <w:sz w:val="24"/>
          <w:szCs w:val="24"/>
        </w:rPr>
      </w:pPr>
    </w:p>
    <w:p w14:paraId="5A62F065" w14:textId="45B2F77F" w:rsidR="004C6390" w:rsidRPr="00F960B9" w:rsidRDefault="007572F2" w:rsidP="0030441B">
      <w:pPr>
        <w:pStyle w:val="ListParagraph"/>
        <w:numPr>
          <w:ilvl w:val="0"/>
          <w:numId w:val="26"/>
        </w:numPr>
        <w:spacing w:after="120" w:line="240" w:lineRule="auto"/>
        <w:contextualSpacing w:val="0"/>
        <w:jc w:val="both"/>
        <w:rPr>
          <w:rFonts w:ascii="Times New Roman" w:hAnsi="Times New Roman" w:cs="Times New Roman"/>
          <w:sz w:val="24"/>
          <w:szCs w:val="24"/>
        </w:rPr>
      </w:pPr>
      <w:r w:rsidRPr="00F960B9">
        <w:rPr>
          <w:rFonts w:ascii="Times New Roman" w:hAnsi="Times New Roman" w:cs="Times New Roman"/>
          <w:sz w:val="24"/>
          <w:szCs w:val="24"/>
        </w:rPr>
        <w:t>In compliance with Article 22(1) of the RRF Regulation, the Member State shall provide an effective and efficient</w:t>
      </w:r>
      <w:r w:rsidR="004C6390" w:rsidRPr="00F960B9">
        <w:rPr>
          <w:rFonts w:ascii="Times New Roman" w:hAnsi="Times New Roman" w:cs="Times New Roman"/>
          <w:sz w:val="24"/>
          <w:szCs w:val="24"/>
        </w:rPr>
        <w:t xml:space="preserve"> </w:t>
      </w:r>
      <w:r w:rsidRPr="00F960B9">
        <w:rPr>
          <w:rFonts w:ascii="Times New Roman" w:hAnsi="Times New Roman" w:cs="Times New Roman"/>
          <w:sz w:val="24"/>
          <w:szCs w:val="24"/>
        </w:rPr>
        <w:t>internal control system,</w:t>
      </w:r>
      <w:r w:rsidR="004C6390" w:rsidRPr="00F960B9">
        <w:rPr>
          <w:rFonts w:ascii="Times New Roman" w:hAnsi="Times New Roman" w:cs="Times New Roman"/>
          <w:sz w:val="24"/>
          <w:szCs w:val="24"/>
        </w:rPr>
        <w:t xml:space="preserve"> including separation of functions and reporting and monitoring arrangements</w:t>
      </w:r>
      <w:r w:rsidRPr="00F960B9">
        <w:rPr>
          <w:rFonts w:ascii="Times New Roman" w:hAnsi="Times New Roman" w:cs="Times New Roman"/>
          <w:sz w:val="24"/>
          <w:szCs w:val="24"/>
        </w:rPr>
        <w:t>.</w:t>
      </w:r>
      <w:r w:rsidR="0030441B" w:rsidRPr="00F960B9">
        <w:rPr>
          <w:rFonts w:ascii="Times New Roman" w:hAnsi="Times New Roman" w:cs="Times New Roman"/>
          <w:sz w:val="24"/>
          <w:szCs w:val="24"/>
        </w:rPr>
        <w:t xml:space="preserve"> Member States may rely on their regular national budget management systems.</w:t>
      </w:r>
    </w:p>
    <w:p w14:paraId="20AD2C75" w14:textId="77777777" w:rsidR="004C6390" w:rsidRPr="00F960B9" w:rsidRDefault="004C6390" w:rsidP="007572F2">
      <w:pPr>
        <w:spacing w:after="120"/>
        <w:ind w:firstLine="360"/>
        <w:rPr>
          <w:rFonts w:ascii="Times New Roman" w:hAnsi="Times New Roman" w:cs="Times New Roman"/>
          <w:sz w:val="24"/>
          <w:szCs w:val="24"/>
          <w:u w:val="single"/>
          <w:lang w:val="en-US" w:eastAsia="en-GB"/>
        </w:rPr>
      </w:pPr>
      <w:r w:rsidRPr="00F960B9">
        <w:rPr>
          <w:rFonts w:ascii="Times New Roman" w:hAnsi="Times New Roman" w:cs="Times New Roman"/>
          <w:sz w:val="24"/>
          <w:szCs w:val="24"/>
          <w:u w:val="single"/>
          <w:lang w:val="en-US" w:eastAsia="en-GB"/>
        </w:rPr>
        <w:t>This includes:</w:t>
      </w:r>
    </w:p>
    <w:p w14:paraId="2E8F4F35" w14:textId="4D96B2B7" w:rsidR="004C6390" w:rsidRPr="00F960B9" w:rsidRDefault="004C6390" w:rsidP="00F137D4">
      <w:pPr>
        <w:pStyle w:val="ListParagraph"/>
        <w:numPr>
          <w:ilvl w:val="0"/>
          <w:numId w:val="27"/>
        </w:numPr>
        <w:spacing w:after="120" w:line="240" w:lineRule="auto"/>
        <w:contextualSpacing w:val="0"/>
        <w:rPr>
          <w:rFonts w:ascii="Calibri" w:hAnsi="Calibri" w:cs="Calibri"/>
          <w:color w:val="1F497D"/>
          <w:lang w:val="en-US"/>
        </w:rPr>
      </w:pPr>
      <w:r w:rsidRPr="00F960B9">
        <w:rPr>
          <w:rFonts w:ascii="Times New Roman" w:hAnsi="Times New Roman" w:cs="Times New Roman"/>
          <w:sz w:val="24"/>
          <w:szCs w:val="24"/>
          <w:lang w:val="en-US" w:eastAsia="en-GB"/>
        </w:rPr>
        <w:t xml:space="preserve">the nomination of an authority as “coordinator” having the overall responsibility for </w:t>
      </w:r>
      <w:r w:rsidR="0030441B" w:rsidRPr="00F960B9">
        <w:rPr>
          <w:rFonts w:ascii="Times New Roman" w:hAnsi="Times New Roman" w:cs="Times New Roman"/>
          <w:sz w:val="24"/>
          <w:szCs w:val="24"/>
          <w:lang w:val="en-US" w:eastAsia="en-GB"/>
        </w:rPr>
        <w:t xml:space="preserve">monitoring </w:t>
      </w:r>
      <w:r w:rsidRPr="00F960B9">
        <w:rPr>
          <w:rFonts w:ascii="Times New Roman" w:hAnsi="Times New Roman" w:cs="Times New Roman"/>
          <w:sz w:val="24"/>
          <w:szCs w:val="24"/>
          <w:lang w:val="en-US" w:eastAsia="en-GB"/>
        </w:rPr>
        <w:t>the</w:t>
      </w:r>
      <w:r w:rsidR="001D39C4" w:rsidRPr="00F960B9">
        <w:rPr>
          <w:rFonts w:ascii="Times New Roman" w:hAnsi="Times New Roman" w:cs="Times New Roman"/>
          <w:sz w:val="24"/>
          <w:szCs w:val="24"/>
          <w:lang w:val="en-US" w:eastAsia="en-GB"/>
        </w:rPr>
        <w:t xml:space="preserve"> implementation of the</w:t>
      </w:r>
      <w:r w:rsidRPr="00F960B9">
        <w:rPr>
          <w:rFonts w:ascii="Times New Roman" w:hAnsi="Times New Roman" w:cs="Times New Roman"/>
          <w:sz w:val="24"/>
          <w:szCs w:val="24"/>
          <w:lang w:val="en-US" w:eastAsia="en-GB"/>
        </w:rPr>
        <w:t xml:space="preserve"> </w:t>
      </w:r>
      <w:r w:rsidR="00F47772" w:rsidRPr="00F960B9">
        <w:rPr>
          <w:rFonts w:ascii="Times New Roman" w:hAnsi="Times New Roman" w:cs="Times New Roman"/>
          <w:sz w:val="24"/>
          <w:szCs w:val="24"/>
          <w:lang w:val="en-US" w:eastAsia="en-GB"/>
        </w:rPr>
        <w:t>RRP</w:t>
      </w:r>
      <w:r w:rsidRPr="00F960B9">
        <w:rPr>
          <w:rFonts w:ascii="Times New Roman" w:hAnsi="Times New Roman" w:cs="Times New Roman"/>
          <w:sz w:val="24"/>
          <w:szCs w:val="24"/>
          <w:lang w:val="en-US" w:eastAsia="en-GB"/>
        </w:rPr>
        <w:t xml:space="preserve"> </w:t>
      </w:r>
      <w:r w:rsidR="0030441B" w:rsidRPr="00F960B9">
        <w:rPr>
          <w:rFonts w:ascii="Times New Roman" w:hAnsi="Times New Roman" w:cs="Times New Roman"/>
          <w:sz w:val="24"/>
          <w:szCs w:val="24"/>
          <w:lang w:val="en-US" w:eastAsia="en-GB"/>
        </w:rPr>
        <w:t xml:space="preserve">on behalf of the Member State </w:t>
      </w:r>
      <w:r w:rsidRPr="00F960B9">
        <w:rPr>
          <w:rFonts w:ascii="Times New Roman" w:hAnsi="Times New Roman" w:cs="Times New Roman"/>
          <w:sz w:val="24"/>
          <w:szCs w:val="24"/>
          <w:lang w:val="en-US" w:eastAsia="en-GB"/>
        </w:rPr>
        <w:t>and being the single point of contact for the Commission;</w:t>
      </w:r>
    </w:p>
    <w:p w14:paraId="4ADE81C4" w14:textId="7DCD9D6C" w:rsidR="004C6390" w:rsidRPr="00F960B9" w:rsidRDefault="004C6390" w:rsidP="00F137D4">
      <w:pPr>
        <w:pStyle w:val="ListParagraph"/>
        <w:numPr>
          <w:ilvl w:val="0"/>
          <w:numId w:val="27"/>
        </w:numPr>
        <w:spacing w:after="120" w:line="240" w:lineRule="auto"/>
        <w:contextualSpacing w:val="0"/>
        <w:rPr>
          <w:color w:val="1F497D"/>
          <w:lang w:val="en-US"/>
        </w:rPr>
      </w:pPr>
      <w:r w:rsidRPr="00F960B9">
        <w:rPr>
          <w:rFonts w:ascii="Times New Roman" w:hAnsi="Times New Roman" w:cs="Times New Roman"/>
          <w:sz w:val="24"/>
          <w:szCs w:val="24"/>
          <w:lang w:val="en-US" w:eastAsia="en-GB"/>
        </w:rPr>
        <w:t>that the coordinator has the (i) administrative capacity in terms of human resources (staff numbers and profiles), institutional experience and expertise, and (ii) the mandate and authority to exercise all relevant task</w:t>
      </w:r>
      <w:r w:rsidR="00EC5DFC" w:rsidRPr="00F960B9">
        <w:rPr>
          <w:rFonts w:ascii="Times New Roman" w:hAnsi="Times New Roman" w:cs="Times New Roman"/>
          <w:sz w:val="24"/>
          <w:szCs w:val="24"/>
          <w:lang w:val="en-US" w:eastAsia="en-GB"/>
        </w:rPr>
        <w:t>s</w:t>
      </w:r>
      <w:r w:rsidRPr="00F960B9">
        <w:rPr>
          <w:rFonts w:ascii="Times New Roman" w:hAnsi="Times New Roman" w:cs="Times New Roman"/>
          <w:sz w:val="24"/>
          <w:szCs w:val="24"/>
          <w:lang w:val="en-US" w:eastAsia="en-GB"/>
        </w:rPr>
        <w:t xml:space="preserve">, including reporting </w:t>
      </w:r>
      <w:r w:rsidR="0030441B" w:rsidRPr="00F960B9">
        <w:rPr>
          <w:rFonts w:ascii="Times New Roman" w:hAnsi="Times New Roman" w:cs="Times New Roman"/>
          <w:sz w:val="24"/>
          <w:szCs w:val="24"/>
          <w:lang w:val="en-US" w:eastAsia="en-GB"/>
        </w:rPr>
        <w:t xml:space="preserve">and monitoring </w:t>
      </w:r>
      <w:r w:rsidRPr="00F960B9">
        <w:rPr>
          <w:rFonts w:ascii="Times New Roman" w:hAnsi="Times New Roman" w:cs="Times New Roman"/>
          <w:sz w:val="24"/>
          <w:szCs w:val="24"/>
          <w:lang w:val="en-US" w:eastAsia="en-GB"/>
        </w:rPr>
        <w:t>responsibilities;</w:t>
      </w:r>
    </w:p>
    <w:p w14:paraId="55250A0D" w14:textId="7F55DA81" w:rsidR="004C6390" w:rsidRPr="00F960B9" w:rsidRDefault="004C6390" w:rsidP="00F137D4">
      <w:pPr>
        <w:pStyle w:val="ListParagraph"/>
        <w:numPr>
          <w:ilvl w:val="0"/>
          <w:numId w:val="27"/>
        </w:numPr>
        <w:spacing w:after="120" w:line="240" w:lineRule="auto"/>
        <w:contextualSpacing w:val="0"/>
        <w:rPr>
          <w:color w:val="1F497D"/>
          <w:lang w:val="en-US"/>
        </w:rPr>
      </w:pPr>
      <w:r w:rsidRPr="00F960B9">
        <w:rPr>
          <w:rFonts w:ascii="Times New Roman" w:hAnsi="Times New Roman" w:cs="Times New Roman"/>
          <w:sz w:val="24"/>
          <w:szCs w:val="24"/>
          <w:lang w:val="en-US" w:eastAsia="en-GB"/>
        </w:rPr>
        <w:t xml:space="preserve">the </w:t>
      </w:r>
      <w:r w:rsidR="0030441B" w:rsidRPr="00F960B9">
        <w:rPr>
          <w:rFonts w:ascii="Times New Roman" w:hAnsi="Times New Roman" w:cs="Times New Roman"/>
          <w:sz w:val="24"/>
          <w:szCs w:val="24"/>
          <w:lang w:val="en-US" w:eastAsia="en-GB"/>
        </w:rPr>
        <w:t xml:space="preserve">identification </w:t>
      </w:r>
      <w:r w:rsidRPr="00F960B9">
        <w:rPr>
          <w:rFonts w:ascii="Times New Roman" w:hAnsi="Times New Roman" w:cs="Times New Roman"/>
          <w:sz w:val="24"/>
          <w:szCs w:val="24"/>
          <w:lang w:val="en-US" w:eastAsia="en-GB"/>
        </w:rPr>
        <w:t xml:space="preserve">of the </w:t>
      </w:r>
      <w:r w:rsidR="007572F2" w:rsidRPr="00F960B9">
        <w:rPr>
          <w:rFonts w:ascii="Times New Roman" w:hAnsi="Times New Roman" w:cs="Times New Roman"/>
          <w:sz w:val="24"/>
          <w:szCs w:val="24"/>
          <w:lang w:val="en-US" w:eastAsia="en-GB"/>
        </w:rPr>
        <w:t>a</w:t>
      </w:r>
      <w:r w:rsidRPr="00F960B9">
        <w:rPr>
          <w:rFonts w:ascii="Times New Roman" w:hAnsi="Times New Roman" w:cs="Times New Roman"/>
          <w:sz w:val="24"/>
          <w:szCs w:val="24"/>
          <w:lang w:val="en-US" w:eastAsia="en-GB"/>
        </w:rPr>
        <w:t xml:space="preserve">uthorities entrusted with the implementation of the </w:t>
      </w:r>
      <w:r w:rsidR="00F47772" w:rsidRPr="00F960B9">
        <w:rPr>
          <w:rFonts w:ascii="Times New Roman" w:hAnsi="Times New Roman" w:cs="Times New Roman"/>
          <w:sz w:val="24"/>
          <w:szCs w:val="24"/>
          <w:lang w:val="en-US" w:eastAsia="en-GB"/>
        </w:rPr>
        <w:t>RRP</w:t>
      </w:r>
      <w:r w:rsidRPr="00F960B9">
        <w:rPr>
          <w:lang w:val="en-US"/>
        </w:rPr>
        <w:t xml:space="preserve"> </w:t>
      </w:r>
      <w:r w:rsidR="0030441B" w:rsidRPr="00F960B9">
        <w:rPr>
          <w:rFonts w:ascii="Times New Roman" w:hAnsi="Times New Roman" w:cs="Times New Roman"/>
          <w:sz w:val="24"/>
          <w:szCs w:val="24"/>
          <w:lang w:val="en-US" w:eastAsia="en-GB"/>
        </w:rPr>
        <w:t>measures</w:t>
      </w:r>
      <w:r w:rsidRPr="00F960B9">
        <w:rPr>
          <w:rFonts w:ascii="Times New Roman" w:hAnsi="Times New Roman" w:cs="Times New Roman"/>
          <w:sz w:val="24"/>
          <w:szCs w:val="24"/>
          <w:lang w:val="en-US" w:eastAsia="en-GB"/>
        </w:rPr>
        <w:t>;</w:t>
      </w:r>
    </w:p>
    <w:p w14:paraId="4E6BCC01" w14:textId="095DD15F" w:rsidR="004C6390" w:rsidRPr="00F960B9" w:rsidRDefault="004C6390" w:rsidP="00EB73D8">
      <w:pPr>
        <w:pStyle w:val="ListParagraph"/>
        <w:numPr>
          <w:ilvl w:val="0"/>
          <w:numId w:val="27"/>
        </w:numPr>
        <w:spacing w:after="120" w:line="240" w:lineRule="auto"/>
        <w:contextualSpacing w:val="0"/>
        <w:rPr>
          <w:color w:val="1F497D"/>
          <w:lang w:val="en-US"/>
        </w:rPr>
      </w:pPr>
      <w:r w:rsidRPr="00F960B9">
        <w:rPr>
          <w:rFonts w:ascii="Times New Roman" w:hAnsi="Times New Roman" w:cs="Times New Roman"/>
          <w:sz w:val="24"/>
          <w:szCs w:val="24"/>
          <w:lang w:val="en-US"/>
        </w:rPr>
        <w:t xml:space="preserve">the </w:t>
      </w:r>
      <w:r w:rsidR="0030441B" w:rsidRPr="00F960B9">
        <w:rPr>
          <w:rFonts w:ascii="Times New Roman" w:hAnsi="Times New Roman" w:cs="Times New Roman"/>
          <w:sz w:val="24"/>
          <w:szCs w:val="24"/>
          <w:lang w:val="en-US"/>
        </w:rPr>
        <w:t xml:space="preserve">identification </w:t>
      </w:r>
      <w:r w:rsidRPr="00F960B9">
        <w:rPr>
          <w:rFonts w:ascii="Times New Roman" w:hAnsi="Times New Roman" w:cs="Times New Roman"/>
          <w:sz w:val="24"/>
          <w:szCs w:val="24"/>
          <w:lang w:val="en-US"/>
        </w:rPr>
        <w:t xml:space="preserve">of the </w:t>
      </w:r>
      <w:r w:rsidR="007572F2" w:rsidRPr="00F960B9">
        <w:rPr>
          <w:rFonts w:ascii="Times New Roman" w:hAnsi="Times New Roman" w:cs="Times New Roman"/>
          <w:sz w:val="24"/>
          <w:szCs w:val="24"/>
          <w:lang w:val="en-US"/>
        </w:rPr>
        <w:t>a</w:t>
      </w:r>
      <w:r w:rsidRPr="00F960B9">
        <w:rPr>
          <w:rFonts w:ascii="Times New Roman" w:hAnsi="Times New Roman" w:cs="Times New Roman"/>
          <w:sz w:val="24"/>
          <w:szCs w:val="24"/>
          <w:lang w:val="en-US"/>
        </w:rPr>
        <w:t xml:space="preserve">uthority responsible for signing the </w:t>
      </w:r>
      <w:r w:rsidR="007572F2" w:rsidRPr="00F960B9">
        <w:rPr>
          <w:rFonts w:ascii="Times New Roman" w:hAnsi="Times New Roman" w:cs="Times New Roman"/>
          <w:sz w:val="24"/>
          <w:szCs w:val="24"/>
          <w:lang w:val="en-US"/>
        </w:rPr>
        <w:t>m</w:t>
      </w:r>
      <w:r w:rsidRPr="00F960B9">
        <w:rPr>
          <w:rFonts w:ascii="Times New Roman" w:hAnsi="Times New Roman" w:cs="Times New Roman"/>
          <w:sz w:val="24"/>
          <w:szCs w:val="24"/>
          <w:lang w:val="en-US"/>
        </w:rPr>
        <w:t xml:space="preserve">anagement </w:t>
      </w:r>
      <w:r w:rsidR="007572F2" w:rsidRPr="00F960B9">
        <w:rPr>
          <w:rFonts w:ascii="Times New Roman" w:hAnsi="Times New Roman" w:cs="Times New Roman"/>
          <w:sz w:val="24"/>
          <w:szCs w:val="24"/>
          <w:lang w:val="en-US"/>
        </w:rPr>
        <w:t>d</w:t>
      </w:r>
      <w:r w:rsidRPr="00F960B9">
        <w:rPr>
          <w:rFonts w:ascii="Times New Roman" w:hAnsi="Times New Roman" w:cs="Times New Roman"/>
          <w:sz w:val="24"/>
          <w:szCs w:val="24"/>
          <w:lang w:val="en-US"/>
        </w:rPr>
        <w:t>eclaration accompanying the payment requests</w:t>
      </w:r>
      <w:r w:rsidR="008E01EB" w:rsidRPr="00F960B9">
        <w:rPr>
          <w:rFonts w:ascii="Times New Roman" w:hAnsi="Times New Roman" w:cs="Times New Roman"/>
          <w:sz w:val="24"/>
          <w:szCs w:val="24"/>
          <w:lang w:val="en-US"/>
        </w:rPr>
        <w:t xml:space="preserve"> with </w:t>
      </w:r>
      <w:r w:rsidRPr="00F960B9">
        <w:rPr>
          <w:rFonts w:ascii="Times New Roman" w:hAnsi="Times New Roman" w:cs="Times New Roman"/>
          <w:sz w:val="24"/>
          <w:szCs w:val="24"/>
          <w:lang w:val="en-US"/>
        </w:rPr>
        <w:t xml:space="preserve">procedures ensuring that this </w:t>
      </w:r>
      <w:r w:rsidR="007572F2" w:rsidRPr="00F960B9">
        <w:rPr>
          <w:rFonts w:ascii="Times New Roman" w:hAnsi="Times New Roman" w:cs="Times New Roman"/>
          <w:sz w:val="24"/>
          <w:szCs w:val="24"/>
          <w:lang w:val="en-US"/>
        </w:rPr>
        <w:t>a</w:t>
      </w:r>
      <w:r w:rsidRPr="00F960B9">
        <w:rPr>
          <w:rFonts w:ascii="Times New Roman" w:hAnsi="Times New Roman" w:cs="Times New Roman"/>
          <w:sz w:val="24"/>
          <w:szCs w:val="24"/>
          <w:lang w:val="en-US"/>
        </w:rPr>
        <w:t xml:space="preserve">uthority will get assurance about the </w:t>
      </w:r>
      <w:r w:rsidR="00981EC9" w:rsidRPr="00F960B9">
        <w:rPr>
          <w:rFonts w:ascii="Times New Roman" w:hAnsi="Times New Roman" w:cs="Times New Roman"/>
          <w:sz w:val="24"/>
          <w:szCs w:val="24"/>
          <w:lang w:val="en-US"/>
        </w:rPr>
        <w:t xml:space="preserve">satisfactory fulfilment </w:t>
      </w:r>
      <w:r w:rsidRPr="00F960B9">
        <w:rPr>
          <w:rFonts w:ascii="Times New Roman" w:hAnsi="Times New Roman" w:cs="Times New Roman"/>
          <w:sz w:val="24"/>
          <w:szCs w:val="24"/>
          <w:lang w:val="en-US"/>
        </w:rPr>
        <w:t xml:space="preserve">of the milestones and targets set in the RRP, </w:t>
      </w:r>
      <w:r w:rsidR="004C258A" w:rsidRPr="00F960B9">
        <w:rPr>
          <w:rFonts w:ascii="Times New Roman" w:hAnsi="Times New Roman" w:cs="Times New Roman"/>
          <w:sz w:val="24"/>
          <w:szCs w:val="24"/>
          <w:lang w:val="en-US"/>
        </w:rPr>
        <w:t>that the funds were managed in accordance with all applicable rules, in particular rules on avoidance of conflicts of interests, fraud prevention, corruption</w:t>
      </w:r>
      <w:r w:rsidRPr="00F960B9">
        <w:rPr>
          <w:rFonts w:ascii="Times New Roman" w:hAnsi="Times New Roman" w:cs="Times New Roman"/>
          <w:sz w:val="24"/>
          <w:szCs w:val="24"/>
          <w:lang w:val="en-US"/>
        </w:rPr>
        <w:t xml:space="preserve"> and double funding;</w:t>
      </w:r>
    </w:p>
    <w:p w14:paraId="187E2160" w14:textId="01267F2E" w:rsidR="004C6390" w:rsidRPr="00F960B9" w:rsidRDefault="004C6390" w:rsidP="00F137D4">
      <w:pPr>
        <w:pStyle w:val="ListParagraph"/>
        <w:numPr>
          <w:ilvl w:val="0"/>
          <w:numId w:val="27"/>
        </w:numPr>
        <w:spacing w:after="120" w:line="240" w:lineRule="auto"/>
        <w:contextualSpacing w:val="0"/>
        <w:rPr>
          <w:color w:val="1F497D"/>
          <w:lang w:val="en-US"/>
        </w:rPr>
      </w:pPr>
      <w:r w:rsidRPr="00F960B9">
        <w:rPr>
          <w:rFonts w:ascii="Times New Roman" w:hAnsi="Times New Roman" w:cs="Times New Roman"/>
          <w:sz w:val="24"/>
          <w:szCs w:val="24"/>
          <w:lang w:val="en-US" w:eastAsia="en-GB"/>
        </w:rPr>
        <w:t xml:space="preserve">an appropriate separation between </w:t>
      </w:r>
      <w:r w:rsidR="0030441B" w:rsidRPr="00F960B9">
        <w:rPr>
          <w:rFonts w:ascii="Times New Roman" w:hAnsi="Times New Roman" w:cs="Times New Roman"/>
          <w:sz w:val="24"/>
          <w:szCs w:val="24"/>
          <w:lang w:val="en-US" w:eastAsia="en-GB"/>
        </w:rPr>
        <w:t xml:space="preserve">implementation </w:t>
      </w:r>
      <w:r w:rsidRPr="00F960B9">
        <w:rPr>
          <w:rFonts w:ascii="Times New Roman" w:hAnsi="Times New Roman" w:cs="Times New Roman"/>
          <w:sz w:val="24"/>
          <w:szCs w:val="24"/>
          <w:lang w:val="en-US" w:eastAsia="en-GB"/>
        </w:rPr>
        <w:t>and audit functions.</w:t>
      </w:r>
    </w:p>
    <w:p w14:paraId="030B2B27" w14:textId="751A275C" w:rsidR="005107E7" w:rsidRPr="00F960B9" w:rsidRDefault="005107E7" w:rsidP="005107E7">
      <w:pPr>
        <w:pStyle w:val="ListParagraph"/>
        <w:numPr>
          <w:ilvl w:val="0"/>
          <w:numId w:val="26"/>
        </w:numPr>
        <w:spacing w:after="120" w:line="240" w:lineRule="auto"/>
        <w:contextualSpacing w:val="0"/>
        <w:jc w:val="both"/>
        <w:rPr>
          <w:rFonts w:ascii="Times New Roman" w:hAnsi="Times New Roman" w:cs="Times New Roman"/>
          <w:sz w:val="24"/>
          <w:szCs w:val="24"/>
        </w:rPr>
      </w:pPr>
      <w:r w:rsidRPr="00F960B9">
        <w:rPr>
          <w:rFonts w:ascii="Times New Roman" w:hAnsi="Times New Roman" w:cs="Times New Roman"/>
          <w:sz w:val="24"/>
          <w:szCs w:val="24"/>
        </w:rPr>
        <w:t>In compliance with Article 22(2)(a) of the RRF Regulation, the Member State shall conduct an effective implementation of proportionate anti-fraud and anti-corruption measures, as well as any necessary measure to effectively avoid conflict of interests.</w:t>
      </w:r>
    </w:p>
    <w:p w14:paraId="5E831A4F" w14:textId="77777777" w:rsidR="005107E7" w:rsidRPr="00F960B9" w:rsidRDefault="005107E7" w:rsidP="005107E7">
      <w:pPr>
        <w:pStyle w:val="ListParagraph"/>
        <w:spacing w:after="120" w:line="240" w:lineRule="auto"/>
        <w:ind w:left="360"/>
        <w:contextualSpacing w:val="0"/>
        <w:rPr>
          <w:rFonts w:ascii="Times New Roman" w:hAnsi="Times New Roman" w:cs="Times New Roman"/>
          <w:sz w:val="24"/>
          <w:szCs w:val="24"/>
          <w:u w:val="single"/>
          <w:lang w:val="en-US" w:eastAsia="en-GB"/>
        </w:rPr>
      </w:pPr>
      <w:r w:rsidRPr="00F960B9">
        <w:rPr>
          <w:rFonts w:ascii="Times New Roman" w:hAnsi="Times New Roman" w:cs="Times New Roman"/>
          <w:sz w:val="24"/>
          <w:szCs w:val="24"/>
          <w:u w:val="single"/>
          <w:lang w:val="en-US" w:eastAsia="en-GB"/>
        </w:rPr>
        <w:t>This includes:</w:t>
      </w:r>
    </w:p>
    <w:p w14:paraId="669529CE" w14:textId="43889839" w:rsidR="005107E7" w:rsidRPr="00F960B9" w:rsidRDefault="005107E7" w:rsidP="005107E7">
      <w:pPr>
        <w:pStyle w:val="ListParagraph"/>
        <w:numPr>
          <w:ilvl w:val="0"/>
          <w:numId w:val="30"/>
        </w:numPr>
        <w:spacing w:after="120" w:line="240" w:lineRule="auto"/>
        <w:contextualSpacing w:val="0"/>
        <w:jc w:val="both"/>
        <w:rPr>
          <w:rFonts w:ascii="Times New Roman" w:hAnsi="Times New Roman" w:cs="Times New Roman"/>
          <w:sz w:val="24"/>
          <w:szCs w:val="24"/>
        </w:rPr>
      </w:pPr>
      <w:r w:rsidRPr="00F960B9">
        <w:rPr>
          <w:rFonts w:ascii="Times New Roman" w:hAnsi="Times New Roman" w:cs="Times New Roman"/>
          <w:sz w:val="24"/>
          <w:szCs w:val="24"/>
        </w:rPr>
        <w:t xml:space="preserve">appropriate measures related to the prevention, detection and correction of fraud, corruption and conflict of interest, as well as avoidance of double funding and to take legal actions to recover funds that have been misappropriated; </w:t>
      </w:r>
    </w:p>
    <w:p w14:paraId="0371C444" w14:textId="77777777" w:rsidR="005107E7" w:rsidRPr="00F960B9" w:rsidRDefault="005107E7" w:rsidP="005107E7">
      <w:pPr>
        <w:pStyle w:val="ListParagraph"/>
        <w:numPr>
          <w:ilvl w:val="0"/>
          <w:numId w:val="30"/>
        </w:numPr>
        <w:spacing w:after="120" w:line="240" w:lineRule="auto"/>
        <w:contextualSpacing w:val="0"/>
        <w:jc w:val="both"/>
        <w:rPr>
          <w:rFonts w:ascii="Times New Roman" w:hAnsi="Times New Roman" w:cs="Times New Roman"/>
          <w:sz w:val="24"/>
          <w:szCs w:val="24"/>
        </w:rPr>
      </w:pPr>
      <w:r w:rsidRPr="00F960B9">
        <w:rPr>
          <w:rFonts w:ascii="Times New Roman" w:hAnsi="Times New Roman" w:cs="Times New Roman"/>
          <w:sz w:val="24"/>
          <w:szCs w:val="24"/>
        </w:rPr>
        <w:t>a fraud risk assessment and the definition of appropriate anti-fraud mitigating measures.</w:t>
      </w:r>
    </w:p>
    <w:p w14:paraId="402D5558" w14:textId="692CEC91" w:rsidR="005107E7" w:rsidRPr="00F960B9" w:rsidRDefault="005107E7" w:rsidP="005107E7">
      <w:pPr>
        <w:pStyle w:val="ListParagraph"/>
        <w:numPr>
          <w:ilvl w:val="0"/>
          <w:numId w:val="26"/>
        </w:numPr>
        <w:spacing w:after="120" w:line="240" w:lineRule="auto"/>
        <w:contextualSpacing w:val="0"/>
        <w:jc w:val="both"/>
        <w:rPr>
          <w:rFonts w:ascii="Times New Roman" w:hAnsi="Times New Roman" w:cs="Times New Roman"/>
          <w:sz w:val="24"/>
          <w:szCs w:val="24"/>
        </w:rPr>
      </w:pPr>
      <w:r w:rsidRPr="00F960B9">
        <w:rPr>
          <w:rFonts w:ascii="Times New Roman" w:hAnsi="Times New Roman" w:cs="Times New Roman"/>
          <w:sz w:val="24"/>
          <w:szCs w:val="24"/>
        </w:rPr>
        <w:t>In compliance with Article 22(2)(c) of the RRF Regulation, the Member State shall maintain appropriate procedures for drawing up the management declaration and summary of the audits carried out at national level.</w:t>
      </w:r>
    </w:p>
    <w:p w14:paraId="262FF779" w14:textId="77777777" w:rsidR="005107E7" w:rsidRPr="00F960B9" w:rsidRDefault="005107E7" w:rsidP="005107E7">
      <w:pPr>
        <w:spacing w:after="120" w:line="240" w:lineRule="auto"/>
        <w:ind w:left="360"/>
        <w:rPr>
          <w:rFonts w:ascii="Times New Roman" w:hAnsi="Times New Roman" w:cs="Times New Roman"/>
          <w:sz w:val="24"/>
          <w:szCs w:val="24"/>
          <w:u w:val="single"/>
          <w:lang w:val="en-US" w:eastAsia="en-GB"/>
        </w:rPr>
      </w:pPr>
      <w:r w:rsidRPr="00F960B9">
        <w:rPr>
          <w:rFonts w:ascii="Times New Roman" w:hAnsi="Times New Roman" w:cs="Times New Roman"/>
          <w:sz w:val="24"/>
          <w:szCs w:val="24"/>
          <w:u w:val="single"/>
          <w:lang w:val="en-US" w:eastAsia="en-GB"/>
        </w:rPr>
        <w:t>This includes:</w:t>
      </w:r>
    </w:p>
    <w:p w14:paraId="1935A305" w14:textId="7B7C5A8D" w:rsidR="005107E7" w:rsidRPr="00F960B9" w:rsidRDefault="005107E7" w:rsidP="005107E7">
      <w:pPr>
        <w:pStyle w:val="ListParagraph"/>
        <w:numPr>
          <w:ilvl w:val="0"/>
          <w:numId w:val="32"/>
        </w:numPr>
        <w:spacing w:after="120" w:line="240" w:lineRule="auto"/>
        <w:contextualSpacing w:val="0"/>
        <w:jc w:val="both"/>
        <w:rPr>
          <w:rFonts w:ascii="Times New Roman" w:hAnsi="Times New Roman" w:cs="Times New Roman"/>
          <w:sz w:val="24"/>
          <w:szCs w:val="24"/>
        </w:rPr>
      </w:pPr>
      <w:r w:rsidRPr="00F960B9">
        <w:rPr>
          <w:rFonts w:ascii="Times New Roman" w:hAnsi="Times New Roman" w:cs="Times New Roman"/>
          <w:sz w:val="24"/>
          <w:szCs w:val="24"/>
        </w:rPr>
        <w:t>An effective procedure for drawing up the Management Declaration, documenting the summary of audits and keeping the underlying information for audit trail;</w:t>
      </w:r>
    </w:p>
    <w:p w14:paraId="6E8C7BE8" w14:textId="4E5E564A" w:rsidR="005107E7" w:rsidRPr="00F960B9" w:rsidRDefault="005107E7" w:rsidP="005107E7">
      <w:pPr>
        <w:pStyle w:val="ListParagraph"/>
        <w:numPr>
          <w:ilvl w:val="0"/>
          <w:numId w:val="32"/>
        </w:numPr>
        <w:spacing w:after="120" w:line="240" w:lineRule="auto"/>
        <w:contextualSpacing w:val="0"/>
        <w:jc w:val="both"/>
        <w:rPr>
          <w:rFonts w:ascii="Times New Roman" w:hAnsi="Times New Roman" w:cs="Times New Roman"/>
          <w:sz w:val="24"/>
          <w:szCs w:val="24"/>
        </w:rPr>
      </w:pPr>
      <w:r w:rsidRPr="00F960B9">
        <w:rPr>
          <w:rFonts w:ascii="Times New Roman" w:hAnsi="Times New Roman" w:cs="Times New Roman"/>
          <w:sz w:val="24"/>
          <w:szCs w:val="24"/>
        </w:rPr>
        <w:t xml:space="preserve">Effective procedures to ensure that all </w:t>
      </w:r>
      <w:r w:rsidR="004C258A" w:rsidRPr="00F960B9">
        <w:rPr>
          <w:rFonts w:ascii="Times New Roman" w:hAnsi="Times New Roman" w:cs="Times New Roman"/>
          <w:sz w:val="24"/>
          <w:szCs w:val="24"/>
        </w:rPr>
        <w:t xml:space="preserve">cases of </w:t>
      </w:r>
      <w:r w:rsidRPr="00F960B9">
        <w:rPr>
          <w:rFonts w:ascii="Times New Roman" w:hAnsi="Times New Roman" w:cs="Times New Roman"/>
          <w:sz w:val="24"/>
          <w:szCs w:val="24"/>
        </w:rPr>
        <w:t>fraud, corruption and conflict of interests are properly reported and corrected through recoveries.</w:t>
      </w:r>
    </w:p>
    <w:p w14:paraId="7371A028" w14:textId="3CE9BB7D" w:rsidR="004C6390" w:rsidRPr="00F960B9" w:rsidRDefault="007572F2" w:rsidP="00F137D4">
      <w:pPr>
        <w:pStyle w:val="ListParagraph"/>
        <w:numPr>
          <w:ilvl w:val="0"/>
          <w:numId w:val="26"/>
        </w:numPr>
        <w:spacing w:after="120" w:line="240" w:lineRule="auto"/>
        <w:contextualSpacing w:val="0"/>
        <w:jc w:val="both"/>
        <w:rPr>
          <w:rFonts w:ascii="Times New Roman" w:hAnsi="Times New Roman" w:cs="Times New Roman"/>
          <w:sz w:val="24"/>
          <w:szCs w:val="24"/>
        </w:rPr>
      </w:pPr>
      <w:r w:rsidRPr="00F960B9">
        <w:rPr>
          <w:rFonts w:ascii="Times New Roman" w:hAnsi="Times New Roman" w:cs="Times New Roman"/>
          <w:sz w:val="24"/>
          <w:szCs w:val="24"/>
        </w:rPr>
        <w:lastRenderedPageBreak/>
        <w:t>To provide the information necessary for Article 22(2)(c)(i) of the RRF Regulation, the Member State shall ensure a</w:t>
      </w:r>
      <w:r w:rsidR="004C6390" w:rsidRPr="00F960B9">
        <w:rPr>
          <w:rFonts w:ascii="Times New Roman" w:hAnsi="Times New Roman" w:cs="Times New Roman"/>
          <w:sz w:val="24"/>
          <w:szCs w:val="24"/>
        </w:rPr>
        <w:t xml:space="preserve">ppropriate </w:t>
      </w:r>
      <w:r w:rsidR="00723577" w:rsidRPr="00F960B9">
        <w:rPr>
          <w:rFonts w:ascii="Times New Roman" w:hAnsi="Times New Roman" w:cs="Times New Roman"/>
          <w:sz w:val="24"/>
          <w:szCs w:val="24"/>
        </w:rPr>
        <w:t>measures</w:t>
      </w:r>
      <w:r w:rsidR="004C6390" w:rsidRPr="00F960B9">
        <w:rPr>
          <w:rFonts w:ascii="Times New Roman" w:hAnsi="Times New Roman" w:cs="Times New Roman"/>
          <w:sz w:val="24"/>
          <w:szCs w:val="24"/>
        </w:rPr>
        <w:t>, including procedures for checking the fulfilment of milestones and targets and compliance with horizontal principles of sound financial management</w:t>
      </w:r>
      <w:r w:rsidRPr="00F960B9">
        <w:rPr>
          <w:rFonts w:ascii="Times New Roman" w:hAnsi="Times New Roman" w:cs="Times New Roman"/>
          <w:sz w:val="24"/>
          <w:szCs w:val="24"/>
        </w:rPr>
        <w:t>.</w:t>
      </w:r>
    </w:p>
    <w:p w14:paraId="691A069B" w14:textId="77777777" w:rsidR="004C6390" w:rsidRPr="00F960B9" w:rsidRDefault="004C6390" w:rsidP="004C6390">
      <w:pPr>
        <w:spacing w:after="120"/>
        <w:ind w:firstLine="360"/>
        <w:rPr>
          <w:rFonts w:ascii="Times New Roman" w:hAnsi="Times New Roman" w:cs="Times New Roman"/>
          <w:sz w:val="24"/>
          <w:szCs w:val="24"/>
          <w:u w:val="single"/>
          <w:lang w:val="en-US" w:eastAsia="en-GB"/>
        </w:rPr>
      </w:pPr>
      <w:r w:rsidRPr="00F960B9">
        <w:rPr>
          <w:rFonts w:ascii="Times New Roman" w:hAnsi="Times New Roman" w:cs="Times New Roman"/>
          <w:sz w:val="24"/>
          <w:szCs w:val="24"/>
          <w:u w:val="single"/>
          <w:lang w:val="en-US" w:eastAsia="en-GB"/>
        </w:rPr>
        <w:t>This includes:</w:t>
      </w:r>
    </w:p>
    <w:p w14:paraId="267C4DB0" w14:textId="387470B6" w:rsidR="004C6390" w:rsidRPr="00F960B9" w:rsidRDefault="004C6390" w:rsidP="00723577">
      <w:pPr>
        <w:pStyle w:val="ListParagraph"/>
        <w:numPr>
          <w:ilvl w:val="0"/>
          <w:numId w:val="28"/>
        </w:numPr>
        <w:spacing w:after="120" w:line="240" w:lineRule="auto"/>
        <w:contextualSpacing w:val="0"/>
        <w:jc w:val="both"/>
        <w:rPr>
          <w:rFonts w:ascii="Times New Roman" w:hAnsi="Times New Roman" w:cs="Times New Roman"/>
          <w:sz w:val="24"/>
          <w:szCs w:val="24"/>
        </w:rPr>
      </w:pPr>
      <w:r w:rsidRPr="00F960B9">
        <w:rPr>
          <w:rFonts w:ascii="Times New Roman" w:hAnsi="Times New Roman" w:cs="Times New Roman"/>
          <w:sz w:val="24"/>
          <w:szCs w:val="24"/>
        </w:rPr>
        <w:t xml:space="preserve">appropriate </w:t>
      </w:r>
      <w:r w:rsidR="00723577" w:rsidRPr="00F960B9">
        <w:rPr>
          <w:rFonts w:ascii="Times New Roman" w:hAnsi="Times New Roman" w:cs="Times New Roman"/>
          <w:sz w:val="24"/>
          <w:szCs w:val="24"/>
        </w:rPr>
        <w:t>measures</w:t>
      </w:r>
      <w:r w:rsidRPr="00F960B9">
        <w:rPr>
          <w:rFonts w:ascii="Times New Roman" w:hAnsi="Times New Roman" w:cs="Times New Roman"/>
          <w:sz w:val="24"/>
          <w:szCs w:val="24"/>
        </w:rPr>
        <w:t xml:space="preserve"> through which authorities </w:t>
      </w:r>
      <w:r w:rsidR="00723577" w:rsidRPr="00F960B9">
        <w:rPr>
          <w:rFonts w:ascii="Times New Roman" w:hAnsi="Times New Roman" w:cs="Times New Roman"/>
          <w:sz w:val="24"/>
          <w:szCs w:val="24"/>
        </w:rPr>
        <w:t xml:space="preserve">entrusted with the implementation of the RRP measures </w:t>
      </w:r>
      <w:r w:rsidRPr="00F960B9">
        <w:rPr>
          <w:rFonts w:ascii="Times New Roman" w:hAnsi="Times New Roman" w:cs="Times New Roman"/>
          <w:sz w:val="24"/>
          <w:szCs w:val="24"/>
        </w:rPr>
        <w:t>will check the fulfilment of milestones and targets (e.g. desk reviews, on-the-spot checks)</w:t>
      </w:r>
      <w:r w:rsidR="007572F2" w:rsidRPr="00F960B9">
        <w:rPr>
          <w:rFonts w:ascii="Times New Roman" w:hAnsi="Times New Roman" w:cs="Times New Roman"/>
          <w:sz w:val="24"/>
          <w:szCs w:val="24"/>
        </w:rPr>
        <w:t>;</w:t>
      </w:r>
    </w:p>
    <w:p w14:paraId="09BD2990" w14:textId="6FB9A869" w:rsidR="004C6390" w:rsidRPr="00F960B9" w:rsidRDefault="004C6390" w:rsidP="00F137D4">
      <w:pPr>
        <w:pStyle w:val="ListParagraph"/>
        <w:numPr>
          <w:ilvl w:val="0"/>
          <w:numId w:val="28"/>
        </w:numPr>
        <w:spacing w:after="120" w:line="240" w:lineRule="auto"/>
        <w:contextualSpacing w:val="0"/>
        <w:jc w:val="both"/>
        <w:rPr>
          <w:rFonts w:ascii="Times New Roman" w:hAnsi="Times New Roman" w:cs="Times New Roman"/>
          <w:sz w:val="24"/>
          <w:szCs w:val="24"/>
        </w:rPr>
      </w:pPr>
      <w:r w:rsidRPr="00F960B9">
        <w:rPr>
          <w:rFonts w:ascii="Times New Roman" w:hAnsi="Times New Roman" w:cs="Times New Roman"/>
          <w:sz w:val="24"/>
          <w:szCs w:val="24"/>
        </w:rPr>
        <w:t xml:space="preserve">appropriate </w:t>
      </w:r>
      <w:r w:rsidR="00723577" w:rsidRPr="00F960B9">
        <w:rPr>
          <w:rFonts w:ascii="Times New Roman" w:hAnsi="Times New Roman" w:cs="Times New Roman"/>
          <w:sz w:val="24"/>
          <w:szCs w:val="24"/>
        </w:rPr>
        <w:t>measures</w:t>
      </w:r>
      <w:r w:rsidRPr="00F960B9">
        <w:rPr>
          <w:rFonts w:ascii="Times New Roman" w:hAnsi="Times New Roman" w:cs="Times New Roman"/>
          <w:sz w:val="24"/>
          <w:szCs w:val="24"/>
        </w:rPr>
        <w:t xml:space="preserve"> through which the authorities </w:t>
      </w:r>
      <w:r w:rsidR="00723577" w:rsidRPr="00F960B9">
        <w:rPr>
          <w:rFonts w:ascii="Times New Roman" w:hAnsi="Times New Roman" w:cs="Times New Roman"/>
          <w:sz w:val="24"/>
          <w:szCs w:val="24"/>
          <w:lang w:val="en-US" w:eastAsia="en-GB"/>
        </w:rPr>
        <w:t>entrusted with the implementation of the RRP</w:t>
      </w:r>
      <w:r w:rsidR="00723577" w:rsidRPr="00F960B9">
        <w:rPr>
          <w:lang w:val="en-US"/>
        </w:rPr>
        <w:t xml:space="preserve"> </w:t>
      </w:r>
      <w:r w:rsidR="00723577" w:rsidRPr="00F960B9">
        <w:rPr>
          <w:rFonts w:ascii="Times New Roman" w:hAnsi="Times New Roman" w:cs="Times New Roman"/>
          <w:sz w:val="24"/>
          <w:szCs w:val="24"/>
          <w:lang w:val="en-US" w:eastAsia="en-GB"/>
        </w:rPr>
        <w:t>measures</w:t>
      </w:r>
      <w:r w:rsidR="00723577" w:rsidRPr="00F960B9">
        <w:rPr>
          <w:rFonts w:ascii="Times New Roman" w:hAnsi="Times New Roman" w:cs="Times New Roman"/>
          <w:sz w:val="24"/>
          <w:szCs w:val="24"/>
        </w:rPr>
        <w:t xml:space="preserve"> </w:t>
      </w:r>
      <w:r w:rsidRPr="00F960B9">
        <w:rPr>
          <w:rFonts w:ascii="Times New Roman" w:hAnsi="Times New Roman" w:cs="Times New Roman"/>
          <w:sz w:val="24"/>
          <w:szCs w:val="24"/>
        </w:rPr>
        <w:t>will check the absence of serious irregularities (fraud, corruption and conflict of interest) and double funding (e.g. desk reviews, on-the-spot checks)</w:t>
      </w:r>
      <w:r w:rsidR="007572F2" w:rsidRPr="00F960B9">
        <w:rPr>
          <w:rFonts w:ascii="Times New Roman" w:hAnsi="Times New Roman" w:cs="Times New Roman"/>
          <w:sz w:val="24"/>
          <w:szCs w:val="24"/>
        </w:rPr>
        <w:t>.</w:t>
      </w:r>
    </w:p>
    <w:p w14:paraId="55BB8B7F" w14:textId="407EB776" w:rsidR="005107E7" w:rsidRPr="00F960B9" w:rsidRDefault="005107E7" w:rsidP="005107E7">
      <w:pPr>
        <w:pStyle w:val="ListParagraph"/>
        <w:numPr>
          <w:ilvl w:val="0"/>
          <w:numId w:val="26"/>
        </w:numPr>
        <w:spacing w:after="120" w:line="240" w:lineRule="auto"/>
        <w:contextualSpacing w:val="0"/>
        <w:jc w:val="both"/>
        <w:rPr>
          <w:rFonts w:ascii="Times New Roman" w:hAnsi="Times New Roman" w:cs="Times New Roman"/>
          <w:sz w:val="24"/>
          <w:szCs w:val="24"/>
        </w:rPr>
      </w:pPr>
      <w:r w:rsidRPr="00F960B9">
        <w:rPr>
          <w:rFonts w:ascii="Times New Roman" w:hAnsi="Times New Roman" w:cs="Times New Roman"/>
          <w:sz w:val="24"/>
          <w:szCs w:val="24"/>
        </w:rPr>
        <w:t xml:space="preserve">In compliance with Article 22(1) of the RRF Regulation and to provide the information necessary for Article 22(2)(c)(ii) of the RRF Regulation, the Member State shall conduct adequate and independent audits of systems and </w:t>
      </w:r>
      <w:r w:rsidR="00723577" w:rsidRPr="00F960B9">
        <w:rPr>
          <w:rFonts w:ascii="Times New Roman" w:hAnsi="Times New Roman" w:cs="Times New Roman"/>
          <w:sz w:val="24"/>
          <w:szCs w:val="24"/>
        </w:rPr>
        <w:t>cases of support to investments and reforms</w:t>
      </w:r>
      <w:r w:rsidRPr="00F960B9">
        <w:rPr>
          <w:rFonts w:ascii="Times New Roman" w:hAnsi="Times New Roman" w:cs="Times New Roman"/>
          <w:sz w:val="24"/>
          <w:szCs w:val="24"/>
        </w:rPr>
        <w:t>.</w:t>
      </w:r>
    </w:p>
    <w:p w14:paraId="16E37429" w14:textId="77777777" w:rsidR="005107E7" w:rsidRPr="00F960B9" w:rsidRDefault="005107E7" w:rsidP="005107E7">
      <w:pPr>
        <w:pStyle w:val="ListParagraph"/>
        <w:spacing w:after="120" w:line="240" w:lineRule="auto"/>
        <w:ind w:left="360"/>
        <w:contextualSpacing w:val="0"/>
        <w:rPr>
          <w:rFonts w:ascii="Times New Roman" w:hAnsi="Times New Roman" w:cs="Times New Roman"/>
          <w:sz w:val="24"/>
          <w:szCs w:val="24"/>
          <w:u w:val="single"/>
          <w:lang w:val="en-US" w:eastAsia="en-GB"/>
        </w:rPr>
      </w:pPr>
      <w:r w:rsidRPr="00F960B9">
        <w:rPr>
          <w:rFonts w:ascii="Times New Roman" w:hAnsi="Times New Roman" w:cs="Times New Roman"/>
          <w:sz w:val="24"/>
          <w:szCs w:val="24"/>
          <w:u w:val="single"/>
          <w:lang w:val="en-US" w:eastAsia="en-GB"/>
        </w:rPr>
        <w:t>This includes:</w:t>
      </w:r>
    </w:p>
    <w:p w14:paraId="2EEC0763" w14:textId="346D266E" w:rsidR="005107E7" w:rsidRPr="00F960B9" w:rsidRDefault="005107E7" w:rsidP="005107E7">
      <w:pPr>
        <w:pStyle w:val="ListParagraph"/>
        <w:numPr>
          <w:ilvl w:val="0"/>
          <w:numId w:val="31"/>
        </w:numPr>
        <w:spacing w:after="120" w:line="240" w:lineRule="auto"/>
        <w:contextualSpacing w:val="0"/>
        <w:jc w:val="both"/>
        <w:rPr>
          <w:rFonts w:ascii="Times New Roman" w:hAnsi="Times New Roman" w:cs="Times New Roman"/>
          <w:sz w:val="24"/>
          <w:szCs w:val="24"/>
        </w:rPr>
      </w:pPr>
      <w:r w:rsidRPr="00F960B9">
        <w:rPr>
          <w:rFonts w:ascii="Times New Roman" w:hAnsi="Times New Roman" w:cs="Times New Roman"/>
          <w:sz w:val="24"/>
          <w:szCs w:val="24"/>
        </w:rPr>
        <w:t xml:space="preserve">The </w:t>
      </w:r>
      <w:r w:rsidR="00723577" w:rsidRPr="00F960B9">
        <w:rPr>
          <w:rFonts w:ascii="Times New Roman" w:hAnsi="Times New Roman" w:cs="Times New Roman"/>
          <w:sz w:val="24"/>
          <w:szCs w:val="24"/>
        </w:rPr>
        <w:t xml:space="preserve">identification </w:t>
      </w:r>
      <w:r w:rsidRPr="00F960B9">
        <w:rPr>
          <w:rFonts w:ascii="Times New Roman" w:hAnsi="Times New Roman" w:cs="Times New Roman"/>
          <w:sz w:val="24"/>
          <w:szCs w:val="24"/>
        </w:rPr>
        <w:t xml:space="preserve">of the body/ies which will carry out the audits of systems and </w:t>
      </w:r>
      <w:r w:rsidR="00723577" w:rsidRPr="00F960B9">
        <w:rPr>
          <w:rFonts w:ascii="Times New Roman" w:hAnsi="Times New Roman" w:cs="Times New Roman"/>
          <w:sz w:val="24"/>
          <w:szCs w:val="24"/>
        </w:rPr>
        <w:t xml:space="preserve">cases of support to investments and reforms </w:t>
      </w:r>
      <w:r w:rsidRPr="00F960B9">
        <w:rPr>
          <w:rFonts w:ascii="Times New Roman" w:hAnsi="Times New Roman" w:cs="Times New Roman"/>
          <w:sz w:val="24"/>
          <w:szCs w:val="24"/>
        </w:rPr>
        <w:t>and how its/their functional independence is ensured;</w:t>
      </w:r>
    </w:p>
    <w:p w14:paraId="2FE4272D" w14:textId="77777777" w:rsidR="005107E7" w:rsidRPr="00F960B9" w:rsidRDefault="005107E7" w:rsidP="005107E7">
      <w:pPr>
        <w:pStyle w:val="ListParagraph"/>
        <w:numPr>
          <w:ilvl w:val="0"/>
          <w:numId w:val="31"/>
        </w:numPr>
        <w:spacing w:after="120" w:line="240" w:lineRule="auto"/>
        <w:contextualSpacing w:val="0"/>
        <w:jc w:val="both"/>
        <w:rPr>
          <w:rFonts w:ascii="Times New Roman" w:hAnsi="Times New Roman" w:cs="Times New Roman"/>
          <w:sz w:val="24"/>
          <w:szCs w:val="24"/>
        </w:rPr>
      </w:pPr>
      <w:r w:rsidRPr="00F960B9">
        <w:rPr>
          <w:rFonts w:ascii="Times New Roman" w:hAnsi="Times New Roman" w:cs="Times New Roman"/>
          <w:sz w:val="24"/>
          <w:szCs w:val="24"/>
        </w:rPr>
        <w:t>The allocation of sufficient the resources to this body/ies for the purpose of the RRF;</w:t>
      </w:r>
    </w:p>
    <w:p w14:paraId="5EBFA464" w14:textId="5A68205A" w:rsidR="005107E7" w:rsidRPr="00F960B9" w:rsidRDefault="005107E7" w:rsidP="005107E7">
      <w:pPr>
        <w:pStyle w:val="ListParagraph"/>
        <w:numPr>
          <w:ilvl w:val="0"/>
          <w:numId w:val="31"/>
        </w:numPr>
        <w:spacing w:after="120" w:line="240" w:lineRule="auto"/>
        <w:contextualSpacing w:val="0"/>
        <w:jc w:val="both"/>
        <w:rPr>
          <w:rFonts w:ascii="Times New Roman" w:hAnsi="Times New Roman" w:cs="Times New Roman"/>
          <w:sz w:val="24"/>
          <w:szCs w:val="24"/>
        </w:rPr>
      </w:pPr>
      <w:r w:rsidRPr="00F960B9">
        <w:rPr>
          <w:rFonts w:ascii="Times New Roman" w:hAnsi="Times New Roman" w:cs="Times New Roman"/>
          <w:sz w:val="24"/>
          <w:szCs w:val="24"/>
        </w:rPr>
        <w:t>The effective tackling by the audit body/ies of the risk of fraud, corruption, conflict of interest and double funding</w:t>
      </w:r>
      <w:r w:rsidRPr="00F960B9">
        <w:t xml:space="preserve"> </w:t>
      </w:r>
      <w:r w:rsidRPr="00F960B9">
        <w:rPr>
          <w:rFonts w:ascii="Times New Roman" w:hAnsi="Times New Roman" w:cs="Times New Roman"/>
          <w:sz w:val="24"/>
          <w:szCs w:val="24"/>
        </w:rPr>
        <w:t xml:space="preserve">both through system audits and audits of </w:t>
      </w:r>
      <w:r w:rsidR="008411C1" w:rsidRPr="00F960B9">
        <w:rPr>
          <w:rFonts w:ascii="Times New Roman" w:hAnsi="Times New Roman" w:cs="Times New Roman"/>
          <w:sz w:val="24"/>
          <w:szCs w:val="24"/>
        </w:rPr>
        <w:t>cases of support to investments and reforms</w:t>
      </w:r>
      <w:r w:rsidRPr="00F960B9">
        <w:rPr>
          <w:rFonts w:ascii="Times New Roman" w:hAnsi="Times New Roman" w:cs="Times New Roman"/>
          <w:sz w:val="24"/>
          <w:szCs w:val="24"/>
        </w:rPr>
        <w:t>.</w:t>
      </w:r>
    </w:p>
    <w:p w14:paraId="38F03DDF" w14:textId="0CAF9EAE" w:rsidR="004C6390" w:rsidRPr="00F960B9" w:rsidRDefault="007572F2" w:rsidP="00F137D4">
      <w:pPr>
        <w:pStyle w:val="ListParagraph"/>
        <w:numPr>
          <w:ilvl w:val="0"/>
          <w:numId w:val="26"/>
        </w:numPr>
        <w:spacing w:after="120" w:line="240" w:lineRule="auto"/>
        <w:contextualSpacing w:val="0"/>
        <w:jc w:val="both"/>
        <w:rPr>
          <w:rFonts w:ascii="Times New Roman" w:hAnsi="Times New Roman" w:cs="Times New Roman"/>
          <w:sz w:val="24"/>
          <w:szCs w:val="24"/>
          <w:u w:val="single"/>
          <w:lang w:val="en-US" w:eastAsia="en-GB"/>
        </w:rPr>
      </w:pPr>
      <w:r w:rsidRPr="00F960B9">
        <w:rPr>
          <w:rFonts w:ascii="Times New Roman" w:hAnsi="Times New Roman" w:cs="Times New Roman"/>
          <w:sz w:val="24"/>
          <w:szCs w:val="24"/>
        </w:rPr>
        <w:t>In compliance with Article 22(2)(d) and (e) of the RRF Regulation, the Member State shall maintain an e</w:t>
      </w:r>
      <w:r w:rsidR="004C6390" w:rsidRPr="00F960B9">
        <w:rPr>
          <w:rFonts w:ascii="Times New Roman" w:hAnsi="Times New Roman" w:cs="Times New Roman"/>
          <w:sz w:val="24"/>
          <w:szCs w:val="24"/>
        </w:rPr>
        <w:t>ffective system to ensure that all information and documents necessary for audit trail purposes are held</w:t>
      </w:r>
      <w:r w:rsidRPr="00F960B9">
        <w:rPr>
          <w:rFonts w:ascii="Times New Roman" w:hAnsi="Times New Roman" w:cs="Times New Roman"/>
          <w:sz w:val="24"/>
          <w:szCs w:val="24"/>
        </w:rPr>
        <w:t>.</w:t>
      </w:r>
      <w:r w:rsidR="004C6390" w:rsidRPr="00F960B9">
        <w:rPr>
          <w:rFonts w:ascii="Times New Roman" w:hAnsi="Times New Roman" w:cs="Times New Roman"/>
          <w:sz w:val="24"/>
          <w:szCs w:val="24"/>
        </w:rPr>
        <w:t xml:space="preserve"> </w:t>
      </w:r>
    </w:p>
    <w:p w14:paraId="73827591" w14:textId="77777777" w:rsidR="004C6390" w:rsidRPr="00F960B9" w:rsidRDefault="004C6390" w:rsidP="004C6390">
      <w:pPr>
        <w:pStyle w:val="ListParagraph"/>
        <w:spacing w:after="120" w:line="240" w:lineRule="auto"/>
        <w:ind w:left="360"/>
        <w:contextualSpacing w:val="0"/>
        <w:jc w:val="both"/>
        <w:rPr>
          <w:rFonts w:ascii="Times New Roman" w:hAnsi="Times New Roman" w:cs="Times New Roman"/>
          <w:sz w:val="24"/>
          <w:szCs w:val="24"/>
          <w:u w:val="single"/>
          <w:lang w:val="en-US" w:eastAsia="en-GB"/>
        </w:rPr>
      </w:pPr>
      <w:r w:rsidRPr="00F960B9">
        <w:rPr>
          <w:rFonts w:ascii="Times New Roman" w:hAnsi="Times New Roman" w:cs="Times New Roman"/>
          <w:sz w:val="24"/>
          <w:szCs w:val="24"/>
          <w:u w:val="single"/>
          <w:lang w:val="en-US" w:eastAsia="en-GB"/>
        </w:rPr>
        <w:t>This includes:</w:t>
      </w:r>
    </w:p>
    <w:p w14:paraId="6EE5288B" w14:textId="1A52FADD" w:rsidR="004C6390" w:rsidRPr="00F960B9" w:rsidRDefault="004C6390" w:rsidP="00F137D4">
      <w:pPr>
        <w:pStyle w:val="ListParagraph"/>
        <w:numPr>
          <w:ilvl w:val="0"/>
          <w:numId w:val="29"/>
        </w:numPr>
        <w:spacing w:after="120" w:line="240" w:lineRule="auto"/>
        <w:contextualSpacing w:val="0"/>
        <w:jc w:val="both"/>
        <w:rPr>
          <w:rFonts w:ascii="Times New Roman" w:hAnsi="Times New Roman" w:cs="Times New Roman"/>
          <w:sz w:val="24"/>
          <w:szCs w:val="24"/>
        </w:rPr>
      </w:pPr>
      <w:r w:rsidRPr="00F960B9">
        <w:rPr>
          <w:rFonts w:ascii="Times New Roman" w:hAnsi="Times New Roman" w:cs="Times New Roman"/>
          <w:sz w:val="24"/>
          <w:szCs w:val="24"/>
        </w:rPr>
        <w:t xml:space="preserve">effective collection and storage of data on the final recipients of </w:t>
      </w:r>
      <w:r w:rsidR="00981EC9" w:rsidRPr="00F960B9">
        <w:rPr>
          <w:rFonts w:ascii="Times New Roman" w:hAnsi="Times New Roman" w:cs="Times New Roman"/>
          <w:sz w:val="24"/>
          <w:szCs w:val="24"/>
        </w:rPr>
        <w:t>funds</w:t>
      </w:r>
      <w:r w:rsidR="007572F2" w:rsidRPr="00F960B9">
        <w:rPr>
          <w:rFonts w:ascii="Times New Roman" w:hAnsi="Times New Roman" w:cs="Times New Roman"/>
          <w:sz w:val="24"/>
          <w:szCs w:val="24"/>
        </w:rPr>
        <w:t>;</w:t>
      </w:r>
    </w:p>
    <w:p w14:paraId="685159D9" w14:textId="7C6EAD46" w:rsidR="004C6390" w:rsidRPr="00F960B9" w:rsidRDefault="004C6390" w:rsidP="00F137D4">
      <w:pPr>
        <w:pStyle w:val="ListParagraph"/>
        <w:numPr>
          <w:ilvl w:val="0"/>
          <w:numId w:val="29"/>
        </w:numPr>
        <w:spacing w:after="120" w:line="240" w:lineRule="auto"/>
        <w:contextualSpacing w:val="0"/>
        <w:jc w:val="both"/>
        <w:rPr>
          <w:rFonts w:ascii="Times New Roman" w:hAnsi="Times New Roman" w:cs="Times New Roman"/>
          <w:sz w:val="24"/>
          <w:szCs w:val="24"/>
        </w:rPr>
      </w:pPr>
      <w:r w:rsidRPr="00F960B9">
        <w:rPr>
          <w:rFonts w:ascii="Times New Roman" w:hAnsi="Times New Roman" w:cs="Times New Roman"/>
          <w:sz w:val="24"/>
          <w:szCs w:val="24"/>
        </w:rPr>
        <w:t xml:space="preserve">access for the Commission, OLAF, ECA and EPPO (where applicable) to the data on </w:t>
      </w:r>
      <w:r w:rsidR="00981EC9" w:rsidRPr="00F960B9">
        <w:rPr>
          <w:rFonts w:ascii="Times New Roman" w:hAnsi="Times New Roman" w:cs="Times New Roman"/>
          <w:sz w:val="24"/>
          <w:szCs w:val="24"/>
        </w:rPr>
        <w:t>final recipients</w:t>
      </w:r>
      <w:r w:rsidR="001D39C4" w:rsidRPr="00F960B9">
        <w:rPr>
          <w:rFonts w:ascii="Times New Roman" w:hAnsi="Times New Roman" w:cs="Times New Roman"/>
          <w:sz w:val="24"/>
          <w:szCs w:val="24"/>
        </w:rPr>
        <w:t>, contractors, subcontractors and beneficial owners</w:t>
      </w:r>
      <w:r w:rsidR="00981EC9" w:rsidRPr="00F960B9">
        <w:rPr>
          <w:rFonts w:ascii="Times New Roman" w:hAnsi="Times New Roman" w:cs="Times New Roman"/>
          <w:sz w:val="24"/>
          <w:szCs w:val="24"/>
        </w:rPr>
        <w:t xml:space="preserve"> for the purpose of audit and control</w:t>
      </w:r>
      <w:r w:rsidRPr="00F960B9">
        <w:rPr>
          <w:rFonts w:ascii="Times New Roman" w:hAnsi="Times New Roman" w:cs="Times New Roman"/>
          <w:sz w:val="24"/>
          <w:szCs w:val="24"/>
        </w:rPr>
        <w:t>.</w:t>
      </w:r>
    </w:p>
    <w:p w14:paraId="3F24BD5F" w14:textId="77777777" w:rsidR="004C6390" w:rsidRPr="00F960B9" w:rsidRDefault="004C6390" w:rsidP="004C6390">
      <w:pPr>
        <w:pStyle w:val="ListParagraph"/>
        <w:spacing w:after="240" w:line="240" w:lineRule="auto"/>
        <w:jc w:val="both"/>
        <w:rPr>
          <w:rFonts w:ascii="Times New Roman" w:eastAsia="Times New Roman" w:hAnsi="Times New Roman" w:cs="Times New Roman"/>
          <w:b/>
          <w:snapToGrid w:val="0"/>
          <w:sz w:val="32"/>
          <w:szCs w:val="32"/>
        </w:rPr>
      </w:pPr>
      <w:r w:rsidRPr="00F960B9">
        <w:rPr>
          <w:rFonts w:ascii="Times New Roman" w:eastAsia="Times New Roman" w:hAnsi="Times New Roman" w:cs="Times New Roman"/>
          <w:b/>
          <w:snapToGrid w:val="0"/>
          <w:sz w:val="32"/>
          <w:szCs w:val="32"/>
        </w:rPr>
        <w:br w:type="page"/>
      </w:r>
    </w:p>
    <w:p w14:paraId="59554B07" w14:textId="02996381" w:rsidR="000C47B2" w:rsidRPr="00F960B9" w:rsidRDefault="000C47B2" w:rsidP="000C47B2">
      <w:pPr>
        <w:jc w:val="center"/>
        <w:rPr>
          <w:b/>
        </w:rPr>
      </w:pPr>
      <w:r w:rsidRPr="00F960B9">
        <w:rPr>
          <w:rFonts w:ascii="Times New Roman" w:eastAsia="Times New Roman" w:hAnsi="Times New Roman" w:cs="Times New Roman"/>
          <w:b/>
          <w:snapToGrid w:val="0"/>
          <w:sz w:val="32"/>
          <w:szCs w:val="32"/>
          <w:lang w:val="en-US"/>
        </w:rPr>
        <w:lastRenderedPageBreak/>
        <w:t>ANNEX II</w:t>
      </w:r>
    </w:p>
    <w:p w14:paraId="382C3E42" w14:textId="77777777" w:rsidR="000C47B2" w:rsidRPr="00F960B9" w:rsidRDefault="000C47B2" w:rsidP="000C47B2">
      <w:pPr>
        <w:keepNext/>
        <w:tabs>
          <w:tab w:val="left" w:pos="0"/>
          <w:tab w:val="center" w:pos="1800"/>
          <w:tab w:val="left" w:pos="2520"/>
          <w:tab w:val="left" w:pos="3240"/>
          <w:tab w:val="left" w:pos="3960"/>
          <w:tab w:val="left" w:pos="4680"/>
          <w:tab w:val="left" w:pos="5400"/>
          <w:tab w:val="left" w:pos="6120"/>
          <w:tab w:val="left" w:pos="6840"/>
          <w:tab w:val="left" w:pos="7560"/>
          <w:tab w:val="left" w:pos="8280"/>
          <w:tab w:val="left" w:pos="8640"/>
        </w:tabs>
        <w:suppressAutoHyphens/>
        <w:jc w:val="center"/>
        <w:outlineLvl w:val="0"/>
        <w:rPr>
          <w:b/>
        </w:rPr>
      </w:pPr>
      <w:r w:rsidRPr="00F960B9">
        <w:rPr>
          <w:b/>
        </w:rPr>
        <w:br/>
      </w:r>
    </w:p>
    <w:p w14:paraId="145D4757" w14:textId="77777777" w:rsidR="000C47B2" w:rsidRPr="00F960B9" w:rsidRDefault="000C47B2" w:rsidP="000C47B2">
      <w:pPr>
        <w:keepNext/>
        <w:tabs>
          <w:tab w:val="left" w:pos="0"/>
          <w:tab w:val="center" w:pos="1800"/>
          <w:tab w:val="left" w:pos="2520"/>
          <w:tab w:val="left" w:pos="3240"/>
          <w:tab w:val="left" w:pos="3960"/>
          <w:tab w:val="left" w:pos="4680"/>
          <w:tab w:val="left" w:pos="5400"/>
          <w:tab w:val="left" w:pos="6120"/>
          <w:tab w:val="left" w:pos="6840"/>
          <w:tab w:val="left" w:pos="7560"/>
          <w:tab w:val="left" w:pos="8280"/>
          <w:tab w:val="left" w:pos="8640"/>
        </w:tabs>
        <w:suppressAutoHyphens/>
        <w:jc w:val="center"/>
        <w:outlineLvl w:val="0"/>
        <w:rPr>
          <w:b/>
        </w:rPr>
      </w:pPr>
      <w:r w:rsidRPr="00F960B9">
        <w:rPr>
          <w:b/>
        </w:rPr>
        <w:t>REQUEST FOR PAYMENT</w:t>
      </w:r>
    </w:p>
    <w:p w14:paraId="59869485" w14:textId="77777777" w:rsidR="000C47B2" w:rsidRPr="00F960B9" w:rsidRDefault="000C47B2" w:rsidP="000C47B2">
      <w:pPr>
        <w:keepNext/>
        <w:tabs>
          <w:tab w:val="left" w:pos="0"/>
          <w:tab w:val="center" w:pos="1800"/>
          <w:tab w:val="left" w:pos="2520"/>
          <w:tab w:val="left" w:pos="3240"/>
          <w:tab w:val="left" w:pos="3960"/>
          <w:tab w:val="left" w:pos="4680"/>
          <w:tab w:val="left" w:pos="5400"/>
          <w:tab w:val="left" w:pos="6120"/>
          <w:tab w:val="left" w:pos="6840"/>
          <w:tab w:val="left" w:pos="7560"/>
          <w:tab w:val="left" w:pos="8280"/>
          <w:tab w:val="left" w:pos="8640"/>
        </w:tabs>
        <w:suppressAutoHyphens/>
        <w:jc w:val="center"/>
        <w:outlineLvl w:val="0"/>
        <w:rPr>
          <w:b/>
        </w:rPr>
      </w:pPr>
    </w:p>
    <w:p w14:paraId="1AFC89D6" w14:textId="77777777" w:rsidR="000C47B2" w:rsidRPr="00F960B9" w:rsidRDefault="000C47B2" w:rsidP="000C47B2">
      <w:pPr>
        <w:keepNext/>
        <w:tabs>
          <w:tab w:val="left" w:pos="0"/>
          <w:tab w:val="center" w:pos="1800"/>
          <w:tab w:val="left" w:pos="2520"/>
          <w:tab w:val="left" w:pos="3240"/>
          <w:tab w:val="left" w:pos="3960"/>
          <w:tab w:val="left" w:pos="4680"/>
          <w:tab w:val="left" w:pos="5400"/>
          <w:tab w:val="left" w:pos="6120"/>
          <w:tab w:val="left" w:pos="6840"/>
          <w:tab w:val="left" w:pos="7560"/>
          <w:tab w:val="left" w:pos="8280"/>
          <w:tab w:val="left" w:pos="8640"/>
        </w:tabs>
        <w:suppressAutoHyphens/>
        <w:jc w:val="center"/>
        <w:outlineLvl w:val="0"/>
        <w:rPr>
          <w:b/>
        </w:rPr>
      </w:pPr>
    </w:p>
    <w:p w14:paraId="65409036" w14:textId="77777777" w:rsidR="000C47B2" w:rsidRPr="00F960B9" w:rsidRDefault="000C47B2" w:rsidP="000C47B2">
      <w:pPr>
        <w:spacing w:after="240"/>
        <w:jc w:val="both"/>
        <w:rPr>
          <w:rFonts w:eastAsia="SimSun" w:cs="Simplified Arabic"/>
          <w:szCs w:val="24"/>
          <w:lang w:val="en-US" w:eastAsia="en-GB" w:bidi="ar-AE"/>
        </w:rPr>
      </w:pPr>
      <w:r w:rsidRPr="00F960B9">
        <w:rPr>
          <w:rFonts w:eastAsia="SimSun" w:cs="Simplified Arabic"/>
          <w:szCs w:val="24"/>
          <w:lang w:val="en-US" w:eastAsia="en-GB" w:bidi="ar-AE"/>
        </w:rPr>
        <w:t>[</w:t>
      </w:r>
      <w:r w:rsidRPr="00F960B9">
        <w:rPr>
          <w:rFonts w:eastAsia="SimSun" w:cs="Simplified Arabic"/>
          <w:i/>
          <w:szCs w:val="24"/>
          <w:lang w:val="en-US" w:eastAsia="en-GB" w:bidi="ar-AE"/>
        </w:rPr>
        <w:t>on letterhead of the Member State</w:t>
      </w:r>
      <w:r w:rsidRPr="00F960B9">
        <w:rPr>
          <w:rFonts w:eastAsia="SimSun" w:cs="Simplified Arabic"/>
          <w:szCs w:val="24"/>
          <w:lang w:val="en-US" w:eastAsia="en-GB" w:bidi="ar-AE"/>
        </w:rPr>
        <w:t>]</w:t>
      </w:r>
    </w:p>
    <w:p w14:paraId="78E94DAB" w14:textId="77777777" w:rsidR="000C47B2" w:rsidRPr="00F960B9" w:rsidRDefault="000C47B2" w:rsidP="000C47B2">
      <w:pPr>
        <w:spacing w:after="240"/>
        <w:jc w:val="both"/>
        <w:rPr>
          <w:rFonts w:eastAsia="SimSun" w:cs="Simplified Arabic"/>
          <w:szCs w:val="24"/>
          <w:lang w:val="en-US" w:eastAsia="en-GB" w:bidi="ar-AE"/>
        </w:rPr>
      </w:pPr>
      <w:r w:rsidRPr="00F960B9">
        <w:rPr>
          <w:rFonts w:eastAsia="SimSun" w:cs="Simplified Arabic"/>
          <w:szCs w:val="24"/>
          <w:lang w:val="en-US" w:eastAsia="en-GB" w:bidi="ar-AE"/>
        </w:rPr>
        <w:t>[</w:t>
      </w:r>
      <w:r w:rsidRPr="00F960B9">
        <w:rPr>
          <w:rFonts w:eastAsia="SimSun" w:cs="Simplified Arabic"/>
          <w:i/>
          <w:szCs w:val="24"/>
          <w:lang w:val="en-US" w:eastAsia="en-GB" w:bidi="ar-AE"/>
        </w:rPr>
        <w:t>date</w:t>
      </w:r>
      <w:r w:rsidRPr="00F960B9">
        <w:rPr>
          <w:rFonts w:eastAsia="SimSun" w:cs="Simplified Arabic"/>
          <w:szCs w:val="24"/>
          <w:lang w:val="en-US" w:eastAsia="en-GB" w:bidi="ar-AE"/>
        </w:rPr>
        <w:t>]</w:t>
      </w:r>
    </w:p>
    <w:p w14:paraId="29558219" w14:textId="77777777" w:rsidR="000C47B2" w:rsidRPr="00F960B9" w:rsidRDefault="000C47B2" w:rsidP="000C47B2">
      <w:pPr>
        <w:spacing w:after="0"/>
        <w:ind w:left="1531" w:hanging="1531"/>
        <w:rPr>
          <w:rFonts w:eastAsia="SimSun" w:cs="Simplified Arabic"/>
          <w:szCs w:val="24"/>
          <w:lang w:val="en-US" w:eastAsia="en-GB" w:bidi="ar-AE"/>
        </w:rPr>
      </w:pPr>
      <w:r w:rsidRPr="00F960B9">
        <w:rPr>
          <w:rFonts w:eastAsia="SimSun" w:cs="Simplified Arabic"/>
          <w:szCs w:val="24"/>
          <w:lang w:val="en-US" w:eastAsia="en-GB" w:bidi="ar-AE"/>
        </w:rPr>
        <w:t>European Commission</w:t>
      </w:r>
    </w:p>
    <w:p w14:paraId="506CBEFD" w14:textId="77777777" w:rsidR="000C47B2" w:rsidRPr="00F960B9" w:rsidRDefault="000C47B2" w:rsidP="000C47B2">
      <w:pPr>
        <w:spacing w:after="0"/>
        <w:ind w:left="1531" w:hanging="1531"/>
        <w:rPr>
          <w:rFonts w:eastAsia="SimSun" w:cs="Simplified Arabic"/>
          <w:szCs w:val="24"/>
          <w:lang w:val="en-US" w:eastAsia="en-GB" w:bidi="ar-AE"/>
        </w:rPr>
      </w:pPr>
      <w:r w:rsidRPr="00F960B9">
        <w:rPr>
          <w:rFonts w:eastAsia="SimSun" w:cs="Simplified Arabic"/>
          <w:szCs w:val="24"/>
          <w:lang w:val="en-US" w:eastAsia="en-GB" w:bidi="ar-AE"/>
        </w:rPr>
        <w:t>Directorate-General for Economic and Financial Affairs</w:t>
      </w:r>
    </w:p>
    <w:p w14:paraId="76E7DBCE" w14:textId="77777777" w:rsidR="000C47B2" w:rsidRPr="00F960B9" w:rsidRDefault="000C47B2" w:rsidP="000C47B2">
      <w:pPr>
        <w:spacing w:after="0"/>
        <w:ind w:left="1531" w:hanging="1531"/>
        <w:rPr>
          <w:rFonts w:eastAsia="SimSun" w:cs="Simplified Arabic"/>
          <w:szCs w:val="24"/>
          <w:lang w:val="en-US" w:eastAsia="en-GB" w:bidi="ar-AE"/>
        </w:rPr>
      </w:pPr>
      <w:r w:rsidRPr="00F960B9">
        <w:rPr>
          <w:rFonts w:eastAsia="SimSun" w:cs="Simplified Arabic"/>
          <w:szCs w:val="24"/>
          <w:lang w:val="en-US" w:eastAsia="en-GB" w:bidi="ar-AE"/>
        </w:rPr>
        <w:t xml:space="preserve">Unit R2 </w:t>
      </w:r>
    </w:p>
    <w:p w14:paraId="37E85D41" w14:textId="77777777" w:rsidR="000C47B2" w:rsidRPr="00F960B9" w:rsidRDefault="000C47B2" w:rsidP="000C47B2">
      <w:pPr>
        <w:spacing w:after="0"/>
        <w:ind w:left="1531" w:hanging="1531"/>
        <w:rPr>
          <w:rFonts w:eastAsia="SimSun" w:cs="Simplified Arabic"/>
          <w:szCs w:val="24"/>
          <w:lang w:val="en-US" w:eastAsia="en-GB" w:bidi="ar-AE"/>
        </w:rPr>
      </w:pPr>
      <w:r w:rsidRPr="00F960B9">
        <w:rPr>
          <w:rFonts w:eastAsia="SimSun" w:cs="Simplified Arabic"/>
          <w:szCs w:val="24"/>
          <w:lang w:val="en-US" w:eastAsia="en-GB" w:bidi="ar-AE"/>
        </w:rPr>
        <w:t>Attn.: Head of Unit</w:t>
      </w:r>
    </w:p>
    <w:p w14:paraId="684E6459" w14:textId="77777777" w:rsidR="000C47B2" w:rsidRPr="00F960B9" w:rsidRDefault="000C47B2" w:rsidP="000C47B2">
      <w:pPr>
        <w:spacing w:after="0"/>
        <w:ind w:left="1531" w:hanging="1531"/>
        <w:rPr>
          <w:rFonts w:eastAsia="SimSun" w:cs="Simplified Arabic"/>
          <w:szCs w:val="24"/>
          <w:lang w:val="en-US" w:eastAsia="en-GB" w:bidi="ar-AE"/>
        </w:rPr>
      </w:pPr>
      <w:r w:rsidRPr="00F960B9">
        <w:rPr>
          <w:rFonts w:eastAsia="SimSun" w:cs="Simplified Arabic"/>
          <w:szCs w:val="24"/>
          <w:lang w:val="en-US" w:eastAsia="en-GB" w:bidi="ar-AE"/>
        </w:rPr>
        <w:t>Office: CHAR 13/056</w:t>
      </w:r>
    </w:p>
    <w:p w14:paraId="226C8D17" w14:textId="77777777" w:rsidR="000C47B2" w:rsidRPr="00F960B9" w:rsidRDefault="000C47B2" w:rsidP="000C47B2">
      <w:pPr>
        <w:spacing w:after="0"/>
        <w:ind w:left="1531" w:hanging="1531"/>
        <w:rPr>
          <w:rFonts w:eastAsia="SimSun" w:cs="Simplified Arabic"/>
          <w:szCs w:val="24"/>
          <w:lang w:val="en-US" w:eastAsia="en-GB" w:bidi="ar-AE"/>
        </w:rPr>
      </w:pPr>
      <w:r w:rsidRPr="00F960B9">
        <w:rPr>
          <w:rFonts w:eastAsia="SimSun" w:cs="Simplified Arabic"/>
          <w:szCs w:val="24"/>
          <w:lang w:val="en-US" w:eastAsia="en-GB" w:bidi="ar-AE"/>
        </w:rPr>
        <w:t>B-1049 Brussels</w:t>
      </w:r>
    </w:p>
    <w:p w14:paraId="396D6E44" w14:textId="77777777" w:rsidR="000C47B2" w:rsidRPr="00F960B9" w:rsidRDefault="000C47B2" w:rsidP="000C47B2">
      <w:pPr>
        <w:spacing w:after="0"/>
        <w:ind w:left="1531" w:hanging="1531"/>
        <w:rPr>
          <w:rFonts w:eastAsia="SimSun" w:cs="Simplified Arabic"/>
          <w:szCs w:val="24"/>
          <w:lang w:val="en-US" w:eastAsia="en-GB" w:bidi="ar-AE"/>
        </w:rPr>
      </w:pPr>
      <w:r w:rsidRPr="00F960B9">
        <w:rPr>
          <w:rFonts w:eastAsia="SimSun" w:cs="Simplified Arabic"/>
          <w:szCs w:val="24"/>
          <w:lang w:val="en-US" w:eastAsia="en-GB" w:bidi="ar-AE"/>
        </w:rPr>
        <w:t>Belgium</w:t>
      </w:r>
    </w:p>
    <w:p w14:paraId="362C0869" w14:textId="77777777" w:rsidR="000C47B2" w:rsidRPr="00F960B9" w:rsidRDefault="000C47B2" w:rsidP="000C47B2">
      <w:pPr>
        <w:spacing w:before="240" w:after="360"/>
        <w:ind w:left="1531" w:hanging="1531"/>
        <w:rPr>
          <w:rFonts w:eastAsia="SimSun" w:cs="Simplified Arabic"/>
          <w:b/>
          <w:szCs w:val="24"/>
          <w:lang w:val="en-US" w:eastAsia="en-GB" w:bidi="ar-AE"/>
        </w:rPr>
      </w:pPr>
      <w:r w:rsidRPr="00F960B9">
        <w:rPr>
          <w:rFonts w:eastAsia="SimSun" w:cs="Simplified Arabic"/>
          <w:b/>
          <w:szCs w:val="24"/>
          <w:lang w:val="en-US" w:eastAsia="en-GB" w:bidi="ar-AE"/>
        </w:rPr>
        <w:t>Subject:</w:t>
      </w:r>
      <w:r w:rsidRPr="00F960B9">
        <w:rPr>
          <w:rFonts w:eastAsia="SimSun" w:cs="Simplified Arabic"/>
          <w:b/>
          <w:szCs w:val="24"/>
          <w:lang w:val="en-US" w:eastAsia="en-GB" w:bidi="ar-AE"/>
        </w:rPr>
        <w:tab/>
        <w:t>RRF – Request for Payment</w:t>
      </w:r>
    </w:p>
    <w:p w14:paraId="524B7897" w14:textId="77777777" w:rsidR="000C47B2" w:rsidRPr="00F960B9" w:rsidRDefault="000C47B2" w:rsidP="000C47B2">
      <w:pPr>
        <w:spacing w:after="240"/>
        <w:jc w:val="both"/>
        <w:rPr>
          <w:rFonts w:eastAsia="SimSun" w:cs="Simplified Arabic"/>
          <w:szCs w:val="24"/>
          <w:lang w:val="en-US" w:eastAsia="en-GB" w:bidi="ar-AE"/>
        </w:rPr>
      </w:pPr>
      <w:r w:rsidRPr="00F960B9">
        <w:rPr>
          <w:rFonts w:eastAsia="SimSun" w:cs="Simplified Arabic"/>
          <w:szCs w:val="24"/>
          <w:lang w:val="en-US" w:eastAsia="en-GB" w:bidi="ar-AE"/>
        </w:rPr>
        <w:t>Dear Sir/Madam,</w:t>
      </w:r>
    </w:p>
    <w:p w14:paraId="345E0788" w14:textId="67C83FEB" w:rsidR="000C47B2" w:rsidRPr="00F960B9" w:rsidRDefault="000C47B2" w:rsidP="000C47B2">
      <w:pPr>
        <w:spacing w:after="240"/>
        <w:jc w:val="both"/>
        <w:rPr>
          <w:rFonts w:eastAsia="SimSun" w:cs="Simplified Arabic"/>
          <w:szCs w:val="24"/>
          <w:lang w:val="en-US" w:eastAsia="en-GB" w:bidi="ar-AE"/>
        </w:rPr>
      </w:pPr>
      <w:r w:rsidRPr="00F960B9">
        <w:rPr>
          <w:rFonts w:eastAsia="SimSun" w:cs="Simplified Arabic"/>
          <w:szCs w:val="24"/>
          <w:lang w:val="en-US" w:eastAsia="en-GB" w:bidi="ar-AE"/>
        </w:rPr>
        <w:t>We refer to Regulation (EU) 2021/241, notably Article 24 thereof, and the Financing Agreement dated [insert date] between the European Union, represented by the European Commission (the "</w:t>
      </w:r>
      <w:r w:rsidRPr="00F960B9">
        <w:rPr>
          <w:rFonts w:eastAsia="SimSun" w:cs="Simplified Arabic"/>
          <w:b/>
          <w:szCs w:val="24"/>
          <w:lang w:val="en-US" w:eastAsia="en-GB" w:bidi="ar-AE"/>
        </w:rPr>
        <w:t>Commission</w:t>
      </w:r>
      <w:r w:rsidRPr="00F960B9">
        <w:rPr>
          <w:rFonts w:eastAsia="SimSun" w:cs="Simplified Arabic"/>
          <w:szCs w:val="24"/>
          <w:lang w:val="en-US" w:eastAsia="en-GB" w:bidi="ar-AE"/>
        </w:rPr>
        <w:t>"), and [insert M</w:t>
      </w:r>
      <w:r w:rsidR="004D4875" w:rsidRPr="00F960B9">
        <w:rPr>
          <w:rFonts w:eastAsia="SimSun" w:cs="Simplified Arabic"/>
          <w:szCs w:val="24"/>
          <w:lang w:val="en-US" w:eastAsia="en-GB" w:bidi="ar-AE"/>
        </w:rPr>
        <w:t xml:space="preserve">ember </w:t>
      </w:r>
      <w:r w:rsidRPr="00F960B9">
        <w:rPr>
          <w:rFonts w:eastAsia="SimSun" w:cs="Simplified Arabic"/>
          <w:szCs w:val="24"/>
          <w:lang w:val="en-US" w:eastAsia="en-GB" w:bidi="ar-AE"/>
        </w:rPr>
        <w:t>S</w:t>
      </w:r>
      <w:r w:rsidR="004D4875" w:rsidRPr="00F960B9">
        <w:rPr>
          <w:rFonts w:eastAsia="SimSun" w:cs="Simplified Arabic"/>
          <w:szCs w:val="24"/>
          <w:lang w:val="en-US" w:eastAsia="en-GB" w:bidi="ar-AE"/>
        </w:rPr>
        <w:t>tate</w:t>
      </w:r>
      <w:r w:rsidRPr="00F960B9">
        <w:rPr>
          <w:rFonts w:eastAsia="SimSun" w:cs="Simplified Arabic"/>
          <w:szCs w:val="24"/>
          <w:lang w:val="en-US" w:eastAsia="en-GB" w:bidi="ar-AE"/>
        </w:rPr>
        <w:t>]. Terms defined in the Financing Agreement shall have the same meaning herein.</w:t>
      </w:r>
    </w:p>
    <w:p w14:paraId="1653BB9C" w14:textId="780D2009" w:rsidR="000C47B2" w:rsidRPr="00F960B9" w:rsidRDefault="004D4875" w:rsidP="000C47B2">
      <w:pPr>
        <w:spacing w:after="240"/>
        <w:jc w:val="both"/>
        <w:rPr>
          <w:rFonts w:eastAsia="SimSun" w:cs="Simplified Arabic"/>
          <w:szCs w:val="24"/>
          <w:lang w:val="en-US" w:eastAsia="en-GB" w:bidi="ar-AE"/>
        </w:rPr>
      </w:pPr>
      <w:r w:rsidRPr="00F960B9">
        <w:rPr>
          <w:rFonts w:eastAsia="SimSun" w:cs="Simplified Arabic"/>
          <w:szCs w:val="24"/>
          <w:lang w:val="en-US" w:eastAsia="en-GB" w:bidi="ar-AE"/>
        </w:rPr>
        <w:t xml:space="preserve">We confirm that </w:t>
      </w:r>
      <w:r w:rsidR="000C47B2" w:rsidRPr="00F960B9">
        <w:rPr>
          <w:rFonts w:eastAsia="SimSun" w:cs="Simplified Arabic"/>
          <w:szCs w:val="24"/>
          <w:lang w:val="en-US" w:eastAsia="en-GB" w:bidi="ar-AE"/>
        </w:rPr>
        <w:t>the relevant milestones and targets referred to under the [first/second/third/etc.] instalment for non-repayable support as specified in Section 2: Financial Support of the Annex to Council Implementing Decision (EU) [XXX/XXX]</w:t>
      </w:r>
      <w:r w:rsidRPr="00F960B9">
        <w:rPr>
          <w:rFonts w:eastAsia="SimSun" w:cs="Simplified Arabic"/>
          <w:szCs w:val="24"/>
          <w:lang w:val="en-US" w:eastAsia="en-GB" w:bidi="ar-AE"/>
        </w:rPr>
        <w:t xml:space="preserve"> have been satisfactorily fulfilled and </w:t>
      </w:r>
      <w:r w:rsidR="000C47B2" w:rsidRPr="00F960B9">
        <w:rPr>
          <w:rFonts w:eastAsia="SimSun" w:cs="Simplified Arabic"/>
          <w:szCs w:val="24"/>
          <w:lang w:val="en-US" w:eastAsia="en-GB" w:bidi="ar-AE"/>
        </w:rPr>
        <w:t xml:space="preserve">we hereby request the disbursement of EUR [a maximum of the amount as set out in the Council Implementing Decision]. </w:t>
      </w:r>
    </w:p>
    <w:p w14:paraId="255102ED" w14:textId="77777777" w:rsidR="000C47B2" w:rsidRPr="00F960B9" w:rsidRDefault="000C47B2" w:rsidP="000C47B2">
      <w:pPr>
        <w:spacing w:after="240"/>
        <w:jc w:val="both"/>
        <w:rPr>
          <w:rFonts w:eastAsia="SimSun" w:cs="Simplified Arabic"/>
          <w:szCs w:val="24"/>
          <w:lang w:val="en-US" w:eastAsia="en-GB" w:bidi="ar-AE"/>
        </w:rPr>
      </w:pPr>
      <w:r w:rsidRPr="00F960B9">
        <w:rPr>
          <w:rFonts w:eastAsia="SimSun" w:cs="Simplified Arabic"/>
          <w:szCs w:val="24"/>
          <w:lang w:val="en-US" w:eastAsia="en-GB" w:bidi="ar-AE"/>
        </w:rPr>
        <w:t>We have uploaded the due justification for this payment request to the relevant tool as provided by the Commission. Furthermore, we have declared the total cumulative expenditure disbursed up to that moment for the implementation of each reform and investment of the national recovery and resilience plan assigned a positive climate marker under the methodology in Regulation (EU) 2021/241, as contributing to climate change objectives. We confirm that measures related to previously satisfactorily fulfilled milestones and targets have not been reversed</w:t>
      </w:r>
      <w:r w:rsidRPr="00F960B9">
        <w:rPr>
          <w:rStyle w:val="FootnoteReference"/>
          <w:rFonts w:eastAsia="SimSun" w:cs="Simplified Arabic"/>
          <w:szCs w:val="24"/>
          <w:lang w:val="en-US" w:eastAsia="en-GB" w:bidi="ar-AE"/>
        </w:rPr>
        <w:footnoteReference w:id="9"/>
      </w:r>
      <w:r w:rsidRPr="00F960B9">
        <w:rPr>
          <w:rFonts w:eastAsia="SimSun" w:cs="Simplified Arabic"/>
          <w:szCs w:val="24"/>
          <w:lang w:val="en-US" w:eastAsia="en-GB" w:bidi="ar-AE"/>
        </w:rPr>
        <w:t>.</w:t>
      </w:r>
    </w:p>
    <w:p w14:paraId="2FE9FADE" w14:textId="77777777" w:rsidR="000C47B2" w:rsidRPr="00F960B9" w:rsidRDefault="000C47B2" w:rsidP="000C47B2">
      <w:pPr>
        <w:spacing w:after="240"/>
        <w:jc w:val="both"/>
        <w:rPr>
          <w:rFonts w:eastAsia="SimSun" w:cs="Simplified Arabic"/>
          <w:szCs w:val="24"/>
          <w:lang w:val="en-US" w:eastAsia="en-GB" w:bidi="ar-AE"/>
        </w:rPr>
      </w:pPr>
      <w:r w:rsidRPr="00F960B9">
        <w:rPr>
          <w:rFonts w:eastAsia="SimSun" w:cs="Simplified Arabic"/>
          <w:szCs w:val="24"/>
          <w:lang w:val="en-US" w:eastAsia="en-GB" w:bidi="ar-AE"/>
        </w:rPr>
        <w:t>A duly signed Management Declaration and summary of audits carried out are annexed to this letter.</w:t>
      </w:r>
    </w:p>
    <w:p w14:paraId="3E49D60A" w14:textId="31DF20D6" w:rsidR="000C47B2" w:rsidRPr="00F960B9" w:rsidRDefault="000C47B2" w:rsidP="000C47B2">
      <w:pPr>
        <w:spacing w:after="240"/>
        <w:jc w:val="both"/>
        <w:rPr>
          <w:rFonts w:eastAsia="SimSun" w:cs="Simplified Arabic"/>
          <w:szCs w:val="24"/>
          <w:lang w:val="en-US" w:eastAsia="en-GB" w:bidi="ar-AE"/>
        </w:rPr>
      </w:pPr>
      <w:r w:rsidRPr="00F960B9">
        <w:rPr>
          <w:rFonts w:eastAsia="SimSun" w:cs="Simplified Arabic"/>
          <w:szCs w:val="24"/>
          <w:lang w:val="en-US" w:eastAsia="en-GB" w:bidi="ar-AE"/>
        </w:rPr>
        <w:t xml:space="preserve">We request the payment to be made to the account referred to </w:t>
      </w:r>
      <w:r w:rsidR="0034754C" w:rsidRPr="00F960B9">
        <w:rPr>
          <w:rFonts w:eastAsia="SimSun" w:cs="Simplified Arabic"/>
          <w:szCs w:val="24"/>
          <w:lang w:val="en-US" w:eastAsia="en-GB" w:bidi="ar-AE"/>
        </w:rPr>
        <w:t xml:space="preserve">in </w:t>
      </w:r>
      <w:r w:rsidRPr="00F960B9">
        <w:rPr>
          <w:rFonts w:eastAsia="SimSun" w:cs="Simplified Arabic"/>
          <w:szCs w:val="24"/>
          <w:lang w:val="en-US" w:eastAsia="en-GB" w:bidi="ar-AE"/>
        </w:rPr>
        <w:t>Article 8(2) of the Financing Agreement.</w:t>
      </w:r>
    </w:p>
    <w:p w14:paraId="31A50ABC" w14:textId="77777777" w:rsidR="000C47B2" w:rsidRPr="00F960B9" w:rsidRDefault="000C47B2" w:rsidP="000C47B2">
      <w:pPr>
        <w:spacing w:after="240"/>
        <w:jc w:val="both"/>
        <w:rPr>
          <w:rFonts w:eastAsia="SimSun" w:cs="Simplified Arabic"/>
          <w:szCs w:val="24"/>
          <w:lang w:val="en-US" w:eastAsia="en-GB" w:bidi="ar-AE"/>
        </w:rPr>
      </w:pPr>
    </w:p>
    <w:p w14:paraId="2399A49E" w14:textId="77777777" w:rsidR="000C47B2" w:rsidRPr="00F960B9" w:rsidRDefault="000C47B2" w:rsidP="000C47B2">
      <w:pPr>
        <w:spacing w:after="240"/>
        <w:jc w:val="both"/>
        <w:rPr>
          <w:rFonts w:eastAsia="SimSun" w:cs="Simplified Arabic"/>
          <w:szCs w:val="24"/>
          <w:lang w:val="en-US" w:eastAsia="en-GB" w:bidi="ar-AE"/>
        </w:rPr>
      </w:pPr>
    </w:p>
    <w:p w14:paraId="584CFE77" w14:textId="77777777" w:rsidR="000C47B2" w:rsidRPr="00F960B9" w:rsidRDefault="000C47B2" w:rsidP="000C47B2">
      <w:pPr>
        <w:spacing w:after="240"/>
        <w:jc w:val="both"/>
        <w:rPr>
          <w:rFonts w:eastAsia="SimSun" w:cs="Simplified Arabic"/>
          <w:szCs w:val="24"/>
          <w:lang w:val="en-US" w:eastAsia="en-GB" w:bidi="ar-AE"/>
        </w:rPr>
      </w:pPr>
    </w:p>
    <w:p w14:paraId="1CCAF67F" w14:textId="77777777" w:rsidR="000C47B2" w:rsidRPr="00F960B9" w:rsidRDefault="000C47B2" w:rsidP="000C47B2">
      <w:pPr>
        <w:spacing w:after="240"/>
        <w:jc w:val="both"/>
        <w:rPr>
          <w:rFonts w:eastAsia="SimSun" w:cs="Simplified Arabic"/>
          <w:szCs w:val="24"/>
          <w:lang w:val="en-US" w:eastAsia="en-GB" w:bidi="ar-AE"/>
        </w:rPr>
      </w:pPr>
      <w:r w:rsidRPr="00F960B9">
        <w:rPr>
          <w:rFonts w:eastAsia="SimSun" w:cs="Simplified Arabic"/>
          <w:szCs w:val="24"/>
          <w:lang w:val="en-US" w:eastAsia="en-GB" w:bidi="ar-AE"/>
        </w:rPr>
        <w:t>[Signature]</w:t>
      </w:r>
    </w:p>
    <w:p w14:paraId="315F22C1" w14:textId="77777777" w:rsidR="000C47B2" w:rsidRPr="00F960B9" w:rsidRDefault="000C47B2" w:rsidP="000C47B2">
      <w:pPr>
        <w:spacing w:after="240"/>
        <w:jc w:val="both"/>
        <w:rPr>
          <w:rFonts w:eastAsia="SimSun" w:cs="Simplified Arabic"/>
          <w:szCs w:val="24"/>
          <w:lang w:eastAsia="en-GB" w:bidi="ar-AE"/>
        </w:rPr>
      </w:pPr>
      <w:r w:rsidRPr="00F960B9">
        <w:rPr>
          <w:rFonts w:eastAsia="SimSun" w:cs="Simplified Arabic"/>
          <w:szCs w:val="24"/>
          <w:lang w:eastAsia="en-GB" w:bidi="ar-AE"/>
        </w:rPr>
        <w:t>Annexes</w:t>
      </w:r>
    </w:p>
    <w:p w14:paraId="29C51DEE" w14:textId="77777777" w:rsidR="000C47B2" w:rsidRPr="00F960B9" w:rsidRDefault="000C47B2" w:rsidP="000C47B2">
      <w:pPr>
        <w:pStyle w:val="ListParagraph"/>
        <w:numPr>
          <w:ilvl w:val="0"/>
          <w:numId w:val="40"/>
        </w:numPr>
        <w:spacing w:after="240"/>
        <w:jc w:val="both"/>
        <w:rPr>
          <w:rFonts w:eastAsia="SimSun" w:cs="Simplified Arabic"/>
          <w:szCs w:val="24"/>
          <w:lang w:eastAsia="en-GB" w:bidi="ar-AE"/>
        </w:rPr>
      </w:pPr>
      <w:r w:rsidRPr="00F960B9">
        <w:rPr>
          <w:rFonts w:eastAsia="SimSun" w:cs="Simplified Arabic"/>
          <w:szCs w:val="24"/>
          <w:lang w:eastAsia="en-GB" w:bidi="ar-AE"/>
        </w:rPr>
        <w:t>Management Declaration</w:t>
      </w:r>
    </w:p>
    <w:p w14:paraId="0A1A08CF" w14:textId="77777777" w:rsidR="000C47B2" w:rsidRPr="00F960B9" w:rsidRDefault="000C47B2" w:rsidP="000C47B2">
      <w:pPr>
        <w:pStyle w:val="ListParagraph"/>
        <w:numPr>
          <w:ilvl w:val="0"/>
          <w:numId w:val="40"/>
        </w:numPr>
        <w:spacing w:after="240"/>
        <w:jc w:val="both"/>
        <w:rPr>
          <w:rFonts w:eastAsia="SimSun" w:cs="Simplified Arabic"/>
          <w:szCs w:val="24"/>
          <w:lang w:eastAsia="en-GB" w:bidi="ar-AE"/>
        </w:rPr>
      </w:pPr>
      <w:r w:rsidRPr="00F960B9">
        <w:rPr>
          <w:rFonts w:eastAsia="SimSun" w:cs="Simplified Arabic"/>
          <w:szCs w:val="24"/>
          <w:lang w:eastAsia="en-GB" w:bidi="ar-AE"/>
        </w:rPr>
        <w:t>Summary of Audits</w:t>
      </w:r>
    </w:p>
    <w:p w14:paraId="23D09C68" w14:textId="77777777" w:rsidR="000C47B2" w:rsidRPr="00F960B9" w:rsidRDefault="000C47B2" w:rsidP="000C47B2">
      <w:pPr>
        <w:spacing w:after="240"/>
        <w:rPr>
          <w:rFonts w:eastAsia="SimSun" w:cs="Simplified Arabic"/>
          <w:szCs w:val="24"/>
          <w:lang w:val="en-US" w:eastAsia="en-GB" w:bidi="ar-AE"/>
        </w:rPr>
      </w:pPr>
      <w:r w:rsidRPr="00F960B9">
        <w:rPr>
          <w:rFonts w:eastAsia="SimSun" w:cs="Simplified Arabic"/>
          <w:szCs w:val="24"/>
          <w:lang w:val="en-US" w:eastAsia="en-GB" w:bidi="ar-AE"/>
        </w:rPr>
        <w:t>Copy to:</w:t>
      </w:r>
    </w:p>
    <w:p w14:paraId="150D05E5" w14:textId="77777777" w:rsidR="000C47B2" w:rsidRPr="00F960B9" w:rsidRDefault="000C47B2" w:rsidP="000C47B2">
      <w:pPr>
        <w:numPr>
          <w:ilvl w:val="0"/>
          <w:numId w:val="39"/>
        </w:numPr>
        <w:spacing w:after="240" w:line="240" w:lineRule="auto"/>
        <w:rPr>
          <w:rFonts w:eastAsia="SimSun" w:cs="Simplified Arabic"/>
          <w:szCs w:val="24"/>
          <w:lang w:val="en-US" w:eastAsia="en-GB" w:bidi="ar-AE"/>
        </w:rPr>
      </w:pPr>
      <w:r w:rsidRPr="00F960B9">
        <w:rPr>
          <w:rFonts w:eastAsia="SimSun" w:cs="Simplified Arabic"/>
          <w:szCs w:val="24"/>
          <w:lang w:val="en-US" w:eastAsia="en-GB" w:bidi="ar-AE"/>
        </w:rPr>
        <w:t>European Central Bank</w:t>
      </w:r>
    </w:p>
    <w:p w14:paraId="50ED62AA" w14:textId="472D14E8" w:rsidR="000C47B2" w:rsidRPr="00F960B9" w:rsidRDefault="000C47B2">
      <w:pPr>
        <w:rPr>
          <w:rFonts w:ascii="Times New Roman" w:eastAsia="Times New Roman" w:hAnsi="Times New Roman" w:cs="Times New Roman"/>
          <w:b/>
          <w:bCs/>
          <w:snapToGrid w:val="0"/>
          <w:sz w:val="32"/>
          <w:szCs w:val="32"/>
        </w:rPr>
      </w:pPr>
    </w:p>
    <w:p w14:paraId="2787F408" w14:textId="31B4E819" w:rsidR="004D4875" w:rsidRPr="00F960B9" w:rsidRDefault="004D4875">
      <w:pPr>
        <w:rPr>
          <w:rFonts w:ascii="Times New Roman" w:eastAsia="Times New Roman" w:hAnsi="Times New Roman" w:cs="Times New Roman"/>
          <w:b/>
          <w:bCs/>
          <w:snapToGrid w:val="0"/>
          <w:sz w:val="32"/>
          <w:szCs w:val="32"/>
        </w:rPr>
      </w:pPr>
      <w:r w:rsidRPr="00F960B9">
        <w:rPr>
          <w:rFonts w:ascii="Times New Roman" w:eastAsia="Times New Roman" w:hAnsi="Times New Roman" w:cs="Times New Roman"/>
          <w:b/>
          <w:bCs/>
          <w:snapToGrid w:val="0"/>
          <w:sz w:val="32"/>
          <w:szCs w:val="32"/>
        </w:rPr>
        <w:br w:type="page"/>
      </w:r>
    </w:p>
    <w:p w14:paraId="0438D6F6" w14:textId="77777777" w:rsidR="004C6390" w:rsidRPr="00F960B9" w:rsidRDefault="004C6390">
      <w:pPr>
        <w:rPr>
          <w:rFonts w:ascii="Times New Roman" w:eastAsia="Times New Roman" w:hAnsi="Times New Roman" w:cs="Times New Roman"/>
          <w:b/>
          <w:bCs/>
          <w:snapToGrid w:val="0"/>
          <w:sz w:val="32"/>
          <w:szCs w:val="32"/>
        </w:rPr>
      </w:pPr>
    </w:p>
    <w:p w14:paraId="1ACA549F" w14:textId="37DDBECC" w:rsidR="004C42C8" w:rsidRPr="00F960B9" w:rsidRDefault="004C42C8" w:rsidP="5B000D2E">
      <w:pPr>
        <w:jc w:val="center"/>
        <w:rPr>
          <w:rFonts w:ascii="Times New Roman" w:eastAsia="Times New Roman" w:hAnsi="Times New Roman" w:cs="Times New Roman"/>
          <w:b/>
          <w:bCs/>
          <w:i/>
          <w:iCs/>
          <w:snapToGrid w:val="0"/>
          <w:sz w:val="32"/>
          <w:szCs w:val="32"/>
          <w:lang w:val="en-US"/>
        </w:rPr>
      </w:pPr>
      <w:r w:rsidRPr="00F960B9">
        <w:rPr>
          <w:rFonts w:ascii="Times New Roman" w:eastAsia="Times New Roman" w:hAnsi="Times New Roman" w:cs="Times New Roman"/>
          <w:b/>
          <w:bCs/>
          <w:snapToGrid w:val="0"/>
          <w:sz w:val="32"/>
          <w:szCs w:val="32"/>
          <w:lang w:val="en-US"/>
        </w:rPr>
        <w:t xml:space="preserve">ANNEX </w:t>
      </w:r>
      <w:r w:rsidR="00701B43" w:rsidRPr="00F960B9">
        <w:rPr>
          <w:rFonts w:ascii="Times New Roman" w:eastAsia="Times New Roman" w:hAnsi="Times New Roman" w:cs="Times New Roman"/>
          <w:b/>
          <w:bCs/>
          <w:snapToGrid w:val="0"/>
          <w:sz w:val="32"/>
          <w:szCs w:val="32"/>
          <w:lang w:val="en-US"/>
        </w:rPr>
        <w:t>II</w:t>
      </w:r>
      <w:r w:rsidR="00D6324A" w:rsidRPr="00F960B9">
        <w:rPr>
          <w:rFonts w:ascii="Times New Roman" w:eastAsia="Times New Roman" w:hAnsi="Times New Roman" w:cs="Times New Roman"/>
          <w:b/>
          <w:bCs/>
          <w:snapToGrid w:val="0"/>
          <w:sz w:val="32"/>
          <w:szCs w:val="32"/>
          <w:lang w:val="en-US"/>
        </w:rPr>
        <w:t>I</w:t>
      </w:r>
    </w:p>
    <w:p w14:paraId="5F1D0F22" w14:textId="77777777" w:rsidR="004C42C8" w:rsidRPr="00F960B9" w:rsidRDefault="004C42C8" w:rsidP="34690A1E">
      <w:pPr>
        <w:spacing w:after="0"/>
        <w:jc w:val="center"/>
        <w:rPr>
          <w:rFonts w:ascii="Times New Roman" w:eastAsia="Times New Roman" w:hAnsi="Times New Roman" w:cs="Times New Roman"/>
          <w:b/>
          <w:bCs/>
          <w:snapToGrid w:val="0"/>
          <w:sz w:val="32"/>
          <w:szCs w:val="32"/>
          <w:lang w:val="en-US"/>
        </w:rPr>
      </w:pPr>
      <w:r w:rsidRPr="00F960B9">
        <w:rPr>
          <w:rFonts w:ascii="Times New Roman" w:eastAsia="Times New Roman" w:hAnsi="Times New Roman" w:cs="Times New Roman"/>
          <w:b/>
          <w:bCs/>
          <w:snapToGrid w:val="0"/>
          <w:sz w:val="32"/>
          <w:szCs w:val="32"/>
          <w:lang w:val="en-US"/>
        </w:rPr>
        <w:t>MANAGEMENT DECLARATION – TEMPLATE</w:t>
      </w:r>
    </w:p>
    <w:p w14:paraId="78DA6E1B" w14:textId="77777777" w:rsidR="004C42C8" w:rsidRPr="00F960B9" w:rsidRDefault="004C42C8" w:rsidP="00F11A47">
      <w:pPr>
        <w:spacing w:after="0"/>
        <w:jc w:val="both"/>
        <w:rPr>
          <w:rFonts w:ascii="Times New Roman" w:eastAsia="Times New Roman" w:hAnsi="Times New Roman" w:cs="Times New Roman"/>
          <w:snapToGrid w:val="0"/>
          <w:sz w:val="32"/>
          <w:szCs w:val="32"/>
          <w:lang w:val="en-US"/>
        </w:rPr>
      </w:pPr>
    </w:p>
    <w:p w14:paraId="6EBEEB15" w14:textId="29B45BDB" w:rsidR="004C42C8" w:rsidRPr="00F960B9" w:rsidRDefault="004C42C8" w:rsidP="00F11A47">
      <w:pPr>
        <w:spacing w:line="320" w:lineRule="exact"/>
        <w:jc w:val="both"/>
      </w:pPr>
      <w:r w:rsidRPr="00F960B9">
        <w:rPr>
          <w:lang w:val="x-none"/>
        </w:rPr>
        <w:t>I, the undersigned</w:t>
      </w:r>
      <w:r w:rsidRPr="00F960B9">
        <w:t>,</w:t>
      </w:r>
      <w:r w:rsidRPr="00F960B9">
        <w:rPr>
          <w:lang w:val="en-US"/>
        </w:rPr>
        <w:t xml:space="preserve"> [First Name, Surname], i</w:t>
      </w:r>
      <w:r w:rsidRPr="00F960B9">
        <w:t>n my capacity as [Function] of [M</w:t>
      </w:r>
      <w:r w:rsidR="00981EC9" w:rsidRPr="00F960B9">
        <w:t xml:space="preserve">ember </w:t>
      </w:r>
      <w:r w:rsidRPr="00F960B9">
        <w:t>S</w:t>
      </w:r>
      <w:r w:rsidR="00981EC9" w:rsidRPr="00F960B9">
        <w:t>tate</w:t>
      </w:r>
      <w:r w:rsidRPr="00F960B9">
        <w:t xml:space="preserve"> Responsible  authority]</w:t>
      </w:r>
    </w:p>
    <w:p w14:paraId="2D4D6669" w14:textId="7A5CF8B1" w:rsidR="004C42C8" w:rsidRPr="00F960B9" w:rsidRDefault="004C42C8" w:rsidP="00F11A47">
      <w:pPr>
        <w:spacing w:line="320" w:lineRule="exact"/>
        <w:jc w:val="both"/>
      </w:pPr>
      <w:r w:rsidRPr="00F960B9">
        <w:t xml:space="preserve">Declare that, in relation to the implementation of the Recovery and Resilience Plan </w:t>
      </w:r>
      <w:r w:rsidR="0042305C" w:rsidRPr="00F960B9">
        <w:t xml:space="preserve">(RRP) </w:t>
      </w:r>
      <w:r w:rsidRPr="00F960B9">
        <w:t xml:space="preserve">approved by the </w:t>
      </w:r>
      <w:r w:rsidR="001330AC" w:rsidRPr="00F960B9">
        <w:t>Council Implementing Decision of [date] on the approval of the assessment of the recovery and resilience plan for [Member State] ([reference]),</w:t>
      </w:r>
      <w:r w:rsidRPr="00F960B9">
        <w:t xml:space="preserve"> based on my own judgement and on the information at my disposal, </w:t>
      </w:r>
      <w:r w:rsidR="00981EC9" w:rsidRPr="00F960B9">
        <w:t>in particular</w:t>
      </w:r>
      <w:r w:rsidRPr="00F960B9">
        <w:t xml:space="preserve"> the results </w:t>
      </w:r>
      <w:r w:rsidR="00680620" w:rsidRPr="00F960B9">
        <w:t xml:space="preserve">from the national control </w:t>
      </w:r>
      <w:r w:rsidR="00D36817" w:rsidRPr="00F960B9">
        <w:t xml:space="preserve">and audit </w:t>
      </w:r>
      <w:r w:rsidR="00680620" w:rsidRPr="00F960B9">
        <w:t>systems described in the RRP</w:t>
      </w:r>
      <w:r w:rsidRPr="00F960B9">
        <w:t>:</w:t>
      </w:r>
    </w:p>
    <w:p w14:paraId="0D5EA5A3" w14:textId="32DE81AF" w:rsidR="004C42C8" w:rsidRPr="00F960B9" w:rsidRDefault="004C42C8" w:rsidP="00F137D4">
      <w:pPr>
        <w:pStyle w:val="ListParagraph"/>
        <w:numPr>
          <w:ilvl w:val="0"/>
          <w:numId w:val="18"/>
        </w:numPr>
        <w:spacing w:after="120" w:line="320" w:lineRule="exact"/>
        <w:contextualSpacing w:val="0"/>
        <w:jc w:val="both"/>
      </w:pPr>
      <w:r w:rsidRPr="00F960B9">
        <w:t xml:space="preserve">The </w:t>
      </w:r>
      <w:r w:rsidR="0023327B" w:rsidRPr="00F960B9">
        <w:t>funds were</w:t>
      </w:r>
      <w:r w:rsidRPr="00F960B9">
        <w:t xml:space="preserve"> used for </w:t>
      </w:r>
      <w:r w:rsidR="00021F58" w:rsidRPr="00F960B9">
        <w:t>their</w:t>
      </w:r>
      <w:r w:rsidRPr="00F960B9">
        <w:t xml:space="preserve"> intended purpose as defined in</w:t>
      </w:r>
      <w:r w:rsidR="006559EF" w:rsidRPr="00F960B9">
        <w:t xml:space="preserve"> Article 1(1)</w:t>
      </w:r>
      <w:r w:rsidRPr="00F960B9">
        <w:t xml:space="preserve"> of the </w:t>
      </w:r>
      <w:r w:rsidR="006559EF" w:rsidRPr="00F960B9">
        <w:t>Financing Agreement Recovery and Resilience Plan between the Commission and [Member State] (the ‘</w:t>
      </w:r>
      <w:r w:rsidRPr="00F960B9">
        <w:t>Agreement</w:t>
      </w:r>
      <w:r w:rsidR="006559EF" w:rsidRPr="00F960B9">
        <w:t>’)</w:t>
      </w:r>
      <w:r w:rsidRPr="00F960B9">
        <w:t>.</w:t>
      </w:r>
    </w:p>
    <w:p w14:paraId="03050961" w14:textId="03877B69" w:rsidR="004C42C8" w:rsidRPr="00F960B9" w:rsidRDefault="004C42C8" w:rsidP="00F137D4">
      <w:pPr>
        <w:pStyle w:val="ListParagraph"/>
        <w:numPr>
          <w:ilvl w:val="0"/>
          <w:numId w:val="18"/>
        </w:numPr>
        <w:spacing w:after="120" w:line="320" w:lineRule="exact"/>
        <w:ind w:left="714" w:hanging="357"/>
        <w:contextualSpacing w:val="0"/>
        <w:jc w:val="both"/>
      </w:pPr>
      <w:r w:rsidRPr="00F960B9">
        <w:t xml:space="preserve">The information submitted </w:t>
      </w:r>
      <w:r w:rsidR="00981EC9" w:rsidRPr="00F960B9">
        <w:t>with</w:t>
      </w:r>
      <w:r w:rsidRPr="00F960B9">
        <w:t xml:space="preserve"> the </w:t>
      </w:r>
      <w:r w:rsidR="003D1C9B" w:rsidRPr="00F960B9">
        <w:t xml:space="preserve">request for </w:t>
      </w:r>
      <w:r w:rsidRPr="00F960B9">
        <w:t xml:space="preserve">payment is complete, accurate and reliable; </w:t>
      </w:r>
      <w:r w:rsidR="00981EC9" w:rsidRPr="00F960B9">
        <w:t xml:space="preserve">duly justifying </w:t>
      </w:r>
      <w:r w:rsidRPr="00F960B9">
        <w:t xml:space="preserve">that the milestones </w:t>
      </w:r>
      <w:r w:rsidR="00F11A47" w:rsidRPr="00F960B9">
        <w:t xml:space="preserve">and/or targets concerned </w:t>
      </w:r>
      <w:r w:rsidRPr="00F960B9">
        <w:t xml:space="preserve">have been </w:t>
      </w:r>
      <w:r w:rsidR="00981EC9" w:rsidRPr="00F960B9">
        <w:t>s</w:t>
      </w:r>
      <w:r w:rsidR="005F6D9E" w:rsidRPr="00F960B9">
        <w:t>atisfactorily fulfi</w:t>
      </w:r>
      <w:r w:rsidR="00981EC9" w:rsidRPr="00F960B9">
        <w:t xml:space="preserve">led </w:t>
      </w:r>
      <w:r w:rsidR="00D36817" w:rsidRPr="00F960B9">
        <w:t>and that the audit trail demonstrating the achievement of these milestones and targets i</w:t>
      </w:r>
      <w:r w:rsidR="00FC3595" w:rsidRPr="00F960B9">
        <w:t>s</w:t>
      </w:r>
      <w:r w:rsidR="00D36817" w:rsidRPr="00F960B9">
        <w:t xml:space="preserve"> in place</w:t>
      </w:r>
      <w:r w:rsidRPr="00F960B9">
        <w:t>.</w:t>
      </w:r>
    </w:p>
    <w:p w14:paraId="10E2B224" w14:textId="3EDF1763" w:rsidR="003D1C9B" w:rsidRPr="00F960B9" w:rsidRDefault="004C42C8" w:rsidP="00F137D4">
      <w:pPr>
        <w:pStyle w:val="ListParagraph"/>
        <w:numPr>
          <w:ilvl w:val="0"/>
          <w:numId w:val="18"/>
        </w:numPr>
        <w:spacing w:after="120" w:line="320" w:lineRule="exact"/>
        <w:contextualSpacing w:val="0"/>
        <w:jc w:val="both"/>
      </w:pPr>
      <w:r w:rsidRPr="00F960B9">
        <w:t xml:space="preserve">The control systems in place give the necessary assurances that the funds were managed in accordance with </w:t>
      </w:r>
      <w:r w:rsidR="003D1C9B" w:rsidRPr="00F960B9">
        <w:t>all applicable rules, in particular rules on avoidance of conflicts of interests, fraud prevention and corruption in accordance with the principle of sound financial management</w:t>
      </w:r>
      <w:r w:rsidR="00680620" w:rsidRPr="00F960B9">
        <w:t>;</w:t>
      </w:r>
      <w:r w:rsidR="00BC539A" w:rsidRPr="00F960B9">
        <w:t xml:space="preserve"> </w:t>
      </w:r>
    </w:p>
    <w:p w14:paraId="4A6633FC" w14:textId="064FB584" w:rsidR="00F45F80" w:rsidRPr="00F960B9" w:rsidRDefault="007A6CF3" w:rsidP="00F137D4">
      <w:pPr>
        <w:pStyle w:val="ListParagraph"/>
        <w:numPr>
          <w:ilvl w:val="0"/>
          <w:numId w:val="18"/>
        </w:numPr>
        <w:spacing w:after="120" w:line="320" w:lineRule="exact"/>
        <w:ind w:left="714" w:hanging="357"/>
        <w:contextualSpacing w:val="0"/>
        <w:jc w:val="both"/>
      </w:pPr>
      <w:r w:rsidRPr="00F960B9">
        <w:t>Th</w:t>
      </w:r>
      <w:r w:rsidR="000C5848" w:rsidRPr="00F960B9">
        <w:t>e</w:t>
      </w:r>
      <w:r w:rsidR="00BC539A" w:rsidRPr="00F960B9" w:rsidDel="00BC539A">
        <w:t xml:space="preserve"> </w:t>
      </w:r>
      <w:r w:rsidR="000C5848" w:rsidRPr="00F960B9">
        <w:t xml:space="preserve">activities </w:t>
      </w:r>
      <w:r w:rsidR="00BC539A" w:rsidRPr="00F960B9">
        <w:t xml:space="preserve">implemented to achieve the milestones and targets </w:t>
      </w:r>
      <w:r w:rsidRPr="00F960B9">
        <w:t xml:space="preserve">under the </w:t>
      </w:r>
      <w:r w:rsidR="003D1C9B" w:rsidRPr="00F960B9">
        <w:t xml:space="preserve">RRP </w:t>
      </w:r>
      <w:r w:rsidR="00BC539A" w:rsidRPr="00F960B9">
        <w:t>as declared in the request for payment</w:t>
      </w:r>
      <w:r w:rsidR="005B64E2" w:rsidRPr="00F960B9">
        <w:t xml:space="preserve"> </w:t>
      </w:r>
      <w:r w:rsidR="009329F9" w:rsidRPr="00F960B9">
        <w:t xml:space="preserve">are not financed by </w:t>
      </w:r>
      <w:r w:rsidRPr="00F960B9">
        <w:t>any other Union programme or instrument</w:t>
      </w:r>
      <w:r w:rsidR="005F6D9E" w:rsidRPr="00F960B9">
        <w:t xml:space="preserve"> or, where applicable, the other Union programmes and instruments do not cover the same cost</w:t>
      </w:r>
      <w:r w:rsidR="000C5848" w:rsidRPr="00F960B9">
        <w:t>.</w:t>
      </w:r>
    </w:p>
    <w:p w14:paraId="5B0E648D" w14:textId="3B65B231" w:rsidR="006D0312" w:rsidRPr="00F960B9" w:rsidRDefault="00680620" w:rsidP="006D0312">
      <w:pPr>
        <w:jc w:val="both"/>
      </w:pPr>
      <w:r w:rsidRPr="00F960B9">
        <w:t xml:space="preserve">A summary of the national audits carried out in relation to § 1 to </w:t>
      </w:r>
      <w:r w:rsidR="006D0312" w:rsidRPr="00F960B9">
        <w:t xml:space="preserve">4 </w:t>
      </w:r>
      <w:r w:rsidRPr="00F960B9">
        <w:t>above, with an analysis of the related weaknesses found and the corrective actions taken or planned, is complementing this management declaration</w:t>
      </w:r>
      <w:r w:rsidR="006D0312" w:rsidRPr="00F960B9">
        <w:t>. [In the accompanying summary of the audits, no breaches in terms of fraud, corruption or conflict of interests have been detected.][ In the accompanying summary of the audits, the following breaches in terms of fraud, corruption or conflicts of interests have been detected: (</w:t>
      </w:r>
      <w:r w:rsidR="006D0312" w:rsidRPr="00F960B9">
        <w:rPr>
          <w:i/>
          <w:iCs/>
        </w:rPr>
        <w:t>identify and specify remedial action taken</w:t>
      </w:r>
      <w:r w:rsidR="006D0312" w:rsidRPr="00F960B9">
        <w:t>)]</w:t>
      </w:r>
    </w:p>
    <w:p w14:paraId="21B9B594" w14:textId="615D75F8" w:rsidR="00680620" w:rsidRPr="00F960B9" w:rsidRDefault="00D36817" w:rsidP="00D36817">
      <w:pPr>
        <w:spacing w:line="320" w:lineRule="exact"/>
        <w:jc w:val="both"/>
      </w:pPr>
      <w:r w:rsidRPr="00F960B9">
        <w:t xml:space="preserve">I confirm that </w:t>
      </w:r>
      <w:r w:rsidR="00B86974" w:rsidRPr="00F960B9">
        <w:t xml:space="preserve">the </w:t>
      </w:r>
      <w:r w:rsidRPr="00F960B9">
        <w:t xml:space="preserve">irregularities identified during final audit or control reports in relation to the implementation of the RRP have been appropriately corrected and recovered from </w:t>
      </w:r>
      <w:r w:rsidR="006D0312" w:rsidRPr="00F960B9">
        <w:t xml:space="preserve">final recipients </w:t>
      </w:r>
      <w:r w:rsidR="00B86974" w:rsidRPr="00F960B9">
        <w:t>or are in the course of being corrected and recovered</w:t>
      </w:r>
      <w:r w:rsidRPr="00F960B9">
        <w:t>. Where necessary, adequate follow-up was given to deficiencies in the control system reported in those reports or is on-going as regards the following required remedial actions: (if appropriate indicate which remedial actions are still on-going, at the date of signing the declaration).</w:t>
      </w:r>
    </w:p>
    <w:p w14:paraId="6C77BFE9" w14:textId="598386BB" w:rsidR="004C42C8" w:rsidRPr="00F960B9" w:rsidRDefault="004C42C8" w:rsidP="00F11A47">
      <w:pPr>
        <w:spacing w:line="320" w:lineRule="exact"/>
        <w:jc w:val="both"/>
      </w:pPr>
      <w:r w:rsidRPr="00F960B9">
        <w:lastRenderedPageBreak/>
        <w:t>I confirm that I am not aware of any undisclosed matter, which could harm the interests of the European Union.</w:t>
      </w:r>
    </w:p>
    <w:p w14:paraId="490A42FB" w14:textId="7F6AD67F" w:rsidR="004C42C8" w:rsidRPr="00F960B9" w:rsidRDefault="004C42C8" w:rsidP="00F11A47">
      <w:pPr>
        <w:spacing w:line="320" w:lineRule="exact"/>
        <w:jc w:val="both"/>
      </w:pPr>
      <w:r w:rsidRPr="00F960B9">
        <w:t>[However</w:t>
      </w:r>
      <w:r w:rsidR="0090607B" w:rsidRPr="00F960B9">
        <w:t>,</w:t>
      </w:r>
      <w:r w:rsidRPr="00F960B9">
        <w:t xml:space="preserve"> the following reservations should be noted: ………] (delete this sentence if not applicable)</w:t>
      </w:r>
    </w:p>
    <w:p w14:paraId="29B88268" w14:textId="77777777" w:rsidR="004C42C8" w:rsidRPr="00F960B9" w:rsidRDefault="004C42C8" w:rsidP="00F11A47">
      <w:pPr>
        <w:spacing w:line="320" w:lineRule="exact"/>
        <w:jc w:val="both"/>
      </w:pPr>
      <w:r w:rsidRPr="00F960B9">
        <w:t>[With reference to the reservation made in the previous Management Declaration – [Reference] – [follow-up given].] (delete this sentence if not applicable)</w:t>
      </w:r>
    </w:p>
    <w:p w14:paraId="266FA6DA" w14:textId="77777777" w:rsidR="004C42C8" w:rsidRPr="00F960B9" w:rsidRDefault="004C42C8" w:rsidP="004C42C8">
      <w:pPr>
        <w:spacing w:line="320" w:lineRule="exact"/>
        <w:ind w:left="4320"/>
      </w:pPr>
      <w:r w:rsidRPr="00F960B9">
        <w:t>Place …………….., date ………………</w:t>
      </w:r>
    </w:p>
    <w:p w14:paraId="2460AF38" w14:textId="77777777" w:rsidR="004C42C8" w:rsidRPr="00F960B9" w:rsidRDefault="004C42C8" w:rsidP="004C42C8">
      <w:pPr>
        <w:spacing w:line="320" w:lineRule="exact"/>
        <w:ind w:left="4320"/>
      </w:pPr>
      <w:r w:rsidRPr="00F960B9">
        <w:t>…………………………………..…</w:t>
      </w:r>
    </w:p>
    <w:p w14:paraId="2C2ECFC3" w14:textId="77777777" w:rsidR="004C42C8" w:rsidRPr="00F960B9" w:rsidRDefault="004C42C8" w:rsidP="004C42C8">
      <w:pPr>
        <w:spacing w:line="320" w:lineRule="exact"/>
        <w:ind w:left="4320"/>
      </w:pPr>
      <w:r w:rsidRPr="00F960B9">
        <w:t>(signature)</w:t>
      </w:r>
    </w:p>
    <w:p w14:paraId="1AE52C35" w14:textId="77777777" w:rsidR="00284F41" w:rsidRPr="00F960B9" w:rsidRDefault="004C42C8" w:rsidP="5B000D2E">
      <w:pPr>
        <w:spacing w:line="320" w:lineRule="exact"/>
        <w:ind w:left="4320"/>
        <w:rPr>
          <w:b/>
          <w:bCs/>
          <w:i/>
          <w:iCs/>
        </w:rPr>
      </w:pPr>
      <w:r w:rsidRPr="00F960B9">
        <w:t>[Name and Function of the signatory]</w:t>
      </w:r>
      <w:r w:rsidR="00284F41" w:rsidRPr="00F960B9">
        <w:rPr>
          <w:b/>
          <w:bCs/>
          <w:i/>
          <w:iCs/>
        </w:rPr>
        <w:br w:type="page"/>
      </w:r>
    </w:p>
    <w:bookmarkEnd w:id="1"/>
    <w:p w14:paraId="5F524CB1" w14:textId="2293E1EC" w:rsidR="005F042E" w:rsidRPr="00F960B9" w:rsidRDefault="005F042E" w:rsidP="00701B43">
      <w:pPr>
        <w:jc w:val="center"/>
        <w:rPr>
          <w:rFonts w:ascii="Times New Roman" w:eastAsia="Times New Roman" w:hAnsi="Times New Roman" w:cs="Times New Roman"/>
          <w:b/>
          <w:bCs/>
          <w:snapToGrid w:val="0"/>
          <w:sz w:val="32"/>
          <w:szCs w:val="32"/>
          <w:lang w:val="en-US"/>
        </w:rPr>
      </w:pPr>
      <w:r w:rsidRPr="00F960B9">
        <w:rPr>
          <w:rFonts w:ascii="Times New Roman" w:eastAsia="Times New Roman" w:hAnsi="Times New Roman" w:cs="Times New Roman"/>
          <w:b/>
          <w:bCs/>
          <w:snapToGrid w:val="0"/>
          <w:sz w:val="32"/>
          <w:szCs w:val="32"/>
          <w:lang w:val="en-US"/>
        </w:rPr>
        <w:lastRenderedPageBreak/>
        <w:t>ANNEX</w:t>
      </w:r>
      <w:r w:rsidR="00A5231D" w:rsidRPr="00F960B9">
        <w:rPr>
          <w:rFonts w:ascii="Times New Roman" w:eastAsia="Times New Roman" w:hAnsi="Times New Roman" w:cs="Times New Roman"/>
          <w:b/>
          <w:bCs/>
          <w:snapToGrid w:val="0"/>
          <w:sz w:val="32"/>
          <w:szCs w:val="32"/>
          <w:lang w:val="en-US"/>
        </w:rPr>
        <w:t xml:space="preserve"> </w:t>
      </w:r>
      <w:r w:rsidR="00701B43" w:rsidRPr="00F960B9">
        <w:rPr>
          <w:rFonts w:ascii="Times New Roman" w:eastAsia="Times New Roman" w:hAnsi="Times New Roman" w:cs="Times New Roman"/>
          <w:b/>
          <w:bCs/>
          <w:snapToGrid w:val="0"/>
          <w:sz w:val="32"/>
          <w:szCs w:val="32"/>
          <w:lang w:val="en-US"/>
        </w:rPr>
        <w:t>I</w:t>
      </w:r>
      <w:r w:rsidR="00D6324A" w:rsidRPr="00F960B9">
        <w:rPr>
          <w:rFonts w:ascii="Times New Roman" w:eastAsia="Times New Roman" w:hAnsi="Times New Roman" w:cs="Times New Roman"/>
          <w:b/>
          <w:bCs/>
          <w:snapToGrid w:val="0"/>
          <w:sz w:val="32"/>
          <w:szCs w:val="32"/>
          <w:lang w:val="en-US"/>
        </w:rPr>
        <w:t>V</w:t>
      </w:r>
    </w:p>
    <w:p w14:paraId="7355073A" w14:textId="77777777" w:rsidR="005F042E" w:rsidRPr="00F960B9" w:rsidRDefault="005F042E" w:rsidP="005F042E">
      <w:pPr>
        <w:keepNext/>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jc w:val="center"/>
        <w:rPr>
          <w:b/>
          <w:lang w:val="bs-Latn-BA"/>
        </w:rPr>
      </w:pPr>
    </w:p>
    <w:p w14:paraId="20032F9D" w14:textId="77777777" w:rsidR="005F042E" w:rsidRPr="00F960B9" w:rsidRDefault="005F042E" w:rsidP="005F042E">
      <w:pPr>
        <w:keepNext/>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jc w:val="center"/>
        <w:rPr>
          <w:b/>
          <w:lang w:val="bs-Latn-BA"/>
        </w:rPr>
      </w:pPr>
      <w:r w:rsidRPr="00F960B9">
        <w:rPr>
          <w:b/>
          <w:lang w:val="bs-Latn-BA"/>
        </w:rPr>
        <w:t>LIST OF CONTACTS</w:t>
      </w:r>
    </w:p>
    <w:p w14:paraId="3546511C" w14:textId="77777777" w:rsidR="005F042E" w:rsidRPr="00F960B9" w:rsidRDefault="005F042E" w:rsidP="005F042E">
      <w:pPr>
        <w:keepNext/>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jc w:val="both"/>
        <w:rPr>
          <w:lang w:val="bs-Latn-BA"/>
        </w:rPr>
      </w:pPr>
    </w:p>
    <w:p w14:paraId="65A2660D" w14:textId="77777777" w:rsidR="005F042E" w:rsidRPr="00F960B9" w:rsidRDefault="005F042E" w:rsidP="005F042E">
      <w:pPr>
        <w:keepNext/>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jc w:val="both"/>
        <w:rPr>
          <w:lang w:val="bs-Latn-BA"/>
        </w:rPr>
      </w:pPr>
    </w:p>
    <w:p w14:paraId="2231FA7C" w14:textId="77777777" w:rsidR="005F042E" w:rsidRPr="00F960B9" w:rsidRDefault="005F042E" w:rsidP="005F042E">
      <w:pPr>
        <w:keepNext/>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jc w:val="both"/>
      </w:pPr>
      <w:r w:rsidRPr="00F960B9">
        <w:rPr>
          <w:b/>
          <w:bCs/>
        </w:rPr>
        <w:t xml:space="preserve">For the </w:t>
      </w:r>
      <w:r w:rsidR="00A5231D" w:rsidRPr="00F960B9">
        <w:rPr>
          <w:b/>
          <w:bCs/>
        </w:rPr>
        <w:t>Commission</w:t>
      </w:r>
      <w:r w:rsidRPr="00F960B9">
        <w:t>:</w:t>
      </w:r>
      <w:r w:rsidRPr="00F960B9">
        <w:tab/>
      </w:r>
    </w:p>
    <w:p w14:paraId="726320E4" w14:textId="77777777" w:rsidR="005F042E" w:rsidRPr="00F960B9" w:rsidRDefault="005F042E" w:rsidP="005F042E">
      <w:pPr>
        <w:keepNext/>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jc w:val="both"/>
      </w:pPr>
    </w:p>
    <w:p w14:paraId="5FF1AD5B" w14:textId="77777777" w:rsidR="005F042E" w:rsidRPr="00F960B9" w:rsidRDefault="005F042E" w:rsidP="005F042E">
      <w:pPr>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jc w:val="both"/>
      </w:pPr>
      <w:r w:rsidRPr="00F960B9">
        <w:t>European Commission</w:t>
      </w:r>
    </w:p>
    <w:p w14:paraId="559476DD" w14:textId="77777777" w:rsidR="00D946CE" w:rsidRPr="00F960B9" w:rsidRDefault="00D946CE" w:rsidP="005F042E">
      <w:pPr>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jc w:val="both"/>
      </w:pPr>
      <w:r w:rsidRPr="00F960B9">
        <w:t>Directorate General for Economic and Financial Affairs</w:t>
      </w:r>
    </w:p>
    <w:p w14:paraId="3BA0F153" w14:textId="229FB020" w:rsidR="00D946CE" w:rsidRPr="00F960B9" w:rsidRDefault="00D946CE" w:rsidP="005F042E">
      <w:pPr>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jc w:val="both"/>
      </w:pPr>
      <w:r w:rsidRPr="00F960B9">
        <w:t xml:space="preserve">Unit </w:t>
      </w:r>
      <w:r w:rsidR="004663C8" w:rsidRPr="00F960B9">
        <w:t>R2</w:t>
      </w:r>
    </w:p>
    <w:p w14:paraId="3CCBFCEE" w14:textId="3DAC03EF" w:rsidR="004663C8" w:rsidRPr="00F960B9" w:rsidRDefault="004663C8" w:rsidP="005F042E">
      <w:pPr>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jc w:val="both"/>
      </w:pPr>
      <w:r w:rsidRPr="00F960B9">
        <w:t>B-1049 Brussels</w:t>
      </w:r>
    </w:p>
    <w:p w14:paraId="2856CC5A" w14:textId="500021A1" w:rsidR="00D946CE" w:rsidRPr="00F960B9" w:rsidRDefault="00D946CE" w:rsidP="005F042E">
      <w:pPr>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jc w:val="both"/>
      </w:pPr>
      <w:r w:rsidRPr="00F960B9">
        <w:t>Attn:</w:t>
      </w:r>
      <w:r w:rsidR="004663C8" w:rsidRPr="00F960B9">
        <w:t xml:space="preserve"> Head of Unit</w:t>
      </w:r>
    </w:p>
    <w:p w14:paraId="24EA7250" w14:textId="73105AF2" w:rsidR="00D946CE" w:rsidRPr="00F960B9" w:rsidRDefault="00D946CE" w:rsidP="005F042E">
      <w:pPr>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jc w:val="both"/>
        <w:rPr>
          <w:lang w:val="fr-BE"/>
        </w:rPr>
      </w:pPr>
      <w:r w:rsidRPr="00F960B9">
        <w:rPr>
          <w:lang w:val="fr-BE"/>
        </w:rPr>
        <w:t xml:space="preserve">Tel.: </w:t>
      </w:r>
      <w:r w:rsidR="00735D88" w:rsidRPr="00F960B9">
        <w:rPr>
          <w:lang w:val="fr-BE"/>
        </w:rPr>
        <w:t>+32 229 64900</w:t>
      </w:r>
    </w:p>
    <w:p w14:paraId="513023D4" w14:textId="17048FDC" w:rsidR="00145A59" w:rsidRPr="00F960B9" w:rsidRDefault="00145A59" w:rsidP="005F042E">
      <w:pPr>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jc w:val="both"/>
        <w:rPr>
          <w:lang w:val="fr-BE"/>
        </w:rPr>
      </w:pPr>
      <w:r w:rsidRPr="00F960B9">
        <w:rPr>
          <w:lang w:val="fr-BE"/>
        </w:rPr>
        <w:t>E-mail:</w:t>
      </w:r>
      <w:r w:rsidR="00DE5B26" w:rsidRPr="00F960B9">
        <w:rPr>
          <w:lang w:val="fr-BE"/>
        </w:rPr>
        <w:t xml:space="preserve"> ECFIN-R2-RRF@ec.europa.eu</w:t>
      </w:r>
    </w:p>
    <w:p w14:paraId="3EB471FE" w14:textId="77777777" w:rsidR="004663C8" w:rsidRPr="00F960B9" w:rsidRDefault="004663C8" w:rsidP="005F042E">
      <w:pPr>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jc w:val="both"/>
        <w:rPr>
          <w:lang w:val="fr-BE"/>
        </w:rPr>
      </w:pPr>
    </w:p>
    <w:p w14:paraId="7B37654B" w14:textId="77777777" w:rsidR="005F042E" w:rsidRPr="00F960B9" w:rsidRDefault="005F042E" w:rsidP="005F042E">
      <w:pPr>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jc w:val="both"/>
        <w:rPr>
          <w:lang w:val="fr-BE"/>
        </w:rPr>
      </w:pPr>
    </w:p>
    <w:p w14:paraId="1735F246" w14:textId="77777777" w:rsidR="005F042E" w:rsidRPr="00F960B9" w:rsidRDefault="005F042E" w:rsidP="005F042E">
      <w:pPr>
        <w:keepNext/>
        <w:keepLines/>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jc w:val="both"/>
      </w:pPr>
      <w:r w:rsidRPr="00F960B9">
        <w:t>With copy to:</w:t>
      </w:r>
    </w:p>
    <w:p w14:paraId="0B9C1D02" w14:textId="77777777" w:rsidR="005F042E" w:rsidRPr="00F960B9" w:rsidRDefault="005F042E" w:rsidP="005F042E">
      <w:pPr>
        <w:keepNext/>
        <w:keepLines/>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jc w:val="both"/>
      </w:pPr>
    </w:p>
    <w:p w14:paraId="2FA38C4A" w14:textId="77777777" w:rsidR="00BD31F9" w:rsidRPr="00F960B9" w:rsidRDefault="00BD31F9" w:rsidP="00BD31F9">
      <w:pPr>
        <w:keepNext/>
        <w:keepLines/>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jc w:val="both"/>
        <w:rPr>
          <w:lang w:val="en-IE"/>
        </w:rPr>
      </w:pPr>
      <w:r w:rsidRPr="00F960B9">
        <w:rPr>
          <w:lang w:val="en-IE"/>
        </w:rPr>
        <w:t>European Central Bank</w:t>
      </w:r>
    </w:p>
    <w:p w14:paraId="3049B8F1" w14:textId="77777777" w:rsidR="00BD31F9" w:rsidRPr="00F960B9" w:rsidRDefault="00BD31F9" w:rsidP="00BD31F9">
      <w:pPr>
        <w:keepNext/>
        <w:keepLines/>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jc w:val="both"/>
        <w:rPr>
          <w:lang w:val="en-IE"/>
        </w:rPr>
      </w:pPr>
      <w:r w:rsidRPr="00F960B9">
        <w:rPr>
          <w:lang w:val="en-IE"/>
        </w:rPr>
        <w:t>Sonnemannstr. 20</w:t>
      </w:r>
    </w:p>
    <w:p w14:paraId="1748C906" w14:textId="77777777" w:rsidR="00BD31F9" w:rsidRPr="00F960B9" w:rsidRDefault="00BD31F9" w:rsidP="00BD31F9">
      <w:pPr>
        <w:keepNext/>
        <w:keepLines/>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rPr>
          <w:color w:val="000000"/>
          <w:lang w:val="en-IE"/>
        </w:rPr>
      </w:pPr>
      <w:r w:rsidRPr="00F960B9">
        <w:rPr>
          <w:color w:val="000000"/>
          <w:lang w:val="en-IE"/>
        </w:rPr>
        <w:t>D-60314 Frankfurt am Main</w:t>
      </w:r>
    </w:p>
    <w:p w14:paraId="5E54ABFE" w14:textId="77777777" w:rsidR="00BD31F9" w:rsidRPr="00F960B9" w:rsidRDefault="00BD31F9" w:rsidP="00BD31F9">
      <w:pPr>
        <w:keepNext/>
        <w:keepLines/>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rPr>
          <w:szCs w:val="24"/>
        </w:rPr>
      </w:pPr>
      <w:r w:rsidRPr="00F960B9">
        <w:rPr>
          <w:color w:val="000000"/>
        </w:rPr>
        <w:t xml:space="preserve">Attn: </w:t>
      </w:r>
      <w:r w:rsidRPr="00F960B9">
        <w:rPr>
          <w:color w:val="000000" w:themeColor="text1"/>
        </w:rPr>
        <w:t>Head of Division “Financial Operations Services”</w:t>
      </w:r>
      <w:r w:rsidRPr="00F960B9">
        <w:rPr>
          <w:color w:val="000000"/>
          <w:szCs w:val="24"/>
        </w:rPr>
        <w:br/>
      </w:r>
      <w:r w:rsidRPr="00F960B9">
        <w:t xml:space="preserve">Tel.: </w:t>
      </w:r>
      <w:r w:rsidRPr="00F960B9">
        <w:rPr>
          <w:color w:val="000000" w:themeColor="text1"/>
        </w:rPr>
        <w:t>+49 69 1344 7672</w:t>
      </w:r>
    </w:p>
    <w:p w14:paraId="4BC8F90E" w14:textId="77777777" w:rsidR="005F042E" w:rsidRPr="00F960B9" w:rsidRDefault="005F042E" w:rsidP="005F042E">
      <w:pPr>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jc w:val="both"/>
      </w:pPr>
    </w:p>
    <w:p w14:paraId="78077D6D" w14:textId="77777777" w:rsidR="005F042E" w:rsidRPr="00F960B9" w:rsidRDefault="005F042E" w:rsidP="005F042E">
      <w:pPr>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jc w:val="both"/>
      </w:pPr>
    </w:p>
    <w:p w14:paraId="5263BBA7" w14:textId="77777777" w:rsidR="005F042E" w:rsidRPr="00F960B9" w:rsidRDefault="005F042E" w:rsidP="005F042E">
      <w:pPr>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jc w:val="both"/>
      </w:pPr>
    </w:p>
    <w:p w14:paraId="5722D5A6" w14:textId="77777777" w:rsidR="005F042E" w:rsidRPr="00F960B9" w:rsidRDefault="005F042E" w:rsidP="24064662">
      <w:pPr>
        <w:keepNext/>
        <w:keepLines/>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jc w:val="both"/>
        <w:rPr>
          <w:b/>
          <w:bCs/>
        </w:rPr>
      </w:pPr>
      <w:r w:rsidRPr="00F960B9">
        <w:rPr>
          <w:b/>
          <w:bCs/>
        </w:rPr>
        <w:t xml:space="preserve">For the </w:t>
      </w:r>
      <w:r w:rsidR="00A5231D" w:rsidRPr="00F960B9">
        <w:rPr>
          <w:b/>
          <w:bCs/>
        </w:rPr>
        <w:t>Member State</w:t>
      </w:r>
      <w:r w:rsidRPr="00F960B9">
        <w:rPr>
          <w:b/>
          <w:bCs/>
        </w:rPr>
        <w:t>:</w:t>
      </w:r>
    </w:p>
    <w:p w14:paraId="6E6B354B" w14:textId="77777777" w:rsidR="005F042E" w:rsidRPr="00F960B9" w:rsidRDefault="005F042E" w:rsidP="005F042E">
      <w:pPr>
        <w:keepNext/>
        <w:keepLines/>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jc w:val="both"/>
        <w:rPr>
          <w:b/>
        </w:rPr>
      </w:pPr>
    </w:p>
    <w:p w14:paraId="673B1262" w14:textId="5B76E5CB" w:rsidR="00073DA4" w:rsidRPr="00F960B9" w:rsidRDefault="005F042E" w:rsidP="00FA598F">
      <w:pPr>
        <w:keepNext/>
        <w:keepLines/>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jc w:val="both"/>
        <w:rPr>
          <w:sz w:val="26"/>
          <w:szCs w:val="26"/>
        </w:rPr>
      </w:pPr>
      <w:r w:rsidRPr="00F960B9">
        <w:t xml:space="preserve">Ministry of </w:t>
      </w:r>
      <w:r w:rsidR="008F0161" w:rsidRPr="00F960B9">
        <w:t>Finance of the Republic of Latvia</w:t>
      </w:r>
      <w:r w:rsidR="00073DA4" w:rsidRPr="00F960B9">
        <w:t xml:space="preserve"> </w:t>
      </w:r>
    </w:p>
    <w:p w14:paraId="7CDA88FC" w14:textId="6C18AB82" w:rsidR="00073DA4" w:rsidRPr="00F960B9" w:rsidRDefault="00073DA4" w:rsidP="005F042E">
      <w:pPr>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jc w:val="both"/>
        <w:rPr>
          <w:lang w:val="fr-BE"/>
        </w:rPr>
      </w:pPr>
      <w:r w:rsidRPr="00F960B9">
        <w:rPr>
          <w:lang w:val="fr-BE"/>
        </w:rPr>
        <w:t xml:space="preserve">Adress: </w:t>
      </w:r>
      <w:hyperlink r:id="rId11" w:tgtFrame="_blank" w:history="1">
        <w:r w:rsidRPr="00F960B9">
          <w:rPr>
            <w:lang w:val="fr-BE"/>
          </w:rPr>
          <w:t xml:space="preserve">Smilsu </w:t>
        </w:r>
        <w:r w:rsidR="000252ED" w:rsidRPr="00F960B9">
          <w:rPr>
            <w:lang w:val="fr-BE"/>
          </w:rPr>
          <w:t xml:space="preserve">iela </w:t>
        </w:r>
        <w:r w:rsidRPr="00F960B9">
          <w:rPr>
            <w:lang w:val="fr-BE"/>
          </w:rPr>
          <w:t>1, Riga, LV-1919</w:t>
        </w:r>
      </w:hyperlink>
    </w:p>
    <w:p w14:paraId="6A9089D7" w14:textId="786BABE5" w:rsidR="005F042E" w:rsidRPr="00F960B9" w:rsidRDefault="00EC5F06" w:rsidP="005F042E">
      <w:pPr>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jc w:val="both"/>
        <w:rPr>
          <w:lang w:val="fr-BE"/>
        </w:rPr>
      </w:pPr>
      <w:r w:rsidRPr="00F960B9">
        <w:rPr>
          <w:lang w:val="fr-BE"/>
        </w:rPr>
        <w:t xml:space="preserve">E-mail: </w:t>
      </w:r>
      <w:hyperlink r:id="rId12" w:history="1">
        <w:r w:rsidR="00706199" w:rsidRPr="00F960B9">
          <w:rPr>
            <w:rStyle w:val="Hyperlink"/>
            <w:rFonts w:cstheme="minorBidi"/>
            <w:lang w:val="fr-BE"/>
          </w:rPr>
          <w:t>rrf@fm.gov.lv</w:t>
        </w:r>
      </w:hyperlink>
    </w:p>
    <w:p w14:paraId="5EC5EA27" w14:textId="42A9D023" w:rsidR="00B7154F" w:rsidRPr="00F960B9" w:rsidRDefault="00B7154F" w:rsidP="005F042E">
      <w:pPr>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jc w:val="both"/>
      </w:pPr>
      <w:r w:rsidRPr="00F960B9">
        <w:lastRenderedPageBreak/>
        <w:t xml:space="preserve">Tel.: </w:t>
      </w:r>
      <w:hyperlink r:id="rId13" w:history="1">
        <w:r w:rsidRPr="00F960B9">
          <w:t xml:space="preserve">+371 </w:t>
        </w:r>
        <w:r w:rsidR="00847D03" w:rsidRPr="00F960B9">
          <w:t>67083875</w:t>
        </w:r>
      </w:hyperlink>
    </w:p>
    <w:p w14:paraId="2C738EC4" w14:textId="75C83118" w:rsidR="004E5FB0" w:rsidRPr="00F960B9" w:rsidRDefault="004E5FB0" w:rsidP="004E5FB0">
      <w:pPr>
        <w:rPr>
          <w:szCs w:val="24"/>
        </w:rPr>
      </w:pPr>
    </w:p>
    <w:p w14:paraId="1C1054C4" w14:textId="4D2C7EE3" w:rsidR="00706199" w:rsidRPr="00F960B9" w:rsidRDefault="00706199" w:rsidP="004E5FB0">
      <w:pPr>
        <w:rPr>
          <w:szCs w:val="24"/>
        </w:rPr>
      </w:pPr>
    </w:p>
    <w:p w14:paraId="37A324E1" w14:textId="77777777" w:rsidR="00706199" w:rsidRPr="00F960B9" w:rsidRDefault="00706199" w:rsidP="00706199">
      <w:pPr>
        <w:keepNext/>
        <w:keepLines/>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jc w:val="both"/>
      </w:pPr>
      <w:r w:rsidRPr="00F960B9">
        <w:t>With copy to:</w:t>
      </w:r>
    </w:p>
    <w:p w14:paraId="27056E3E" w14:textId="0FC1837D" w:rsidR="00706199" w:rsidRPr="00F960B9" w:rsidRDefault="00706199" w:rsidP="004E5FB0">
      <w:r w:rsidRPr="00F960B9">
        <w:t>Treasury of the Republic of Latvia</w:t>
      </w:r>
    </w:p>
    <w:p w14:paraId="5C1C5AF9" w14:textId="07A2B7C5" w:rsidR="00706199" w:rsidRPr="00F960B9" w:rsidRDefault="00706199" w:rsidP="00706199">
      <w:pPr>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jc w:val="both"/>
        <w:rPr>
          <w:lang w:val="fr-BE"/>
        </w:rPr>
      </w:pPr>
      <w:r w:rsidRPr="00F960B9">
        <w:rPr>
          <w:lang w:val="fr-BE"/>
        </w:rPr>
        <w:t xml:space="preserve">Adress: </w:t>
      </w:r>
      <w:hyperlink r:id="rId14" w:tgtFrame="_blank" w:history="1">
        <w:r w:rsidRPr="00F960B9">
          <w:rPr>
            <w:lang w:val="fr-BE"/>
          </w:rPr>
          <w:t xml:space="preserve">Smilsu </w:t>
        </w:r>
        <w:r w:rsidR="000252ED" w:rsidRPr="00F960B9">
          <w:rPr>
            <w:lang w:val="fr-BE"/>
          </w:rPr>
          <w:t xml:space="preserve">iela </w:t>
        </w:r>
        <w:r w:rsidRPr="00F960B9">
          <w:rPr>
            <w:lang w:val="fr-BE"/>
          </w:rPr>
          <w:t>1, Riga, LV-1919</w:t>
        </w:r>
      </w:hyperlink>
    </w:p>
    <w:p w14:paraId="0DDE0EE1" w14:textId="0870A702" w:rsidR="00706199" w:rsidRPr="00F960B9" w:rsidRDefault="003665F6" w:rsidP="004E5FB0">
      <w:pPr>
        <w:rPr>
          <w:rFonts w:ascii="Verdana" w:hAnsi="Verdana"/>
          <w:color w:val="363636"/>
          <w:sz w:val="18"/>
          <w:szCs w:val="18"/>
          <w:shd w:val="clear" w:color="auto" w:fill="FFFFFF"/>
          <w:lang w:val="fr-BE"/>
        </w:rPr>
      </w:pPr>
      <w:r w:rsidRPr="00F960B9">
        <w:rPr>
          <w:rFonts w:ascii="Verdana" w:hAnsi="Verdana"/>
          <w:color w:val="363636"/>
          <w:sz w:val="18"/>
          <w:szCs w:val="18"/>
          <w:shd w:val="clear" w:color="auto" w:fill="FFFFFF"/>
          <w:lang w:val="fr-BE"/>
        </w:rPr>
        <w:t>E</w:t>
      </w:r>
      <w:r w:rsidR="00706199" w:rsidRPr="00F960B9">
        <w:rPr>
          <w:rFonts w:ascii="Verdana" w:hAnsi="Verdana"/>
          <w:color w:val="363636"/>
          <w:sz w:val="18"/>
          <w:szCs w:val="18"/>
          <w:shd w:val="clear" w:color="auto" w:fill="FFFFFF"/>
          <w:lang w:val="fr-BE"/>
        </w:rPr>
        <w:t>-mail: </w:t>
      </w:r>
      <w:hyperlink r:id="rId15" w:history="1">
        <w:r w:rsidR="00706199" w:rsidRPr="00F960B9">
          <w:rPr>
            <w:rStyle w:val="Hyperlink"/>
            <w:rFonts w:ascii="Verdana" w:hAnsi="Verdana" w:cstheme="minorBidi"/>
            <w:sz w:val="18"/>
            <w:szCs w:val="18"/>
            <w:shd w:val="clear" w:color="auto" w:fill="FFFFFF"/>
            <w:lang w:val="fr-BE"/>
          </w:rPr>
          <w:t>pasts@kase.gov.lv</w:t>
        </w:r>
      </w:hyperlink>
    </w:p>
    <w:p w14:paraId="0716FDC7" w14:textId="4991AF20" w:rsidR="00706199" w:rsidRPr="00FA598F" w:rsidRDefault="00FA598F" w:rsidP="004E5FB0">
      <w:r w:rsidRPr="00F960B9">
        <w:rPr>
          <w:rFonts w:ascii="Verdana" w:hAnsi="Verdana"/>
          <w:sz w:val="18"/>
          <w:szCs w:val="18"/>
          <w:shd w:val="clear" w:color="auto" w:fill="FFFFFF"/>
        </w:rPr>
        <w:t>Tel</w:t>
      </w:r>
      <w:r w:rsidR="00706199" w:rsidRPr="00F960B9">
        <w:rPr>
          <w:rFonts w:ascii="Verdana" w:hAnsi="Verdana"/>
          <w:sz w:val="18"/>
          <w:szCs w:val="18"/>
          <w:shd w:val="clear" w:color="auto" w:fill="FFFFFF"/>
        </w:rPr>
        <w:t>.</w:t>
      </w:r>
      <w:r w:rsidR="00847B70" w:rsidRPr="00F960B9">
        <w:rPr>
          <w:rFonts w:ascii="Verdana" w:hAnsi="Verdana"/>
          <w:sz w:val="18"/>
          <w:szCs w:val="18"/>
          <w:shd w:val="clear" w:color="auto" w:fill="FFFFFF"/>
        </w:rPr>
        <w:t>:</w:t>
      </w:r>
      <w:r w:rsidR="00706199" w:rsidRPr="00F960B9">
        <w:rPr>
          <w:rFonts w:ascii="Verdana" w:hAnsi="Verdana"/>
          <w:sz w:val="18"/>
          <w:szCs w:val="18"/>
          <w:shd w:val="clear" w:color="auto" w:fill="FFFFFF"/>
        </w:rPr>
        <w:t> +371 67094222</w:t>
      </w:r>
    </w:p>
    <w:p w14:paraId="3F0C9F5C" w14:textId="11F0A5A3" w:rsidR="00706199" w:rsidRPr="004E5FB0" w:rsidRDefault="00706199" w:rsidP="00706199">
      <w:pPr>
        <w:rPr>
          <w:szCs w:val="24"/>
        </w:rPr>
      </w:pPr>
    </w:p>
    <w:sectPr w:rsidR="00706199" w:rsidRPr="004E5FB0">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8F13B" w14:textId="77777777" w:rsidR="008870B4" w:rsidRDefault="008870B4" w:rsidP="00CA0771">
      <w:pPr>
        <w:spacing w:after="0" w:line="240" w:lineRule="auto"/>
      </w:pPr>
      <w:r>
        <w:separator/>
      </w:r>
    </w:p>
  </w:endnote>
  <w:endnote w:type="continuationSeparator" w:id="0">
    <w:p w14:paraId="071BEEEA" w14:textId="77777777" w:rsidR="008870B4" w:rsidRDefault="008870B4" w:rsidP="00CA0771">
      <w:pPr>
        <w:spacing w:after="0" w:line="240" w:lineRule="auto"/>
      </w:pPr>
      <w:r>
        <w:continuationSeparator/>
      </w:r>
    </w:p>
  </w:endnote>
  <w:endnote w:type="continuationNotice" w:id="1">
    <w:p w14:paraId="583E1854" w14:textId="77777777" w:rsidR="008870B4" w:rsidRDefault="008870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Simplified Arabic">
    <w:altName w:val="Times New Roman"/>
    <w:charset w:val="B2"/>
    <w:family w:val="roman"/>
    <w:pitch w:val="variable"/>
    <w:sig w:usb0="00002003" w:usb1="80000000" w:usb2="00000008" w:usb3="00000000" w:csb0="0000004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imes New Roman Bold">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DABC7" w14:textId="1F1ED184" w:rsidR="001160A3" w:rsidRPr="00CA0771" w:rsidRDefault="001160A3" w:rsidP="00E258B1">
    <w:pPr>
      <w:pStyle w:val="Footer"/>
      <w:jc w:val="center"/>
      <w:rPr>
        <w:rFonts w:ascii="Times New Roman" w:hAnsi="Times New Roman"/>
        <w:noProof/>
        <w:sz w:val="20"/>
        <w:szCs w:val="20"/>
      </w:rPr>
    </w:pPr>
    <w:r w:rsidRPr="004E0BD7">
      <w:rPr>
        <w:rFonts w:ascii="Times New Roman" w:hAnsi="Times New Roman"/>
        <w:sz w:val="20"/>
        <w:szCs w:val="20"/>
      </w:rPr>
      <w:fldChar w:fldCharType="begin"/>
    </w:r>
    <w:r w:rsidRPr="004E0BD7">
      <w:rPr>
        <w:rFonts w:ascii="Times New Roman" w:hAnsi="Times New Roman"/>
        <w:sz w:val="20"/>
        <w:szCs w:val="20"/>
      </w:rPr>
      <w:instrText xml:space="preserve"> PAGE   \* MERGEFORMAT </w:instrText>
    </w:r>
    <w:r w:rsidRPr="004E0BD7">
      <w:rPr>
        <w:rFonts w:ascii="Times New Roman" w:hAnsi="Times New Roman"/>
        <w:sz w:val="20"/>
        <w:szCs w:val="20"/>
      </w:rPr>
      <w:fldChar w:fldCharType="separate"/>
    </w:r>
    <w:r w:rsidR="00F960B9">
      <w:rPr>
        <w:rFonts w:ascii="Times New Roman" w:hAnsi="Times New Roman"/>
        <w:noProof/>
        <w:sz w:val="20"/>
        <w:szCs w:val="20"/>
      </w:rPr>
      <w:t>1</w:t>
    </w:r>
    <w:r w:rsidRPr="004E0BD7">
      <w:rPr>
        <w:rFonts w:ascii="Times New Roman" w:hAnsi="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41EEE" w14:textId="77777777" w:rsidR="008870B4" w:rsidRDefault="008870B4" w:rsidP="00CA0771">
      <w:pPr>
        <w:spacing w:after="0" w:line="240" w:lineRule="auto"/>
      </w:pPr>
      <w:r>
        <w:separator/>
      </w:r>
    </w:p>
  </w:footnote>
  <w:footnote w:type="continuationSeparator" w:id="0">
    <w:p w14:paraId="5E955099" w14:textId="77777777" w:rsidR="008870B4" w:rsidRDefault="008870B4" w:rsidP="00CA0771">
      <w:pPr>
        <w:spacing w:after="0" w:line="240" w:lineRule="auto"/>
      </w:pPr>
      <w:r>
        <w:continuationSeparator/>
      </w:r>
    </w:p>
  </w:footnote>
  <w:footnote w:type="continuationNotice" w:id="1">
    <w:p w14:paraId="77BE0736" w14:textId="77777777" w:rsidR="008870B4" w:rsidRDefault="008870B4">
      <w:pPr>
        <w:spacing w:after="0" w:line="240" w:lineRule="auto"/>
      </w:pPr>
    </w:p>
  </w:footnote>
  <w:footnote w:id="2">
    <w:p w14:paraId="77482076" w14:textId="2ECDAE9F" w:rsidR="001160A3" w:rsidRPr="00987DB3" w:rsidRDefault="001160A3" w:rsidP="00AB3ED7">
      <w:pPr>
        <w:pStyle w:val="FootnoteText"/>
        <w:rPr>
          <w:rFonts w:ascii="Times New Roman" w:hAnsi="Times New Roman" w:cs="Times New Roman"/>
          <w:lang w:val="es-ES"/>
        </w:rPr>
      </w:pPr>
      <w:r>
        <w:rPr>
          <w:rStyle w:val="FootnoteReference"/>
        </w:rPr>
        <w:footnoteRef/>
      </w:r>
      <w:r w:rsidRPr="000F3792">
        <w:rPr>
          <w:lang w:val="es-ES"/>
        </w:rPr>
        <w:t xml:space="preserve"> </w:t>
      </w:r>
      <w:r w:rsidRPr="00987DB3">
        <w:rPr>
          <w:rFonts w:ascii="Times New Roman" w:hAnsi="Times New Roman" w:cs="Times New Roman"/>
          <w:lang w:val="es-ES"/>
        </w:rPr>
        <w:t xml:space="preserve">OJ L </w:t>
      </w:r>
      <w:r>
        <w:rPr>
          <w:rFonts w:ascii="Times New Roman" w:hAnsi="Times New Roman" w:cs="Times New Roman"/>
          <w:lang w:val="es-ES"/>
        </w:rPr>
        <w:t>57</w:t>
      </w:r>
      <w:r w:rsidRPr="00987DB3">
        <w:rPr>
          <w:rFonts w:ascii="Times New Roman" w:hAnsi="Times New Roman" w:cs="Times New Roman"/>
          <w:lang w:val="es-ES"/>
        </w:rPr>
        <w:t xml:space="preserve">, </w:t>
      </w:r>
      <w:r>
        <w:rPr>
          <w:rFonts w:ascii="Times New Roman" w:hAnsi="Times New Roman" w:cs="Times New Roman"/>
          <w:lang w:val="es-ES"/>
        </w:rPr>
        <w:t>18.02.2021</w:t>
      </w:r>
      <w:r w:rsidRPr="00987DB3">
        <w:rPr>
          <w:rFonts w:ascii="Times New Roman" w:hAnsi="Times New Roman" w:cs="Times New Roman"/>
          <w:lang w:val="es-ES"/>
        </w:rPr>
        <w:t xml:space="preserve">, p. </w:t>
      </w:r>
      <w:r>
        <w:rPr>
          <w:rFonts w:ascii="Times New Roman" w:hAnsi="Times New Roman" w:cs="Times New Roman"/>
          <w:lang w:val="es-ES"/>
        </w:rPr>
        <w:t>17</w:t>
      </w:r>
      <w:r w:rsidRPr="00987DB3">
        <w:rPr>
          <w:rFonts w:ascii="Times New Roman" w:hAnsi="Times New Roman" w:cs="Times New Roman"/>
          <w:lang w:val="es-ES"/>
        </w:rPr>
        <w:t>.</w:t>
      </w:r>
    </w:p>
  </w:footnote>
  <w:footnote w:id="3">
    <w:p w14:paraId="6B1A91D9" w14:textId="77777777" w:rsidR="001160A3" w:rsidRPr="005C35E9" w:rsidRDefault="001160A3" w:rsidP="10C12149">
      <w:pPr>
        <w:pStyle w:val="FootnoteText"/>
        <w:rPr>
          <w:b/>
          <w:bCs/>
          <w:lang w:val="cs-CZ"/>
        </w:rPr>
      </w:pPr>
      <w:r>
        <w:rPr>
          <w:rStyle w:val="FootnoteReference"/>
        </w:rPr>
        <w:footnoteRef/>
      </w:r>
      <w:r w:rsidRPr="0059254D">
        <w:rPr>
          <w:lang w:val="pl-PL"/>
        </w:rPr>
        <w:t xml:space="preserve"> </w:t>
      </w:r>
      <w:r w:rsidRPr="00987DB3">
        <w:rPr>
          <w:rFonts w:ascii="Times New Roman" w:hAnsi="Times New Roman" w:cs="Times New Roman"/>
          <w:lang w:val="es-ES"/>
        </w:rPr>
        <w:t xml:space="preserve">OJ L </w:t>
      </w:r>
      <w:r>
        <w:rPr>
          <w:rFonts w:ascii="Times New Roman" w:hAnsi="Times New Roman" w:cs="Times New Roman"/>
          <w:lang w:val="es-ES"/>
        </w:rPr>
        <w:t>424</w:t>
      </w:r>
      <w:r w:rsidRPr="00987DB3">
        <w:rPr>
          <w:rFonts w:ascii="Times New Roman" w:hAnsi="Times New Roman" w:cs="Times New Roman"/>
          <w:lang w:val="es-ES"/>
        </w:rPr>
        <w:t xml:space="preserve">, </w:t>
      </w:r>
      <w:r>
        <w:rPr>
          <w:rFonts w:ascii="Times New Roman" w:hAnsi="Times New Roman" w:cs="Times New Roman"/>
          <w:lang w:val="es-ES"/>
        </w:rPr>
        <w:t>15.12.2020</w:t>
      </w:r>
      <w:r w:rsidRPr="00987DB3">
        <w:rPr>
          <w:rFonts w:ascii="Times New Roman" w:hAnsi="Times New Roman" w:cs="Times New Roman"/>
          <w:lang w:val="es-ES"/>
        </w:rPr>
        <w:t>, p.</w:t>
      </w:r>
      <w:r>
        <w:rPr>
          <w:rFonts w:ascii="Times New Roman" w:hAnsi="Times New Roman" w:cs="Times New Roman"/>
          <w:lang w:val="es-ES"/>
        </w:rPr>
        <w:t xml:space="preserve"> 1</w:t>
      </w:r>
      <w:r w:rsidRPr="00987DB3">
        <w:rPr>
          <w:rFonts w:ascii="Times New Roman" w:hAnsi="Times New Roman" w:cs="Times New Roman"/>
          <w:lang w:val="es-ES"/>
        </w:rPr>
        <w:t>.</w:t>
      </w:r>
    </w:p>
  </w:footnote>
  <w:footnote w:id="4">
    <w:p w14:paraId="67E192A7" w14:textId="5AA82C5F" w:rsidR="001160A3" w:rsidRPr="0059254D" w:rsidRDefault="001160A3">
      <w:pPr>
        <w:pStyle w:val="FootnoteText"/>
        <w:rPr>
          <w:lang w:val="pl-PL"/>
        </w:rPr>
      </w:pPr>
      <w:r>
        <w:rPr>
          <w:rStyle w:val="FootnoteReference"/>
        </w:rPr>
        <w:footnoteRef/>
      </w:r>
      <w:r w:rsidRPr="0059254D">
        <w:rPr>
          <w:lang w:val="pl-PL"/>
        </w:rPr>
        <w:t xml:space="preserve"> </w:t>
      </w:r>
      <w:r w:rsidRPr="0059254D">
        <w:rPr>
          <w:rFonts w:ascii="Times New Roman" w:hAnsi="Times New Roman" w:cs="Times New Roman"/>
          <w:lang w:val="pl-PL"/>
        </w:rPr>
        <w:t>OJ L 433 I, 22.12.2020, p. 23.</w:t>
      </w:r>
    </w:p>
  </w:footnote>
  <w:footnote w:id="5">
    <w:p w14:paraId="43AD1CC2" w14:textId="77777777" w:rsidR="001160A3" w:rsidRPr="001D3B8C" w:rsidRDefault="001160A3" w:rsidP="00C87E36">
      <w:pPr>
        <w:pStyle w:val="FootnoteText"/>
        <w:ind w:left="360" w:hanging="360"/>
        <w:jc w:val="both"/>
        <w:rPr>
          <w:rFonts w:ascii="Times New Roman" w:hAnsi="Times New Roman" w:cs="Times New Roman"/>
        </w:rPr>
      </w:pPr>
      <w:r w:rsidRPr="002E5A3B">
        <w:rPr>
          <w:vertAlign w:val="superscript"/>
        </w:rPr>
        <w:footnoteRef/>
      </w:r>
      <w:r w:rsidRPr="00AA64C6">
        <w:t xml:space="preserve"> </w:t>
      </w:r>
      <w:r w:rsidRPr="00AA64C6">
        <w:tab/>
      </w:r>
      <w:r w:rsidRPr="001D3B8C">
        <w:rPr>
          <w:rFonts w:ascii="Times New Roman" w:hAnsi="Times New Roman" w:cs="Times New Roman"/>
        </w:rPr>
        <w:t>Regulation (EU, Euratom) No 883/2013 of the European Parliament and of the Council of 11 September 2013 concerning investigations conducted by the European Anti-Fraud Office (OLAF) and repealing Regulation (EC) No 1073/1999 of the European Parliament and of the Council and Council Regulation (Euratom) No 1074/1999 (OJ L 248, 18/09/2013, p. 1).</w:t>
      </w:r>
    </w:p>
  </w:footnote>
  <w:footnote w:id="6">
    <w:p w14:paraId="63351205" w14:textId="77777777" w:rsidR="001160A3" w:rsidRPr="001D3B8C" w:rsidRDefault="001160A3" w:rsidP="00FA114F">
      <w:pPr>
        <w:pStyle w:val="FootnoteText"/>
        <w:ind w:left="360" w:hanging="360"/>
        <w:rPr>
          <w:rFonts w:ascii="Times New Roman" w:hAnsi="Times New Roman" w:cs="Times New Roman"/>
        </w:rPr>
      </w:pPr>
      <w:r w:rsidRPr="001D3B8C">
        <w:rPr>
          <w:rFonts w:ascii="Times New Roman" w:hAnsi="Times New Roman" w:cs="Times New Roman"/>
          <w:vertAlign w:val="superscript"/>
        </w:rPr>
        <w:footnoteRef/>
      </w:r>
      <w:r w:rsidRPr="001D3B8C">
        <w:rPr>
          <w:rFonts w:ascii="Times New Roman" w:hAnsi="Times New Roman" w:cs="Times New Roman"/>
          <w:vertAlign w:val="superscript"/>
        </w:rPr>
        <w:t xml:space="preserve"> </w:t>
      </w:r>
      <w:r w:rsidRPr="001D3B8C">
        <w:rPr>
          <w:rFonts w:ascii="Times New Roman" w:hAnsi="Times New Roman" w:cs="Times New Roman"/>
        </w:rPr>
        <w:tab/>
        <w:t>Council Regulation (Euratom, EC) No 2185/1996 of 11 November 1996 concerning on-the-spot checks and inspections carried out by the Commission in order to protect the European Communities' financial interests against fraud and other irregularities (OJ L 292, 15/11/1996, p. 2).</w:t>
      </w:r>
    </w:p>
  </w:footnote>
  <w:footnote w:id="7">
    <w:p w14:paraId="060137F7" w14:textId="77777777" w:rsidR="001160A3" w:rsidRPr="001D3B8C" w:rsidRDefault="001160A3" w:rsidP="001D3B8C">
      <w:pPr>
        <w:pStyle w:val="FootnoteText"/>
        <w:ind w:left="360" w:hanging="360"/>
        <w:rPr>
          <w:rFonts w:ascii="Times New Roman" w:hAnsi="Times New Roman" w:cs="Times New Roman"/>
        </w:rPr>
      </w:pPr>
      <w:r>
        <w:rPr>
          <w:rStyle w:val="FootnoteReference"/>
        </w:rPr>
        <w:footnoteRef/>
      </w:r>
      <w:r>
        <w:tab/>
      </w:r>
      <w:r w:rsidRPr="001D3B8C">
        <w:rPr>
          <w:rFonts w:ascii="Times New Roman" w:hAnsi="Times New Roman" w:cs="Times New Roman"/>
        </w:rPr>
        <w:t>Council</w:t>
      </w:r>
      <w:r w:rsidRPr="001D3B8C">
        <w:rPr>
          <w:rFonts w:ascii="Times New Roman" w:hAnsi="Times New Roman" w:cs="Times New Roman"/>
          <w:lang w:val="en"/>
        </w:rPr>
        <w:t xml:space="preserve"> Regulation (EC, Euratom) No 2988/95 of 18 December 1995 on the protection of the European Communities financial interests</w:t>
      </w:r>
      <w:r w:rsidRPr="001D3B8C">
        <w:rPr>
          <w:rStyle w:val="Heading1Char"/>
          <w:rFonts w:ascii="Times New Roman" w:eastAsia="Calibri" w:hAnsi="Times New Roman" w:cs="Times New Roman"/>
          <w:sz w:val="21"/>
          <w:szCs w:val="21"/>
          <w:lang w:val="en"/>
        </w:rPr>
        <w:t xml:space="preserve"> </w:t>
      </w:r>
      <w:r w:rsidRPr="001D3B8C">
        <w:rPr>
          <w:rStyle w:val="Heading1Char"/>
          <w:rFonts w:ascii="Times New Roman" w:eastAsia="Calibri" w:hAnsi="Times New Roman" w:cs="Times New Roman"/>
          <w:b w:val="0"/>
          <w:bCs w:val="0"/>
          <w:sz w:val="20"/>
          <w:szCs w:val="20"/>
          <w:lang w:val="en"/>
        </w:rPr>
        <w:t>(</w:t>
      </w:r>
      <w:r w:rsidRPr="001D3B8C">
        <w:rPr>
          <w:rStyle w:val="Emphasis"/>
          <w:rFonts w:ascii="Times New Roman" w:hAnsi="Times New Roman" w:cs="Times New Roman"/>
          <w:lang w:val="en"/>
        </w:rPr>
        <w:t>OJ L 312, 23.12.1995, p. 1).</w:t>
      </w:r>
    </w:p>
  </w:footnote>
  <w:footnote w:id="8">
    <w:p w14:paraId="77CCB2A7" w14:textId="77777777" w:rsidR="001160A3" w:rsidRPr="001D3B8C" w:rsidRDefault="001160A3" w:rsidP="34690A1E">
      <w:pPr>
        <w:pStyle w:val="FootnoteText"/>
        <w:ind w:left="360" w:hanging="360"/>
        <w:rPr>
          <w:rFonts w:ascii="Times New Roman" w:hAnsi="Times New Roman" w:cs="Times New Roman"/>
          <w:sz w:val="18"/>
          <w:szCs w:val="18"/>
        </w:rPr>
      </w:pPr>
      <w:r>
        <w:rPr>
          <w:rStyle w:val="FootnoteReference"/>
        </w:rPr>
        <w:footnoteRef/>
      </w:r>
      <w:r w:rsidRPr="001F7F46">
        <w:t xml:space="preserve"> </w:t>
      </w:r>
      <w:r w:rsidRPr="001F7F46">
        <w:tab/>
      </w:r>
      <w:r w:rsidRPr="34690A1E">
        <w:rPr>
          <w:rFonts w:ascii="Times New Roman" w:hAnsi="Times New Roman" w:cs="Times New Roman"/>
          <w:lang w:val="en"/>
        </w:rPr>
        <w:t>Directive (EU) 2015/2366 of the European Parliament and of the Council of 25 November 2015 on payment services in the internal market, amending Directives 2002/65/EC, 2009/110/EC and 2013/36/EU and Regulation (EU) No 1093/2010, and repealing Directive 2007/64/EC (OJ</w:t>
      </w:r>
      <w:r w:rsidRPr="34690A1E">
        <w:rPr>
          <w:rStyle w:val="Emphasis"/>
          <w:rFonts w:ascii="Times New Roman" w:hAnsi="Times New Roman" w:cs="Times New Roman"/>
          <w:lang w:val="en"/>
        </w:rPr>
        <w:t xml:space="preserve"> L 337, 23.12.2015, p. 35).</w:t>
      </w:r>
    </w:p>
  </w:footnote>
  <w:footnote w:id="9">
    <w:p w14:paraId="2FA7D9F0" w14:textId="77777777" w:rsidR="000C47B2" w:rsidRDefault="000C47B2" w:rsidP="000C47B2">
      <w:pPr>
        <w:pStyle w:val="FootnoteText"/>
      </w:pPr>
      <w:r>
        <w:rPr>
          <w:rStyle w:val="FootnoteReference"/>
        </w:rPr>
        <w:footnoteRef/>
      </w:r>
      <w:r>
        <w:t xml:space="preserve"> For the first payment request, please delete this sentence.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B75F0"/>
    <w:multiLevelType w:val="hybridMultilevel"/>
    <w:tmpl w:val="A32C3C4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 w15:restartNumberingAfterBreak="0">
    <w:nsid w:val="0492119E"/>
    <w:multiLevelType w:val="hybridMultilevel"/>
    <w:tmpl w:val="055878EE"/>
    <w:lvl w:ilvl="0" w:tplc="E0C0E0DE">
      <w:start w:val="1"/>
      <w:numFmt w:val="decimal"/>
      <w:pStyle w:val="Standard8"/>
      <w:lvlText w:val="%1."/>
      <w:lvlJc w:val="left"/>
      <w:pPr>
        <w:tabs>
          <w:tab w:val="num" w:pos="360"/>
        </w:tabs>
        <w:ind w:left="360" w:hanging="360"/>
      </w:pPr>
      <w:rPr>
        <w:rFonts w:cs="Times New Roman"/>
      </w:rPr>
    </w:lvl>
    <w:lvl w:ilvl="1" w:tplc="B13AA338">
      <w:start w:val="1"/>
      <w:numFmt w:val="lowerLetter"/>
      <w:pStyle w:val="Standard80"/>
      <w:lvlText w:val="%2."/>
      <w:lvlJc w:val="left"/>
      <w:pPr>
        <w:tabs>
          <w:tab w:val="num" w:pos="1080"/>
        </w:tabs>
        <w:ind w:left="1080" w:hanging="360"/>
      </w:pPr>
      <w:rPr>
        <w:rFonts w:cs="Times New Roman"/>
      </w:rPr>
    </w:lvl>
    <w:lvl w:ilvl="2" w:tplc="0809001B">
      <w:start w:val="1"/>
      <w:numFmt w:val="lowerRoman"/>
      <w:lvlText w:val="%3."/>
      <w:lvlJc w:val="right"/>
      <w:pPr>
        <w:tabs>
          <w:tab w:val="num" w:pos="1800"/>
        </w:tabs>
        <w:ind w:left="1800" w:hanging="180"/>
      </w:pPr>
      <w:rPr>
        <w:rFonts w:cs="Times New Roman"/>
      </w:rPr>
    </w:lvl>
    <w:lvl w:ilvl="3" w:tplc="06065874">
      <w:start w:val="1"/>
      <w:numFmt w:val="decimal"/>
      <w:lvlText w:val="(%4)"/>
      <w:lvlJc w:val="left"/>
      <w:pPr>
        <w:tabs>
          <w:tab w:val="num" w:pos="2520"/>
        </w:tabs>
        <w:ind w:left="2520" w:hanging="360"/>
      </w:pPr>
      <w:rPr>
        <w:rFonts w:cs="Times New Roman" w:hint="default"/>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4DA4BF1"/>
    <w:multiLevelType w:val="hybridMultilevel"/>
    <w:tmpl w:val="5D108230"/>
    <w:lvl w:ilvl="0" w:tplc="080C0011">
      <w:start w:val="1"/>
      <w:numFmt w:val="decimal"/>
      <w:lvlText w:val="%1)"/>
      <w:lvlJc w:val="left"/>
      <w:pPr>
        <w:ind w:left="360" w:hanging="360"/>
      </w:pPr>
    </w:lvl>
    <w:lvl w:ilvl="1" w:tplc="080C0011">
      <w:start w:val="1"/>
      <w:numFmt w:val="decimal"/>
      <w:lvlText w:val="%2)"/>
      <w:lvlJc w:val="left"/>
      <w:pPr>
        <w:ind w:left="1080" w:hanging="360"/>
      </w:p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3" w15:restartNumberingAfterBreak="0">
    <w:nsid w:val="04DC150C"/>
    <w:multiLevelType w:val="hybridMultilevel"/>
    <w:tmpl w:val="65A4AC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99740B"/>
    <w:multiLevelType w:val="hybridMultilevel"/>
    <w:tmpl w:val="468CE4BC"/>
    <w:lvl w:ilvl="0" w:tplc="C4D6B8CA">
      <w:start w:val="7"/>
      <w:numFmt w:val="decimal"/>
      <w:lvlText w:val="%1."/>
      <w:lvlJc w:val="left"/>
      <w:pPr>
        <w:ind w:left="708" w:hanging="360"/>
      </w:pPr>
      <w:rPr>
        <w:rFonts w:hint="default"/>
        <w:color w:val="auto"/>
      </w:rPr>
    </w:lvl>
    <w:lvl w:ilvl="1" w:tplc="080C0019" w:tentative="1">
      <w:start w:val="1"/>
      <w:numFmt w:val="lowerLetter"/>
      <w:lvlText w:val="%2."/>
      <w:lvlJc w:val="left"/>
      <w:pPr>
        <w:ind w:left="1428" w:hanging="360"/>
      </w:pPr>
    </w:lvl>
    <w:lvl w:ilvl="2" w:tplc="080C001B" w:tentative="1">
      <w:start w:val="1"/>
      <w:numFmt w:val="lowerRoman"/>
      <w:lvlText w:val="%3."/>
      <w:lvlJc w:val="right"/>
      <w:pPr>
        <w:ind w:left="2148" w:hanging="180"/>
      </w:pPr>
    </w:lvl>
    <w:lvl w:ilvl="3" w:tplc="080C000F" w:tentative="1">
      <w:start w:val="1"/>
      <w:numFmt w:val="decimal"/>
      <w:lvlText w:val="%4."/>
      <w:lvlJc w:val="left"/>
      <w:pPr>
        <w:ind w:left="2868" w:hanging="360"/>
      </w:pPr>
    </w:lvl>
    <w:lvl w:ilvl="4" w:tplc="080C0019" w:tentative="1">
      <w:start w:val="1"/>
      <w:numFmt w:val="lowerLetter"/>
      <w:lvlText w:val="%5."/>
      <w:lvlJc w:val="left"/>
      <w:pPr>
        <w:ind w:left="3588" w:hanging="360"/>
      </w:pPr>
    </w:lvl>
    <w:lvl w:ilvl="5" w:tplc="080C001B" w:tentative="1">
      <w:start w:val="1"/>
      <w:numFmt w:val="lowerRoman"/>
      <w:lvlText w:val="%6."/>
      <w:lvlJc w:val="right"/>
      <w:pPr>
        <w:ind w:left="4308" w:hanging="180"/>
      </w:pPr>
    </w:lvl>
    <w:lvl w:ilvl="6" w:tplc="080C000F" w:tentative="1">
      <w:start w:val="1"/>
      <w:numFmt w:val="decimal"/>
      <w:lvlText w:val="%7."/>
      <w:lvlJc w:val="left"/>
      <w:pPr>
        <w:ind w:left="5028" w:hanging="360"/>
      </w:pPr>
    </w:lvl>
    <w:lvl w:ilvl="7" w:tplc="080C0019" w:tentative="1">
      <w:start w:val="1"/>
      <w:numFmt w:val="lowerLetter"/>
      <w:lvlText w:val="%8."/>
      <w:lvlJc w:val="left"/>
      <w:pPr>
        <w:ind w:left="5748" w:hanging="360"/>
      </w:pPr>
    </w:lvl>
    <w:lvl w:ilvl="8" w:tplc="080C001B" w:tentative="1">
      <w:start w:val="1"/>
      <w:numFmt w:val="lowerRoman"/>
      <w:lvlText w:val="%9."/>
      <w:lvlJc w:val="right"/>
      <w:pPr>
        <w:ind w:left="6468" w:hanging="180"/>
      </w:pPr>
    </w:lvl>
  </w:abstractNum>
  <w:abstractNum w:abstractNumId="5" w15:restartNumberingAfterBreak="0">
    <w:nsid w:val="0BCA071B"/>
    <w:multiLevelType w:val="hybridMultilevel"/>
    <w:tmpl w:val="C1BA7332"/>
    <w:lvl w:ilvl="0" w:tplc="D5A8105A">
      <w:start w:val="1"/>
      <w:numFmt w:val="lowerLetter"/>
      <w:lvlText w:val="(%1)"/>
      <w:lvlJc w:val="left"/>
      <w:pPr>
        <w:ind w:left="1428" w:hanging="360"/>
      </w:pPr>
      <w:rPr>
        <w:rFonts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6" w15:restartNumberingAfterBreak="0">
    <w:nsid w:val="0D693800"/>
    <w:multiLevelType w:val="hybridMultilevel"/>
    <w:tmpl w:val="95BE1DE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10E835C6"/>
    <w:multiLevelType w:val="hybridMultilevel"/>
    <w:tmpl w:val="201AD844"/>
    <w:lvl w:ilvl="0" w:tplc="464C4CD2">
      <w:start w:val="1"/>
      <w:numFmt w:val="decimal"/>
      <w:lvlText w:val="%1."/>
      <w:lvlJc w:val="left"/>
      <w:pPr>
        <w:ind w:left="720" w:hanging="360"/>
      </w:pPr>
      <w:rPr>
        <w:rFonts w:hint="default"/>
        <w:b w:val="0"/>
      </w:rPr>
    </w:lvl>
    <w:lvl w:ilvl="1" w:tplc="62F02042">
      <w:start w:val="1"/>
      <w:numFmt w:val="lowerLetter"/>
      <w:lvlText w:val="%2)"/>
      <w:lvlJc w:val="left"/>
      <w:pPr>
        <w:ind w:left="1440" w:hanging="360"/>
      </w:pPr>
      <w:rPr>
        <w:rFonts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12F75130"/>
    <w:multiLevelType w:val="hybridMultilevel"/>
    <w:tmpl w:val="70004E08"/>
    <w:lvl w:ilvl="0" w:tplc="080C0011">
      <w:start w:val="1"/>
      <w:numFmt w:val="decimal"/>
      <w:lvlText w:val="%1)"/>
      <w:lvlJc w:val="left"/>
      <w:pPr>
        <w:ind w:left="720" w:hanging="360"/>
      </w:pPr>
      <w:rPr>
        <w:rFonts w:cs="Times New Roman"/>
      </w:rPr>
    </w:lvl>
    <w:lvl w:ilvl="1" w:tplc="080C0019">
      <w:start w:val="1"/>
      <w:numFmt w:val="lowerLetter"/>
      <w:lvlText w:val="%2."/>
      <w:lvlJc w:val="left"/>
      <w:pPr>
        <w:ind w:left="1440" w:hanging="360"/>
      </w:pPr>
      <w:rPr>
        <w:rFonts w:cs="Times New Roman"/>
      </w:rPr>
    </w:lvl>
    <w:lvl w:ilvl="2" w:tplc="080C001B">
      <w:start w:val="1"/>
      <w:numFmt w:val="lowerRoman"/>
      <w:lvlText w:val="%3."/>
      <w:lvlJc w:val="right"/>
      <w:pPr>
        <w:ind w:left="2160" w:hanging="180"/>
      </w:pPr>
      <w:rPr>
        <w:rFonts w:cs="Times New Roman"/>
      </w:rPr>
    </w:lvl>
    <w:lvl w:ilvl="3" w:tplc="080C000F">
      <w:start w:val="1"/>
      <w:numFmt w:val="decimal"/>
      <w:lvlText w:val="%4."/>
      <w:lvlJc w:val="left"/>
      <w:pPr>
        <w:ind w:left="2880" w:hanging="360"/>
      </w:pPr>
      <w:rPr>
        <w:rFonts w:cs="Times New Roman"/>
      </w:rPr>
    </w:lvl>
    <w:lvl w:ilvl="4" w:tplc="080C0019">
      <w:start w:val="1"/>
      <w:numFmt w:val="lowerLetter"/>
      <w:lvlText w:val="%5."/>
      <w:lvlJc w:val="left"/>
      <w:pPr>
        <w:ind w:left="3600" w:hanging="360"/>
      </w:pPr>
      <w:rPr>
        <w:rFonts w:cs="Times New Roman"/>
      </w:rPr>
    </w:lvl>
    <w:lvl w:ilvl="5" w:tplc="080C001B">
      <w:start w:val="1"/>
      <w:numFmt w:val="lowerRoman"/>
      <w:lvlText w:val="%6."/>
      <w:lvlJc w:val="right"/>
      <w:pPr>
        <w:ind w:left="4320" w:hanging="180"/>
      </w:pPr>
      <w:rPr>
        <w:rFonts w:cs="Times New Roman"/>
      </w:rPr>
    </w:lvl>
    <w:lvl w:ilvl="6" w:tplc="080C000F">
      <w:start w:val="1"/>
      <w:numFmt w:val="decimal"/>
      <w:lvlText w:val="%7."/>
      <w:lvlJc w:val="left"/>
      <w:pPr>
        <w:ind w:left="5040" w:hanging="360"/>
      </w:pPr>
      <w:rPr>
        <w:rFonts w:cs="Times New Roman"/>
      </w:rPr>
    </w:lvl>
    <w:lvl w:ilvl="7" w:tplc="080C0019">
      <w:start w:val="1"/>
      <w:numFmt w:val="lowerLetter"/>
      <w:lvlText w:val="%8."/>
      <w:lvlJc w:val="left"/>
      <w:pPr>
        <w:ind w:left="5760" w:hanging="360"/>
      </w:pPr>
      <w:rPr>
        <w:rFonts w:cs="Times New Roman"/>
      </w:rPr>
    </w:lvl>
    <w:lvl w:ilvl="8" w:tplc="080C001B">
      <w:start w:val="1"/>
      <w:numFmt w:val="lowerRoman"/>
      <w:lvlText w:val="%9."/>
      <w:lvlJc w:val="right"/>
      <w:pPr>
        <w:ind w:left="6480" w:hanging="180"/>
      </w:pPr>
      <w:rPr>
        <w:rFonts w:cs="Times New Roman"/>
      </w:rPr>
    </w:lvl>
  </w:abstractNum>
  <w:abstractNum w:abstractNumId="9" w15:restartNumberingAfterBreak="0">
    <w:nsid w:val="142C10F7"/>
    <w:multiLevelType w:val="hybridMultilevel"/>
    <w:tmpl w:val="B9EAEB84"/>
    <w:lvl w:ilvl="0" w:tplc="E8CC8796">
      <w:start w:val="1"/>
      <w:numFmt w:val="decimal"/>
      <w:lvlText w:val="%1."/>
      <w:lvlJc w:val="left"/>
      <w:pPr>
        <w:ind w:left="720" w:hanging="360"/>
      </w:pPr>
      <w:rPr>
        <w:rFonts w:ascii="Times New Roman" w:eastAsiaTheme="minorHAnsi" w:hAnsi="Times New Roman" w:cs="Times New Roman" w:hint="default"/>
        <w:sz w:val="24"/>
        <w:szCs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D03E7688">
      <w:start w:val="1"/>
      <w:numFmt w:val="decimal"/>
      <w:lvlText w:val="%7."/>
      <w:lvlJc w:val="left"/>
      <w:pPr>
        <w:ind w:left="644" w:hanging="360"/>
      </w:pPr>
      <w:rPr>
        <w:b w:val="0"/>
      </w:rPr>
    </w:lvl>
    <w:lvl w:ilvl="7" w:tplc="080C0019">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149974A1"/>
    <w:multiLevelType w:val="hybridMultilevel"/>
    <w:tmpl w:val="18641152"/>
    <w:lvl w:ilvl="0" w:tplc="C050303E">
      <w:start w:val="1"/>
      <w:numFmt w:val="decimal"/>
      <w:lvlText w:val="%1."/>
      <w:lvlJc w:val="left"/>
      <w:pPr>
        <w:ind w:left="720" w:hanging="360"/>
      </w:pPr>
      <w:rPr>
        <w:rFonts w:ascii="Times New Roman" w:eastAsiaTheme="minorHAnsi" w:hAnsi="Times New Roman" w:cstheme="minorBidi"/>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14BD3E56"/>
    <w:multiLevelType w:val="hybridMultilevel"/>
    <w:tmpl w:val="15467B76"/>
    <w:lvl w:ilvl="0" w:tplc="FA809A12">
      <w:start w:val="1"/>
      <w:numFmt w:val="decimal"/>
      <w:lvlText w:val="%1."/>
      <w:lvlJc w:val="left"/>
      <w:pPr>
        <w:ind w:left="720" w:hanging="360"/>
      </w:pPr>
      <w:rPr>
        <w:rFonts w:ascii="Times New Roman" w:hAnsi="Times New Roman" w:cs="Times New Roman" w:hint="default"/>
        <w:sz w:val="24"/>
        <w:szCs w:val="24"/>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18885082"/>
    <w:multiLevelType w:val="hybridMultilevel"/>
    <w:tmpl w:val="2D16ECAE"/>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1B525C83"/>
    <w:multiLevelType w:val="hybridMultilevel"/>
    <w:tmpl w:val="12F6CB3E"/>
    <w:lvl w:ilvl="0" w:tplc="4D64530A">
      <w:start w:val="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AB27D6"/>
    <w:multiLevelType w:val="hybridMultilevel"/>
    <w:tmpl w:val="F336F75A"/>
    <w:lvl w:ilvl="0" w:tplc="C214EAEA">
      <w:start w:val="1"/>
      <w:numFmt w:val="decimal"/>
      <w:lvlText w:val="%1."/>
      <w:lvlJc w:val="left"/>
      <w:pPr>
        <w:ind w:left="720" w:hanging="360"/>
      </w:pPr>
      <w:rPr>
        <w:rFonts w:ascii="Times New Roman" w:eastAsiaTheme="minorHAnsi" w:hAnsi="Times New Roman" w:cs="Times New Roman" w:hint="default"/>
        <w:color w:val="auto"/>
        <w:sz w:val="24"/>
        <w:szCs w:val="24"/>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1D393A3D"/>
    <w:multiLevelType w:val="hybridMultilevel"/>
    <w:tmpl w:val="32E4C992"/>
    <w:lvl w:ilvl="0" w:tplc="6F50ECAE">
      <w:start w:val="1"/>
      <w:numFmt w:val="decimal"/>
      <w:lvlText w:val="%1."/>
      <w:lvlJc w:val="left"/>
      <w:pPr>
        <w:ind w:left="720" w:hanging="360"/>
      </w:pPr>
      <w:rPr>
        <w:rFonts w:ascii="Times New Roman" w:eastAsiaTheme="minorHAnsi" w:hAnsi="Times New Roman" w:cs="Times New Roman" w:hint="default"/>
        <w:color w:val="auto"/>
        <w:sz w:val="24"/>
        <w:szCs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1FAD794D"/>
    <w:multiLevelType w:val="hybridMultilevel"/>
    <w:tmpl w:val="95BE1DE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20B170CC"/>
    <w:multiLevelType w:val="hybridMultilevel"/>
    <w:tmpl w:val="3152A180"/>
    <w:lvl w:ilvl="0" w:tplc="146A9194">
      <w:start w:val="1"/>
      <w:numFmt w:val="decimal"/>
      <w:lvlText w:val="%1."/>
      <w:lvlJc w:val="left"/>
      <w:pPr>
        <w:ind w:left="5181" w:hanging="360"/>
      </w:pPr>
      <w:rPr>
        <w:b w:val="0"/>
      </w:rPr>
    </w:lvl>
    <w:lvl w:ilvl="1" w:tplc="080C0019">
      <w:start w:val="1"/>
      <w:numFmt w:val="lowerLetter"/>
      <w:lvlText w:val="%2."/>
      <w:lvlJc w:val="left"/>
      <w:pPr>
        <w:ind w:left="5760" w:hanging="360"/>
      </w:pPr>
    </w:lvl>
    <w:lvl w:ilvl="2" w:tplc="080C001B">
      <w:start w:val="1"/>
      <w:numFmt w:val="lowerRoman"/>
      <w:lvlText w:val="%3."/>
      <w:lvlJc w:val="right"/>
      <w:pPr>
        <w:ind w:left="6480" w:hanging="180"/>
      </w:pPr>
    </w:lvl>
    <w:lvl w:ilvl="3" w:tplc="080C000F">
      <w:start w:val="1"/>
      <w:numFmt w:val="decimal"/>
      <w:lvlText w:val="%4."/>
      <w:lvlJc w:val="left"/>
      <w:pPr>
        <w:ind w:left="7200" w:hanging="360"/>
      </w:pPr>
    </w:lvl>
    <w:lvl w:ilvl="4" w:tplc="080C0019" w:tentative="1">
      <w:start w:val="1"/>
      <w:numFmt w:val="lowerLetter"/>
      <w:lvlText w:val="%5."/>
      <w:lvlJc w:val="left"/>
      <w:pPr>
        <w:ind w:left="7920" w:hanging="360"/>
      </w:pPr>
    </w:lvl>
    <w:lvl w:ilvl="5" w:tplc="080C001B" w:tentative="1">
      <w:start w:val="1"/>
      <w:numFmt w:val="lowerRoman"/>
      <w:lvlText w:val="%6."/>
      <w:lvlJc w:val="right"/>
      <w:pPr>
        <w:ind w:left="8640" w:hanging="180"/>
      </w:pPr>
    </w:lvl>
    <w:lvl w:ilvl="6" w:tplc="080C000F" w:tentative="1">
      <w:start w:val="1"/>
      <w:numFmt w:val="decimal"/>
      <w:lvlText w:val="%7."/>
      <w:lvlJc w:val="left"/>
      <w:pPr>
        <w:ind w:left="9360" w:hanging="360"/>
      </w:pPr>
    </w:lvl>
    <w:lvl w:ilvl="7" w:tplc="080C0019" w:tentative="1">
      <w:start w:val="1"/>
      <w:numFmt w:val="lowerLetter"/>
      <w:lvlText w:val="%8."/>
      <w:lvlJc w:val="left"/>
      <w:pPr>
        <w:ind w:left="10080" w:hanging="360"/>
      </w:pPr>
    </w:lvl>
    <w:lvl w:ilvl="8" w:tplc="080C001B" w:tentative="1">
      <w:start w:val="1"/>
      <w:numFmt w:val="lowerRoman"/>
      <w:lvlText w:val="%9."/>
      <w:lvlJc w:val="right"/>
      <w:pPr>
        <w:ind w:left="10800" w:hanging="180"/>
      </w:pPr>
    </w:lvl>
  </w:abstractNum>
  <w:abstractNum w:abstractNumId="18" w15:restartNumberingAfterBreak="0">
    <w:nsid w:val="218E7B97"/>
    <w:multiLevelType w:val="hybridMultilevel"/>
    <w:tmpl w:val="17880604"/>
    <w:lvl w:ilvl="0" w:tplc="372E2F54">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7D3B3F"/>
    <w:multiLevelType w:val="multilevel"/>
    <w:tmpl w:val="ED965A6E"/>
    <w:name w:val="Simple List"/>
    <w:lvl w:ilvl="0">
      <w:start w:val="1"/>
      <w:numFmt w:val="decimal"/>
      <w:lvlRestart w:val="0"/>
      <w:lvlText w:val="%1."/>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1">
      <w:start w:val="1"/>
      <w:numFmt w:val="decimal"/>
      <w:lvlRestart w:val="0"/>
      <w:pStyle w:val="SimpleL2"/>
      <w:lvlText w:val="(%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upperLetter"/>
      <w:lvlRestart w:val="0"/>
      <w:pStyle w:val="SimpleL3"/>
      <w:lvlText w:val="%3"/>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upperLetter"/>
      <w:lvlRestart w:val="0"/>
      <w:pStyle w:val="SimpleL4"/>
      <w:lvlText w:val="(%4)"/>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Letter"/>
      <w:lvlRestart w:val="0"/>
      <w:pStyle w:val="SimpleL5"/>
      <w:lvlText w:val="(%5)"/>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Roman"/>
      <w:lvlRestart w:val="0"/>
      <w:pStyle w:val="SimpleL6"/>
      <w:lvlText w:val="%6"/>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lowerRoman"/>
      <w:lvlRestart w:val="0"/>
      <w:pStyle w:val="SimpleL7"/>
      <w:lvlText w:val="(%7)"/>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pStyle w:val="SimpleL8"/>
      <w:suff w:val="nothing"/>
      <w:lvlText w:val="%8"/>
      <w:lvlJc w:val="left"/>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pStyle w:val="SimpleL9"/>
      <w:suff w:val="nothing"/>
      <w:lvlText w:val="%9"/>
      <w:lvlJc w:val="left"/>
      <w:rPr>
        <w:rFonts w:ascii="Times New Roman" w:hAnsi="Times New Roman" w:cs="Times New Roman" w:hint="default"/>
        <w:b w:val="0"/>
        <w:i w:val="0"/>
        <w:caps w:val="0"/>
        <w:strike w:val="0"/>
        <w:dstrike w:val="0"/>
        <w:vanish w:val="0"/>
        <w:color w:val="auto"/>
        <w:sz w:val="24"/>
        <w:u w:val="none"/>
        <w:vertAlign w:val="baseline"/>
      </w:rPr>
    </w:lvl>
  </w:abstractNum>
  <w:abstractNum w:abstractNumId="20" w15:restartNumberingAfterBreak="0">
    <w:nsid w:val="2E551D47"/>
    <w:multiLevelType w:val="hybridMultilevel"/>
    <w:tmpl w:val="CDE2DC1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1" w15:restartNumberingAfterBreak="0">
    <w:nsid w:val="2E8A23A3"/>
    <w:multiLevelType w:val="hybridMultilevel"/>
    <w:tmpl w:val="99D2BC1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2" w15:restartNumberingAfterBreak="0">
    <w:nsid w:val="31E429AE"/>
    <w:multiLevelType w:val="hybridMultilevel"/>
    <w:tmpl w:val="32E4C992"/>
    <w:lvl w:ilvl="0" w:tplc="6F50ECAE">
      <w:start w:val="1"/>
      <w:numFmt w:val="decimal"/>
      <w:lvlText w:val="%1."/>
      <w:lvlJc w:val="left"/>
      <w:pPr>
        <w:ind w:left="720" w:hanging="360"/>
      </w:pPr>
      <w:rPr>
        <w:rFonts w:ascii="Times New Roman" w:eastAsiaTheme="minorHAnsi" w:hAnsi="Times New Roman" w:cs="Times New Roman" w:hint="default"/>
        <w:color w:val="auto"/>
        <w:sz w:val="24"/>
        <w:szCs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3A836356"/>
    <w:multiLevelType w:val="hybridMultilevel"/>
    <w:tmpl w:val="201AD844"/>
    <w:lvl w:ilvl="0" w:tplc="464C4CD2">
      <w:start w:val="1"/>
      <w:numFmt w:val="decimal"/>
      <w:lvlText w:val="%1."/>
      <w:lvlJc w:val="left"/>
      <w:pPr>
        <w:ind w:left="720" w:hanging="360"/>
      </w:pPr>
      <w:rPr>
        <w:rFonts w:hint="default"/>
        <w:b w:val="0"/>
      </w:rPr>
    </w:lvl>
    <w:lvl w:ilvl="1" w:tplc="62F02042">
      <w:start w:val="1"/>
      <w:numFmt w:val="lowerLetter"/>
      <w:lvlText w:val="%2)"/>
      <w:lvlJc w:val="left"/>
      <w:pPr>
        <w:ind w:left="1440" w:hanging="360"/>
      </w:pPr>
      <w:rPr>
        <w:rFonts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3BCD5532"/>
    <w:multiLevelType w:val="hybridMultilevel"/>
    <w:tmpl w:val="201AD844"/>
    <w:lvl w:ilvl="0" w:tplc="464C4CD2">
      <w:start w:val="1"/>
      <w:numFmt w:val="decimal"/>
      <w:lvlText w:val="%1."/>
      <w:lvlJc w:val="left"/>
      <w:pPr>
        <w:ind w:left="720" w:hanging="360"/>
      </w:pPr>
      <w:rPr>
        <w:rFonts w:hint="default"/>
        <w:b w:val="0"/>
      </w:rPr>
    </w:lvl>
    <w:lvl w:ilvl="1" w:tplc="62F02042">
      <w:start w:val="1"/>
      <w:numFmt w:val="lowerLetter"/>
      <w:lvlText w:val="%2)"/>
      <w:lvlJc w:val="left"/>
      <w:pPr>
        <w:ind w:left="1440" w:hanging="360"/>
      </w:pPr>
      <w:rPr>
        <w:rFonts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40E6674C"/>
    <w:multiLevelType w:val="hybridMultilevel"/>
    <w:tmpl w:val="7510447A"/>
    <w:lvl w:ilvl="0" w:tplc="FFFFFFF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46FA2CCC"/>
    <w:multiLevelType w:val="hybridMultilevel"/>
    <w:tmpl w:val="78FC01D8"/>
    <w:lvl w:ilvl="0" w:tplc="A20AE1FE">
      <w:start w:val="1"/>
      <w:numFmt w:val="lowerRoman"/>
      <w:lvlText w:val="(%1)"/>
      <w:lvlJc w:val="left"/>
      <w:pPr>
        <w:ind w:left="2160" w:hanging="720"/>
      </w:pPr>
      <w:rPr>
        <w:rFonts w:hint="default"/>
      </w:rPr>
    </w:lvl>
    <w:lvl w:ilvl="1" w:tplc="080C0019" w:tentative="1">
      <w:start w:val="1"/>
      <w:numFmt w:val="lowerLetter"/>
      <w:lvlText w:val="%2."/>
      <w:lvlJc w:val="left"/>
      <w:pPr>
        <w:ind w:left="2520" w:hanging="360"/>
      </w:pPr>
    </w:lvl>
    <w:lvl w:ilvl="2" w:tplc="080C001B" w:tentative="1">
      <w:start w:val="1"/>
      <w:numFmt w:val="lowerRoman"/>
      <w:lvlText w:val="%3."/>
      <w:lvlJc w:val="right"/>
      <w:pPr>
        <w:ind w:left="3240" w:hanging="180"/>
      </w:pPr>
    </w:lvl>
    <w:lvl w:ilvl="3" w:tplc="080C000F" w:tentative="1">
      <w:start w:val="1"/>
      <w:numFmt w:val="decimal"/>
      <w:lvlText w:val="%4."/>
      <w:lvlJc w:val="left"/>
      <w:pPr>
        <w:ind w:left="3960" w:hanging="360"/>
      </w:pPr>
    </w:lvl>
    <w:lvl w:ilvl="4" w:tplc="080C0019" w:tentative="1">
      <w:start w:val="1"/>
      <w:numFmt w:val="lowerLetter"/>
      <w:lvlText w:val="%5."/>
      <w:lvlJc w:val="left"/>
      <w:pPr>
        <w:ind w:left="4680" w:hanging="360"/>
      </w:pPr>
    </w:lvl>
    <w:lvl w:ilvl="5" w:tplc="080C001B" w:tentative="1">
      <w:start w:val="1"/>
      <w:numFmt w:val="lowerRoman"/>
      <w:lvlText w:val="%6."/>
      <w:lvlJc w:val="right"/>
      <w:pPr>
        <w:ind w:left="5400" w:hanging="180"/>
      </w:pPr>
    </w:lvl>
    <w:lvl w:ilvl="6" w:tplc="080C000F" w:tentative="1">
      <w:start w:val="1"/>
      <w:numFmt w:val="decimal"/>
      <w:lvlText w:val="%7."/>
      <w:lvlJc w:val="left"/>
      <w:pPr>
        <w:ind w:left="6120" w:hanging="360"/>
      </w:pPr>
    </w:lvl>
    <w:lvl w:ilvl="7" w:tplc="080C0019" w:tentative="1">
      <w:start w:val="1"/>
      <w:numFmt w:val="lowerLetter"/>
      <w:lvlText w:val="%8."/>
      <w:lvlJc w:val="left"/>
      <w:pPr>
        <w:ind w:left="6840" w:hanging="360"/>
      </w:pPr>
    </w:lvl>
    <w:lvl w:ilvl="8" w:tplc="080C001B" w:tentative="1">
      <w:start w:val="1"/>
      <w:numFmt w:val="lowerRoman"/>
      <w:lvlText w:val="%9."/>
      <w:lvlJc w:val="right"/>
      <w:pPr>
        <w:ind w:left="7560" w:hanging="180"/>
      </w:pPr>
    </w:lvl>
  </w:abstractNum>
  <w:abstractNum w:abstractNumId="27" w15:restartNumberingAfterBreak="0">
    <w:nsid w:val="47D919D9"/>
    <w:multiLevelType w:val="hybridMultilevel"/>
    <w:tmpl w:val="E366481A"/>
    <w:lvl w:ilvl="0" w:tplc="4FFE34E6">
      <w:start w:val="1"/>
      <w:numFmt w:val="bullet"/>
      <w:lvlText w:val="-"/>
      <w:lvlJc w:val="left"/>
      <w:pPr>
        <w:ind w:left="1440" w:hanging="360"/>
      </w:pPr>
      <w:rPr>
        <w:rFonts w:ascii="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93409FC"/>
    <w:multiLevelType w:val="hybridMultilevel"/>
    <w:tmpl w:val="8DA6B29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9" w15:restartNumberingAfterBreak="0">
    <w:nsid w:val="4E0674AA"/>
    <w:multiLevelType w:val="hybridMultilevel"/>
    <w:tmpl w:val="6F1CF096"/>
    <w:lvl w:ilvl="0" w:tplc="9B3E3480">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62151E22"/>
    <w:multiLevelType w:val="hybridMultilevel"/>
    <w:tmpl w:val="65D6609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1" w15:restartNumberingAfterBreak="0">
    <w:nsid w:val="6272686E"/>
    <w:multiLevelType w:val="singleLevel"/>
    <w:tmpl w:val="6292DC68"/>
    <w:name w:val="Considérant"/>
    <w:lvl w:ilvl="0">
      <w:start w:val="1"/>
      <w:numFmt w:val="bullet"/>
      <w:pStyle w:val="ListDash1"/>
      <w:lvlText w:val="–"/>
      <w:lvlJc w:val="left"/>
      <w:pPr>
        <w:tabs>
          <w:tab w:val="num" w:pos="1134"/>
        </w:tabs>
        <w:ind w:left="1134" w:hanging="283"/>
      </w:pPr>
      <w:rPr>
        <w:rFonts w:ascii="Times New Roman" w:hAnsi="Times New Roman"/>
      </w:rPr>
    </w:lvl>
  </w:abstractNum>
  <w:abstractNum w:abstractNumId="32" w15:restartNumberingAfterBreak="0">
    <w:nsid w:val="63EE7C1F"/>
    <w:multiLevelType w:val="hybridMultilevel"/>
    <w:tmpl w:val="296A2D66"/>
    <w:lvl w:ilvl="0" w:tplc="DE004AAA">
      <w:start w:val="1"/>
      <w:numFmt w:val="lowerLetter"/>
      <w:lvlText w:val="(%1)"/>
      <w:lvlJc w:val="left"/>
      <w:pPr>
        <w:ind w:left="1440" w:hanging="360"/>
      </w:pPr>
    </w:lvl>
    <w:lvl w:ilvl="1" w:tplc="080C0019">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33" w15:restartNumberingAfterBreak="0">
    <w:nsid w:val="651D686A"/>
    <w:multiLevelType w:val="hybridMultilevel"/>
    <w:tmpl w:val="B40A9124"/>
    <w:lvl w:ilvl="0" w:tplc="FEA23BF6">
      <w:start w:val="4"/>
      <w:numFmt w:val="bullet"/>
      <w:lvlText w:val="-"/>
      <w:lvlJc w:val="left"/>
      <w:pPr>
        <w:ind w:left="2484" w:hanging="360"/>
      </w:pPr>
      <w:rPr>
        <w:rFonts w:ascii="Times New Roman" w:eastAsia="SimSun" w:hAnsi="Times New Roman" w:cs="Times New Roman" w:hint="default"/>
        <w:b/>
        <w:sz w:val="24"/>
      </w:rPr>
    </w:lvl>
    <w:lvl w:ilvl="1" w:tplc="04090003" w:tentative="1">
      <w:start w:val="1"/>
      <w:numFmt w:val="bullet"/>
      <w:lvlText w:val="o"/>
      <w:lvlJc w:val="left"/>
      <w:pPr>
        <w:ind w:left="3204" w:hanging="360"/>
      </w:pPr>
      <w:rPr>
        <w:rFonts w:ascii="Courier New" w:hAnsi="Courier New" w:cs="Courier New" w:hint="default"/>
      </w:rPr>
    </w:lvl>
    <w:lvl w:ilvl="2" w:tplc="04090005" w:tentative="1">
      <w:start w:val="1"/>
      <w:numFmt w:val="bullet"/>
      <w:lvlText w:val=""/>
      <w:lvlJc w:val="left"/>
      <w:pPr>
        <w:ind w:left="3924" w:hanging="360"/>
      </w:pPr>
      <w:rPr>
        <w:rFonts w:ascii="Wingdings" w:hAnsi="Wingdings" w:hint="default"/>
      </w:rPr>
    </w:lvl>
    <w:lvl w:ilvl="3" w:tplc="04090001" w:tentative="1">
      <w:start w:val="1"/>
      <w:numFmt w:val="bullet"/>
      <w:lvlText w:val=""/>
      <w:lvlJc w:val="left"/>
      <w:pPr>
        <w:ind w:left="4644" w:hanging="360"/>
      </w:pPr>
      <w:rPr>
        <w:rFonts w:ascii="Symbol" w:hAnsi="Symbol" w:hint="default"/>
      </w:rPr>
    </w:lvl>
    <w:lvl w:ilvl="4" w:tplc="04090003" w:tentative="1">
      <w:start w:val="1"/>
      <w:numFmt w:val="bullet"/>
      <w:lvlText w:val="o"/>
      <w:lvlJc w:val="left"/>
      <w:pPr>
        <w:ind w:left="5364" w:hanging="360"/>
      </w:pPr>
      <w:rPr>
        <w:rFonts w:ascii="Courier New" w:hAnsi="Courier New" w:cs="Courier New" w:hint="default"/>
      </w:rPr>
    </w:lvl>
    <w:lvl w:ilvl="5" w:tplc="04090005" w:tentative="1">
      <w:start w:val="1"/>
      <w:numFmt w:val="bullet"/>
      <w:lvlText w:val=""/>
      <w:lvlJc w:val="left"/>
      <w:pPr>
        <w:ind w:left="6084" w:hanging="360"/>
      </w:pPr>
      <w:rPr>
        <w:rFonts w:ascii="Wingdings" w:hAnsi="Wingdings" w:hint="default"/>
      </w:rPr>
    </w:lvl>
    <w:lvl w:ilvl="6" w:tplc="04090001" w:tentative="1">
      <w:start w:val="1"/>
      <w:numFmt w:val="bullet"/>
      <w:lvlText w:val=""/>
      <w:lvlJc w:val="left"/>
      <w:pPr>
        <w:ind w:left="6804" w:hanging="360"/>
      </w:pPr>
      <w:rPr>
        <w:rFonts w:ascii="Symbol" w:hAnsi="Symbol" w:hint="default"/>
      </w:rPr>
    </w:lvl>
    <w:lvl w:ilvl="7" w:tplc="04090003" w:tentative="1">
      <w:start w:val="1"/>
      <w:numFmt w:val="bullet"/>
      <w:lvlText w:val="o"/>
      <w:lvlJc w:val="left"/>
      <w:pPr>
        <w:ind w:left="7524" w:hanging="360"/>
      </w:pPr>
      <w:rPr>
        <w:rFonts w:ascii="Courier New" w:hAnsi="Courier New" w:cs="Courier New" w:hint="default"/>
      </w:rPr>
    </w:lvl>
    <w:lvl w:ilvl="8" w:tplc="04090005" w:tentative="1">
      <w:start w:val="1"/>
      <w:numFmt w:val="bullet"/>
      <w:lvlText w:val=""/>
      <w:lvlJc w:val="left"/>
      <w:pPr>
        <w:ind w:left="8244" w:hanging="360"/>
      </w:pPr>
      <w:rPr>
        <w:rFonts w:ascii="Wingdings" w:hAnsi="Wingdings" w:hint="default"/>
      </w:rPr>
    </w:lvl>
  </w:abstractNum>
  <w:abstractNum w:abstractNumId="34" w15:restartNumberingAfterBreak="0">
    <w:nsid w:val="652D44D2"/>
    <w:multiLevelType w:val="multilevel"/>
    <w:tmpl w:val="01580820"/>
    <w:lvl w:ilvl="0">
      <w:start w:val="1"/>
      <w:numFmt w:val="decimal"/>
      <w:lvlRestart w:val="0"/>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35" w15:restartNumberingAfterBreak="0">
    <w:nsid w:val="653D2BB6"/>
    <w:multiLevelType w:val="hybridMultilevel"/>
    <w:tmpl w:val="3DC660F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6" w15:restartNumberingAfterBreak="0">
    <w:nsid w:val="70507DDC"/>
    <w:multiLevelType w:val="multilevel"/>
    <w:tmpl w:val="4A28451C"/>
    <w:name w:val="Schedule 1"/>
    <w:lvl w:ilvl="0">
      <w:start w:val="1"/>
      <w:numFmt w:val="decimal"/>
      <w:lvlRestart w:val="0"/>
      <w:pStyle w:val="Schedule1L1"/>
      <w:suff w:val="nothing"/>
      <w:lvlText w:val="Schedule %1"/>
      <w:lvlJc w:val="left"/>
      <w:pPr>
        <w:tabs>
          <w:tab w:val="num" w:pos="0"/>
        </w:tabs>
      </w:pPr>
      <w:rPr>
        <w:rFonts w:ascii="Times New Roman" w:hAnsi="Times New Roman" w:cs="Times New Roman"/>
        <w:b/>
        <w:i w:val="0"/>
        <w:caps/>
        <w:smallCaps w:val="0"/>
        <w:strike w:val="0"/>
        <w:dstrike w:val="0"/>
        <w:vanish w:val="0"/>
        <w:color w:val="auto"/>
        <w:sz w:val="24"/>
        <w:u w:val="none"/>
        <w:vertAlign w:val="baseline"/>
      </w:rPr>
    </w:lvl>
    <w:lvl w:ilvl="1">
      <w:start w:val="1"/>
      <w:numFmt w:val="upperLetter"/>
      <w:pStyle w:val="Schedule1L2"/>
      <w:suff w:val="nothing"/>
      <w:lvlText w:val="Part %2"/>
      <w:lvlJc w:val="left"/>
      <w:pPr>
        <w:tabs>
          <w:tab w:val="num" w:pos="0"/>
        </w:tabs>
      </w:pPr>
      <w:rPr>
        <w:rFonts w:ascii="Times New Roman" w:hAnsi="Times New Roman" w:cs="Times New Roman"/>
        <w:b/>
        <w:i w:val="0"/>
        <w:caps/>
        <w:smallCaps w:val="0"/>
        <w:strike w:val="0"/>
        <w:dstrike w:val="0"/>
        <w:vanish w:val="0"/>
        <w:color w:val="000000"/>
        <w:sz w:val="24"/>
        <w:u w:val="none"/>
        <w:vertAlign w:val="baseline"/>
      </w:rPr>
    </w:lvl>
    <w:lvl w:ilvl="2">
      <w:start w:val="1"/>
      <w:numFmt w:val="decimal"/>
      <w:pStyle w:val="Schedule1L3"/>
      <w:isLgl/>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decimal"/>
      <w:pStyle w:val="Schedule1L4"/>
      <w:isLgl/>
      <w:lvlText w:val="%3.%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Schedule1L5"/>
      <w:isLgl/>
      <w:lvlText w:val="%3.%4.%5"/>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5">
      <w:start w:val="1"/>
      <w:numFmt w:val="lowerLetter"/>
      <w:pStyle w:val="Schedule1L6"/>
      <w:lvlText w:val="(%6)"/>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pStyle w:val="Schedule1L7"/>
      <w:lvlText w:val="(%7)"/>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7">
      <w:start w:val="1"/>
      <w:numFmt w:val="upperLetter"/>
      <w:pStyle w:val="Schedule1L8"/>
      <w:lvlText w:val="(%8)"/>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8">
      <w:start w:val="1"/>
      <w:numFmt w:val="decimal"/>
      <w:pStyle w:val="Schedule1L9"/>
      <w:lvlText w:val="(%9)"/>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abstractNum>
  <w:abstractNum w:abstractNumId="37" w15:restartNumberingAfterBreak="0">
    <w:nsid w:val="715219C8"/>
    <w:multiLevelType w:val="hybridMultilevel"/>
    <w:tmpl w:val="88801724"/>
    <w:lvl w:ilvl="0" w:tplc="C5D86692">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443868"/>
    <w:multiLevelType w:val="hybridMultilevel"/>
    <w:tmpl w:val="D50839C6"/>
    <w:lvl w:ilvl="0" w:tplc="BFEA2EC2">
      <w:start w:val="1"/>
      <w:numFmt w:val="decimal"/>
      <w:pStyle w:val="Standard7"/>
      <w:lvlText w:val="%1."/>
      <w:lvlJc w:val="left"/>
      <w:pPr>
        <w:tabs>
          <w:tab w:val="num" w:pos="360"/>
        </w:tabs>
        <w:ind w:left="360" w:hanging="360"/>
      </w:pPr>
      <w:rPr>
        <w:rFonts w:cs="Times New Roman"/>
      </w:rPr>
    </w:lvl>
    <w:lvl w:ilvl="1" w:tplc="08090019">
      <w:start w:val="1"/>
      <w:numFmt w:val="lowerLetter"/>
      <w:lvlText w:val="%2."/>
      <w:lvlJc w:val="left"/>
      <w:pPr>
        <w:tabs>
          <w:tab w:val="num" w:pos="1080"/>
        </w:tabs>
        <w:ind w:left="1080" w:hanging="360"/>
      </w:pPr>
      <w:rPr>
        <w:rFonts w:cs="Times New Roman"/>
      </w:rPr>
    </w:lvl>
    <w:lvl w:ilvl="2" w:tplc="0809001B">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9" w15:restartNumberingAfterBreak="0">
    <w:nsid w:val="7BDA3F81"/>
    <w:multiLevelType w:val="hybridMultilevel"/>
    <w:tmpl w:val="79ECE09A"/>
    <w:lvl w:ilvl="0" w:tplc="1BD66AFA">
      <w:start w:val="1"/>
      <w:numFmt w:val="decimal"/>
      <w:lvlText w:val="%1."/>
      <w:lvlJc w:val="left"/>
      <w:pPr>
        <w:ind w:left="720" w:hanging="360"/>
      </w:pPr>
      <w:rPr>
        <w:rFonts w:ascii="Times New Roman" w:eastAsiaTheme="minorHAnsi" w:hAnsi="Times New Roman" w:cs="Times New Roman" w:hint="default"/>
        <w:sz w:val="24"/>
        <w:szCs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7"/>
  </w:num>
  <w:num w:numId="2">
    <w:abstractNumId w:val="31"/>
  </w:num>
  <w:num w:numId="3">
    <w:abstractNumId w:val="1"/>
  </w:num>
  <w:num w:numId="4">
    <w:abstractNumId w:val="38"/>
  </w:num>
  <w:num w:numId="5">
    <w:abstractNumId w:val="36"/>
  </w:num>
  <w:num w:numId="6">
    <w:abstractNumId w:val="19"/>
  </w:num>
  <w:num w:numId="7">
    <w:abstractNumId w:val="34"/>
  </w:num>
  <w:num w:numId="8">
    <w:abstractNumId w:val="14"/>
  </w:num>
  <w:num w:numId="9">
    <w:abstractNumId w:val="15"/>
  </w:num>
  <w:num w:numId="10">
    <w:abstractNumId w:val="17"/>
  </w:num>
  <w:num w:numId="11">
    <w:abstractNumId w:val="5"/>
  </w:num>
  <w:num w:numId="12">
    <w:abstractNumId w:val="26"/>
  </w:num>
  <w:num w:numId="13">
    <w:abstractNumId w:val="10"/>
  </w:num>
  <w:num w:numId="14">
    <w:abstractNumId w:val="29"/>
  </w:num>
  <w:num w:numId="15">
    <w:abstractNumId w:val="9"/>
  </w:num>
  <w:num w:numId="16">
    <w:abstractNumId w:val="16"/>
  </w:num>
  <w:num w:numId="17">
    <w:abstractNumId w:val="24"/>
  </w:num>
  <w:num w:numId="18">
    <w:abstractNumId w:val="12"/>
  </w:num>
  <w:num w:numId="19">
    <w:abstractNumId w:val="25"/>
  </w:num>
  <w:num w:numId="20">
    <w:abstractNumId w:val="39"/>
  </w:num>
  <w:num w:numId="21">
    <w:abstractNumId w:val="11"/>
  </w:num>
  <w:num w:numId="22">
    <w:abstractNumId w:val="7"/>
  </w:num>
  <w:num w:numId="23">
    <w:abstractNumId w:val="4"/>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27">
    <w:abstractNumId w:val="21"/>
  </w:num>
  <w:num w:numId="28">
    <w:abstractNumId w:val="35"/>
  </w:num>
  <w:num w:numId="29">
    <w:abstractNumId w:val="0"/>
  </w:num>
  <w:num w:numId="30">
    <w:abstractNumId w:val="30"/>
  </w:num>
  <w:num w:numId="31">
    <w:abstractNumId w:val="20"/>
  </w:num>
  <w:num w:numId="32">
    <w:abstractNumId w:val="28"/>
  </w:num>
  <w:num w:numId="33">
    <w:abstractNumId w:val="18"/>
  </w:num>
  <w:num w:numId="34">
    <w:abstractNumId w:val="3"/>
  </w:num>
  <w:num w:numId="35">
    <w:abstractNumId w:val="33"/>
  </w:num>
  <w:num w:numId="36">
    <w:abstractNumId w:val="23"/>
  </w:num>
  <w:num w:numId="37">
    <w:abstractNumId w:val="6"/>
  </w:num>
  <w:num w:numId="38">
    <w:abstractNumId w:val="22"/>
  </w:num>
  <w:num w:numId="39">
    <w:abstractNumId w:val="37"/>
  </w:num>
  <w:num w:numId="40">
    <w:abstractNumId w:val="1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es-ES" w:vendorID="64" w:dllVersion="6" w:nlCheck="1" w:checkStyle="0"/>
  <w:activeWritingStyle w:appName="MSWord" w:lang="en-US" w:vendorID="64" w:dllVersion="6" w:nlCheck="1" w:checkStyle="1"/>
  <w:activeWritingStyle w:appName="MSWord" w:lang="en-IE" w:vendorID="64" w:dllVersion="0" w:nlCheck="1" w:checkStyle="0"/>
  <w:activeWritingStyle w:appName="MSWord" w:lang="en-GB" w:vendorID="64" w:dllVersion="0" w:nlCheck="1" w:checkStyle="0"/>
  <w:activeWritingStyle w:appName="MSWord" w:lang="en-US" w:vendorID="64" w:dllVersion="0" w:nlCheck="1" w:checkStyle="0"/>
  <w:activeWritingStyle w:appName="MSWord" w:lang="fr-BE" w:vendorID="64" w:dllVersion="0" w:nlCheck="1" w:checkStyle="0"/>
  <w:activeWritingStyle w:appName="MSWord" w:lang="es-E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BE" w:vendorID="64" w:dllVersion="131078" w:nlCheck="1" w:checkStyle="0"/>
  <w:doNotTrackFormatting/>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CA0771"/>
    <w:rsid w:val="00000159"/>
    <w:rsid w:val="000011DD"/>
    <w:rsid w:val="0000194C"/>
    <w:rsid w:val="00001BB2"/>
    <w:rsid w:val="00002886"/>
    <w:rsid w:val="000040C2"/>
    <w:rsid w:val="000055F5"/>
    <w:rsid w:val="00007156"/>
    <w:rsid w:val="000075E5"/>
    <w:rsid w:val="00007F5C"/>
    <w:rsid w:val="000105E8"/>
    <w:rsid w:val="00010886"/>
    <w:rsid w:val="000115F9"/>
    <w:rsid w:val="00011851"/>
    <w:rsid w:val="000125CA"/>
    <w:rsid w:val="0001283F"/>
    <w:rsid w:val="00012902"/>
    <w:rsid w:val="00012FF4"/>
    <w:rsid w:val="000131BD"/>
    <w:rsid w:val="00013AAA"/>
    <w:rsid w:val="00013ABF"/>
    <w:rsid w:val="00013E16"/>
    <w:rsid w:val="000141E0"/>
    <w:rsid w:val="000149B7"/>
    <w:rsid w:val="0001582E"/>
    <w:rsid w:val="00015DD3"/>
    <w:rsid w:val="00017063"/>
    <w:rsid w:val="00020777"/>
    <w:rsid w:val="00021F58"/>
    <w:rsid w:val="000223E4"/>
    <w:rsid w:val="000224FC"/>
    <w:rsid w:val="00022C31"/>
    <w:rsid w:val="00022F0B"/>
    <w:rsid w:val="00022F37"/>
    <w:rsid w:val="00023625"/>
    <w:rsid w:val="00023A48"/>
    <w:rsid w:val="00025150"/>
    <w:rsid w:val="000252ED"/>
    <w:rsid w:val="00025934"/>
    <w:rsid w:val="000269F5"/>
    <w:rsid w:val="0003029F"/>
    <w:rsid w:val="00031712"/>
    <w:rsid w:val="00032194"/>
    <w:rsid w:val="0003281E"/>
    <w:rsid w:val="00034073"/>
    <w:rsid w:val="00034A61"/>
    <w:rsid w:val="000357B2"/>
    <w:rsid w:val="000362C4"/>
    <w:rsid w:val="00036508"/>
    <w:rsid w:val="000369C6"/>
    <w:rsid w:val="00041992"/>
    <w:rsid w:val="000424AF"/>
    <w:rsid w:val="00043599"/>
    <w:rsid w:val="00044B3F"/>
    <w:rsid w:val="000458E2"/>
    <w:rsid w:val="00046B29"/>
    <w:rsid w:val="00046B32"/>
    <w:rsid w:val="00046EF6"/>
    <w:rsid w:val="000479DE"/>
    <w:rsid w:val="000523A5"/>
    <w:rsid w:val="00052724"/>
    <w:rsid w:val="00055E37"/>
    <w:rsid w:val="0006027F"/>
    <w:rsid w:val="00060859"/>
    <w:rsid w:val="00060F56"/>
    <w:rsid w:val="00061033"/>
    <w:rsid w:val="000610FF"/>
    <w:rsid w:val="00061443"/>
    <w:rsid w:val="00061613"/>
    <w:rsid w:val="00063750"/>
    <w:rsid w:val="00064003"/>
    <w:rsid w:val="00064D4D"/>
    <w:rsid w:val="00065064"/>
    <w:rsid w:val="00065982"/>
    <w:rsid w:val="00066133"/>
    <w:rsid w:val="0006640E"/>
    <w:rsid w:val="00066D8D"/>
    <w:rsid w:val="0006742A"/>
    <w:rsid w:val="00067438"/>
    <w:rsid w:val="000677D1"/>
    <w:rsid w:val="0006783B"/>
    <w:rsid w:val="000701DF"/>
    <w:rsid w:val="00071DFB"/>
    <w:rsid w:val="00071E09"/>
    <w:rsid w:val="000723A3"/>
    <w:rsid w:val="00072609"/>
    <w:rsid w:val="00072A8F"/>
    <w:rsid w:val="00073DA4"/>
    <w:rsid w:val="000822C3"/>
    <w:rsid w:val="00083393"/>
    <w:rsid w:val="00083485"/>
    <w:rsid w:val="0008432C"/>
    <w:rsid w:val="0008502F"/>
    <w:rsid w:val="00086A1D"/>
    <w:rsid w:val="00090B33"/>
    <w:rsid w:val="00093ED7"/>
    <w:rsid w:val="0009406E"/>
    <w:rsid w:val="000946D6"/>
    <w:rsid w:val="0009560D"/>
    <w:rsid w:val="000959B6"/>
    <w:rsid w:val="00096556"/>
    <w:rsid w:val="000A0C64"/>
    <w:rsid w:val="000A1B77"/>
    <w:rsid w:val="000A23A2"/>
    <w:rsid w:val="000A3CCA"/>
    <w:rsid w:val="000A3D4A"/>
    <w:rsid w:val="000A3DDB"/>
    <w:rsid w:val="000A6237"/>
    <w:rsid w:val="000A76FE"/>
    <w:rsid w:val="000A7C9C"/>
    <w:rsid w:val="000B0AE3"/>
    <w:rsid w:val="000B0F22"/>
    <w:rsid w:val="000B13F6"/>
    <w:rsid w:val="000B1D95"/>
    <w:rsid w:val="000B2A90"/>
    <w:rsid w:val="000B4E30"/>
    <w:rsid w:val="000B4E71"/>
    <w:rsid w:val="000B551E"/>
    <w:rsid w:val="000B62E1"/>
    <w:rsid w:val="000C1360"/>
    <w:rsid w:val="000C3748"/>
    <w:rsid w:val="000C47B2"/>
    <w:rsid w:val="000C5227"/>
    <w:rsid w:val="000C5467"/>
    <w:rsid w:val="000C56BA"/>
    <w:rsid w:val="000C5848"/>
    <w:rsid w:val="000C6534"/>
    <w:rsid w:val="000C6BAE"/>
    <w:rsid w:val="000D1BED"/>
    <w:rsid w:val="000D4CDE"/>
    <w:rsid w:val="000D5BF1"/>
    <w:rsid w:val="000D637E"/>
    <w:rsid w:val="000D6CF0"/>
    <w:rsid w:val="000E0FBC"/>
    <w:rsid w:val="000E12A1"/>
    <w:rsid w:val="000E1459"/>
    <w:rsid w:val="000E2D36"/>
    <w:rsid w:val="000E2FD3"/>
    <w:rsid w:val="000E7285"/>
    <w:rsid w:val="000F26FC"/>
    <w:rsid w:val="000F2F7A"/>
    <w:rsid w:val="000F3792"/>
    <w:rsid w:val="000F3A1C"/>
    <w:rsid w:val="000F3D3F"/>
    <w:rsid w:val="000F406E"/>
    <w:rsid w:val="000F4E66"/>
    <w:rsid w:val="000F523C"/>
    <w:rsid w:val="000F57C7"/>
    <w:rsid w:val="000F6296"/>
    <w:rsid w:val="001040E0"/>
    <w:rsid w:val="0010445A"/>
    <w:rsid w:val="0010489A"/>
    <w:rsid w:val="0010564E"/>
    <w:rsid w:val="00106FC9"/>
    <w:rsid w:val="001070C4"/>
    <w:rsid w:val="00107F0C"/>
    <w:rsid w:val="0011082A"/>
    <w:rsid w:val="00110CB2"/>
    <w:rsid w:val="00110DAE"/>
    <w:rsid w:val="00114EBF"/>
    <w:rsid w:val="0011528C"/>
    <w:rsid w:val="0011584F"/>
    <w:rsid w:val="001160A3"/>
    <w:rsid w:val="00116EFA"/>
    <w:rsid w:val="0011702F"/>
    <w:rsid w:val="0012114F"/>
    <w:rsid w:val="001222B2"/>
    <w:rsid w:val="00124370"/>
    <w:rsid w:val="001245CF"/>
    <w:rsid w:val="001245E0"/>
    <w:rsid w:val="00124FD6"/>
    <w:rsid w:val="00125FAB"/>
    <w:rsid w:val="00127154"/>
    <w:rsid w:val="00130A2E"/>
    <w:rsid w:val="00130FEC"/>
    <w:rsid w:val="00131CAC"/>
    <w:rsid w:val="00131EFB"/>
    <w:rsid w:val="00132F9C"/>
    <w:rsid w:val="001330AC"/>
    <w:rsid w:val="001341EC"/>
    <w:rsid w:val="00134939"/>
    <w:rsid w:val="00134E6B"/>
    <w:rsid w:val="001354BC"/>
    <w:rsid w:val="00135F9A"/>
    <w:rsid w:val="001378EE"/>
    <w:rsid w:val="00141227"/>
    <w:rsid w:val="00141AC2"/>
    <w:rsid w:val="00141DA1"/>
    <w:rsid w:val="001427E7"/>
    <w:rsid w:val="00142E73"/>
    <w:rsid w:val="001431EE"/>
    <w:rsid w:val="00143C46"/>
    <w:rsid w:val="00144669"/>
    <w:rsid w:val="0014488B"/>
    <w:rsid w:val="00145A59"/>
    <w:rsid w:val="00150351"/>
    <w:rsid w:val="00151568"/>
    <w:rsid w:val="00153322"/>
    <w:rsid w:val="0015335E"/>
    <w:rsid w:val="00153B52"/>
    <w:rsid w:val="00153C50"/>
    <w:rsid w:val="00154BA7"/>
    <w:rsid w:val="00155A55"/>
    <w:rsid w:val="00155C14"/>
    <w:rsid w:val="00156217"/>
    <w:rsid w:val="00157186"/>
    <w:rsid w:val="0015F81F"/>
    <w:rsid w:val="00161475"/>
    <w:rsid w:val="00162179"/>
    <w:rsid w:val="001627B1"/>
    <w:rsid w:val="001631C1"/>
    <w:rsid w:val="00164003"/>
    <w:rsid w:val="0016427F"/>
    <w:rsid w:val="0016441B"/>
    <w:rsid w:val="00165102"/>
    <w:rsid w:val="0016607D"/>
    <w:rsid w:val="00171765"/>
    <w:rsid w:val="00172714"/>
    <w:rsid w:val="001729A9"/>
    <w:rsid w:val="00173C51"/>
    <w:rsid w:val="00175EF4"/>
    <w:rsid w:val="001779DA"/>
    <w:rsid w:val="00178FD3"/>
    <w:rsid w:val="0018247B"/>
    <w:rsid w:val="00183DC1"/>
    <w:rsid w:val="001841D0"/>
    <w:rsid w:val="001844F3"/>
    <w:rsid w:val="00184695"/>
    <w:rsid w:val="001859C3"/>
    <w:rsid w:val="00185A77"/>
    <w:rsid w:val="00185AE5"/>
    <w:rsid w:val="00186328"/>
    <w:rsid w:val="00187F8D"/>
    <w:rsid w:val="001906E8"/>
    <w:rsid w:val="00190A7A"/>
    <w:rsid w:val="0019422D"/>
    <w:rsid w:val="00194516"/>
    <w:rsid w:val="0019581B"/>
    <w:rsid w:val="001970B6"/>
    <w:rsid w:val="00197290"/>
    <w:rsid w:val="001A116E"/>
    <w:rsid w:val="001A43E9"/>
    <w:rsid w:val="001A46B7"/>
    <w:rsid w:val="001A53A5"/>
    <w:rsid w:val="001A5DA2"/>
    <w:rsid w:val="001A6BA7"/>
    <w:rsid w:val="001B1656"/>
    <w:rsid w:val="001B2BDF"/>
    <w:rsid w:val="001B2E8A"/>
    <w:rsid w:val="001B35C1"/>
    <w:rsid w:val="001B3ED2"/>
    <w:rsid w:val="001B6442"/>
    <w:rsid w:val="001B6F8F"/>
    <w:rsid w:val="001B7240"/>
    <w:rsid w:val="001B73FB"/>
    <w:rsid w:val="001C0357"/>
    <w:rsid w:val="001C121B"/>
    <w:rsid w:val="001C142C"/>
    <w:rsid w:val="001C31F6"/>
    <w:rsid w:val="001C346A"/>
    <w:rsid w:val="001C5655"/>
    <w:rsid w:val="001C6E15"/>
    <w:rsid w:val="001C729B"/>
    <w:rsid w:val="001C7501"/>
    <w:rsid w:val="001D0602"/>
    <w:rsid w:val="001D149B"/>
    <w:rsid w:val="001D1C13"/>
    <w:rsid w:val="001D30B1"/>
    <w:rsid w:val="001D35A7"/>
    <w:rsid w:val="001D39C4"/>
    <w:rsid w:val="001D3B8C"/>
    <w:rsid w:val="001D5354"/>
    <w:rsid w:val="001D774E"/>
    <w:rsid w:val="001E0BD5"/>
    <w:rsid w:val="001E26BD"/>
    <w:rsid w:val="001E286A"/>
    <w:rsid w:val="001E368A"/>
    <w:rsid w:val="001E530D"/>
    <w:rsid w:val="001E5EB2"/>
    <w:rsid w:val="001E64A6"/>
    <w:rsid w:val="001E6E0D"/>
    <w:rsid w:val="001F06C7"/>
    <w:rsid w:val="001F1E88"/>
    <w:rsid w:val="001F2306"/>
    <w:rsid w:val="001F44D5"/>
    <w:rsid w:val="001F559E"/>
    <w:rsid w:val="001F5CCE"/>
    <w:rsid w:val="001F74D7"/>
    <w:rsid w:val="001F765E"/>
    <w:rsid w:val="00200695"/>
    <w:rsid w:val="002008F5"/>
    <w:rsid w:val="00201DD5"/>
    <w:rsid w:val="00201E09"/>
    <w:rsid w:val="00201EF4"/>
    <w:rsid w:val="0020233F"/>
    <w:rsid w:val="002035FE"/>
    <w:rsid w:val="00203680"/>
    <w:rsid w:val="002043BF"/>
    <w:rsid w:val="0020674D"/>
    <w:rsid w:val="00207DE2"/>
    <w:rsid w:val="00210C94"/>
    <w:rsid w:val="002114E3"/>
    <w:rsid w:val="0021292E"/>
    <w:rsid w:val="00212943"/>
    <w:rsid w:val="00212E7A"/>
    <w:rsid w:val="00213A2F"/>
    <w:rsid w:val="00214782"/>
    <w:rsid w:val="00214EC8"/>
    <w:rsid w:val="00217129"/>
    <w:rsid w:val="002174D8"/>
    <w:rsid w:val="0021783D"/>
    <w:rsid w:val="00217865"/>
    <w:rsid w:val="00220AD9"/>
    <w:rsid w:val="00221244"/>
    <w:rsid w:val="00221ED7"/>
    <w:rsid w:val="00223AA6"/>
    <w:rsid w:val="00224B53"/>
    <w:rsid w:val="002252D9"/>
    <w:rsid w:val="00225653"/>
    <w:rsid w:val="002312F6"/>
    <w:rsid w:val="0023327B"/>
    <w:rsid w:val="002334FE"/>
    <w:rsid w:val="00233DF8"/>
    <w:rsid w:val="0023445B"/>
    <w:rsid w:val="002357A7"/>
    <w:rsid w:val="002364E3"/>
    <w:rsid w:val="002364F1"/>
    <w:rsid w:val="002406D1"/>
    <w:rsid w:val="00240C83"/>
    <w:rsid w:val="0024102E"/>
    <w:rsid w:val="00242806"/>
    <w:rsid w:val="00243638"/>
    <w:rsid w:val="0024445D"/>
    <w:rsid w:val="00244B2C"/>
    <w:rsid w:val="00245F96"/>
    <w:rsid w:val="00246FA0"/>
    <w:rsid w:val="002473D8"/>
    <w:rsid w:val="00247A3E"/>
    <w:rsid w:val="0025052E"/>
    <w:rsid w:val="00251508"/>
    <w:rsid w:val="0025208A"/>
    <w:rsid w:val="00252407"/>
    <w:rsid w:val="00254BA0"/>
    <w:rsid w:val="00254D1F"/>
    <w:rsid w:val="00254FA0"/>
    <w:rsid w:val="002568FB"/>
    <w:rsid w:val="0025789E"/>
    <w:rsid w:val="00257E2F"/>
    <w:rsid w:val="002606D4"/>
    <w:rsid w:val="00261846"/>
    <w:rsid w:val="002629AA"/>
    <w:rsid w:val="002636A0"/>
    <w:rsid w:val="0026459E"/>
    <w:rsid w:val="00264A08"/>
    <w:rsid w:val="00264BAE"/>
    <w:rsid w:val="002660DC"/>
    <w:rsid w:val="002667F1"/>
    <w:rsid w:val="002706BF"/>
    <w:rsid w:val="00271A7E"/>
    <w:rsid w:val="00272BE8"/>
    <w:rsid w:val="00273933"/>
    <w:rsid w:val="002746FB"/>
    <w:rsid w:val="00276CB8"/>
    <w:rsid w:val="002809A2"/>
    <w:rsid w:val="00281025"/>
    <w:rsid w:val="0028211F"/>
    <w:rsid w:val="002824D8"/>
    <w:rsid w:val="00282A45"/>
    <w:rsid w:val="00284F41"/>
    <w:rsid w:val="00286B77"/>
    <w:rsid w:val="00287431"/>
    <w:rsid w:val="00287617"/>
    <w:rsid w:val="00287DB8"/>
    <w:rsid w:val="0029050C"/>
    <w:rsid w:val="002924FE"/>
    <w:rsid w:val="00292A89"/>
    <w:rsid w:val="002939FD"/>
    <w:rsid w:val="00293C3B"/>
    <w:rsid w:val="00296684"/>
    <w:rsid w:val="00297C78"/>
    <w:rsid w:val="002A0169"/>
    <w:rsid w:val="002A3300"/>
    <w:rsid w:val="002A36DC"/>
    <w:rsid w:val="002A4A68"/>
    <w:rsid w:val="002A4ABD"/>
    <w:rsid w:val="002A4C41"/>
    <w:rsid w:val="002A60FA"/>
    <w:rsid w:val="002A6DEB"/>
    <w:rsid w:val="002A77DC"/>
    <w:rsid w:val="002B1EEE"/>
    <w:rsid w:val="002B3619"/>
    <w:rsid w:val="002B58DF"/>
    <w:rsid w:val="002B6555"/>
    <w:rsid w:val="002B68C8"/>
    <w:rsid w:val="002B71CD"/>
    <w:rsid w:val="002C0B0D"/>
    <w:rsid w:val="002C1460"/>
    <w:rsid w:val="002C33B5"/>
    <w:rsid w:val="002C3690"/>
    <w:rsid w:val="002C485B"/>
    <w:rsid w:val="002C4B01"/>
    <w:rsid w:val="002D49B2"/>
    <w:rsid w:val="002D517C"/>
    <w:rsid w:val="002D619F"/>
    <w:rsid w:val="002E0F95"/>
    <w:rsid w:val="002E117A"/>
    <w:rsid w:val="002E1ACB"/>
    <w:rsid w:val="002E2304"/>
    <w:rsid w:val="002E27FE"/>
    <w:rsid w:val="002E2EE1"/>
    <w:rsid w:val="002E3545"/>
    <w:rsid w:val="002E4C95"/>
    <w:rsid w:val="002E5BDA"/>
    <w:rsid w:val="002E61AB"/>
    <w:rsid w:val="002E6AA1"/>
    <w:rsid w:val="002E6DD1"/>
    <w:rsid w:val="002E6EDE"/>
    <w:rsid w:val="002E7381"/>
    <w:rsid w:val="002F021A"/>
    <w:rsid w:val="002F29F9"/>
    <w:rsid w:val="002F412F"/>
    <w:rsid w:val="002F43EA"/>
    <w:rsid w:val="003006E1"/>
    <w:rsid w:val="00300A08"/>
    <w:rsid w:val="00301BD0"/>
    <w:rsid w:val="00302603"/>
    <w:rsid w:val="003034EC"/>
    <w:rsid w:val="0030441B"/>
    <w:rsid w:val="003044DF"/>
    <w:rsid w:val="00305222"/>
    <w:rsid w:val="00307712"/>
    <w:rsid w:val="00313EB7"/>
    <w:rsid w:val="003147F3"/>
    <w:rsid w:val="00315181"/>
    <w:rsid w:val="00315219"/>
    <w:rsid w:val="00315696"/>
    <w:rsid w:val="00315CCF"/>
    <w:rsid w:val="00322485"/>
    <w:rsid w:val="003226CF"/>
    <w:rsid w:val="0032278E"/>
    <w:rsid w:val="00322818"/>
    <w:rsid w:val="003235D2"/>
    <w:rsid w:val="00325216"/>
    <w:rsid w:val="00326F9C"/>
    <w:rsid w:val="00327384"/>
    <w:rsid w:val="00327536"/>
    <w:rsid w:val="00327D62"/>
    <w:rsid w:val="0033105A"/>
    <w:rsid w:val="0033288B"/>
    <w:rsid w:val="00335377"/>
    <w:rsid w:val="003362D5"/>
    <w:rsid w:val="003364B8"/>
    <w:rsid w:val="00340832"/>
    <w:rsid w:val="00341401"/>
    <w:rsid w:val="00342082"/>
    <w:rsid w:val="003424A2"/>
    <w:rsid w:val="00343233"/>
    <w:rsid w:val="003444DD"/>
    <w:rsid w:val="0034453D"/>
    <w:rsid w:val="00346EAC"/>
    <w:rsid w:val="0034754C"/>
    <w:rsid w:val="00350176"/>
    <w:rsid w:val="0035023E"/>
    <w:rsid w:val="00354642"/>
    <w:rsid w:val="00354E9C"/>
    <w:rsid w:val="00356C42"/>
    <w:rsid w:val="00360656"/>
    <w:rsid w:val="003609BF"/>
    <w:rsid w:val="00363722"/>
    <w:rsid w:val="00363CBB"/>
    <w:rsid w:val="00364476"/>
    <w:rsid w:val="00365810"/>
    <w:rsid w:val="00365DCB"/>
    <w:rsid w:val="00366167"/>
    <w:rsid w:val="003665F6"/>
    <w:rsid w:val="003667B7"/>
    <w:rsid w:val="00367DE1"/>
    <w:rsid w:val="00367ECD"/>
    <w:rsid w:val="0037013C"/>
    <w:rsid w:val="00370BE1"/>
    <w:rsid w:val="003719DC"/>
    <w:rsid w:val="00371F74"/>
    <w:rsid w:val="003728FF"/>
    <w:rsid w:val="0037334F"/>
    <w:rsid w:val="00375CCD"/>
    <w:rsid w:val="00375FDE"/>
    <w:rsid w:val="003779A4"/>
    <w:rsid w:val="00377BF6"/>
    <w:rsid w:val="00377C3E"/>
    <w:rsid w:val="0038350D"/>
    <w:rsid w:val="00385EDE"/>
    <w:rsid w:val="0038733B"/>
    <w:rsid w:val="00387575"/>
    <w:rsid w:val="00387F56"/>
    <w:rsid w:val="00390BF8"/>
    <w:rsid w:val="003930E6"/>
    <w:rsid w:val="00393EF6"/>
    <w:rsid w:val="00394B9C"/>
    <w:rsid w:val="00395FC5"/>
    <w:rsid w:val="00397BFB"/>
    <w:rsid w:val="003A1C29"/>
    <w:rsid w:val="003A2E80"/>
    <w:rsid w:val="003A2F83"/>
    <w:rsid w:val="003A32F7"/>
    <w:rsid w:val="003A3E35"/>
    <w:rsid w:val="003A4503"/>
    <w:rsid w:val="003A5B47"/>
    <w:rsid w:val="003A6021"/>
    <w:rsid w:val="003A692D"/>
    <w:rsid w:val="003A7E83"/>
    <w:rsid w:val="003B0A96"/>
    <w:rsid w:val="003B15BF"/>
    <w:rsid w:val="003B286A"/>
    <w:rsid w:val="003B3F7B"/>
    <w:rsid w:val="003B3F81"/>
    <w:rsid w:val="003B48FC"/>
    <w:rsid w:val="003B552B"/>
    <w:rsid w:val="003B55E8"/>
    <w:rsid w:val="003B7219"/>
    <w:rsid w:val="003C0704"/>
    <w:rsid w:val="003C1A0A"/>
    <w:rsid w:val="003C1AEA"/>
    <w:rsid w:val="003C1EDD"/>
    <w:rsid w:val="003C22F9"/>
    <w:rsid w:val="003C2A3C"/>
    <w:rsid w:val="003C3C31"/>
    <w:rsid w:val="003C5A3B"/>
    <w:rsid w:val="003C6382"/>
    <w:rsid w:val="003C7D31"/>
    <w:rsid w:val="003D13E3"/>
    <w:rsid w:val="003D1AD9"/>
    <w:rsid w:val="003D1C9B"/>
    <w:rsid w:val="003D2633"/>
    <w:rsid w:val="003D3776"/>
    <w:rsid w:val="003D4959"/>
    <w:rsid w:val="003D5002"/>
    <w:rsid w:val="003D58EA"/>
    <w:rsid w:val="003D6BE7"/>
    <w:rsid w:val="003D730C"/>
    <w:rsid w:val="003D7329"/>
    <w:rsid w:val="003E00F3"/>
    <w:rsid w:val="003E1F05"/>
    <w:rsid w:val="003E2837"/>
    <w:rsid w:val="003E33F2"/>
    <w:rsid w:val="003E3C58"/>
    <w:rsid w:val="003E6351"/>
    <w:rsid w:val="003E640D"/>
    <w:rsid w:val="003F0621"/>
    <w:rsid w:val="003F216A"/>
    <w:rsid w:val="003F2254"/>
    <w:rsid w:val="003F34D0"/>
    <w:rsid w:val="003F7FD3"/>
    <w:rsid w:val="00400AE8"/>
    <w:rsid w:val="00400C7A"/>
    <w:rsid w:val="00401591"/>
    <w:rsid w:val="00402404"/>
    <w:rsid w:val="0040266C"/>
    <w:rsid w:val="00403AF7"/>
    <w:rsid w:val="00403F75"/>
    <w:rsid w:val="00404970"/>
    <w:rsid w:val="0040530A"/>
    <w:rsid w:val="00406D75"/>
    <w:rsid w:val="0040754C"/>
    <w:rsid w:val="0040755C"/>
    <w:rsid w:val="004106EF"/>
    <w:rsid w:val="00410ED3"/>
    <w:rsid w:val="004120D6"/>
    <w:rsid w:val="00413667"/>
    <w:rsid w:val="00413A05"/>
    <w:rsid w:val="00413F76"/>
    <w:rsid w:val="004142AE"/>
    <w:rsid w:val="00414C51"/>
    <w:rsid w:val="004153F5"/>
    <w:rsid w:val="0041672A"/>
    <w:rsid w:val="00417F8D"/>
    <w:rsid w:val="004206CC"/>
    <w:rsid w:val="0042277A"/>
    <w:rsid w:val="004228A8"/>
    <w:rsid w:val="0042305C"/>
    <w:rsid w:val="004248CE"/>
    <w:rsid w:val="00424C92"/>
    <w:rsid w:val="004254C0"/>
    <w:rsid w:val="00426FDE"/>
    <w:rsid w:val="00427D1E"/>
    <w:rsid w:val="00430A2D"/>
    <w:rsid w:val="00430AC5"/>
    <w:rsid w:val="00432029"/>
    <w:rsid w:val="00432EF2"/>
    <w:rsid w:val="0043523A"/>
    <w:rsid w:val="004373F2"/>
    <w:rsid w:val="0043757C"/>
    <w:rsid w:val="00437BA3"/>
    <w:rsid w:val="00440B7F"/>
    <w:rsid w:val="00440F27"/>
    <w:rsid w:val="00441873"/>
    <w:rsid w:val="00441DC3"/>
    <w:rsid w:val="00444390"/>
    <w:rsid w:val="00445475"/>
    <w:rsid w:val="0044646C"/>
    <w:rsid w:val="0044692E"/>
    <w:rsid w:val="0044713E"/>
    <w:rsid w:val="00450FA7"/>
    <w:rsid w:val="00451589"/>
    <w:rsid w:val="004521C7"/>
    <w:rsid w:val="00452A08"/>
    <w:rsid w:val="00452C00"/>
    <w:rsid w:val="00452CB0"/>
    <w:rsid w:val="00453508"/>
    <w:rsid w:val="0045531F"/>
    <w:rsid w:val="00455D7C"/>
    <w:rsid w:val="004621C6"/>
    <w:rsid w:val="00463BAD"/>
    <w:rsid w:val="00463DC0"/>
    <w:rsid w:val="00463DDB"/>
    <w:rsid w:val="00463FA1"/>
    <w:rsid w:val="00465BB4"/>
    <w:rsid w:val="004663C8"/>
    <w:rsid w:val="0047015A"/>
    <w:rsid w:val="00470D8E"/>
    <w:rsid w:val="0047122B"/>
    <w:rsid w:val="00471777"/>
    <w:rsid w:val="00471E7D"/>
    <w:rsid w:val="004723A8"/>
    <w:rsid w:val="00472D4E"/>
    <w:rsid w:val="00473362"/>
    <w:rsid w:val="00473469"/>
    <w:rsid w:val="00473557"/>
    <w:rsid w:val="00473C08"/>
    <w:rsid w:val="00473FDC"/>
    <w:rsid w:val="00474491"/>
    <w:rsid w:val="0047472D"/>
    <w:rsid w:val="00475096"/>
    <w:rsid w:val="00477782"/>
    <w:rsid w:val="00477B10"/>
    <w:rsid w:val="004804D9"/>
    <w:rsid w:val="00480975"/>
    <w:rsid w:val="0048149F"/>
    <w:rsid w:val="00481CAB"/>
    <w:rsid w:val="004824E3"/>
    <w:rsid w:val="0048304F"/>
    <w:rsid w:val="00483C39"/>
    <w:rsid w:val="0048464A"/>
    <w:rsid w:val="00485B5B"/>
    <w:rsid w:val="00486FC1"/>
    <w:rsid w:val="0049007E"/>
    <w:rsid w:val="00491020"/>
    <w:rsid w:val="0049121F"/>
    <w:rsid w:val="00492FA6"/>
    <w:rsid w:val="004933A2"/>
    <w:rsid w:val="00494832"/>
    <w:rsid w:val="00496C93"/>
    <w:rsid w:val="004970F2"/>
    <w:rsid w:val="004A20A5"/>
    <w:rsid w:val="004A2DB6"/>
    <w:rsid w:val="004A3843"/>
    <w:rsid w:val="004A538D"/>
    <w:rsid w:val="004A5D20"/>
    <w:rsid w:val="004A6A01"/>
    <w:rsid w:val="004A6E7C"/>
    <w:rsid w:val="004A6F74"/>
    <w:rsid w:val="004B1627"/>
    <w:rsid w:val="004B1AB0"/>
    <w:rsid w:val="004B5282"/>
    <w:rsid w:val="004B5B4A"/>
    <w:rsid w:val="004B5DC8"/>
    <w:rsid w:val="004B6EC1"/>
    <w:rsid w:val="004B6EE3"/>
    <w:rsid w:val="004B762C"/>
    <w:rsid w:val="004B7813"/>
    <w:rsid w:val="004C0ADB"/>
    <w:rsid w:val="004C1A9A"/>
    <w:rsid w:val="004C258A"/>
    <w:rsid w:val="004C305E"/>
    <w:rsid w:val="004C42C8"/>
    <w:rsid w:val="004C6390"/>
    <w:rsid w:val="004C7E43"/>
    <w:rsid w:val="004D1A72"/>
    <w:rsid w:val="004D2C7C"/>
    <w:rsid w:val="004D3512"/>
    <w:rsid w:val="004D4559"/>
    <w:rsid w:val="004D4875"/>
    <w:rsid w:val="004D48C5"/>
    <w:rsid w:val="004D4F5A"/>
    <w:rsid w:val="004D53CB"/>
    <w:rsid w:val="004D5420"/>
    <w:rsid w:val="004D5D15"/>
    <w:rsid w:val="004D5E0D"/>
    <w:rsid w:val="004D65BE"/>
    <w:rsid w:val="004D68E0"/>
    <w:rsid w:val="004E0233"/>
    <w:rsid w:val="004E1CCD"/>
    <w:rsid w:val="004E21F7"/>
    <w:rsid w:val="004E2AED"/>
    <w:rsid w:val="004E309C"/>
    <w:rsid w:val="004E3835"/>
    <w:rsid w:val="004E468F"/>
    <w:rsid w:val="004E4E4A"/>
    <w:rsid w:val="004E566B"/>
    <w:rsid w:val="004E56F7"/>
    <w:rsid w:val="004E574B"/>
    <w:rsid w:val="004E5B72"/>
    <w:rsid w:val="004E5B92"/>
    <w:rsid w:val="004E5E73"/>
    <w:rsid w:val="004E5FB0"/>
    <w:rsid w:val="004E62BB"/>
    <w:rsid w:val="004E66C7"/>
    <w:rsid w:val="004E705A"/>
    <w:rsid w:val="004F02D3"/>
    <w:rsid w:val="004F0407"/>
    <w:rsid w:val="004F09A0"/>
    <w:rsid w:val="004F249C"/>
    <w:rsid w:val="004F3B6A"/>
    <w:rsid w:val="004F5C0F"/>
    <w:rsid w:val="004F6433"/>
    <w:rsid w:val="004F6A6F"/>
    <w:rsid w:val="004F6BB1"/>
    <w:rsid w:val="004F6F43"/>
    <w:rsid w:val="00500BEE"/>
    <w:rsid w:val="0050127A"/>
    <w:rsid w:val="00501466"/>
    <w:rsid w:val="0050148D"/>
    <w:rsid w:val="0050182B"/>
    <w:rsid w:val="00501B28"/>
    <w:rsid w:val="00503FDC"/>
    <w:rsid w:val="0050457D"/>
    <w:rsid w:val="00504DF8"/>
    <w:rsid w:val="00505098"/>
    <w:rsid w:val="005052B4"/>
    <w:rsid w:val="005052BE"/>
    <w:rsid w:val="00506B05"/>
    <w:rsid w:val="00507BA9"/>
    <w:rsid w:val="00510216"/>
    <w:rsid w:val="005107E7"/>
    <w:rsid w:val="00510F2B"/>
    <w:rsid w:val="00510F60"/>
    <w:rsid w:val="00511430"/>
    <w:rsid w:val="00512833"/>
    <w:rsid w:val="00512DCB"/>
    <w:rsid w:val="005142EE"/>
    <w:rsid w:val="00514BD0"/>
    <w:rsid w:val="00515BE4"/>
    <w:rsid w:val="00516BE0"/>
    <w:rsid w:val="00516F62"/>
    <w:rsid w:val="005179D7"/>
    <w:rsid w:val="00517C50"/>
    <w:rsid w:val="00520872"/>
    <w:rsid w:val="00521336"/>
    <w:rsid w:val="005223A8"/>
    <w:rsid w:val="00522AE2"/>
    <w:rsid w:val="00522C6A"/>
    <w:rsid w:val="00522C7C"/>
    <w:rsid w:val="005234CB"/>
    <w:rsid w:val="00523C43"/>
    <w:rsid w:val="00524A70"/>
    <w:rsid w:val="005252C1"/>
    <w:rsid w:val="00525F01"/>
    <w:rsid w:val="00526376"/>
    <w:rsid w:val="0053076C"/>
    <w:rsid w:val="0053097B"/>
    <w:rsid w:val="00530AA8"/>
    <w:rsid w:val="00530B84"/>
    <w:rsid w:val="0053179F"/>
    <w:rsid w:val="005334E3"/>
    <w:rsid w:val="00533BF7"/>
    <w:rsid w:val="00535365"/>
    <w:rsid w:val="00535653"/>
    <w:rsid w:val="00537126"/>
    <w:rsid w:val="005417C5"/>
    <w:rsid w:val="00541BB0"/>
    <w:rsid w:val="005421C0"/>
    <w:rsid w:val="00544E8F"/>
    <w:rsid w:val="005450B8"/>
    <w:rsid w:val="005457FC"/>
    <w:rsid w:val="0054599A"/>
    <w:rsid w:val="0054612C"/>
    <w:rsid w:val="00546580"/>
    <w:rsid w:val="0054661B"/>
    <w:rsid w:val="005470C5"/>
    <w:rsid w:val="00547245"/>
    <w:rsid w:val="0054796F"/>
    <w:rsid w:val="00550860"/>
    <w:rsid w:val="00550864"/>
    <w:rsid w:val="0055124F"/>
    <w:rsid w:val="005517D5"/>
    <w:rsid w:val="00552139"/>
    <w:rsid w:val="00553980"/>
    <w:rsid w:val="00553B42"/>
    <w:rsid w:val="00553D70"/>
    <w:rsid w:val="00554221"/>
    <w:rsid w:val="00554E88"/>
    <w:rsid w:val="00555B2F"/>
    <w:rsid w:val="00561C3B"/>
    <w:rsid w:val="00562198"/>
    <w:rsid w:val="0056354C"/>
    <w:rsid w:val="005637B1"/>
    <w:rsid w:val="00563ABD"/>
    <w:rsid w:val="005649BE"/>
    <w:rsid w:val="005658D0"/>
    <w:rsid w:val="00566117"/>
    <w:rsid w:val="00567CE6"/>
    <w:rsid w:val="00571778"/>
    <w:rsid w:val="00571AC7"/>
    <w:rsid w:val="0057259E"/>
    <w:rsid w:val="0057571D"/>
    <w:rsid w:val="005758F7"/>
    <w:rsid w:val="00576DFB"/>
    <w:rsid w:val="00577DCE"/>
    <w:rsid w:val="005826F9"/>
    <w:rsid w:val="00582F58"/>
    <w:rsid w:val="00584B84"/>
    <w:rsid w:val="00584C3B"/>
    <w:rsid w:val="00585276"/>
    <w:rsid w:val="00585A72"/>
    <w:rsid w:val="005866B7"/>
    <w:rsid w:val="00586A34"/>
    <w:rsid w:val="00590478"/>
    <w:rsid w:val="00591233"/>
    <w:rsid w:val="0059226A"/>
    <w:rsid w:val="0059254D"/>
    <w:rsid w:val="005926D7"/>
    <w:rsid w:val="0059282F"/>
    <w:rsid w:val="00592B05"/>
    <w:rsid w:val="00592E2F"/>
    <w:rsid w:val="0059318F"/>
    <w:rsid w:val="005946E1"/>
    <w:rsid w:val="005946ED"/>
    <w:rsid w:val="00594B6D"/>
    <w:rsid w:val="00596684"/>
    <w:rsid w:val="005A0B8C"/>
    <w:rsid w:val="005A1582"/>
    <w:rsid w:val="005A1B31"/>
    <w:rsid w:val="005A3C4C"/>
    <w:rsid w:val="005A68CA"/>
    <w:rsid w:val="005A71ED"/>
    <w:rsid w:val="005B056E"/>
    <w:rsid w:val="005B1092"/>
    <w:rsid w:val="005B2339"/>
    <w:rsid w:val="005B2B5D"/>
    <w:rsid w:val="005B3003"/>
    <w:rsid w:val="005B4D03"/>
    <w:rsid w:val="005B64E2"/>
    <w:rsid w:val="005B77B9"/>
    <w:rsid w:val="005B79F5"/>
    <w:rsid w:val="005B7DD8"/>
    <w:rsid w:val="005C17DB"/>
    <w:rsid w:val="005C194B"/>
    <w:rsid w:val="005C1EBB"/>
    <w:rsid w:val="005C2701"/>
    <w:rsid w:val="005C27E7"/>
    <w:rsid w:val="005C3011"/>
    <w:rsid w:val="005C39CF"/>
    <w:rsid w:val="005C3CA2"/>
    <w:rsid w:val="005C4EBC"/>
    <w:rsid w:val="005C556D"/>
    <w:rsid w:val="005C59C5"/>
    <w:rsid w:val="005C5F82"/>
    <w:rsid w:val="005D1DA2"/>
    <w:rsid w:val="005D3D53"/>
    <w:rsid w:val="005D5361"/>
    <w:rsid w:val="005D6161"/>
    <w:rsid w:val="005D6676"/>
    <w:rsid w:val="005D6A6F"/>
    <w:rsid w:val="005D6BF5"/>
    <w:rsid w:val="005D792A"/>
    <w:rsid w:val="005E05D4"/>
    <w:rsid w:val="005E0A2A"/>
    <w:rsid w:val="005E3D11"/>
    <w:rsid w:val="005E580F"/>
    <w:rsid w:val="005E5F29"/>
    <w:rsid w:val="005E653D"/>
    <w:rsid w:val="005E6CD5"/>
    <w:rsid w:val="005E7892"/>
    <w:rsid w:val="005F042E"/>
    <w:rsid w:val="005F1452"/>
    <w:rsid w:val="005F15FD"/>
    <w:rsid w:val="005F2328"/>
    <w:rsid w:val="005F2AEF"/>
    <w:rsid w:val="005F2C00"/>
    <w:rsid w:val="005F2DB7"/>
    <w:rsid w:val="005F3A55"/>
    <w:rsid w:val="005F46EF"/>
    <w:rsid w:val="005F565F"/>
    <w:rsid w:val="005F5ADF"/>
    <w:rsid w:val="005F62CF"/>
    <w:rsid w:val="005F6323"/>
    <w:rsid w:val="005F6CC6"/>
    <w:rsid w:val="005F6D9E"/>
    <w:rsid w:val="005F7342"/>
    <w:rsid w:val="00601A46"/>
    <w:rsid w:val="00601E35"/>
    <w:rsid w:val="00601F3F"/>
    <w:rsid w:val="00605BD1"/>
    <w:rsid w:val="006066A5"/>
    <w:rsid w:val="00606B17"/>
    <w:rsid w:val="00607119"/>
    <w:rsid w:val="00607F89"/>
    <w:rsid w:val="0061054A"/>
    <w:rsid w:val="00610C27"/>
    <w:rsid w:val="006136C6"/>
    <w:rsid w:val="0061441D"/>
    <w:rsid w:val="0061445A"/>
    <w:rsid w:val="00616485"/>
    <w:rsid w:val="006168D6"/>
    <w:rsid w:val="006169A5"/>
    <w:rsid w:val="00616A62"/>
    <w:rsid w:val="00617904"/>
    <w:rsid w:val="00617B97"/>
    <w:rsid w:val="00620F79"/>
    <w:rsid w:val="00621798"/>
    <w:rsid w:val="00623855"/>
    <w:rsid w:val="00623BAB"/>
    <w:rsid w:val="00623D0B"/>
    <w:rsid w:val="00624343"/>
    <w:rsid w:val="006249AF"/>
    <w:rsid w:val="00624DDC"/>
    <w:rsid w:val="006262D1"/>
    <w:rsid w:val="00630E4F"/>
    <w:rsid w:val="00631394"/>
    <w:rsid w:val="00631BC1"/>
    <w:rsid w:val="0063268A"/>
    <w:rsid w:val="0063282D"/>
    <w:rsid w:val="00635404"/>
    <w:rsid w:val="00635431"/>
    <w:rsid w:val="00635487"/>
    <w:rsid w:val="00640754"/>
    <w:rsid w:val="00640C2B"/>
    <w:rsid w:val="00641F2F"/>
    <w:rsid w:val="006422C7"/>
    <w:rsid w:val="0064456E"/>
    <w:rsid w:val="00644908"/>
    <w:rsid w:val="0064518F"/>
    <w:rsid w:val="00645434"/>
    <w:rsid w:val="006456AC"/>
    <w:rsid w:val="006460FD"/>
    <w:rsid w:val="006510A6"/>
    <w:rsid w:val="00651C58"/>
    <w:rsid w:val="00653035"/>
    <w:rsid w:val="00653A60"/>
    <w:rsid w:val="00653A88"/>
    <w:rsid w:val="0065422D"/>
    <w:rsid w:val="00654231"/>
    <w:rsid w:val="0065454D"/>
    <w:rsid w:val="006559EF"/>
    <w:rsid w:val="00656F35"/>
    <w:rsid w:val="0066077C"/>
    <w:rsid w:val="006613F1"/>
    <w:rsid w:val="00661DC5"/>
    <w:rsid w:val="00661E71"/>
    <w:rsid w:val="006632D2"/>
    <w:rsid w:val="00663311"/>
    <w:rsid w:val="0066430C"/>
    <w:rsid w:val="00664B8F"/>
    <w:rsid w:val="00664FAD"/>
    <w:rsid w:val="00665490"/>
    <w:rsid w:val="00666B76"/>
    <w:rsid w:val="00666C53"/>
    <w:rsid w:val="00666DEB"/>
    <w:rsid w:val="006677C5"/>
    <w:rsid w:val="0066783F"/>
    <w:rsid w:val="006702D9"/>
    <w:rsid w:val="00671212"/>
    <w:rsid w:val="0067163C"/>
    <w:rsid w:val="00672F8D"/>
    <w:rsid w:val="00673F94"/>
    <w:rsid w:val="0067590F"/>
    <w:rsid w:val="00675C57"/>
    <w:rsid w:val="006762A2"/>
    <w:rsid w:val="00680620"/>
    <w:rsid w:val="00681AC2"/>
    <w:rsid w:val="00681E32"/>
    <w:rsid w:val="00681EEF"/>
    <w:rsid w:val="006823A8"/>
    <w:rsid w:val="0068420F"/>
    <w:rsid w:val="0068453C"/>
    <w:rsid w:val="00684D95"/>
    <w:rsid w:val="00685348"/>
    <w:rsid w:val="00687896"/>
    <w:rsid w:val="006906AE"/>
    <w:rsid w:val="00691254"/>
    <w:rsid w:val="006912AD"/>
    <w:rsid w:val="006917D7"/>
    <w:rsid w:val="006923B0"/>
    <w:rsid w:val="0069253B"/>
    <w:rsid w:val="00694EDA"/>
    <w:rsid w:val="00696764"/>
    <w:rsid w:val="00696C71"/>
    <w:rsid w:val="006970EA"/>
    <w:rsid w:val="00697E5D"/>
    <w:rsid w:val="006A0CFC"/>
    <w:rsid w:val="006A0FF0"/>
    <w:rsid w:val="006A2705"/>
    <w:rsid w:val="006A2E64"/>
    <w:rsid w:val="006A3B5A"/>
    <w:rsid w:val="006A42CF"/>
    <w:rsid w:val="006A45D6"/>
    <w:rsid w:val="006A5419"/>
    <w:rsid w:val="006A5A31"/>
    <w:rsid w:val="006A5B34"/>
    <w:rsid w:val="006A6865"/>
    <w:rsid w:val="006B028A"/>
    <w:rsid w:val="006B0571"/>
    <w:rsid w:val="006B059F"/>
    <w:rsid w:val="006B1456"/>
    <w:rsid w:val="006B1C10"/>
    <w:rsid w:val="006B4BCE"/>
    <w:rsid w:val="006B56E2"/>
    <w:rsid w:val="006B723A"/>
    <w:rsid w:val="006C028E"/>
    <w:rsid w:val="006C161F"/>
    <w:rsid w:val="006C2A02"/>
    <w:rsid w:val="006C2AB4"/>
    <w:rsid w:val="006C2E02"/>
    <w:rsid w:val="006C301F"/>
    <w:rsid w:val="006C3C08"/>
    <w:rsid w:val="006C40A4"/>
    <w:rsid w:val="006D005A"/>
    <w:rsid w:val="006D00D0"/>
    <w:rsid w:val="006D0312"/>
    <w:rsid w:val="006D03E1"/>
    <w:rsid w:val="006D307B"/>
    <w:rsid w:val="006D34DC"/>
    <w:rsid w:val="006D3567"/>
    <w:rsid w:val="006D5CEF"/>
    <w:rsid w:val="006D62AA"/>
    <w:rsid w:val="006D6E2A"/>
    <w:rsid w:val="006E03B1"/>
    <w:rsid w:val="006E1411"/>
    <w:rsid w:val="006E184C"/>
    <w:rsid w:val="006E22CE"/>
    <w:rsid w:val="006E259A"/>
    <w:rsid w:val="006E3659"/>
    <w:rsid w:val="006E54F0"/>
    <w:rsid w:val="006E595A"/>
    <w:rsid w:val="006E6535"/>
    <w:rsid w:val="006F1AE6"/>
    <w:rsid w:val="006F213C"/>
    <w:rsid w:val="006F394A"/>
    <w:rsid w:val="006F40E3"/>
    <w:rsid w:val="006F71B3"/>
    <w:rsid w:val="00701B43"/>
    <w:rsid w:val="00701D75"/>
    <w:rsid w:val="00701F8C"/>
    <w:rsid w:val="00702667"/>
    <w:rsid w:val="00703B11"/>
    <w:rsid w:val="00703B54"/>
    <w:rsid w:val="00704852"/>
    <w:rsid w:val="00706199"/>
    <w:rsid w:val="0071015D"/>
    <w:rsid w:val="00710E3B"/>
    <w:rsid w:val="00711880"/>
    <w:rsid w:val="00711A13"/>
    <w:rsid w:val="00715639"/>
    <w:rsid w:val="00717CBF"/>
    <w:rsid w:val="0072022A"/>
    <w:rsid w:val="00721CFA"/>
    <w:rsid w:val="007225CC"/>
    <w:rsid w:val="00723577"/>
    <w:rsid w:val="00724E7F"/>
    <w:rsid w:val="00725756"/>
    <w:rsid w:val="007263C9"/>
    <w:rsid w:val="00726B2D"/>
    <w:rsid w:val="007302E6"/>
    <w:rsid w:val="00731004"/>
    <w:rsid w:val="0073179B"/>
    <w:rsid w:val="007324B4"/>
    <w:rsid w:val="00733542"/>
    <w:rsid w:val="00735D88"/>
    <w:rsid w:val="00736D50"/>
    <w:rsid w:val="00740F82"/>
    <w:rsid w:val="00741676"/>
    <w:rsid w:val="007417C5"/>
    <w:rsid w:val="007430C0"/>
    <w:rsid w:val="007434E2"/>
    <w:rsid w:val="00743762"/>
    <w:rsid w:val="00743DE4"/>
    <w:rsid w:val="00744134"/>
    <w:rsid w:val="007447A0"/>
    <w:rsid w:val="00745253"/>
    <w:rsid w:val="00746EAD"/>
    <w:rsid w:val="00746F51"/>
    <w:rsid w:val="0075057D"/>
    <w:rsid w:val="007507CB"/>
    <w:rsid w:val="00751F6D"/>
    <w:rsid w:val="00753D7B"/>
    <w:rsid w:val="00755286"/>
    <w:rsid w:val="00756967"/>
    <w:rsid w:val="00756D77"/>
    <w:rsid w:val="007572F2"/>
    <w:rsid w:val="00761396"/>
    <w:rsid w:val="0076163C"/>
    <w:rsid w:val="007626CD"/>
    <w:rsid w:val="00762C1C"/>
    <w:rsid w:val="00764D6B"/>
    <w:rsid w:val="0076506C"/>
    <w:rsid w:val="00771115"/>
    <w:rsid w:val="007714A4"/>
    <w:rsid w:val="00771815"/>
    <w:rsid w:val="007747D8"/>
    <w:rsid w:val="00774990"/>
    <w:rsid w:val="00774F6B"/>
    <w:rsid w:val="00775036"/>
    <w:rsid w:val="00775D04"/>
    <w:rsid w:val="00775E33"/>
    <w:rsid w:val="00776B14"/>
    <w:rsid w:val="00776EFF"/>
    <w:rsid w:val="00776FC9"/>
    <w:rsid w:val="00777684"/>
    <w:rsid w:val="007810B9"/>
    <w:rsid w:val="00781BD4"/>
    <w:rsid w:val="00782845"/>
    <w:rsid w:val="00783B30"/>
    <w:rsid w:val="00783C18"/>
    <w:rsid w:val="0078454F"/>
    <w:rsid w:val="007850EB"/>
    <w:rsid w:val="0078580A"/>
    <w:rsid w:val="00785F25"/>
    <w:rsid w:val="00786633"/>
    <w:rsid w:val="0078740F"/>
    <w:rsid w:val="00792B71"/>
    <w:rsid w:val="0079305C"/>
    <w:rsid w:val="00793840"/>
    <w:rsid w:val="00793A14"/>
    <w:rsid w:val="007948A4"/>
    <w:rsid w:val="007968F6"/>
    <w:rsid w:val="00796B41"/>
    <w:rsid w:val="00796FC1"/>
    <w:rsid w:val="00797910"/>
    <w:rsid w:val="007A0446"/>
    <w:rsid w:val="007A0E85"/>
    <w:rsid w:val="007A109A"/>
    <w:rsid w:val="007A10B2"/>
    <w:rsid w:val="007A11DF"/>
    <w:rsid w:val="007A1960"/>
    <w:rsid w:val="007A1979"/>
    <w:rsid w:val="007A27D8"/>
    <w:rsid w:val="007A473B"/>
    <w:rsid w:val="007A4C5C"/>
    <w:rsid w:val="007A58CF"/>
    <w:rsid w:val="007A597F"/>
    <w:rsid w:val="007A6CF3"/>
    <w:rsid w:val="007B015C"/>
    <w:rsid w:val="007B07EA"/>
    <w:rsid w:val="007B0F60"/>
    <w:rsid w:val="007B3E48"/>
    <w:rsid w:val="007B4FEA"/>
    <w:rsid w:val="007B5D43"/>
    <w:rsid w:val="007B5D90"/>
    <w:rsid w:val="007B770F"/>
    <w:rsid w:val="007C1637"/>
    <w:rsid w:val="007C21AE"/>
    <w:rsid w:val="007C3B71"/>
    <w:rsid w:val="007C46D2"/>
    <w:rsid w:val="007C50BF"/>
    <w:rsid w:val="007C6196"/>
    <w:rsid w:val="007C693D"/>
    <w:rsid w:val="007D0B01"/>
    <w:rsid w:val="007D12E5"/>
    <w:rsid w:val="007D2451"/>
    <w:rsid w:val="007D3B68"/>
    <w:rsid w:val="007D3D87"/>
    <w:rsid w:val="007D4607"/>
    <w:rsid w:val="007D4B78"/>
    <w:rsid w:val="007D5579"/>
    <w:rsid w:val="007D5B58"/>
    <w:rsid w:val="007D68B0"/>
    <w:rsid w:val="007D6D6D"/>
    <w:rsid w:val="007D72BC"/>
    <w:rsid w:val="007D7FD9"/>
    <w:rsid w:val="007E0546"/>
    <w:rsid w:val="007E2B2B"/>
    <w:rsid w:val="007E3FE8"/>
    <w:rsid w:val="007E5D17"/>
    <w:rsid w:val="007E6557"/>
    <w:rsid w:val="007E7716"/>
    <w:rsid w:val="007F00A1"/>
    <w:rsid w:val="007F1B3F"/>
    <w:rsid w:val="007F1F0A"/>
    <w:rsid w:val="007F1F5E"/>
    <w:rsid w:val="007F34BB"/>
    <w:rsid w:val="007F3E9E"/>
    <w:rsid w:val="007F50D4"/>
    <w:rsid w:val="007F5C92"/>
    <w:rsid w:val="007F5D8B"/>
    <w:rsid w:val="007F6A09"/>
    <w:rsid w:val="007F6EE9"/>
    <w:rsid w:val="007F6FFB"/>
    <w:rsid w:val="007F78DE"/>
    <w:rsid w:val="008000CF"/>
    <w:rsid w:val="008003BC"/>
    <w:rsid w:val="0080121D"/>
    <w:rsid w:val="00801FAE"/>
    <w:rsid w:val="0080245B"/>
    <w:rsid w:val="00802B49"/>
    <w:rsid w:val="00803202"/>
    <w:rsid w:val="008041DB"/>
    <w:rsid w:val="008053D4"/>
    <w:rsid w:val="008103DD"/>
    <w:rsid w:val="0081152D"/>
    <w:rsid w:val="00812DA7"/>
    <w:rsid w:val="0081379E"/>
    <w:rsid w:val="00814558"/>
    <w:rsid w:val="008145CE"/>
    <w:rsid w:val="0081541C"/>
    <w:rsid w:val="00815F2E"/>
    <w:rsid w:val="008164E1"/>
    <w:rsid w:val="0081730D"/>
    <w:rsid w:val="00817E88"/>
    <w:rsid w:val="0082035B"/>
    <w:rsid w:val="00821083"/>
    <w:rsid w:val="00821194"/>
    <w:rsid w:val="00821625"/>
    <w:rsid w:val="00821B84"/>
    <w:rsid w:val="008229C3"/>
    <w:rsid w:val="008245CF"/>
    <w:rsid w:val="0082527A"/>
    <w:rsid w:val="00825957"/>
    <w:rsid w:val="00825A51"/>
    <w:rsid w:val="0083084A"/>
    <w:rsid w:val="00832625"/>
    <w:rsid w:val="00832BD6"/>
    <w:rsid w:val="008332C4"/>
    <w:rsid w:val="0083429C"/>
    <w:rsid w:val="00835B0D"/>
    <w:rsid w:val="00840503"/>
    <w:rsid w:val="008405F7"/>
    <w:rsid w:val="00840895"/>
    <w:rsid w:val="00840AD1"/>
    <w:rsid w:val="008411C1"/>
    <w:rsid w:val="00841217"/>
    <w:rsid w:val="00841FB1"/>
    <w:rsid w:val="00842C2D"/>
    <w:rsid w:val="00843B69"/>
    <w:rsid w:val="00846840"/>
    <w:rsid w:val="00847093"/>
    <w:rsid w:val="00847B70"/>
    <w:rsid w:val="00847D03"/>
    <w:rsid w:val="00851902"/>
    <w:rsid w:val="00851BE8"/>
    <w:rsid w:val="00853143"/>
    <w:rsid w:val="00856A4E"/>
    <w:rsid w:val="00861156"/>
    <w:rsid w:val="008618EC"/>
    <w:rsid w:val="008633AD"/>
    <w:rsid w:val="00864AB7"/>
    <w:rsid w:val="00864CF5"/>
    <w:rsid w:val="008652CA"/>
    <w:rsid w:val="0086532E"/>
    <w:rsid w:val="008662C5"/>
    <w:rsid w:val="00866D03"/>
    <w:rsid w:val="0086758D"/>
    <w:rsid w:val="00870922"/>
    <w:rsid w:val="008714B6"/>
    <w:rsid w:val="008716B2"/>
    <w:rsid w:val="00871FA5"/>
    <w:rsid w:val="008732A7"/>
    <w:rsid w:val="00874A8E"/>
    <w:rsid w:val="00880A3F"/>
    <w:rsid w:val="008811C5"/>
    <w:rsid w:val="00882109"/>
    <w:rsid w:val="008828A3"/>
    <w:rsid w:val="00883ABD"/>
    <w:rsid w:val="00883C2C"/>
    <w:rsid w:val="00883FA7"/>
    <w:rsid w:val="008850F5"/>
    <w:rsid w:val="00885640"/>
    <w:rsid w:val="008870B4"/>
    <w:rsid w:val="00890A2D"/>
    <w:rsid w:val="00890A31"/>
    <w:rsid w:val="00892060"/>
    <w:rsid w:val="008921B8"/>
    <w:rsid w:val="0089274D"/>
    <w:rsid w:val="0089371E"/>
    <w:rsid w:val="00893BA9"/>
    <w:rsid w:val="00895A23"/>
    <w:rsid w:val="008962C0"/>
    <w:rsid w:val="008972EF"/>
    <w:rsid w:val="008976A2"/>
    <w:rsid w:val="008A0106"/>
    <w:rsid w:val="008A01D4"/>
    <w:rsid w:val="008A07DD"/>
    <w:rsid w:val="008A0AC6"/>
    <w:rsid w:val="008A1A8E"/>
    <w:rsid w:val="008A6682"/>
    <w:rsid w:val="008A6732"/>
    <w:rsid w:val="008B0C43"/>
    <w:rsid w:val="008B1DFD"/>
    <w:rsid w:val="008B297D"/>
    <w:rsid w:val="008C13ED"/>
    <w:rsid w:val="008C1F31"/>
    <w:rsid w:val="008C2535"/>
    <w:rsid w:val="008C2D23"/>
    <w:rsid w:val="008C3671"/>
    <w:rsid w:val="008C3D0D"/>
    <w:rsid w:val="008C44E4"/>
    <w:rsid w:val="008C5284"/>
    <w:rsid w:val="008C5376"/>
    <w:rsid w:val="008C67AE"/>
    <w:rsid w:val="008C71BA"/>
    <w:rsid w:val="008C723A"/>
    <w:rsid w:val="008D1407"/>
    <w:rsid w:val="008D42E9"/>
    <w:rsid w:val="008D62A7"/>
    <w:rsid w:val="008D6DC5"/>
    <w:rsid w:val="008D7A38"/>
    <w:rsid w:val="008E01EB"/>
    <w:rsid w:val="008E0BA9"/>
    <w:rsid w:val="008E216C"/>
    <w:rsid w:val="008E2440"/>
    <w:rsid w:val="008E372E"/>
    <w:rsid w:val="008E3813"/>
    <w:rsid w:val="008E3FF8"/>
    <w:rsid w:val="008E44DE"/>
    <w:rsid w:val="008E4760"/>
    <w:rsid w:val="008E55AF"/>
    <w:rsid w:val="008F0161"/>
    <w:rsid w:val="008F0489"/>
    <w:rsid w:val="008F152B"/>
    <w:rsid w:val="008F1E26"/>
    <w:rsid w:val="008F3164"/>
    <w:rsid w:val="008F3A97"/>
    <w:rsid w:val="008F52EC"/>
    <w:rsid w:val="008F544E"/>
    <w:rsid w:val="008F54D0"/>
    <w:rsid w:val="008F5AEC"/>
    <w:rsid w:val="008F5DD7"/>
    <w:rsid w:val="008F629F"/>
    <w:rsid w:val="008F69A6"/>
    <w:rsid w:val="0090039B"/>
    <w:rsid w:val="0090143D"/>
    <w:rsid w:val="00901A8F"/>
    <w:rsid w:val="00902575"/>
    <w:rsid w:val="009040A7"/>
    <w:rsid w:val="00904113"/>
    <w:rsid w:val="009047E9"/>
    <w:rsid w:val="00905ED8"/>
    <w:rsid w:val="0090607B"/>
    <w:rsid w:val="0090650C"/>
    <w:rsid w:val="009104F1"/>
    <w:rsid w:val="0091092C"/>
    <w:rsid w:val="00911B02"/>
    <w:rsid w:val="00912859"/>
    <w:rsid w:val="00912D4D"/>
    <w:rsid w:val="009130B1"/>
    <w:rsid w:val="009133E6"/>
    <w:rsid w:val="00913BB0"/>
    <w:rsid w:val="009143A6"/>
    <w:rsid w:val="00914B21"/>
    <w:rsid w:val="00914CEB"/>
    <w:rsid w:val="009170E8"/>
    <w:rsid w:val="00920078"/>
    <w:rsid w:val="00920694"/>
    <w:rsid w:val="009209A5"/>
    <w:rsid w:val="00920C08"/>
    <w:rsid w:val="00921232"/>
    <w:rsid w:val="009212D9"/>
    <w:rsid w:val="00923263"/>
    <w:rsid w:val="009258D9"/>
    <w:rsid w:val="0092690C"/>
    <w:rsid w:val="0092762C"/>
    <w:rsid w:val="00927D9F"/>
    <w:rsid w:val="00930A1D"/>
    <w:rsid w:val="009329F9"/>
    <w:rsid w:val="00932FC4"/>
    <w:rsid w:val="009345B1"/>
    <w:rsid w:val="0094326C"/>
    <w:rsid w:val="00943888"/>
    <w:rsid w:val="00945ABA"/>
    <w:rsid w:val="009462CD"/>
    <w:rsid w:val="00947A32"/>
    <w:rsid w:val="00947A8E"/>
    <w:rsid w:val="00950878"/>
    <w:rsid w:val="00952124"/>
    <w:rsid w:val="00952166"/>
    <w:rsid w:val="009527B5"/>
    <w:rsid w:val="00953B21"/>
    <w:rsid w:val="009543E9"/>
    <w:rsid w:val="00954BDA"/>
    <w:rsid w:val="0095564E"/>
    <w:rsid w:val="009562AA"/>
    <w:rsid w:val="009567D9"/>
    <w:rsid w:val="009573AD"/>
    <w:rsid w:val="00960073"/>
    <w:rsid w:val="00960173"/>
    <w:rsid w:val="00960686"/>
    <w:rsid w:val="00961867"/>
    <w:rsid w:val="00962FB3"/>
    <w:rsid w:val="00963B02"/>
    <w:rsid w:val="00964D2C"/>
    <w:rsid w:val="009651DC"/>
    <w:rsid w:val="0096603B"/>
    <w:rsid w:val="00971346"/>
    <w:rsid w:val="00972B44"/>
    <w:rsid w:val="00973803"/>
    <w:rsid w:val="00973D5A"/>
    <w:rsid w:val="00973D9C"/>
    <w:rsid w:val="009740EB"/>
    <w:rsid w:val="009749D0"/>
    <w:rsid w:val="00975202"/>
    <w:rsid w:val="00976F9F"/>
    <w:rsid w:val="00976FFC"/>
    <w:rsid w:val="00977F39"/>
    <w:rsid w:val="00981EC9"/>
    <w:rsid w:val="00982B7E"/>
    <w:rsid w:val="00983471"/>
    <w:rsid w:val="00983B1E"/>
    <w:rsid w:val="00986055"/>
    <w:rsid w:val="00986AFC"/>
    <w:rsid w:val="00986F3A"/>
    <w:rsid w:val="00987DB3"/>
    <w:rsid w:val="00990EBD"/>
    <w:rsid w:val="00991DE4"/>
    <w:rsid w:val="00993EE4"/>
    <w:rsid w:val="00994B98"/>
    <w:rsid w:val="00995B72"/>
    <w:rsid w:val="00995FBF"/>
    <w:rsid w:val="0099778E"/>
    <w:rsid w:val="00997998"/>
    <w:rsid w:val="009A00CF"/>
    <w:rsid w:val="009A055C"/>
    <w:rsid w:val="009A0DF0"/>
    <w:rsid w:val="009A1C31"/>
    <w:rsid w:val="009A2FB3"/>
    <w:rsid w:val="009A32AC"/>
    <w:rsid w:val="009A3795"/>
    <w:rsid w:val="009A3DF3"/>
    <w:rsid w:val="009A439F"/>
    <w:rsid w:val="009A53E6"/>
    <w:rsid w:val="009A6D70"/>
    <w:rsid w:val="009B054E"/>
    <w:rsid w:val="009B063E"/>
    <w:rsid w:val="009B23C7"/>
    <w:rsid w:val="009B27AE"/>
    <w:rsid w:val="009B2C6A"/>
    <w:rsid w:val="009B3702"/>
    <w:rsid w:val="009B491E"/>
    <w:rsid w:val="009B6160"/>
    <w:rsid w:val="009B6EEE"/>
    <w:rsid w:val="009B6FCA"/>
    <w:rsid w:val="009B7095"/>
    <w:rsid w:val="009C0012"/>
    <w:rsid w:val="009C0789"/>
    <w:rsid w:val="009C1639"/>
    <w:rsid w:val="009C27A9"/>
    <w:rsid w:val="009C2DD6"/>
    <w:rsid w:val="009C2F67"/>
    <w:rsid w:val="009C343E"/>
    <w:rsid w:val="009C3728"/>
    <w:rsid w:val="009C3C43"/>
    <w:rsid w:val="009C3F53"/>
    <w:rsid w:val="009C4755"/>
    <w:rsid w:val="009C570C"/>
    <w:rsid w:val="009C5FD9"/>
    <w:rsid w:val="009C628E"/>
    <w:rsid w:val="009D02B2"/>
    <w:rsid w:val="009D1FD6"/>
    <w:rsid w:val="009D219E"/>
    <w:rsid w:val="009D2DD3"/>
    <w:rsid w:val="009D5923"/>
    <w:rsid w:val="009D5FF7"/>
    <w:rsid w:val="009D6A3B"/>
    <w:rsid w:val="009D6BD9"/>
    <w:rsid w:val="009D6F8B"/>
    <w:rsid w:val="009E0E01"/>
    <w:rsid w:val="009E1225"/>
    <w:rsid w:val="009E15F7"/>
    <w:rsid w:val="009E1E72"/>
    <w:rsid w:val="009E30B2"/>
    <w:rsid w:val="009E389B"/>
    <w:rsid w:val="009E3B15"/>
    <w:rsid w:val="009E5FD5"/>
    <w:rsid w:val="009E64C9"/>
    <w:rsid w:val="009E6859"/>
    <w:rsid w:val="009E6E6F"/>
    <w:rsid w:val="009E7A7A"/>
    <w:rsid w:val="009F1988"/>
    <w:rsid w:val="009F2384"/>
    <w:rsid w:val="009F305E"/>
    <w:rsid w:val="009F46A8"/>
    <w:rsid w:val="009F5ECD"/>
    <w:rsid w:val="009F71B1"/>
    <w:rsid w:val="009F789E"/>
    <w:rsid w:val="00A02790"/>
    <w:rsid w:val="00A027EB"/>
    <w:rsid w:val="00A02E33"/>
    <w:rsid w:val="00A02F9B"/>
    <w:rsid w:val="00A035FE"/>
    <w:rsid w:val="00A04575"/>
    <w:rsid w:val="00A04B5D"/>
    <w:rsid w:val="00A05CC7"/>
    <w:rsid w:val="00A05E25"/>
    <w:rsid w:val="00A061A5"/>
    <w:rsid w:val="00A065DC"/>
    <w:rsid w:val="00A070F5"/>
    <w:rsid w:val="00A07C6B"/>
    <w:rsid w:val="00A115B8"/>
    <w:rsid w:val="00A117FF"/>
    <w:rsid w:val="00A13C6A"/>
    <w:rsid w:val="00A13E02"/>
    <w:rsid w:val="00A14FE4"/>
    <w:rsid w:val="00A157E3"/>
    <w:rsid w:val="00A15B5D"/>
    <w:rsid w:val="00A16BDC"/>
    <w:rsid w:val="00A20143"/>
    <w:rsid w:val="00A21797"/>
    <w:rsid w:val="00A21C9F"/>
    <w:rsid w:val="00A22915"/>
    <w:rsid w:val="00A232F0"/>
    <w:rsid w:val="00A245F7"/>
    <w:rsid w:val="00A2548D"/>
    <w:rsid w:val="00A273E6"/>
    <w:rsid w:val="00A3013B"/>
    <w:rsid w:val="00A30EAF"/>
    <w:rsid w:val="00A311F6"/>
    <w:rsid w:val="00A32EA1"/>
    <w:rsid w:val="00A34255"/>
    <w:rsid w:val="00A3453A"/>
    <w:rsid w:val="00A35805"/>
    <w:rsid w:val="00A35D92"/>
    <w:rsid w:val="00A3657E"/>
    <w:rsid w:val="00A36626"/>
    <w:rsid w:val="00A3732B"/>
    <w:rsid w:val="00A3750D"/>
    <w:rsid w:val="00A40652"/>
    <w:rsid w:val="00A41AE3"/>
    <w:rsid w:val="00A43031"/>
    <w:rsid w:val="00A4389D"/>
    <w:rsid w:val="00A440E1"/>
    <w:rsid w:val="00A44A8A"/>
    <w:rsid w:val="00A47067"/>
    <w:rsid w:val="00A4784B"/>
    <w:rsid w:val="00A50AD1"/>
    <w:rsid w:val="00A518FA"/>
    <w:rsid w:val="00A5231D"/>
    <w:rsid w:val="00A527C5"/>
    <w:rsid w:val="00A544DF"/>
    <w:rsid w:val="00A557A6"/>
    <w:rsid w:val="00A56CC3"/>
    <w:rsid w:val="00A56FE3"/>
    <w:rsid w:val="00A57182"/>
    <w:rsid w:val="00A575AE"/>
    <w:rsid w:val="00A60AC8"/>
    <w:rsid w:val="00A64DF0"/>
    <w:rsid w:val="00A66ED0"/>
    <w:rsid w:val="00A67064"/>
    <w:rsid w:val="00A6753A"/>
    <w:rsid w:val="00A67613"/>
    <w:rsid w:val="00A706E1"/>
    <w:rsid w:val="00A70878"/>
    <w:rsid w:val="00A71971"/>
    <w:rsid w:val="00A736E8"/>
    <w:rsid w:val="00A7407D"/>
    <w:rsid w:val="00A7525C"/>
    <w:rsid w:val="00A76A7A"/>
    <w:rsid w:val="00A77033"/>
    <w:rsid w:val="00A777CC"/>
    <w:rsid w:val="00A77AAF"/>
    <w:rsid w:val="00A80C9A"/>
    <w:rsid w:val="00A817EA"/>
    <w:rsid w:val="00A82F97"/>
    <w:rsid w:val="00A83B6F"/>
    <w:rsid w:val="00A83C12"/>
    <w:rsid w:val="00A84271"/>
    <w:rsid w:val="00A84C25"/>
    <w:rsid w:val="00A84DE5"/>
    <w:rsid w:val="00A856EA"/>
    <w:rsid w:val="00A86A53"/>
    <w:rsid w:val="00A86D2D"/>
    <w:rsid w:val="00A87F3C"/>
    <w:rsid w:val="00A9031A"/>
    <w:rsid w:val="00A92D73"/>
    <w:rsid w:val="00A93ADE"/>
    <w:rsid w:val="00A94454"/>
    <w:rsid w:val="00A95621"/>
    <w:rsid w:val="00A96B4B"/>
    <w:rsid w:val="00A96D3C"/>
    <w:rsid w:val="00A97801"/>
    <w:rsid w:val="00A97C88"/>
    <w:rsid w:val="00AA065A"/>
    <w:rsid w:val="00AA08DD"/>
    <w:rsid w:val="00AA3DCC"/>
    <w:rsid w:val="00AA4096"/>
    <w:rsid w:val="00AA4312"/>
    <w:rsid w:val="00AA44DC"/>
    <w:rsid w:val="00AA553C"/>
    <w:rsid w:val="00AA5CE1"/>
    <w:rsid w:val="00AA6886"/>
    <w:rsid w:val="00AA7431"/>
    <w:rsid w:val="00AA7C14"/>
    <w:rsid w:val="00AB30CB"/>
    <w:rsid w:val="00AB3ED7"/>
    <w:rsid w:val="00AB5DFD"/>
    <w:rsid w:val="00AB67FB"/>
    <w:rsid w:val="00AB6FF5"/>
    <w:rsid w:val="00AB761E"/>
    <w:rsid w:val="00AC2443"/>
    <w:rsid w:val="00AC2AE4"/>
    <w:rsid w:val="00AC3F58"/>
    <w:rsid w:val="00AC54F4"/>
    <w:rsid w:val="00AD04BE"/>
    <w:rsid w:val="00AD0CF6"/>
    <w:rsid w:val="00AD2857"/>
    <w:rsid w:val="00AD3A3E"/>
    <w:rsid w:val="00AD3E1F"/>
    <w:rsid w:val="00AD4A5C"/>
    <w:rsid w:val="00AD7059"/>
    <w:rsid w:val="00AD7A5D"/>
    <w:rsid w:val="00AE0489"/>
    <w:rsid w:val="00AE134C"/>
    <w:rsid w:val="00AE26DA"/>
    <w:rsid w:val="00AE29E9"/>
    <w:rsid w:val="00AE497E"/>
    <w:rsid w:val="00AE4D21"/>
    <w:rsid w:val="00AE6F13"/>
    <w:rsid w:val="00AE74AC"/>
    <w:rsid w:val="00AF0B0F"/>
    <w:rsid w:val="00AF0B92"/>
    <w:rsid w:val="00AF3865"/>
    <w:rsid w:val="00AF3C6A"/>
    <w:rsid w:val="00AF422E"/>
    <w:rsid w:val="00AF4A8C"/>
    <w:rsid w:val="00AF4FF0"/>
    <w:rsid w:val="00AF58AF"/>
    <w:rsid w:val="00AF5D99"/>
    <w:rsid w:val="00AF6B41"/>
    <w:rsid w:val="00B02387"/>
    <w:rsid w:val="00B02975"/>
    <w:rsid w:val="00B02CE1"/>
    <w:rsid w:val="00B02DB7"/>
    <w:rsid w:val="00B05666"/>
    <w:rsid w:val="00B058D5"/>
    <w:rsid w:val="00B06B76"/>
    <w:rsid w:val="00B07130"/>
    <w:rsid w:val="00B07651"/>
    <w:rsid w:val="00B079E6"/>
    <w:rsid w:val="00B10333"/>
    <w:rsid w:val="00B10F70"/>
    <w:rsid w:val="00B10F9B"/>
    <w:rsid w:val="00B12313"/>
    <w:rsid w:val="00B12E22"/>
    <w:rsid w:val="00B13B9C"/>
    <w:rsid w:val="00B13D84"/>
    <w:rsid w:val="00B15369"/>
    <w:rsid w:val="00B159FF"/>
    <w:rsid w:val="00B15C5E"/>
    <w:rsid w:val="00B160F5"/>
    <w:rsid w:val="00B17FC5"/>
    <w:rsid w:val="00B200A1"/>
    <w:rsid w:val="00B200AC"/>
    <w:rsid w:val="00B21A1F"/>
    <w:rsid w:val="00B22109"/>
    <w:rsid w:val="00B224DD"/>
    <w:rsid w:val="00B2277D"/>
    <w:rsid w:val="00B2380A"/>
    <w:rsid w:val="00B239E9"/>
    <w:rsid w:val="00B23E10"/>
    <w:rsid w:val="00B24186"/>
    <w:rsid w:val="00B248ED"/>
    <w:rsid w:val="00B2578F"/>
    <w:rsid w:val="00B3169A"/>
    <w:rsid w:val="00B31ED6"/>
    <w:rsid w:val="00B323CE"/>
    <w:rsid w:val="00B329D1"/>
    <w:rsid w:val="00B333C1"/>
    <w:rsid w:val="00B35D6D"/>
    <w:rsid w:val="00B377D5"/>
    <w:rsid w:val="00B4000D"/>
    <w:rsid w:val="00B40F8B"/>
    <w:rsid w:val="00B41261"/>
    <w:rsid w:val="00B412F9"/>
    <w:rsid w:val="00B42841"/>
    <w:rsid w:val="00B43192"/>
    <w:rsid w:val="00B43367"/>
    <w:rsid w:val="00B44E97"/>
    <w:rsid w:val="00B45D03"/>
    <w:rsid w:val="00B46DCF"/>
    <w:rsid w:val="00B5260B"/>
    <w:rsid w:val="00B5372A"/>
    <w:rsid w:val="00B53A44"/>
    <w:rsid w:val="00B547BC"/>
    <w:rsid w:val="00B54BB7"/>
    <w:rsid w:val="00B55FD7"/>
    <w:rsid w:val="00B56EA4"/>
    <w:rsid w:val="00B56F5C"/>
    <w:rsid w:val="00B577C7"/>
    <w:rsid w:val="00B57C6B"/>
    <w:rsid w:val="00B60431"/>
    <w:rsid w:val="00B61340"/>
    <w:rsid w:val="00B6196B"/>
    <w:rsid w:val="00B61C56"/>
    <w:rsid w:val="00B62193"/>
    <w:rsid w:val="00B6331D"/>
    <w:rsid w:val="00B64060"/>
    <w:rsid w:val="00B640EF"/>
    <w:rsid w:val="00B64170"/>
    <w:rsid w:val="00B64479"/>
    <w:rsid w:val="00B64563"/>
    <w:rsid w:val="00B65099"/>
    <w:rsid w:val="00B65578"/>
    <w:rsid w:val="00B66394"/>
    <w:rsid w:val="00B66702"/>
    <w:rsid w:val="00B66FD5"/>
    <w:rsid w:val="00B6766A"/>
    <w:rsid w:val="00B70ADD"/>
    <w:rsid w:val="00B7149E"/>
    <w:rsid w:val="00B7154F"/>
    <w:rsid w:val="00B71F3C"/>
    <w:rsid w:val="00B74B88"/>
    <w:rsid w:val="00B755AA"/>
    <w:rsid w:val="00B7582A"/>
    <w:rsid w:val="00B76004"/>
    <w:rsid w:val="00B764A7"/>
    <w:rsid w:val="00B77EB5"/>
    <w:rsid w:val="00B81C84"/>
    <w:rsid w:val="00B82C0B"/>
    <w:rsid w:val="00B85ACE"/>
    <w:rsid w:val="00B865D9"/>
    <w:rsid w:val="00B86974"/>
    <w:rsid w:val="00B8718F"/>
    <w:rsid w:val="00B90723"/>
    <w:rsid w:val="00B91A74"/>
    <w:rsid w:val="00B92E42"/>
    <w:rsid w:val="00B930C1"/>
    <w:rsid w:val="00B93A16"/>
    <w:rsid w:val="00B94755"/>
    <w:rsid w:val="00B949D6"/>
    <w:rsid w:val="00B94D8A"/>
    <w:rsid w:val="00B96F1A"/>
    <w:rsid w:val="00B97068"/>
    <w:rsid w:val="00BA1A12"/>
    <w:rsid w:val="00BA277B"/>
    <w:rsid w:val="00BA32A5"/>
    <w:rsid w:val="00BA5BAB"/>
    <w:rsid w:val="00BA630E"/>
    <w:rsid w:val="00BA6989"/>
    <w:rsid w:val="00BA7781"/>
    <w:rsid w:val="00BB0902"/>
    <w:rsid w:val="00BB09FE"/>
    <w:rsid w:val="00BB16CE"/>
    <w:rsid w:val="00BB1B7C"/>
    <w:rsid w:val="00BB2FF2"/>
    <w:rsid w:val="00BB4534"/>
    <w:rsid w:val="00BB4F54"/>
    <w:rsid w:val="00BB4F82"/>
    <w:rsid w:val="00BB76C5"/>
    <w:rsid w:val="00BC04F8"/>
    <w:rsid w:val="00BC1467"/>
    <w:rsid w:val="00BC2893"/>
    <w:rsid w:val="00BC2F9C"/>
    <w:rsid w:val="00BC328A"/>
    <w:rsid w:val="00BC3FDC"/>
    <w:rsid w:val="00BC463D"/>
    <w:rsid w:val="00BC4E5A"/>
    <w:rsid w:val="00BC539A"/>
    <w:rsid w:val="00BC5501"/>
    <w:rsid w:val="00BC5C4D"/>
    <w:rsid w:val="00BC68AF"/>
    <w:rsid w:val="00BC6C45"/>
    <w:rsid w:val="00BC6F53"/>
    <w:rsid w:val="00BC7079"/>
    <w:rsid w:val="00BC7238"/>
    <w:rsid w:val="00BC78A4"/>
    <w:rsid w:val="00BD0280"/>
    <w:rsid w:val="00BD103D"/>
    <w:rsid w:val="00BD1207"/>
    <w:rsid w:val="00BD31F9"/>
    <w:rsid w:val="00BD359C"/>
    <w:rsid w:val="00BD3B61"/>
    <w:rsid w:val="00BD4CA9"/>
    <w:rsid w:val="00BD5733"/>
    <w:rsid w:val="00BD7F3C"/>
    <w:rsid w:val="00BE2F4D"/>
    <w:rsid w:val="00BE2FBA"/>
    <w:rsid w:val="00BE3D9E"/>
    <w:rsid w:val="00BE3E68"/>
    <w:rsid w:val="00BE53F5"/>
    <w:rsid w:val="00BE5E5D"/>
    <w:rsid w:val="00BE6918"/>
    <w:rsid w:val="00BE7E7D"/>
    <w:rsid w:val="00BF0893"/>
    <w:rsid w:val="00BF0E24"/>
    <w:rsid w:val="00BF1CBF"/>
    <w:rsid w:val="00BF1DB4"/>
    <w:rsid w:val="00BF1EDD"/>
    <w:rsid w:val="00BF3AC2"/>
    <w:rsid w:val="00BF40CA"/>
    <w:rsid w:val="00BF41EC"/>
    <w:rsid w:val="00BF46F0"/>
    <w:rsid w:val="00BF7059"/>
    <w:rsid w:val="00BF74CC"/>
    <w:rsid w:val="00C00E43"/>
    <w:rsid w:val="00C011B5"/>
    <w:rsid w:val="00C022B3"/>
    <w:rsid w:val="00C0260A"/>
    <w:rsid w:val="00C027FB"/>
    <w:rsid w:val="00C02E97"/>
    <w:rsid w:val="00C046A9"/>
    <w:rsid w:val="00C055F2"/>
    <w:rsid w:val="00C05E48"/>
    <w:rsid w:val="00C06119"/>
    <w:rsid w:val="00C06A5D"/>
    <w:rsid w:val="00C07726"/>
    <w:rsid w:val="00C101E7"/>
    <w:rsid w:val="00C10228"/>
    <w:rsid w:val="00C1083E"/>
    <w:rsid w:val="00C1144E"/>
    <w:rsid w:val="00C11B74"/>
    <w:rsid w:val="00C1414A"/>
    <w:rsid w:val="00C17232"/>
    <w:rsid w:val="00C177E2"/>
    <w:rsid w:val="00C2072A"/>
    <w:rsid w:val="00C20795"/>
    <w:rsid w:val="00C21BEE"/>
    <w:rsid w:val="00C21D93"/>
    <w:rsid w:val="00C22C1E"/>
    <w:rsid w:val="00C22C78"/>
    <w:rsid w:val="00C23147"/>
    <w:rsid w:val="00C24245"/>
    <w:rsid w:val="00C24B31"/>
    <w:rsid w:val="00C30B3B"/>
    <w:rsid w:val="00C3191A"/>
    <w:rsid w:val="00C32026"/>
    <w:rsid w:val="00C32146"/>
    <w:rsid w:val="00C32CBC"/>
    <w:rsid w:val="00C352B1"/>
    <w:rsid w:val="00C35676"/>
    <w:rsid w:val="00C36812"/>
    <w:rsid w:val="00C37997"/>
    <w:rsid w:val="00C40B78"/>
    <w:rsid w:val="00C41134"/>
    <w:rsid w:val="00C41B7D"/>
    <w:rsid w:val="00C42F83"/>
    <w:rsid w:val="00C43986"/>
    <w:rsid w:val="00C43F44"/>
    <w:rsid w:val="00C450B0"/>
    <w:rsid w:val="00C45149"/>
    <w:rsid w:val="00C45CC9"/>
    <w:rsid w:val="00C45DB8"/>
    <w:rsid w:val="00C47599"/>
    <w:rsid w:val="00C4769A"/>
    <w:rsid w:val="00C47787"/>
    <w:rsid w:val="00C52649"/>
    <w:rsid w:val="00C534AF"/>
    <w:rsid w:val="00C53955"/>
    <w:rsid w:val="00C56AE4"/>
    <w:rsid w:val="00C56B88"/>
    <w:rsid w:val="00C56DC5"/>
    <w:rsid w:val="00C5793E"/>
    <w:rsid w:val="00C6018D"/>
    <w:rsid w:val="00C61002"/>
    <w:rsid w:val="00C61044"/>
    <w:rsid w:val="00C630FD"/>
    <w:rsid w:val="00C636E1"/>
    <w:rsid w:val="00C64684"/>
    <w:rsid w:val="00C65017"/>
    <w:rsid w:val="00C66689"/>
    <w:rsid w:val="00C669A9"/>
    <w:rsid w:val="00C7160C"/>
    <w:rsid w:val="00C71993"/>
    <w:rsid w:val="00C72203"/>
    <w:rsid w:val="00C72461"/>
    <w:rsid w:val="00C72F26"/>
    <w:rsid w:val="00C73CAA"/>
    <w:rsid w:val="00C73DF3"/>
    <w:rsid w:val="00C7431B"/>
    <w:rsid w:val="00C74930"/>
    <w:rsid w:val="00C74C44"/>
    <w:rsid w:val="00C767D2"/>
    <w:rsid w:val="00C80C0F"/>
    <w:rsid w:val="00C80DC0"/>
    <w:rsid w:val="00C811F9"/>
    <w:rsid w:val="00C82B64"/>
    <w:rsid w:val="00C83861"/>
    <w:rsid w:val="00C846D1"/>
    <w:rsid w:val="00C87448"/>
    <w:rsid w:val="00C87E36"/>
    <w:rsid w:val="00C90AA8"/>
    <w:rsid w:val="00C90D6E"/>
    <w:rsid w:val="00C91A24"/>
    <w:rsid w:val="00C926A0"/>
    <w:rsid w:val="00C93476"/>
    <w:rsid w:val="00C95AFE"/>
    <w:rsid w:val="00C97BA7"/>
    <w:rsid w:val="00CA00C8"/>
    <w:rsid w:val="00CA0771"/>
    <w:rsid w:val="00CA19A1"/>
    <w:rsid w:val="00CA20BC"/>
    <w:rsid w:val="00CA258E"/>
    <w:rsid w:val="00CA3372"/>
    <w:rsid w:val="00CA3548"/>
    <w:rsid w:val="00CA4664"/>
    <w:rsid w:val="00CA5A9A"/>
    <w:rsid w:val="00CA7068"/>
    <w:rsid w:val="00CB14DD"/>
    <w:rsid w:val="00CB1CF1"/>
    <w:rsid w:val="00CB2770"/>
    <w:rsid w:val="00CB282C"/>
    <w:rsid w:val="00CB33A6"/>
    <w:rsid w:val="00CB5A7A"/>
    <w:rsid w:val="00CB66B8"/>
    <w:rsid w:val="00CB677D"/>
    <w:rsid w:val="00CB79A8"/>
    <w:rsid w:val="00CB7C05"/>
    <w:rsid w:val="00CC1A9C"/>
    <w:rsid w:val="00CC1C3D"/>
    <w:rsid w:val="00CC2B49"/>
    <w:rsid w:val="00CC32A4"/>
    <w:rsid w:val="00CC38D7"/>
    <w:rsid w:val="00CC54EA"/>
    <w:rsid w:val="00CC5A8C"/>
    <w:rsid w:val="00CC663D"/>
    <w:rsid w:val="00CC7D6B"/>
    <w:rsid w:val="00CD02EE"/>
    <w:rsid w:val="00CD1445"/>
    <w:rsid w:val="00CD1B12"/>
    <w:rsid w:val="00CD38C3"/>
    <w:rsid w:val="00CD3A7B"/>
    <w:rsid w:val="00CD4AFF"/>
    <w:rsid w:val="00CD5C38"/>
    <w:rsid w:val="00CD601A"/>
    <w:rsid w:val="00CD7679"/>
    <w:rsid w:val="00CD7C20"/>
    <w:rsid w:val="00CE04E1"/>
    <w:rsid w:val="00CE0714"/>
    <w:rsid w:val="00CE0DDA"/>
    <w:rsid w:val="00CE1E7A"/>
    <w:rsid w:val="00CE4A8F"/>
    <w:rsid w:val="00CE5FB7"/>
    <w:rsid w:val="00CF1E37"/>
    <w:rsid w:val="00CF4394"/>
    <w:rsid w:val="00CF4F7C"/>
    <w:rsid w:val="00CF537F"/>
    <w:rsid w:val="00CF5CDD"/>
    <w:rsid w:val="00CF60B0"/>
    <w:rsid w:val="00D0157A"/>
    <w:rsid w:val="00D02C1A"/>
    <w:rsid w:val="00D02F25"/>
    <w:rsid w:val="00D03A2B"/>
    <w:rsid w:val="00D04220"/>
    <w:rsid w:val="00D04AF4"/>
    <w:rsid w:val="00D05BCD"/>
    <w:rsid w:val="00D0780E"/>
    <w:rsid w:val="00D10165"/>
    <w:rsid w:val="00D1178D"/>
    <w:rsid w:val="00D157DA"/>
    <w:rsid w:val="00D15C9F"/>
    <w:rsid w:val="00D16411"/>
    <w:rsid w:val="00D16A5F"/>
    <w:rsid w:val="00D176A9"/>
    <w:rsid w:val="00D22786"/>
    <w:rsid w:val="00D23732"/>
    <w:rsid w:val="00D248AE"/>
    <w:rsid w:val="00D24951"/>
    <w:rsid w:val="00D24B4B"/>
    <w:rsid w:val="00D24C4E"/>
    <w:rsid w:val="00D252DB"/>
    <w:rsid w:val="00D25BE0"/>
    <w:rsid w:val="00D27CC0"/>
    <w:rsid w:val="00D30AA9"/>
    <w:rsid w:val="00D31398"/>
    <w:rsid w:val="00D31950"/>
    <w:rsid w:val="00D33766"/>
    <w:rsid w:val="00D34052"/>
    <w:rsid w:val="00D34363"/>
    <w:rsid w:val="00D3642C"/>
    <w:rsid w:val="00D36817"/>
    <w:rsid w:val="00D373CD"/>
    <w:rsid w:val="00D409D4"/>
    <w:rsid w:val="00D415F9"/>
    <w:rsid w:val="00D42C3A"/>
    <w:rsid w:val="00D42D18"/>
    <w:rsid w:val="00D42FA6"/>
    <w:rsid w:val="00D44324"/>
    <w:rsid w:val="00D44379"/>
    <w:rsid w:val="00D44980"/>
    <w:rsid w:val="00D44A84"/>
    <w:rsid w:val="00D454C4"/>
    <w:rsid w:val="00D47489"/>
    <w:rsid w:val="00D47C8C"/>
    <w:rsid w:val="00D50AE8"/>
    <w:rsid w:val="00D515E2"/>
    <w:rsid w:val="00D5203E"/>
    <w:rsid w:val="00D52B72"/>
    <w:rsid w:val="00D54B4C"/>
    <w:rsid w:val="00D55226"/>
    <w:rsid w:val="00D56A45"/>
    <w:rsid w:val="00D57B01"/>
    <w:rsid w:val="00D60012"/>
    <w:rsid w:val="00D60C2C"/>
    <w:rsid w:val="00D6324A"/>
    <w:rsid w:val="00D64729"/>
    <w:rsid w:val="00D66A31"/>
    <w:rsid w:val="00D7067F"/>
    <w:rsid w:val="00D70FDD"/>
    <w:rsid w:val="00D72144"/>
    <w:rsid w:val="00D725EB"/>
    <w:rsid w:val="00D743CE"/>
    <w:rsid w:val="00D74B2C"/>
    <w:rsid w:val="00D80B02"/>
    <w:rsid w:val="00D80C83"/>
    <w:rsid w:val="00D80DD5"/>
    <w:rsid w:val="00D823E5"/>
    <w:rsid w:val="00D827C3"/>
    <w:rsid w:val="00D82BD0"/>
    <w:rsid w:val="00D836C1"/>
    <w:rsid w:val="00D844D2"/>
    <w:rsid w:val="00D858A3"/>
    <w:rsid w:val="00D86E82"/>
    <w:rsid w:val="00D87275"/>
    <w:rsid w:val="00D91A7B"/>
    <w:rsid w:val="00D92060"/>
    <w:rsid w:val="00D92B07"/>
    <w:rsid w:val="00D92F5E"/>
    <w:rsid w:val="00D93251"/>
    <w:rsid w:val="00D946CE"/>
    <w:rsid w:val="00D94D5F"/>
    <w:rsid w:val="00D9543C"/>
    <w:rsid w:val="00D9779E"/>
    <w:rsid w:val="00DA2BCC"/>
    <w:rsid w:val="00DA4437"/>
    <w:rsid w:val="00DA46C4"/>
    <w:rsid w:val="00DA4887"/>
    <w:rsid w:val="00DA5941"/>
    <w:rsid w:val="00DA6137"/>
    <w:rsid w:val="00DA61E2"/>
    <w:rsid w:val="00DA760E"/>
    <w:rsid w:val="00DB04E6"/>
    <w:rsid w:val="00DB1325"/>
    <w:rsid w:val="00DB2AEE"/>
    <w:rsid w:val="00DB2E87"/>
    <w:rsid w:val="00DB3B7B"/>
    <w:rsid w:val="00DB40B8"/>
    <w:rsid w:val="00DB46C4"/>
    <w:rsid w:val="00DB59DE"/>
    <w:rsid w:val="00DC0386"/>
    <w:rsid w:val="00DC11CF"/>
    <w:rsid w:val="00DC1F00"/>
    <w:rsid w:val="00DC2086"/>
    <w:rsid w:val="00DC228F"/>
    <w:rsid w:val="00DC2CDB"/>
    <w:rsid w:val="00DC2FFE"/>
    <w:rsid w:val="00DC319B"/>
    <w:rsid w:val="00DC3BA7"/>
    <w:rsid w:val="00DC3E0D"/>
    <w:rsid w:val="00DC4994"/>
    <w:rsid w:val="00DC53F5"/>
    <w:rsid w:val="00DC5B01"/>
    <w:rsid w:val="00DC7610"/>
    <w:rsid w:val="00DC7875"/>
    <w:rsid w:val="00DD110B"/>
    <w:rsid w:val="00DD1A6B"/>
    <w:rsid w:val="00DD27D3"/>
    <w:rsid w:val="00DD3631"/>
    <w:rsid w:val="00DD3A99"/>
    <w:rsid w:val="00DD5D31"/>
    <w:rsid w:val="00DD6A94"/>
    <w:rsid w:val="00DD6B46"/>
    <w:rsid w:val="00DD6F65"/>
    <w:rsid w:val="00DD7CAE"/>
    <w:rsid w:val="00DD7F2F"/>
    <w:rsid w:val="00DE28F0"/>
    <w:rsid w:val="00DE2CEA"/>
    <w:rsid w:val="00DE391D"/>
    <w:rsid w:val="00DE4891"/>
    <w:rsid w:val="00DE5A97"/>
    <w:rsid w:val="00DE5B26"/>
    <w:rsid w:val="00DE7282"/>
    <w:rsid w:val="00DE7945"/>
    <w:rsid w:val="00DE7ABA"/>
    <w:rsid w:val="00DF0517"/>
    <w:rsid w:val="00DF17E5"/>
    <w:rsid w:val="00DF1F58"/>
    <w:rsid w:val="00DF251C"/>
    <w:rsid w:val="00DF2825"/>
    <w:rsid w:val="00DF383A"/>
    <w:rsid w:val="00DF39D7"/>
    <w:rsid w:val="00DF4A67"/>
    <w:rsid w:val="00DF5E16"/>
    <w:rsid w:val="00DFCA1A"/>
    <w:rsid w:val="00E01C46"/>
    <w:rsid w:val="00E02369"/>
    <w:rsid w:val="00E0258A"/>
    <w:rsid w:val="00E0329A"/>
    <w:rsid w:val="00E03EA4"/>
    <w:rsid w:val="00E07E71"/>
    <w:rsid w:val="00E10C34"/>
    <w:rsid w:val="00E113EF"/>
    <w:rsid w:val="00E1177C"/>
    <w:rsid w:val="00E12901"/>
    <w:rsid w:val="00E135F2"/>
    <w:rsid w:val="00E155D9"/>
    <w:rsid w:val="00E15960"/>
    <w:rsid w:val="00E20EC9"/>
    <w:rsid w:val="00E22D4E"/>
    <w:rsid w:val="00E23FF9"/>
    <w:rsid w:val="00E241A3"/>
    <w:rsid w:val="00E244D4"/>
    <w:rsid w:val="00E24A4F"/>
    <w:rsid w:val="00E24E55"/>
    <w:rsid w:val="00E258B1"/>
    <w:rsid w:val="00E27216"/>
    <w:rsid w:val="00E30F16"/>
    <w:rsid w:val="00E32219"/>
    <w:rsid w:val="00E32E73"/>
    <w:rsid w:val="00E33877"/>
    <w:rsid w:val="00E3767B"/>
    <w:rsid w:val="00E40AB8"/>
    <w:rsid w:val="00E41030"/>
    <w:rsid w:val="00E4242B"/>
    <w:rsid w:val="00E42FB9"/>
    <w:rsid w:val="00E4317F"/>
    <w:rsid w:val="00E4397D"/>
    <w:rsid w:val="00E43D8D"/>
    <w:rsid w:val="00E444E3"/>
    <w:rsid w:val="00E449B6"/>
    <w:rsid w:val="00E46227"/>
    <w:rsid w:val="00E46959"/>
    <w:rsid w:val="00E47827"/>
    <w:rsid w:val="00E47C19"/>
    <w:rsid w:val="00E506A9"/>
    <w:rsid w:val="00E50A5A"/>
    <w:rsid w:val="00E51240"/>
    <w:rsid w:val="00E521A8"/>
    <w:rsid w:val="00E536E7"/>
    <w:rsid w:val="00E53CD6"/>
    <w:rsid w:val="00E54AB8"/>
    <w:rsid w:val="00E5608F"/>
    <w:rsid w:val="00E57E29"/>
    <w:rsid w:val="00E609BF"/>
    <w:rsid w:val="00E614B8"/>
    <w:rsid w:val="00E61560"/>
    <w:rsid w:val="00E61B7B"/>
    <w:rsid w:val="00E6217A"/>
    <w:rsid w:val="00E63743"/>
    <w:rsid w:val="00E643F1"/>
    <w:rsid w:val="00E64441"/>
    <w:rsid w:val="00E64E55"/>
    <w:rsid w:val="00E65FD8"/>
    <w:rsid w:val="00E6697D"/>
    <w:rsid w:val="00E66AA9"/>
    <w:rsid w:val="00E67CB4"/>
    <w:rsid w:val="00E67E88"/>
    <w:rsid w:val="00E70006"/>
    <w:rsid w:val="00E70B26"/>
    <w:rsid w:val="00E70CA6"/>
    <w:rsid w:val="00E720FF"/>
    <w:rsid w:val="00E72853"/>
    <w:rsid w:val="00E736B7"/>
    <w:rsid w:val="00E73FB2"/>
    <w:rsid w:val="00E74168"/>
    <w:rsid w:val="00E770B9"/>
    <w:rsid w:val="00E77860"/>
    <w:rsid w:val="00E77D54"/>
    <w:rsid w:val="00E77FEA"/>
    <w:rsid w:val="00E835FD"/>
    <w:rsid w:val="00E85678"/>
    <w:rsid w:val="00E85E83"/>
    <w:rsid w:val="00E87D98"/>
    <w:rsid w:val="00E902DA"/>
    <w:rsid w:val="00E93520"/>
    <w:rsid w:val="00E93F58"/>
    <w:rsid w:val="00E9549D"/>
    <w:rsid w:val="00E96F1C"/>
    <w:rsid w:val="00E970EB"/>
    <w:rsid w:val="00E97225"/>
    <w:rsid w:val="00E9726C"/>
    <w:rsid w:val="00E9785A"/>
    <w:rsid w:val="00E97E43"/>
    <w:rsid w:val="00EA03A4"/>
    <w:rsid w:val="00EA05B3"/>
    <w:rsid w:val="00EA0731"/>
    <w:rsid w:val="00EA0B83"/>
    <w:rsid w:val="00EA14C0"/>
    <w:rsid w:val="00EA1B37"/>
    <w:rsid w:val="00EA3DEE"/>
    <w:rsid w:val="00EA40EB"/>
    <w:rsid w:val="00EA4144"/>
    <w:rsid w:val="00EA4236"/>
    <w:rsid w:val="00EA4245"/>
    <w:rsid w:val="00EA50A8"/>
    <w:rsid w:val="00EB1227"/>
    <w:rsid w:val="00EB1535"/>
    <w:rsid w:val="00EB4621"/>
    <w:rsid w:val="00EB6DDF"/>
    <w:rsid w:val="00EB7655"/>
    <w:rsid w:val="00EC0418"/>
    <w:rsid w:val="00EC0AF3"/>
    <w:rsid w:val="00EC14A4"/>
    <w:rsid w:val="00EC15CD"/>
    <w:rsid w:val="00EC3ABB"/>
    <w:rsid w:val="00EC3D61"/>
    <w:rsid w:val="00EC4185"/>
    <w:rsid w:val="00EC503E"/>
    <w:rsid w:val="00EC5DFC"/>
    <w:rsid w:val="00EC5F06"/>
    <w:rsid w:val="00EC61F3"/>
    <w:rsid w:val="00EC6657"/>
    <w:rsid w:val="00EC6B74"/>
    <w:rsid w:val="00EC6B78"/>
    <w:rsid w:val="00EC6DE6"/>
    <w:rsid w:val="00EC6F3A"/>
    <w:rsid w:val="00EC7E57"/>
    <w:rsid w:val="00ED0A73"/>
    <w:rsid w:val="00ED15E2"/>
    <w:rsid w:val="00ED2F8E"/>
    <w:rsid w:val="00ED41B0"/>
    <w:rsid w:val="00ED6542"/>
    <w:rsid w:val="00ED663F"/>
    <w:rsid w:val="00ED73E2"/>
    <w:rsid w:val="00EE00F5"/>
    <w:rsid w:val="00EE193B"/>
    <w:rsid w:val="00EE1BAA"/>
    <w:rsid w:val="00EE2217"/>
    <w:rsid w:val="00EE245D"/>
    <w:rsid w:val="00EE35B9"/>
    <w:rsid w:val="00EE4C52"/>
    <w:rsid w:val="00EE51DF"/>
    <w:rsid w:val="00EE5A54"/>
    <w:rsid w:val="00EE62F1"/>
    <w:rsid w:val="00EF172F"/>
    <w:rsid w:val="00EF388D"/>
    <w:rsid w:val="00EF4485"/>
    <w:rsid w:val="00EF57AB"/>
    <w:rsid w:val="00EF5A4F"/>
    <w:rsid w:val="00EF5EB8"/>
    <w:rsid w:val="00EF6B47"/>
    <w:rsid w:val="00EF73C2"/>
    <w:rsid w:val="00EF7666"/>
    <w:rsid w:val="00EF77E3"/>
    <w:rsid w:val="00EF77F9"/>
    <w:rsid w:val="00F02493"/>
    <w:rsid w:val="00F037EC"/>
    <w:rsid w:val="00F044D3"/>
    <w:rsid w:val="00F069D1"/>
    <w:rsid w:val="00F10F1B"/>
    <w:rsid w:val="00F11727"/>
    <w:rsid w:val="00F11A47"/>
    <w:rsid w:val="00F12529"/>
    <w:rsid w:val="00F12F16"/>
    <w:rsid w:val="00F137D4"/>
    <w:rsid w:val="00F148FF"/>
    <w:rsid w:val="00F158DA"/>
    <w:rsid w:val="00F174C1"/>
    <w:rsid w:val="00F17C6F"/>
    <w:rsid w:val="00F17D3A"/>
    <w:rsid w:val="00F17D48"/>
    <w:rsid w:val="00F20FF5"/>
    <w:rsid w:val="00F21474"/>
    <w:rsid w:val="00F2177E"/>
    <w:rsid w:val="00F219A4"/>
    <w:rsid w:val="00F21AD0"/>
    <w:rsid w:val="00F22517"/>
    <w:rsid w:val="00F2268D"/>
    <w:rsid w:val="00F22B6C"/>
    <w:rsid w:val="00F23581"/>
    <w:rsid w:val="00F238E8"/>
    <w:rsid w:val="00F23935"/>
    <w:rsid w:val="00F24374"/>
    <w:rsid w:val="00F24489"/>
    <w:rsid w:val="00F245C5"/>
    <w:rsid w:val="00F273CD"/>
    <w:rsid w:val="00F27C1D"/>
    <w:rsid w:val="00F301C8"/>
    <w:rsid w:val="00F30B98"/>
    <w:rsid w:val="00F30C38"/>
    <w:rsid w:val="00F31B44"/>
    <w:rsid w:val="00F322E5"/>
    <w:rsid w:val="00F34E86"/>
    <w:rsid w:val="00F354CC"/>
    <w:rsid w:val="00F36503"/>
    <w:rsid w:val="00F36F7D"/>
    <w:rsid w:val="00F37834"/>
    <w:rsid w:val="00F379B9"/>
    <w:rsid w:val="00F4074B"/>
    <w:rsid w:val="00F423F9"/>
    <w:rsid w:val="00F429D4"/>
    <w:rsid w:val="00F42DF4"/>
    <w:rsid w:val="00F440F0"/>
    <w:rsid w:val="00F44A3E"/>
    <w:rsid w:val="00F45CB1"/>
    <w:rsid w:val="00F45F80"/>
    <w:rsid w:val="00F46365"/>
    <w:rsid w:val="00F46BC1"/>
    <w:rsid w:val="00F47195"/>
    <w:rsid w:val="00F474B6"/>
    <w:rsid w:val="00F47772"/>
    <w:rsid w:val="00F47A6D"/>
    <w:rsid w:val="00F5018B"/>
    <w:rsid w:val="00F50D5D"/>
    <w:rsid w:val="00F5324F"/>
    <w:rsid w:val="00F5353D"/>
    <w:rsid w:val="00F53CBB"/>
    <w:rsid w:val="00F54019"/>
    <w:rsid w:val="00F54399"/>
    <w:rsid w:val="00F545F9"/>
    <w:rsid w:val="00F54E4E"/>
    <w:rsid w:val="00F55561"/>
    <w:rsid w:val="00F55591"/>
    <w:rsid w:val="00F567E2"/>
    <w:rsid w:val="00F578DB"/>
    <w:rsid w:val="00F579F8"/>
    <w:rsid w:val="00F609BD"/>
    <w:rsid w:val="00F60CA2"/>
    <w:rsid w:val="00F6227D"/>
    <w:rsid w:val="00F66299"/>
    <w:rsid w:val="00F70440"/>
    <w:rsid w:val="00F72020"/>
    <w:rsid w:val="00F728CA"/>
    <w:rsid w:val="00F72EF5"/>
    <w:rsid w:val="00F733D6"/>
    <w:rsid w:val="00F73C28"/>
    <w:rsid w:val="00F74180"/>
    <w:rsid w:val="00F75053"/>
    <w:rsid w:val="00F750CC"/>
    <w:rsid w:val="00F7510A"/>
    <w:rsid w:val="00F773BE"/>
    <w:rsid w:val="00F77A05"/>
    <w:rsid w:val="00F82539"/>
    <w:rsid w:val="00F8260B"/>
    <w:rsid w:val="00F8339D"/>
    <w:rsid w:val="00F835B1"/>
    <w:rsid w:val="00F83B17"/>
    <w:rsid w:val="00F83B9D"/>
    <w:rsid w:val="00F85922"/>
    <w:rsid w:val="00F85A25"/>
    <w:rsid w:val="00F86046"/>
    <w:rsid w:val="00F86378"/>
    <w:rsid w:val="00F8696A"/>
    <w:rsid w:val="00F86D9A"/>
    <w:rsid w:val="00F90212"/>
    <w:rsid w:val="00F90DC5"/>
    <w:rsid w:val="00F911EE"/>
    <w:rsid w:val="00F92306"/>
    <w:rsid w:val="00F92982"/>
    <w:rsid w:val="00F92A74"/>
    <w:rsid w:val="00F92B42"/>
    <w:rsid w:val="00F92FC4"/>
    <w:rsid w:val="00F9329B"/>
    <w:rsid w:val="00F94529"/>
    <w:rsid w:val="00F94557"/>
    <w:rsid w:val="00F94A4F"/>
    <w:rsid w:val="00F960B9"/>
    <w:rsid w:val="00FA05BB"/>
    <w:rsid w:val="00FA114F"/>
    <w:rsid w:val="00FA1D7A"/>
    <w:rsid w:val="00FA3BDA"/>
    <w:rsid w:val="00FA4BEB"/>
    <w:rsid w:val="00FA598F"/>
    <w:rsid w:val="00FA6C75"/>
    <w:rsid w:val="00FA7B52"/>
    <w:rsid w:val="00FB054A"/>
    <w:rsid w:val="00FB0A78"/>
    <w:rsid w:val="00FB1288"/>
    <w:rsid w:val="00FB12CF"/>
    <w:rsid w:val="00FB1634"/>
    <w:rsid w:val="00FB2D50"/>
    <w:rsid w:val="00FB338F"/>
    <w:rsid w:val="00FB3A8B"/>
    <w:rsid w:val="00FB4150"/>
    <w:rsid w:val="00FB4A97"/>
    <w:rsid w:val="00FB5F5B"/>
    <w:rsid w:val="00FB78B6"/>
    <w:rsid w:val="00FB7EA7"/>
    <w:rsid w:val="00FC1203"/>
    <w:rsid w:val="00FC1A64"/>
    <w:rsid w:val="00FC1CF3"/>
    <w:rsid w:val="00FC1F6C"/>
    <w:rsid w:val="00FC25B9"/>
    <w:rsid w:val="00FC2994"/>
    <w:rsid w:val="00FC3073"/>
    <w:rsid w:val="00FC309B"/>
    <w:rsid w:val="00FC3595"/>
    <w:rsid w:val="00FC5615"/>
    <w:rsid w:val="00FC5A4D"/>
    <w:rsid w:val="00FC5DD4"/>
    <w:rsid w:val="00FC6436"/>
    <w:rsid w:val="00FC7666"/>
    <w:rsid w:val="00FD1EAB"/>
    <w:rsid w:val="00FD2828"/>
    <w:rsid w:val="00FD4F2E"/>
    <w:rsid w:val="00FD5672"/>
    <w:rsid w:val="00FD6790"/>
    <w:rsid w:val="00FD7566"/>
    <w:rsid w:val="00FD77FA"/>
    <w:rsid w:val="00FE0802"/>
    <w:rsid w:val="00FE0B25"/>
    <w:rsid w:val="00FE0F05"/>
    <w:rsid w:val="00FE1198"/>
    <w:rsid w:val="00FE1869"/>
    <w:rsid w:val="00FE1D89"/>
    <w:rsid w:val="00FE2B3B"/>
    <w:rsid w:val="00FE366E"/>
    <w:rsid w:val="00FE4430"/>
    <w:rsid w:val="00FE5261"/>
    <w:rsid w:val="00FE621A"/>
    <w:rsid w:val="00FE6641"/>
    <w:rsid w:val="00FE71A9"/>
    <w:rsid w:val="00FF121C"/>
    <w:rsid w:val="00FF2161"/>
    <w:rsid w:val="00FF3FD6"/>
    <w:rsid w:val="00FF516F"/>
    <w:rsid w:val="00FF5DCD"/>
    <w:rsid w:val="00FF7A68"/>
    <w:rsid w:val="01E76BC3"/>
    <w:rsid w:val="034A67E7"/>
    <w:rsid w:val="034B178C"/>
    <w:rsid w:val="041A1804"/>
    <w:rsid w:val="04225757"/>
    <w:rsid w:val="045DE003"/>
    <w:rsid w:val="0526DC6A"/>
    <w:rsid w:val="05287A45"/>
    <w:rsid w:val="060E13B8"/>
    <w:rsid w:val="06A6A21F"/>
    <w:rsid w:val="06DE7B09"/>
    <w:rsid w:val="0712A243"/>
    <w:rsid w:val="07D358C3"/>
    <w:rsid w:val="0853084A"/>
    <w:rsid w:val="085E99D2"/>
    <w:rsid w:val="08DF75DA"/>
    <w:rsid w:val="09105414"/>
    <w:rsid w:val="091A3FF7"/>
    <w:rsid w:val="094A7CD4"/>
    <w:rsid w:val="09665A23"/>
    <w:rsid w:val="0AFE14B3"/>
    <w:rsid w:val="0BA1955B"/>
    <w:rsid w:val="0BA5F7FF"/>
    <w:rsid w:val="0C15F634"/>
    <w:rsid w:val="0CFBC96B"/>
    <w:rsid w:val="0CFFE571"/>
    <w:rsid w:val="0D4870CB"/>
    <w:rsid w:val="0D717FD3"/>
    <w:rsid w:val="0D8370E3"/>
    <w:rsid w:val="0DFA1783"/>
    <w:rsid w:val="0E6C95D7"/>
    <w:rsid w:val="0E76720A"/>
    <w:rsid w:val="0EEF4E6A"/>
    <w:rsid w:val="0F516090"/>
    <w:rsid w:val="1029A25E"/>
    <w:rsid w:val="106B9DD6"/>
    <w:rsid w:val="10C12149"/>
    <w:rsid w:val="116A7684"/>
    <w:rsid w:val="124365F5"/>
    <w:rsid w:val="1262ABDF"/>
    <w:rsid w:val="12C45403"/>
    <w:rsid w:val="12C6B3E5"/>
    <w:rsid w:val="12DB28C4"/>
    <w:rsid w:val="12F24729"/>
    <w:rsid w:val="132CB524"/>
    <w:rsid w:val="150C40BB"/>
    <w:rsid w:val="15A7C6D0"/>
    <w:rsid w:val="16DDBB2E"/>
    <w:rsid w:val="1703506F"/>
    <w:rsid w:val="17A92A38"/>
    <w:rsid w:val="1811C394"/>
    <w:rsid w:val="18B53931"/>
    <w:rsid w:val="18D26594"/>
    <w:rsid w:val="196B807F"/>
    <w:rsid w:val="19710492"/>
    <w:rsid w:val="197B5995"/>
    <w:rsid w:val="1A33C779"/>
    <w:rsid w:val="1B4F6787"/>
    <w:rsid w:val="1BC6FFAE"/>
    <w:rsid w:val="1C1A5127"/>
    <w:rsid w:val="1C4D61B7"/>
    <w:rsid w:val="1C5F3784"/>
    <w:rsid w:val="1C8BBF4C"/>
    <w:rsid w:val="1D2291E3"/>
    <w:rsid w:val="1E0FE935"/>
    <w:rsid w:val="1E80EAA3"/>
    <w:rsid w:val="1F26CB00"/>
    <w:rsid w:val="1FA74A9B"/>
    <w:rsid w:val="21276735"/>
    <w:rsid w:val="214DB0B9"/>
    <w:rsid w:val="2163C2FB"/>
    <w:rsid w:val="2165D5DD"/>
    <w:rsid w:val="22047B56"/>
    <w:rsid w:val="227D43E9"/>
    <w:rsid w:val="2308387E"/>
    <w:rsid w:val="2371670A"/>
    <w:rsid w:val="23E6B997"/>
    <w:rsid w:val="24064662"/>
    <w:rsid w:val="242F01EF"/>
    <w:rsid w:val="2434724E"/>
    <w:rsid w:val="2445CBCD"/>
    <w:rsid w:val="24C831C7"/>
    <w:rsid w:val="25CBAE78"/>
    <w:rsid w:val="25F43668"/>
    <w:rsid w:val="267EC656"/>
    <w:rsid w:val="27527F91"/>
    <w:rsid w:val="27D03FF6"/>
    <w:rsid w:val="27F2E2DC"/>
    <w:rsid w:val="28ED6AB1"/>
    <w:rsid w:val="292FD99B"/>
    <w:rsid w:val="29F51CA1"/>
    <w:rsid w:val="2A2E571D"/>
    <w:rsid w:val="2A7F549B"/>
    <w:rsid w:val="2ACE4CF9"/>
    <w:rsid w:val="2B09B6B7"/>
    <w:rsid w:val="2B76C508"/>
    <w:rsid w:val="2DBADB41"/>
    <w:rsid w:val="2ECD2DFE"/>
    <w:rsid w:val="2EEDF66C"/>
    <w:rsid w:val="2F024ADC"/>
    <w:rsid w:val="2F3E72B1"/>
    <w:rsid w:val="2F45B793"/>
    <w:rsid w:val="307C4C9E"/>
    <w:rsid w:val="30FEB913"/>
    <w:rsid w:val="31F3E04A"/>
    <w:rsid w:val="328EBC9E"/>
    <w:rsid w:val="3328CA73"/>
    <w:rsid w:val="33DFF53E"/>
    <w:rsid w:val="344DBF48"/>
    <w:rsid w:val="344DC163"/>
    <w:rsid w:val="34690A1E"/>
    <w:rsid w:val="347AEF9B"/>
    <w:rsid w:val="34966698"/>
    <w:rsid w:val="35EDE7E2"/>
    <w:rsid w:val="368DA822"/>
    <w:rsid w:val="36AB6526"/>
    <w:rsid w:val="36B9E6EE"/>
    <w:rsid w:val="3780B4F5"/>
    <w:rsid w:val="37BFF702"/>
    <w:rsid w:val="38F697B4"/>
    <w:rsid w:val="392E11A6"/>
    <w:rsid w:val="3A043EBD"/>
    <w:rsid w:val="3AF226C6"/>
    <w:rsid w:val="3C28AD1C"/>
    <w:rsid w:val="3C801352"/>
    <w:rsid w:val="3CB7B418"/>
    <w:rsid w:val="3D8BF4EE"/>
    <w:rsid w:val="3DE9CF5B"/>
    <w:rsid w:val="3E102472"/>
    <w:rsid w:val="3E64E98B"/>
    <w:rsid w:val="3E717233"/>
    <w:rsid w:val="3F194886"/>
    <w:rsid w:val="3FAF0F67"/>
    <w:rsid w:val="4008A7C6"/>
    <w:rsid w:val="4056B19A"/>
    <w:rsid w:val="4085F8EC"/>
    <w:rsid w:val="409B5912"/>
    <w:rsid w:val="40B6FD15"/>
    <w:rsid w:val="40D4D4A4"/>
    <w:rsid w:val="40F7FE70"/>
    <w:rsid w:val="420C9D5B"/>
    <w:rsid w:val="425252A4"/>
    <w:rsid w:val="42E173FE"/>
    <w:rsid w:val="4347E8F5"/>
    <w:rsid w:val="435E9335"/>
    <w:rsid w:val="43F93E05"/>
    <w:rsid w:val="447C163B"/>
    <w:rsid w:val="44817DD7"/>
    <w:rsid w:val="455C28A6"/>
    <w:rsid w:val="45D7E92A"/>
    <w:rsid w:val="4672510E"/>
    <w:rsid w:val="47042C59"/>
    <w:rsid w:val="470C6643"/>
    <w:rsid w:val="476B02B7"/>
    <w:rsid w:val="479306EB"/>
    <w:rsid w:val="47D7D5A1"/>
    <w:rsid w:val="48554C03"/>
    <w:rsid w:val="486DFC5C"/>
    <w:rsid w:val="48C3565A"/>
    <w:rsid w:val="4911493A"/>
    <w:rsid w:val="49220F0A"/>
    <w:rsid w:val="49370140"/>
    <w:rsid w:val="4A509FF4"/>
    <w:rsid w:val="4B5930AD"/>
    <w:rsid w:val="4B8575F4"/>
    <w:rsid w:val="4C9BC047"/>
    <w:rsid w:val="4CE59995"/>
    <w:rsid w:val="4DAB2BCA"/>
    <w:rsid w:val="4DB05F03"/>
    <w:rsid w:val="4E31FBAF"/>
    <w:rsid w:val="4E4EF29D"/>
    <w:rsid w:val="4EE19062"/>
    <w:rsid w:val="4EEDC1CB"/>
    <w:rsid w:val="4EF67129"/>
    <w:rsid w:val="5104C18C"/>
    <w:rsid w:val="51344CC2"/>
    <w:rsid w:val="52397779"/>
    <w:rsid w:val="52643460"/>
    <w:rsid w:val="52AEA596"/>
    <w:rsid w:val="52D74F2B"/>
    <w:rsid w:val="5349F589"/>
    <w:rsid w:val="536A49B9"/>
    <w:rsid w:val="5414D700"/>
    <w:rsid w:val="54E03591"/>
    <w:rsid w:val="5509316B"/>
    <w:rsid w:val="5571E76D"/>
    <w:rsid w:val="55B666DB"/>
    <w:rsid w:val="55D990D4"/>
    <w:rsid w:val="55F6FF16"/>
    <w:rsid w:val="563FFA91"/>
    <w:rsid w:val="56408973"/>
    <w:rsid w:val="57C11A0B"/>
    <w:rsid w:val="57ED6D86"/>
    <w:rsid w:val="584D4F42"/>
    <w:rsid w:val="58E18071"/>
    <w:rsid w:val="5919F950"/>
    <w:rsid w:val="5920004A"/>
    <w:rsid w:val="59D5DADC"/>
    <w:rsid w:val="5A4E19FC"/>
    <w:rsid w:val="5B000D2E"/>
    <w:rsid w:val="5BF8FE71"/>
    <w:rsid w:val="5C090CB6"/>
    <w:rsid w:val="5C5D3B4A"/>
    <w:rsid w:val="5CF6C2D3"/>
    <w:rsid w:val="5CFE6FF3"/>
    <w:rsid w:val="5D266246"/>
    <w:rsid w:val="5D751018"/>
    <w:rsid w:val="5E7626AF"/>
    <w:rsid w:val="5EB4DFA2"/>
    <w:rsid w:val="5ED11F21"/>
    <w:rsid w:val="5EF77964"/>
    <w:rsid w:val="5F359612"/>
    <w:rsid w:val="5F39671A"/>
    <w:rsid w:val="5F59DBF4"/>
    <w:rsid w:val="5F720BB0"/>
    <w:rsid w:val="5FCABEE7"/>
    <w:rsid w:val="603146DF"/>
    <w:rsid w:val="60898D89"/>
    <w:rsid w:val="60B6BFDE"/>
    <w:rsid w:val="61117796"/>
    <w:rsid w:val="611ABD4C"/>
    <w:rsid w:val="617901A5"/>
    <w:rsid w:val="6180FBC5"/>
    <w:rsid w:val="61F11C95"/>
    <w:rsid w:val="628480F0"/>
    <w:rsid w:val="62B74E7E"/>
    <w:rsid w:val="637D2119"/>
    <w:rsid w:val="63992F59"/>
    <w:rsid w:val="64167A1D"/>
    <w:rsid w:val="6433D05F"/>
    <w:rsid w:val="655E6D07"/>
    <w:rsid w:val="65FE313A"/>
    <w:rsid w:val="67898D60"/>
    <w:rsid w:val="67899E89"/>
    <w:rsid w:val="67A27D08"/>
    <w:rsid w:val="686DB6FC"/>
    <w:rsid w:val="68A78A82"/>
    <w:rsid w:val="68C0B1E4"/>
    <w:rsid w:val="69144192"/>
    <w:rsid w:val="6953612E"/>
    <w:rsid w:val="6A055ADB"/>
    <w:rsid w:val="6B359F6F"/>
    <w:rsid w:val="6BDB6A9C"/>
    <w:rsid w:val="6C0A5892"/>
    <w:rsid w:val="6C2BEB9D"/>
    <w:rsid w:val="6C41ECB3"/>
    <w:rsid w:val="6C716088"/>
    <w:rsid w:val="6C876E51"/>
    <w:rsid w:val="6D39E501"/>
    <w:rsid w:val="6DC15426"/>
    <w:rsid w:val="6E19591D"/>
    <w:rsid w:val="6ED83DBB"/>
    <w:rsid w:val="71439A81"/>
    <w:rsid w:val="718EBB83"/>
    <w:rsid w:val="7297E732"/>
    <w:rsid w:val="730F0BE7"/>
    <w:rsid w:val="738197D0"/>
    <w:rsid w:val="7413778C"/>
    <w:rsid w:val="74495C12"/>
    <w:rsid w:val="744F50FE"/>
    <w:rsid w:val="74F79BD5"/>
    <w:rsid w:val="756B8669"/>
    <w:rsid w:val="75EB9814"/>
    <w:rsid w:val="7614EF1D"/>
    <w:rsid w:val="7634DFAD"/>
    <w:rsid w:val="76B5491D"/>
    <w:rsid w:val="7704953E"/>
    <w:rsid w:val="779D0D4B"/>
    <w:rsid w:val="77ECD9D7"/>
    <w:rsid w:val="79DDB20D"/>
    <w:rsid w:val="7A0FA7BD"/>
    <w:rsid w:val="7B1FD4B0"/>
    <w:rsid w:val="7B8EEE40"/>
    <w:rsid w:val="7B953582"/>
    <w:rsid w:val="7BAB0169"/>
    <w:rsid w:val="7BD5CDBD"/>
    <w:rsid w:val="7C1535D2"/>
    <w:rsid w:val="7C2A359D"/>
    <w:rsid w:val="7CEA3C78"/>
    <w:rsid w:val="7DD46621"/>
    <w:rsid w:val="7DEFDDCE"/>
    <w:rsid w:val="7DF4E391"/>
    <w:rsid w:val="7E5D45D2"/>
    <w:rsid w:val="7E8E5022"/>
    <w:rsid w:val="7F27EFD8"/>
    <w:rsid w:val="7F60E951"/>
    <w:rsid w:val="7FBDF62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11FC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865"/>
  </w:style>
  <w:style w:type="paragraph" w:styleId="Heading1">
    <w:name w:val="heading 1"/>
    <w:basedOn w:val="Normal"/>
    <w:next w:val="Normal"/>
    <w:link w:val="Heading1Char"/>
    <w:uiPriority w:val="9"/>
    <w:qFormat/>
    <w:rsid w:val="005F042E"/>
    <w:pPr>
      <w:keepNext/>
      <w:spacing w:before="240" w:after="60" w:line="240" w:lineRule="auto"/>
      <w:outlineLvl w:val="0"/>
    </w:pPr>
    <w:rPr>
      <w:rFonts w:ascii="Arial" w:eastAsia="Times New Roman" w:hAnsi="Arial" w:cs="Arial"/>
      <w:b/>
      <w:bCs/>
      <w:kern w:val="32"/>
      <w:sz w:val="32"/>
      <w:szCs w:val="32"/>
      <w:lang w:val="fr-FR"/>
    </w:rPr>
  </w:style>
  <w:style w:type="paragraph" w:styleId="Heading4">
    <w:name w:val="heading 4"/>
    <w:basedOn w:val="Normal"/>
    <w:next w:val="Normal"/>
    <w:link w:val="Heading4Char"/>
    <w:uiPriority w:val="9"/>
    <w:semiHidden/>
    <w:unhideWhenUsed/>
    <w:qFormat/>
    <w:rsid w:val="00571AC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71AC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A07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0771"/>
  </w:style>
  <w:style w:type="paragraph" w:styleId="Header">
    <w:name w:val="header"/>
    <w:basedOn w:val="Normal"/>
    <w:link w:val="HeaderChar"/>
    <w:uiPriority w:val="99"/>
    <w:unhideWhenUsed/>
    <w:rsid w:val="00CA07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0771"/>
  </w:style>
  <w:style w:type="paragraph" w:styleId="ListParagraph">
    <w:name w:val="List Paragraph"/>
    <w:aliases w:val="numbered list,2,OBC Bullet,Normal 1,Task Body,Viñetas (Inicio Parrafo),Paragrafo elenco,3 Txt tabla,Zerrenda-paragrafoa,Fiche List Paragraph,Dot pt,F5 List Paragraph,No Spacing1,List Paragraph Char Char Char,Indicator Text"/>
    <w:basedOn w:val="Normal"/>
    <w:link w:val="ListParagraphChar"/>
    <w:uiPriority w:val="34"/>
    <w:qFormat/>
    <w:rsid w:val="00DD3631"/>
    <w:pPr>
      <w:ind w:left="720"/>
      <w:contextualSpacing/>
    </w:pPr>
  </w:style>
  <w:style w:type="paragraph" w:styleId="BalloonText">
    <w:name w:val="Balloon Text"/>
    <w:basedOn w:val="Normal"/>
    <w:link w:val="BalloonTextChar"/>
    <w:uiPriority w:val="99"/>
    <w:semiHidden/>
    <w:unhideWhenUsed/>
    <w:rsid w:val="001533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322"/>
    <w:rPr>
      <w:rFonts w:ascii="Segoe UI" w:hAnsi="Segoe UI" w:cs="Segoe UI"/>
      <w:sz w:val="18"/>
      <w:szCs w:val="18"/>
    </w:rPr>
  </w:style>
  <w:style w:type="character" w:styleId="CommentReference">
    <w:name w:val="annotation reference"/>
    <w:basedOn w:val="DefaultParagraphFont"/>
    <w:uiPriority w:val="99"/>
    <w:unhideWhenUsed/>
    <w:rsid w:val="00E77D54"/>
    <w:rPr>
      <w:sz w:val="16"/>
      <w:szCs w:val="16"/>
    </w:rPr>
  </w:style>
  <w:style w:type="paragraph" w:styleId="CommentText">
    <w:name w:val="annotation text"/>
    <w:basedOn w:val="Normal"/>
    <w:link w:val="CommentTextChar"/>
    <w:uiPriority w:val="99"/>
    <w:unhideWhenUsed/>
    <w:rsid w:val="00E77D54"/>
    <w:pPr>
      <w:spacing w:line="240" w:lineRule="auto"/>
    </w:pPr>
    <w:rPr>
      <w:sz w:val="20"/>
      <w:szCs w:val="20"/>
    </w:rPr>
  </w:style>
  <w:style w:type="character" w:customStyle="1" w:styleId="CommentTextChar">
    <w:name w:val="Comment Text Char"/>
    <w:basedOn w:val="DefaultParagraphFont"/>
    <w:link w:val="CommentText"/>
    <w:uiPriority w:val="99"/>
    <w:rsid w:val="00E77D54"/>
    <w:rPr>
      <w:sz w:val="20"/>
      <w:szCs w:val="20"/>
    </w:rPr>
  </w:style>
  <w:style w:type="paragraph" w:styleId="CommentSubject">
    <w:name w:val="annotation subject"/>
    <w:basedOn w:val="CommentText"/>
    <w:next w:val="CommentText"/>
    <w:link w:val="CommentSubjectChar"/>
    <w:uiPriority w:val="99"/>
    <w:semiHidden/>
    <w:unhideWhenUsed/>
    <w:rsid w:val="00E77D54"/>
    <w:rPr>
      <w:b/>
      <w:bCs/>
    </w:rPr>
  </w:style>
  <w:style w:type="character" w:customStyle="1" w:styleId="CommentSubjectChar">
    <w:name w:val="Comment Subject Char"/>
    <w:basedOn w:val="CommentTextChar"/>
    <w:link w:val="CommentSubject"/>
    <w:uiPriority w:val="99"/>
    <w:semiHidden/>
    <w:rsid w:val="00E77D54"/>
    <w:rPr>
      <w:b/>
      <w:bCs/>
      <w:sz w:val="20"/>
      <w:szCs w:val="20"/>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uiPriority w:val="99"/>
    <w:unhideWhenUsed/>
    <w:rsid w:val="00521336"/>
    <w:pPr>
      <w:spacing w:after="0" w:line="240" w:lineRule="auto"/>
    </w:pPr>
    <w:rPr>
      <w:sz w:val="20"/>
      <w:szCs w:val="20"/>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uiPriority w:val="99"/>
    <w:rsid w:val="00521336"/>
    <w:rPr>
      <w:sz w:val="20"/>
      <w:szCs w:val="20"/>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uiPriority w:val="99"/>
    <w:rsid w:val="001D149B"/>
    <w:rPr>
      <w:rFonts w:ascii="Times New Roman" w:hAnsi="Times New Roman" w:cs="Times New Roman"/>
      <w:strike w:val="0"/>
      <w:dstrike w:val="0"/>
      <w:position w:val="4"/>
      <w:sz w:val="20"/>
      <w:vertAlign w:val="superscript"/>
    </w:rPr>
  </w:style>
  <w:style w:type="character" w:styleId="Emphasis">
    <w:name w:val="Emphasis"/>
    <w:basedOn w:val="DefaultParagraphFont"/>
    <w:uiPriority w:val="20"/>
    <w:qFormat/>
    <w:rsid w:val="001D149B"/>
    <w:rPr>
      <w:i/>
      <w:iCs/>
    </w:rPr>
  </w:style>
  <w:style w:type="character" w:customStyle="1" w:styleId="Heading1Char">
    <w:name w:val="Heading 1 Char"/>
    <w:basedOn w:val="DefaultParagraphFont"/>
    <w:link w:val="Heading1"/>
    <w:uiPriority w:val="9"/>
    <w:rsid w:val="005F042E"/>
    <w:rPr>
      <w:rFonts w:ascii="Arial" w:eastAsia="Times New Roman" w:hAnsi="Arial" w:cs="Arial"/>
      <w:b/>
      <w:bCs/>
      <w:kern w:val="32"/>
      <w:sz w:val="32"/>
      <w:szCs w:val="32"/>
      <w:lang w:val="fr-FR"/>
    </w:rPr>
  </w:style>
  <w:style w:type="character" w:styleId="PageNumber">
    <w:name w:val="page number"/>
    <w:uiPriority w:val="99"/>
    <w:rsid w:val="005F042E"/>
    <w:rPr>
      <w:rFonts w:cs="Times New Roman"/>
    </w:rPr>
  </w:style>
  <w:style w:type="paragraph" w:styleId="DocumentMap">
    <w:name w:val="Document Map"/>
    <w:basedOn w:val="Normal"/>
    <w:link w:val="DocumentMapChar"/>
    <w:uiPriority w:val="99"/>
    <w:semiHidden/>
    <w:rsid w:val="005F042E"/>
    <w:pPr>
      <w:shd w:val="clear" w:color="auto" w:fill="000080"/>
      <w:spacing w:after="0" w:line="240" w:lineRule="auto"/>
    </w:pPr>
    <w:rPr>
      <w:rFonts w:ascii="Tahoma" w:eastAsia="Times New Roman" w:hAnsi="Tahoma" w:cs="Times New Roman"/>
      <w:sz w:val="24"/>
      <w:szCs w:val="20"/>
      <w:lang w:val="fr-FR"/>
    </w:rPr>
  </w:style>
  <w:style w:type="character" w:customStyle="1" w:styleId="DocumentMapChar">
    <w:name w:val="Document Map Char"/>
    <w:basedOn w:val="DefaultParagraphFont"/>
    <w:link w:val="DocumentMap"/>
    <w:uiPriority w:val="99"/>
    <w:semiHidden/>
    <w:rsid w:val="005F042E"/>
    <w:rPr>
      <w:rFonts w:ascii="Tahoma" w:eastAsia="Times New Roman" w:hAnsi="Tahoma" w:cs="Times New Roman"/>
      <w:sz w:val="24"/>
      <w:szCs w:val="20"/>
      <w:shd w:val="clear" w:color="auto" w:fill="000080"/>
      <w:lang w:val="fr-FR"/>
    </w:rPr>
  </w:style>
  <w:style w:type="paragraph" w:styleId="BodyText">
    <w:name w:val="Body Text"/>
    <w:basedOn w:val="Normal"/>
    <w:link w:val="BodyTextChar"/>
    <w:uiPriority w:val="99"/>
    <w:rsid w:val="005F042E"/>
    <w:pPr>
      <w:tabs>
        <w:tab w:val="left" w:pos="-720"/>
      </w:tabs>
      <w:suppressAutoHyphens/>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5F042E"/>
    <w:rPr>
      <w:rFonts w:ascii="Times New Roman" w:eastAsia="Times New Roman" w:hAnsi="Times New Roman" w:cs="Times New Roman"/>
      <w:sz w:val="24"/>
      <w:szCs w:val="20"/>
    </w:rPr>
  </w:style>
  <w:style w:type="character" w:customStyle="1" w:styleId="A4">
    <w:name w:val="A4"/>
    <w:rsid w:val="005F042E"/>
    <w:rPr>
      <w:rFonts w:ascii="Courier New" w:hAnsi="Courier New" w:cs="Courier New"/>
      <w:sz w:val="24"/>
      <w:lang w:val="en-US"/>
    </w:rPr>
  </w:style>
  <w:style w:type="paragraph" w:customStyle="1" w:styleId="ZDGName">
    <w:name w:val="Z_DGName"/>
    <w:basedOn w:val="Normal"/>
    <w:uiPriority w:val="99"/>
    <w:rsid w:val="005F042E"/>
    <w:pPr>
      <w:widowControl w:val="0"/>
      <w:spacing w:after="0" w:line="240" w:lineRule="auto"/>
      <w:ind w:right="85"/>
      <w:jc w:val="both"/>
    </w:pPr>
    <w:rPr>
      <w:rFonts w:ascii="Arial" w:eastAsia="Times New Roman" w:hAnsi="Arial" w:cs="Times New Roman"/>
      <w:sz w:val="16"/>
      <w:szCs w:val="20"/>
    </w:rPr>
  </w:style>
  <w:style w:type="character" w:customStyle="1" w:styleId="Marker">
    <w:name w:val="Marker"/>
    <w:rsid w:val="005F042E"/>
    <w:rPr>
      <w:rFonts w:cs="Times New Roman"/>
      <w:color w:val="0000FF"/>
    </w:rPr>
  </w:style>
  <w:style w:type="paragraph" w:customStyle="1" w:styleId="Considrant">
    <w:name w:val="Considérant"/>
    <w:basedOn w:val="Normal"/>
    <w:rsid w:val="005F042E"/>
    <w:pPr>
      <w:tabs>
        <w:tab w:val="num" w:pos="709"/>
      </w:tabs>
      <w:spacing w:before="120" w:after="120" w:line="240" w:lineRule="auto"/>
      <w:ind w:left="709" w:hanging="709"/>
      <w:jc w:val="both"/>
    </w:pPr>
    <w:rPr>
      <w:rFonts w:ascii="Times New Roman" w:eastAsia="Times New Roman" w:hAnsi="Times New Roman" w:cs="Times New Roman"/>
      <w:sz w:val="24"/>
      <w:szCs w:val="24"/>
      <w:lang w:eastAsia="en-GB"/>
    </w:rPr>
  </w:style>
  <w:style w:type="character" w:styleId="Strong">
    <w:name w:val="Strong"/>
    <w:uiPriority w:val="22"/>
    <w:qFormat/>
    <w:rsid w:val="005F042E"/>
    <w:rPr>
      <w:rFonts w:cs="Times New Roman"/>
      <w:b/>
      <w:bCs/>
    </w:rPr>
  </w:style>
  <w:style w:type="paragraph" w:customStyle="1" w:styleId="ListDash1">
    <w:name w:val="List Dash 1"/>
    <w:basedOn w:val="Normal"/>
    <w:rsid w:val="005F042E"/>
    <w:pPr>
      <w:numPr>
        <w:numId w:val="2"/>
      </w:numPr>
      <w:spacing w:before="120" w:after="120" w:line="240" w:lineRule="auto"/>
      <w:jc w:val="both"/>
    </w:pPr>
    <w:rPr>
      <w:rFonts w:ascii="Times New Roman" w:eastAsia="Times New Roman" w:hAnsi="Times New Roman" w:cs="Times New Roman"/>
      <w:sz w:val="24"/>
      <w:szCs w:val="24"/>
      <w:lang w:eastAsia="en-GB"/>
    </w:rPr>
  </w:style>
  <w:style w:type="character" w:customStyle="1" w:styleId="ConsidrantChar">
    <w:name w:val="Considérant Char"/>
    <w:rsid w:val="005F042E"/>
    <w:rPr>
      <w:rFonts w:cs="Times New Roman"/>
      <w:snapToGrid w:val="0"/>
      <w:sz w:val="24"/>
      <w:szCs w:val="24"/>
      <w:lang w:val="en-GB" w:eastAsia="en-GB" w:bidi="ar-SA"/>
    </w:rPr>
  </w:style>
  <w:style w:type="character" w:styleId="Hyperlink">
    <w:name w:val="Hyperlink"/>
    <w:uiPriority w:val="99"/>
    <w:rsid w:val="005F042E"/>
    <w:rPr>
      <w:rFonts w:cs="Times New Roman"/>
      <w:color w:val="0000FF"/>
      <w:u w:val="single"/>
    </w:rPr>
  </w:style>
  <w:style w:type="paragraph" w:customStyle="1" w:styleId="Subject">
    <w:name w:val="Subject"/>
    <w:basedOn w:val="Normal"/>
    <w:next w:val="Normal"/>
    <w:rsid w:val="005F042E"/>
    <w:pPr>
      <w:spacing w:after="480" w:line="240" w:lineRule="auto"/>
      <w:ind w:left="1531" w:hanging="1531"/>
    </w:pPr>
    <w:rPr>
      <w:rFonts w:ascii="Times New Roman" w:eastAsia="Times New Roman" w:hAnsi="Times New Roman" w:cs="Times New Roman"/>
      <w:b/>
      <w:sz w:val="24"/>
      <w:szCs w:val="20"/>
    </w:rPr>
  </w:style>
  <w:style w:type="paragraph" w:customStyle="1" w:styleId="ListParagraph1">
    <w:name w:val="List Paragraph1"/>
    <w:basedOn w:val="Normal"/>
    <w:qFormat/>
    <w:rsid w:val="005F042E"/>
    <w:pPr>
      <w:spacing w:after="0" w:line="240" w:lineRule="auto"/>
      <w:ind w:left="708"/>
    </w:pPr>
    <w:rPr>
      <w:rFonts w:ascii="Times New Roman" w:eastAsia="Times New Roman" w:hAnsi="Times New Roman" w:cs="Times New Roman"/>
      <w:sz w:val="24"/>
      <w:szCs w:val="24"/>
      <w:lang w:eastAsia="en-GB"/>
    </w:rPr>
  </w:style>
  <w:style w:type="paragraph" w:customStyle="1" w:styleId="AddressTL">
    <w:name w:val="AddressTL"/>
    <w:basedOn w:val="Normal"/>
    <w:next w:val="Normal"/>
    <w:rsid w:val="005F042E"/>
    <w:pPr>
      <w:spacing w:after="720" w:line="240" w:lineRule="auto"/>
    </w:pPr>
    <w:rPr>
      <w:rFonts w:ascii="Times New Roman" w:eastAsia="Times New Roman" w:hAnsi="Times New Roman" w:cs="Times New Roman"/>
      <w:sz w:val="24"/>
      <w:szCs w:val="20"/>
    </w:rPr>
  </w:style>
  <w:style w:type="paragraph" w:styleId="Closing">
    <w:name w:val="Closing"/>
    <w:basedOn w:val="Normal"/>
    <w:next w:val="Signature"/>
    <w:link w:val="ClosingChar"/>
    <w:uiPriority w:val="99"/>
    <w:rsid w:val="005F042E"/>
    <w:pPr>
      <w:tabs>
        <w:tab w:val="left" w:pos="5103"/>
      </w:tabs>
      <w:spacing w:before="240" w:after="240" w:line="240" w:lineRule="auto"/>
      <w:ind w:left="5103"/>
    </w:pPr>
    <w:rPr>
      <w:rFonts w:ascii="Times New Roman" w:eastAsia="Times New Roman" w:hAnsi="Times New Roman" w:cs="Times New Roman"/>
      <w:sz w:val="24"/>
      <w:szCs w:val="20"/>
    </w:rPr>
  </w:style>
  <w:style w:type="character" w:customStyle="1" w:styleId="ClosingChar">
    <w:name w:val="Closing Char"/>
    <w:basedOn w:val="DefaultParagraphFont"/>
    <w:link w:val="Closing"/>
    <w:uiPriority w:val="99"/>
    <w:rsid w:val="005F042E"/>
    <w:rPr>
      <w:rFonts w:ascii="Times New Roman" w:eastAsia="Times New Roman" w:hAnsi="Times New Roman" w:cs="Times New Roman"/>
      <w:sz w:val="24"/>
      <w:szCs w:val="20"/>
    </w:rPr>
  </w:style>
  <w:style w:type="paragraph" w:styleId="Signature">
    <w:name w:val="Signature"/>
    <w:basedOn w:val="Normal"/>
    <w:next w:val="Normal"/>
    <w:link w:val="SignatureChar"/>
    <w:uiPriority w:val="99"/>
    <w:rsid w:val="005F042E"/>
    <w:pPr>
      <w:tabs>
        <w:tab w:val="left" w:pos="5103"/>
      </w:tabs>
      <w:spacing w:before="1200" w:after="0" w:line="240" w:lineRule="auto"/>
      <w:ind w:left="5103"/>
      <w:jc w:val="center"/>
    </w:pPr>
    <w:rPr>
      <w:rFonts w:ascii="Times New Roman" w:eastAsia="Times New Roman" w:hAnsi="Times New Roman" w:cs="Times New Roman"/>
      <w:sz w:val="24"/>
      <w:szCs w:val="20"/>
    </w:rPr>
  </w:style>
  <w:style w:type="character" w:customStyle="1" w:styleId="SignatureChar">
    <w:name w:val="Signature Char"/>
    <w:basedOn w:val="DefaultParagraphFont"/>
    <w:link w:val="Signature"/>
    <w:uiPriority w:val="99"/>
    <w:rsid w:val="005F042E"/>
    <w:rPr>
      <w:rFonts w:ascii="Times New Roman" w:eastAsia="Times New Roman" w:hAnsi="Times New Roman" w:cs="Times New Roman"/>
      <w:sz w:val="24"/>
      <w:szCs w:val="20"/>
    </w:rPr>
  </w:style>
  <w:style w:type="paragraph" w:customStyle="1" w:styleId="ZCom">
    <w:name w:val="Z_Com"/>
    <w:basedOn w:val="Normal"/>
    <w:next w:val="ZDGName"/>
    <w:uiPriority w:val="99"/>
    <w:rsid w:val="005F042E"/>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Text1">
    <w:name w:val="Text 1"/>
    <w:basedOn w:val="Normal"/>
    <w:rsid w:val="005F042E"/>
    <w:pPr>
      <w:spacing w:after="240" w:line="240" w:lineRule="auto"/>
      <w:ind w:left="482"/>
      <w:jc w:val="both"/>
    </w:pPr>
    <w:rPr>
      <w:rFonts w:ascii="Times New Roman" w:eastAsia="Times New Roman" w:hAnsi="Times New Roman" w:cs="Times New Roman"/>
      <w:sz w:val="24"/>
      <w:szCs w:val="20"/>
    </w:rPr>
  </w:style>
  <w:style w:type="paragraph" w:customStyle="1" w:styleId="DefaultText1">
    <w:name w:val="Default Text:1"/>
    <w:basedOn w:val="Normal"/>
    <w:rsid w:val="005F042E"/>
    <w:pPr>
      <w:autoSpaceDE w:val="0"/>
      <w:autoSpaceDN w:val="0"/>
      <w:adjustRightInd w:val="0"/>
      <w:spacing w:after="0" w:line="240" w:lineRule="auto"/>
    </w:pPr>
    <w:rPr>
      <w:rFonts w:ascii="Times New Roman" w:eastAsia="Times New Roman" w:hAnsi="Times New Roman" w:cs="Times New Roman"/>
      <w:sz w:val="24"/>
      <w:szCs w:val="24"/>
      <w:lang w:val="en-US" w:eastAsia="ro-RO"/>
    </w:rPr>
  </w:style>
  <w:style w:type="paragraph" w:customStyle="1" w:styleId="Standard9">
    <w:name w:val="Standard_9"/>
    <w:basedOn w:val="Normal"/>
    <w:next w:val="Normal"/>
    <w:rsid w:val="005F042E"/>
    <w:pPr>
      <w:tabs>
        <w:tab w:val="num" w:pos="2160"/>
      </w:tabs>
      <w:spacing w:after="240" w:line="240" w:lineRule="auto"/>
      <w:ind w:left="2160" w:hanging="720"/>
      <w:jc w:val="both"/>
      <w:outlineLvl w:val="8"/>
    </w:pPr>
    <w:rPr>
      <w:rFonts w:ascii="Times New Roman" w:eastAsia="SimSun" w:hAnsi="Times New Roman" w:cs="Simplified Arabic"/>
      <w:sz w:val="24"/>
      <w:szCs w:val="24"/>
      <w:lang w:eastAsia="zh-CN" w:bidi="ar-AE"/>
    </w:rPr>
  </w:style>
  <w:style w:type="paragraph" w:customStyle="1" w:styleId="Standard81">
    <w:name w:val="Standard_8"/>
    <w:basedOn w:val="Normal"/>
    <w:next w:val="Normal"/>
    <w:link w:val="Standard8Car"/>
    <w:rsid w:val="005F042E"/>
    <w:pPr>
      <w:tabs>
        <w:tab w:val="num" w:pos="1440"/>
      </w:tabs>
      <w:spacing w:after="240" w:line="240" w:lineRule="auto"/>
      <w:ind w:left="1440" w:hanging="720"/>
      <w:jc w:val="both"/>
      <w:outlineLvl w:val="7"/>
    </w:pPr>
    <w:rPr>
      <w:rFonts w:ascii="Times New Roman" w:eastAsia="SimSun" w:hAnsi="Times New Roman" w:cs="Simplified Arabic"/>
      <w:sz w:val="24"/>
      <w:szCs w:val="24"/>
      <w:lang w:eastAsia="zh-CN" w:bidi="ar-AE"/>
    </w:rPr>
  </w:style>
  <w:style w:type="paragraph" w:customStyle="1" w:styleId="Standard70">
    <w:name w:val="Standard_7"/>
    <w:basedOn w:val="Normal"/>
    <w:next w:val="Normal"/>
    <w:link w:val="Standard7Car"/>
    <w:rsid w:val="005F042E"/>
    <w:pPr>
      <w:tabs>
        <w:tab w:val="num" w:pos="4320"/>
      </w:tabs>
      <w:spacing w:after="240" w:line="240" w:lineRule="auto"/>
      <w:ind w:left="4321" w:hanging="4321"/>
      <w:jc w:val="both"/>
      <w:outlineLvl w:val="6"/>
    </w:pPr>
    <w:rPr>
      <w:rFonts w:ascii="Times New Roman" w:eastAsia="SimSun" w:hAnsi="Times New Roman" w:cs="Simplified Arabic"/>
      <w:sz w:val="24"/>
      <w:szCs w:val="24"/>
      <w:lang w:eastAsia="zh-CN" w:bidi="ar-AE"/>
    </w:rPr>
  </w:style>
  <w:style w:type="paragraph" w:customStyle="1" w:styleId="Standard6">
    <w:name w:val="Standard_6"/>
    <w:basedOn w:val="Normal"/>
    <w:next w:val="Normal"/>
    <w:rsid w:val="005F042E"/>
    <w:pPr>
      <w:tabs>
        <w:tab w:val="num" w:pos="3600"/>
      </w:tabs>
      <w:spacing w:after="240" w:line="240" w:lineRule="auto"/>
      <w:ind w:left="3600" w:hanging="720"/>
      <w:jc w:val="both"/>
      <w:outlineLvl w:val="5"/>
    </w:pPr>
    <w:rPr>
      <w:rFonts w:ascii="Times New Roman" w:eastAsia="SimSun" w:hAnsi="Times New Roman" w:cs="Simplified Arabic"/>
      <w:sz w:val="24"/>
      <w:szCs w:val="24"/>
      <w:lang w:eastAsia="zh-CN" w:bidi="ar-AE"/>
    </w:rPr>
  </w:style>
  <w:style w:type="paragraph" w:customStyle="1" w:styleId="Standard5">
    <w:name w:val="Standard_5"/>
    <w:basedOn w:val="Normal"/>
    <w:next w:val="Normal"/>
    <w:rsid w:val="005F042E"/>
    <w:pPr>
      <w:tabs>
        <w:tab w:val="num" w:pos="2880"/>
      </w:tabs>
      <w:spacing w:after="240" w:line="240" w:lineRule="auto"/>
      <w:ind w:left="2880" w:hanging="720"/>
      <w:jc w:val="both"/>
      <w:outlineLvl w:val="4"/>
    </w:pPr>
    <w:rPr>
      <w:rFonts w:ascii="Times New Roman" w:eastAsia="SimSun" w:hAnsi="Times New Roman" w:cs="Simplified Arabic"/>
      <w:sz w:val="24"/>
      <w:szCs w:val="24"/>
      <w:lang w:eastAsia="zh-CN" w:bidi="ar-AE"/>
    </w:rPr>
  </w:style>
  <w:style w:type="paragraph" w:customStyle="1" w:styleId="Standard4">
    <w:name w:val="Standard_4"/>
    <w:basedOn w:val="Normal"/>
    <w:next w:val="Normal"/>
    <w:rsid w:val="005F042E"/>
    <w:pPr>
      <w:tabs>
        <w:tab w:val="num" w:pos="2160"/>
      </w:tabs>
      <w:spacing w:after="240" w:line="240" w:lineRule="auto"/>
      <w:ind w:left="2160" w:hanging="720"/>
      <w:jc w:val="both"/>
      <w:outlineLvl w:val="3"/>
    </w:pPr>
    <w:rPr>
      <w:rFonts w:ascii="Times New Roman" w:eastAsia="SimSun" w:hAnsi="Times New Roman" w:cs="Simplified Arabic"/>
      <w:sz w:val="24"/>
      <w:szCs w:val="24"/>
      <w:lang w:eastAsia="zh-CN" w:bidi="ar-AE"/>
    </w:rPr>
  </w:style>
  <w:style w:type="paragraph" w:customStyle="1" w:styleId="Standard3">
    <w:name w:val="Standard_3"/>
    <w:basedOn w:val="Normal"/>
    <w:next w:val="Normal"/>
    <w:rsid w:val="005F042E"/>
    <w:pPr>
      <w:tabs>
        <w:tab w:val="num" w:pos="1440"/>
      </w:tabs>
      <w:spacing w:after="240" w:line="240" w:lineRule="auto"/>
      <w:ind w:left="1440" w:hanging="720"/>
      <w:jc w:val="both"/>
      <w:outlineLvl w:val="2"/>
    </w:pPr>
    <w:rPr>
      <w:rFonts w:ascii="Times New Roman" w:eastAsia="SimSun" w:hAnsi="Times New Roman" w:cs="Simplified Arabic"/>
      <w:sz w:val="24"/>
      <w:szCs w:val="24"/>
      <w:lang w:eastAsia="zh-CN" w:bidi="ar-AE"/>
    </w:rPr>
  </w:style>
  <w:style w:type="paragraph" w:customStyle="1" w:styleId="Standard2">
    <w:name w:val="Standard_2"/>
    <w:basedOn w:val="Normal"/>
    <w:next w:val="Normal"/>
    <w:rsid w:val="005F042E"/>
    <w:pPr>
      <w:tabs>
        <w:tab w:val="num" w:pos="720"/>
      </w:tabs>
      <w:spacing w:after="240" w:line="240" w:lineRule="auto"/>
      <w:ind w:left="720" w:hanging="720"/>
      <w:jc w:val="both"/>
      <w:outlineLvl w:val="1"/>
    </w:pPr>
    <w:rPr>
      <w:rFonts w:ascii="Times New Roman" w:eastAsia="SimSun" w:hAnsi="Times New Roman" w:cs="Simplified Arabic"/>
      <w:sz w:val="24"/>
      <w:szCs w:val="24"/>
      <w:lang w:eastAsia="zh-CN" w:bidi="ar-AE"/>
    </w:rPr>
  </w:style>
  <w:style w:type="paragraph" w:customStyle="1" w:styleId="Standard1">
    <w:name w:val="Standard_1"/>
    <w:basedOn w:val="Normal"/>
    <w:next w:val="Normal"/>
    <w:rsid w:val="005F042E"/>
    <w:pPr>
      <w:keepNext/>
      <w:tabs>
        <w:tab w:val="num" w:pos="3556"/>
      </w:tabs>
      <w:suppressAutoHyphens/>
      <w:spacing w:after="240" w:line="240" w:lineRule="auto"/>
      <w:ind w:left="3556" w:hanging="720"/>
      <w:outlineLvl w:val="0"/>
    </w:pPr>
    <w:rPr>
      <w:rFonts w:ascii="Times New Roman" w:eastAsia="SimSun" w:hAnsi="Times New Roman" w:cs="Simplified Arabic"/>
      <w:b/>
      <w:caps/>
      <w:sz w:val="24"/>
      <w:szCs w:val="24"/>
      <w:lang w:eastAsia="zh-CN" w:bidi="ar-AE"/>
    </w:rPr>
  </w:style>
  <w:style w:type="paragraph" w:customStyle="1" w:styleId="Schedule1L9">
    <w:name w:val="Schedule 1 L9"/>
    <w:basedOn w:val="Normal"/>
    <w:next w:val="Normal"/>
    <w:rsid w:val="005F042E"/>
    <w:pPr>
      <w:numPr>
        <w:ilvl w:val="8"/>
        <w:numId w:val="5"/>
      </w:numPr>
      <w:spacing w:after="240" w:line="240" w:lineRule="auto"/>
      <w:jc w:val="both"/>
      <w:outlineLvl w:val="8"/>
    </w:pPr>
    <w:rPr>
      <w:rFonts w:ascii="Times New Roman" w:eastAsia="SimSun" w:hAnsi="Times New Roman" w:cs="Simplified Arabic"/>
      <w:sz w:val="24"/>
      <w:szCs w:val="24"/>
      <w:lang w:eastAsia="zh-CN" w:bidi="ar-AE"/>
    </w:rPr>
  </w:style>
  <w:style w:type="paragraph" w:customStyle="1" w:styleId="Schedule1L8">
    <w:name w:val="Schedule 1 L8"/>
    <w:basedOn w:val="Normal"/>
    <w:next w:val="Normal"/>
    <w:rsid w:val="005F042E"/>
    <w:pPr>
      <w:numPr>
        <w:ilvl w:val="7"/>
        <w:numId w:val="5"/>
      </w:numPr>
      <w:spacing w:after="240" w:line="240" w:lineRule="auto"/>
      <w:jc w:val="both"/>
      <w:outlineLvl w:val="7"/>
    </w:pPr>
    <w:rPr>
      <w:rFonts w:ascii="Times New Roman" w:eastAsia="SimSun" w:hAnsi="Times New Roman" w:cs="Simplified Arabic"/>
      <w:sz w:val="24"/>
      <w:szCs w:val="24"/>
      <w:lang w:eastAsia="zh-CN" w:bidi="ar-AE"/>
    </w:rPr>
  </w:style>
  <w:style w:type="paragraph" w:customStyle="1" w:styleId="Schedule1L7">
    <w:name w:val="Schedule 1 L7"/>
    <w:basedOn w:val="Normal"/>
    <w:next w:val="Normal"/>
    <w:rsid w:val="005F042E"/>
    <w:pPr>
      <w:numPr>
        <w:ilvl w:val="6"/>
        <w:numId w:val="5"/>
      </w:numPr>
      <w:spacing w:after="240" w:line="240" w:lineRule="auto"/>
      <w:jc w:val="both"/>
      <w:outlineLvl w:val="6"/>
    </w:pPr>
    <w:rPr>
      <w:rFonts w:ascii="Times New Roman" w:eastAsia="SimSun" w:hAnsi="Times New Roman" w:cs="Simplified Arabic"/>
      <w:sz w:val="24"/>
      <w:szCs w:val="24"/>
      <w:lang w:eastAsia="zh-CN" w:bidi="ar-AE"/>
    </w:rPr>
  </w:style>
  <w:style w:type="paragraph" w:customStyle="1" w:styleId="Schedule1L6">
    <w:name w:val="Schedule 1 L6"/>
    <w:basedOn w:val="Normal"/>
    <w:next w:val="Normal"/>
    <w:rsid w:val="005F042E"/>
    <w:pPr>
      <w:numPr>
        <w:ilvl w:val="5"/>
        <w:numId w:val="5"/>
      </w:numPr>
      <w:spacing w:after="240" w:line="240" w:lineRule="auto"/>
      <w:jc w:val="both"/>
      <w:outlineLvl w:val="5"/>
    </w:pPr>
    <w:rPr>
      <w:rFonts w:ascii="Times New Roman" w:eastAsia="SimSun" w:hAnsi="Times New Roman" w:cs="Simplified Arabic"/>
      <w:sz w:val="24"/>
      <w:szCs w:val="24"/>
      <w:lang w:eastAsia="zh-CN" w:bidi="ar-AE"/>
    </w:rPr>
  </w:style>
  <w:style w:type="paragraph" w:customStyle="1" w:styleId="Schedule1L5">
    <w:name w:val="Schedule 1 L5"/>
    <w:basedOn w:val="Normal"/>
    <w:next w:val="Normal"/>
    <w:rsid w:val="005F042E"/>
    <w:pPr>
      <w:numPr>
        <w:ilvl w:val="4"/>
        <w:numId w:val="5"/>
      </w:numPr>
      <w:spacing w:after="240" w:line="240" w:lineRule="auto"/>
      <w:jc w:val="both"/>
      <w:outlineLvl w:val="4"/>
    </w:pPr>
    <w:rPr>
      <w:rFonts w:ascii="Times New Roman" w:eastAsia="SimSun" w:hAnsi="Times New Roman" w:cs="Simplified Arabic"/>
      <w:sz w:val="24"/>
      <w:szCs w:val="24"/>
      <w:lang w:eastAsia="zh-CN" w:bidi="ar-AE"/>
    </w:rPr>
  </w:style>
  <w:style w:type="paragraph" w:customStyle="1" w:styleId="Schedule1L4">
    <w:name w:val="Schedule 1 L4"/>
    <w:basedOn w:val="Normal"/>
    <w:next w:val="Normal"/>
    <w:rsid w:val="005F042E"/>
    <w:pPr>
      <w:numPr>
        <w:ilvl w:val="3"/>
        <w:numId w:val="5"/>
      </w:numPr>
      <w:spacing w:after="240" w:line="240" w:lineRule="auto"/>
      <w:jc w:val="both"/>
      <w:outlineLvl w:val="3"/>
    </w:pPr>
    <w:rPr>
      <w:rFonts w:ascii="Times New Roman" w:eastAsia="SimSun" w:hAnsi="Times New Roman" w:cs="Simplified Arabic"/>
      <w:sz w:val="24"/>
      <w:szCs w:val="24"/>
      <w:lang w:eastAsia="zh-CN" w:bidi="ar-AE"/>
    </w:rPr>
  </w:style>
  <w:style w:type="paragraph" w:customStyle="1" w:styleId="Schedule1L3">
    <w:name w:val="Schedule 1 L3"/>
    <w:basedOn w:val="Normal"/>
    <w:next w:val="Normal"/>
    <w:rsid w:val="005F042E"/>
    <w:pPr>
      <w:numPr>
        <w:ilvl w:val="2"/>
        <w:numId w:val="5"/>
      </w:numPr>
      <w:spacing w:after="240" w:line="240" w:lineRule="auto"/>
      <w:jc w:val="both"/>
      <w:outlineLvl w:val="2"/>
    </w:pPr>
    <w:rPr>
      <w:rFonts w:ascii="Times New Roman" w:eastAsia="SimSun" w:hAnsi="Times New Roman" w:cs="Simplified Arabic"/>
      <w:sz w:val="24"/>
      <w:szCs w:val="24"/>
      <w:lang w:eastAsia="zh-CN" w:bidi="ar-AE"/>
    </w:rPr>
  </w:style>
  <w:style w:type="paragraph" w:customStyle="1" w:styleId="Schedule1L2">
    <w:name w:val="Schedule 1 L2"/>
    <w:basedOn w:val="Normal"/>
    <w:next w:val="Normal"/>
    <w:rsid w:val="005F042E"/>
    <w:pPr>
      <w:numPr>
        <w:ilvl w:val="1"/>
        <w:numId w:val="5"/>
      </w:numPr>
      <w:spacing w:after="240" w:line="240" w:lineRule="auto"/>
      <w:jc w:val="center"/>
      <w:outlineLvl w:val="1"/>
    </w:pPr>
    <w:rPr>
      <w:rFonts w:ascii="Times New Roman" w:eastAsia="SimSun" w:hAnsi="Times New Roman" w:cs="Simplified Arabic"/>
      <w:b/>
      <w:caps/>
      <w:sz w:val="24"/>
      <w:szCs w:val="24"/>
      <w:lang w:eastAsia="zh-CN" w:bidi="ar-AE"/>
    </w:rPr>
  </w:style>
  <w:style w:type="paragraph" w:customStyle="1" w:styleId="Schedule1L1">
    <w:name w:val="Schedule 1 L1"/>
    <w:basedOn w:val="Normal"/>
    <w:next w:val="Normal"/>
    <w:link w:val="Schedule1L1Car"/>
    <w:rsid w:val="005F042E"/>
    <w:pPr>
      <w:keepNext/>
      <w:pageBreakBefore/>
      <w:numPr>
        <w:numId w:val="5"/>
      </w:numPr>
      <w:spacing w:after="240" w:line="240" w:lineRule="auto"/>
      <w:jc w:val="center"/>
      <w:outlineLvl w:val="0"/>
    </w:pPr>
    <w:rPr>
      <w:rFonts w:ascii="Times New Roman" w:eastAsia="SimSun" w:hAnsi="Times New Roman" w:cs="Simplified Arabic"/>
      <w:b/>
      <w:caps/>
      <w:sz w:val="24"/>
      <w:szCs w:val="24"/>
      <w:lang w:eastAsia="zh-CN" w:bidi="ar-AE"/>
    </w:rPr>
  </w:style>
  <w:style w:type="character" w:customStyle="1" w:styleId="Schedule1L1Car">
    <w:name w:val="Schedule 1 L1 Car"/>
    <w:link w:val="Schedule1L1"/>
    <w:locked/>
    <w:rsid w:val="005F042E"/>
    <w:rPr>
      <w:rFonts w:ascii="Times New Roman" w:eastAsia="SimSun" w:hAnsi="Times New Roman" w:cs="Simplified Arabic"/>
      <w:b/>
      <w:caps/>
      <w:sz w:val="24"/>
      <w:szCs w:val="24"/>
      <w:lang w:eastAsia="zh-CN" w:bidi="ar-AE"/>
    </w:rPr>
  </w:style>
  <w:style w:type="character" w:customStyle="1" w:styleId="Standard7Car">
    <w:name w:val="Standard_7 Car"/>
    <w:link w:val="Standard70"/>
    <w:locked/>
    <w:rsid w:val="005F042E"/>
    <w:rPr>
      <w:rFonts w:ascii="Times New Roman" w:eastAsia="SimSun" w:hAnsi="Times New Roman" w:cs="Simplified Arabic"/>
      <w:sz w:val="24"/>
      <w:szCs w:val="24"/>
      <w:lang w:eastAsia="zh-CN" w:bidi="ar-AE"/>
    </w:rPr>
  </w:style>
  <w:style w:type="paragraph" w:styleId="BodyText2">
    <w:name w:val="Body Text 2"/>
    <w:basedOn w:val="Normal"/>
    <w:link w:val="BodyText2Char"/>
    <w:uiPriority w:val="99"/>
    <w:qFormat/>
    <w:rsid w:val="005F042E"/>
    <w:pPr>
      <w:spacing w:after="240" w:line="240" w:lineRule="auto"/>
      <w:ind w:left="1440"/>
      <w:jc w:val="both"/>
    </w:pPr>
    <w:rPr>
      <w:rFonts w:ascii="Times New Roman" w:eastAsia="SimSun" w:hAnsi="Times New Roman" w:cs="Simplified Arabic"/>
      <w:sz w:val="24"/>
      <w:szCs w:val="24"/>
      <w:lang w:eastAsia="en-GB" w:bidi="ar-AE"/>
    </w:rPr>
  </w:style>
  <w:style w:type="character" w:customStyle="1" w:styleId="BodyText2Char">
    <w:name w:val="Body Text 2 Char"/>
    <w:basedOn w:val="DefaultParagraphFont"/>
    <w:link w:val="BodyText2"/>
    <w:uiPriority w:val="99"/>
    <w:rsid w:val="005F042E"/>
    <w:rPr>
      <w:rFonts w:ascii="Times New Roman" w:eastAsia="SimSun" w:hAnsi="Times New Roman" w:cs="Simplified Arabic"/>
      <w:sz w:val="24"/>
      <w:szCs w:val="24"/>
      <w:lang w:eastAsia="en-GB" w:bidi="ar-AE"/>
    </w:rPr>
  </w:style>
  <w:style w:type="character" w:customStyle="1" w:styleId="Standard8Car">
    <w:name w:val="Standard_8 Car"/>
    <w:link w:val="Standard81"/>
    <w:locked/>
    <w:rsid w:val="005F042E"/>
    <w:rPr>
      <w:rFonts w:ascii="Times New Roman" w:eastAsia="SimSun" w:hAnsi="Times New Roman" w:cs="Simplified Arabic"/>
      <w:sz w:val="24"/>
      <w:szCs w:val="24"/>
      <w:lang w:eastAsia="zh-CN" w:bidi="ar-AE"/>
    </w:rPr>
  </w:style>
  <w:style w:type="paragraph" w:customStyle="1" w:styleId="SimpleL9">
    <w:name w:val="Simple L9"/>
    <w:basedOn w:val="Normal"/>
    <w:rsid w:val="005F042E"/>
    <w:pPr>
      <w:numPr>
        <w:ilvl w:val="8"/>
        <w:numId w:val="6"/>
      </w:numPr>
      <w:spacing w:after="240" w:line="240" w:lineRule="auto"/>
      <w:jc w:val="both"/>
    </w:pPr>
    <w:rPr>
      <w:rFonts w:ascii="Times New Roman" w:eastAsia="SimSun" w:hAnsi="Times New Roman" w:cs="Simplified Arabic"/>
      <w:sz w:val="24"/>
      <w:szCs w:val="24"/>
      <w:lang w:val="fr-FR" w:eastAsia="ar-SA"/>
    </w:rPr>
  </w:style>
  <w:style w:type="paragraph" w:customStyle="1" w:styleId="SimpleL8">
    <w:name w:val="Simple L8"/>
    <w:basedOn w:val="Normal"/>
    <w:rsid w:val="005F042E"/>
    <w:pPr>
      <w:numPr>
        <w:ilvl w:val="7"/>
        <w:numId w:val="6"/>
      </w:numPr>
      <w:spacing w:after="240" w:line="240" w:lineRule="auto"/>
      <w:jc w:val="both"/>
    </w:pPr>
    <w:rPr>
      <w:rFonts w:ascii="Times New Roman" w:eastAsia="SimSun" w:hAnsi="Times New Roman" w:cs="Simplified Arabic"/>
      <w:sz w:val="24"/>
      <w:szCs w:val="24"/>
      <w:lang w:val="fr-FR" w:eastAsia="ar-SA"/>
    </w:rPr>
  </w:style>
  <w:style w:type="paragraph" w:customStyle="1" w:styleId="SimpleL7">
    <w:name w:val="Simple L7"/>
    <w:basedOn w:val="Normal"/>
    <w:rsid w:val="005F042E"/>
    <w:pPr>
      <w:numPr>
        <w:ilvl w:val="6"/>
        <w:numId w:val="6"/>
      </w:numPr>
      <w:spacing w:after="240" w:line="240" w:lineRule="auto"/>
      <w:jc w:val="both"/>
      <w:outlineLvl w:val="6"/>
    </w:pPr>
    <w:rPr>
      <w:rFonts w:ascii="Times New Roman" w:eastAsia="SimSun" w:hAnsi="Times New Roman" w:cs="Simplified Arabic"/>
      <w:sz w:val="24"/>
      <w:szCs w:val="24"/>
      <w:lang w:val="fr-FR" w:eastAsia="ar-SA"/>
    </w:rPr>
  </w:style>
  <w:style w:type="paragraph" w:customStyle="1" w:styleId="SimpleL6">
    <w:name w:val="Simple L6"/>
    <w:basedOn w:val="Normal"/>
    <w:rsid w:val="005F042E"/>
    <w:pPr>
      <w:numPr>
        <w:ilvl w:val="5"/>
        <w:numId w:val="6"/>
      </w:numPr>
      <w:spacing w:after="240" w:line="240" w:lineRule="auto"/>
      <w:jc w:val="both"/>
      <w:outlineLvl w:val="5"/>
    </w:pPr>
    <w:rPr>
      <w:rFonts w:ascii="Times New Roman" w:eastAsia="SimSun" w:hAnsi="Times New Roman" w:cs="Simplified Arabic"/>
      <w:sz w:val="24"/>
      <w:szCs w:val="24"/>
      <w:lang w:val="fr-FR" w:eastAsia="ar-SA"/>
    </w:rPr>
  </w:style>
  <w:style w:type="paragraph" w:customStyle="1" w:styleId="SimpleL5">
    <w:name w:val="Simple L5"/>
    <w:basedOn w:val="Normal"/>
    <w:rsid w:val="005F042E"/>
    <w:pPr>
      <w:numPr>
        <w:ilvl w:val="4"/>
        <w:numId w:val="6"/>
      </w:numPr>
      <w:spacing w:after="240" w:line="240" w:lineRule="auto"/>
      <w:jc w:val="both"/>
      <w:outlineLvl w:val="4"/>
    </w:pPr>
    <w:rPr>
      <w:rFonts w:ascii="Times New Roman" w:eastAsia="SimSun" w:hAnsi="Times New Roman" w:cs="Simplified Arabic"/>
      <w:sz w:val="24"/>
      <w:szCs w:val="24"/>
      <w:lang w:val="fr-FR" w:eastAsia="ar-SA"/>
    </w:rPr>
  </w:style>
  <w:style w:type="paragraph" w:customStyle="1" w:styleId="SimpleL4">
    <w:name w:val="Simple L4"/>
    <w:basedOn w:val="Normal"/>
    <w:rsid w:val="005F042E"/>
    <w:pPr>
      <w:numPr>
        <w:ilvl w:val="3"/>
        <w:numId w:val="6"/>
      </w:numPr>
      <w:spacing w:after="240" w:line="240" w:lineRule="auto"/>
      <w:jc w:val="both"/>
      <w:outlineLvl w:val="3"/>
    </w:pPr>
    <w:rPr>
      <w:rFonts w:ascii="Times New Roman" w:eastAsia="SimSun" w:hAnsi="Times New Roman" w:cs="Simplified Arabic"/>
      <w:sz w:val="24"/>
      <w:szCs w:val="24"/>
      <w:lang w:val="fr-FR" w:eastAsia="ar-SA"/>
    </w:rPr>
  </w:style>
  <w:style w:type="paragraph" w:customStyle="1" w:styleId="SimpleL3">
    <w:name w:val="Simple L3"/>
    <w:basedOn w:val="Normal"/>
    <w:rsid w:val="005F042E"/>
    <w:pPr>
      <w:numPr>
        <w:ilvl w:val="2"/>
        <w:numId w:val="6"/>
      </w:numPr>
      <w:spacing w:after="240" w:line="240" w:lineRule="auto"/>
      <w:jc w:val="both"/>
      <w:outlineLvl w:val="2"/>
    </w:pPr>
    <w:rPr>
      <w:rFonts w:ascii="Times New Roman" w:eastAsia="SimSun" w:hAnsi="Times New Roman" w:cs="Simplified Arabic"/>
      <w:sz w:val="24"/>
      <w:szCs w:val="24"/>
      <w:lang w:val="fr-FR" w:eastAsia="ar-SA"/>
    </w:rPr>
  </w:style>
  <w:style w:type="paragraph" w:customStyle="1" w:styleId="SimpleL2">
    <w:name w:val="Simple L2"/>
    <w:basedOn w:val="Normal"/>
    <w:rsid w:val="005F042E"/>
    <w:pPr>
      <w:numPr>
        <w:ilvl w:val="1"/>
        <w:numId w:val="6"/>
      </w:numPr>
      <w:spacing w:after="240" w:line="240" w:lineRule="auto"/>
      <w:jc w:val="both"/>
      <w:outlineLvl w:val="1"/>
    </w:pPr>
    <w:rPr>
      <w:rFonts w:ascii="Times New Roman" w:eastAsia="SimSun" w:hAnsi="Times New Roman" w:cs="Simplified Arabic"/>
      <w:sz w:val="24"/>
      <w:szCs w:val="24"/>
      <w:lang w:val="fr-FR" w:eastAsia="ar-SA"/>
    </w:rPr>
  </w:style>
  <w:style w:type="paragraph" w:customStyle="1" w:styleId="SimpleL1">
    <w:name w:val="Simple L1"/>
    <w:basedOn w:val="Normal"/>
    <w:rsid w:val="005F042E"/>
    <w:pPr>
      <w:tabs>
        <w:tab w:val="num" w:pos="720"/>
      </w:tabs>
      <w:spacing w:after="240" w:line="240" w:lineRule="auto"/>
      <w:ind w:left="720" w:hanging="720"/>
      <w:jc w:val="both"/>
      <w:outlineLvl w:val="0"/>
    </w:pPr>
    <w:rPr>
      <w:rFonts w:ascii="Times New Roman" w:eastAsia="SimSun" w:hAnsi="Times New Roman" w:cs="Simplified Arabic"/>
      <w:sz w:val="24"/>
      <w:szCs w:val="24"/>
      <w:lang w:val="fr-FR" w:eastAsia="ar-SA"/>
    </w:rPr>
  </w:style>
  <w:style w:type="paragraph" w:customStyle="1" w:styleId="Standard82">
    <w:name w:val="Standard­8"/>
    <w:basedOn w:val="Normal"/>
    <w:rsid w:val="005F042E"/>
    <w:pPr>
      <w:tabs>
        <w:tab w:val="left" w:pos="-1440"/>
        <w:tab w:val="left" w:pos="-720"/>
        <w:tab w:val="left" w:pos="0"/>
        <w:tab w:val="left" w:pos="431"/>
        <w:tab w:val="num" w:pos="1080"/>
        <w:tab w:val="left" w:pos="1110"/>
        <w:tab w:val="left" w:pos="2160"/>
      </w:tabs>
      <w:suppressAutoHyphens/>
      <w:spacing w:after="0" w:line="240" w:lineRule="auto"/>
      <w:ind w:left="1080" w:hanging="360"/>
      <w:jc w:val="both"/>
    </w:pPr>
    <w:rPr>
      <w:rFonts w:ascii="Times New Roman" w:eastAsia="Times New Roman" w:hAnsi="Times New Roman" w:cs="Times New Roman"/>
      <w:sz w:val="24"/>
      <w:szCs w:val="20"/>
    </w:rPr>
  </w:style>
  <w:style w:type="paragraph" w:customStyle="1" w:styleId="Standard83">
    <w:name w:val="Standard­­8"/>
    <w:basedOn w:val="Standard82"/>
    <w:rsid w:val="005F042E"/>
  </w:style>
  <w:style w:type="paragraph" w:customStyle="1" w:styleId="Standard8">
    <w:name w:val="Standard_­8"/>
    <w:basedOn w:val="Normal"/>
    <w:rsid w:val="005F042E"/>
    <w:pPr>
      <w:numPr>
        <w:numId w:val="3"/>
      </w:numPr>
      <w:tabs>
        <w:tab w:val="left" w:pos="-1440"/>
        <w:tab w:val="left" w:pos="-720"/>
        <w:tab w:val="left" w:pos="0"/>
        <w:tab w:val="left" w:pos="431"/>
        <w:tab w:val="left" w:pos="1110"/>
        <w:tab w:val="left" w:pos="2160"/>
      </w:tabs>
      <w:suppressAutoHyphens/>
      <w:spacing w:after="0" w:line="240" w:lineRule="auto"/>
      <w:jc w:val="both"/>
    </w:pPr>
    <w:rPr>
      <w:rFonts w:ascii="Times New Roman" w:eastAsia="Times New Roman" w:hAnsi="Times New Roman" w:cs="Times New Roman"/>
      <w:sz w:val="24"/>
      <w:szCs w:val="20"/>
    </w:rPr>
  </w:style>
  <w:style w:type="paragraph" w:customStyle="1" w:styleId="Standard71">
    <w:name w:val="Standard_­7"/>
    <w:basedOn w:val="Standard8"/>
    <w:rsid w:val="005F042E"/>
  </w:style>
  <w:style w:type="paragraph" w:customStyle="1" w:styleId="TableL5">
    <w:name w:val="Table L5"/>
    <w:basedOn w:val="Normal"/>
    <w:rsid w:val="005F042E"/>
    <w:pPr>
      <w:tabs>
        <w:tab w:val="left" w:pos="-1440"/>
        <w:tab w:val="left" w:pos="-720"/>
        <w:tab w:val="left" w:pos="0"/>
        <w:tab w:val="left" w:pos="431"/>
        <w:tab w:val="left" w:pos="1110"/>
        <w:tab w:val="left" w:pos="2160"/>
      </w:tabs>
      <w:suppressAutoHyphens/>
      <w:spacing w:after="0" w:line="240" w:lineRule="auto"/>
      <w:jc w:val="both"/>
    </w:pPr>
    <w:rPr>
      <w:rFonts w:ascii="Times New Roman" w:eastAsia="Times New Roman" w:hAnsi="Times New Roman" w:cs="Times New Roman"/>
      <w:sz w:val="24"/>
      <w:szCs w:val="20"/>
    </w:rPr>
  </w:style>
  <w:style w:type="paragraph" w:customStyle="1" w:styleId="Standard80">
    <w:name w:val="Standard­­_8"/>
    <w:basedOn w:val="Normal"/>
    <w:rsid w:val="005F042E"/>
    <w:pPr>
      <w:numPr>
        <w:ilvl w:val="1"/>
        <w:numId w:val="3"/>
      </w:numPr>
      <w:tabs>
        <w:tab w:val="left" w:pos="-1440"/>
        <w:tab w:val="left" w:pos="-720"/>
        <w:tab w:val="left" w:pos="0"/>
        <w:tab w:val="left" w:pos="431"/>
        <w:tab w:val="left" w:pos="1110"/>
        <w:tab w:val="left" w:pos="2160"/>
      </w:tabs>
      <w:suppressAutoHyphens/>
      <w:spacing w:after="0" w:line="240" w:lineRule="auto"/>
      <w:jc w:val="both"/>
    </w:pPr>
    <w:rPr>
      <w:rFonts w:ascii="Times New Roman" w:eastAsia="Times New Roman" w:hAnsi="Times New Roman" w:cs="Times New Roman"/>
      <w:sz w:val="24"/>
      <w:szCs w:val="20"/>
    </w:rPr>
  </w:style>
  <w:style w:type="paragraph" w:customStyle="1" w:styleId="Standard7">
    <w:name w:val="Standard­_7"/>
    <w:basedOn w:val="Normal"/>
    <w:rsid w:val="005F042E"/>
    <w:pPr>
      <w:keepNext/>
      <w:keepLines/>
      <w:numPr>
        <w:numId w:val="4"/>
      </w:numPr>
      <w:tabs>
        <w:tab w:val="left" w:pos="-1440"/>
        <w:tab w:val="left" w:pos="-720"/>
        <w:tab w:val="left" w:pos="0"/>
        <w:tab w:val="left" w:pos="544"/>
        <w:tab w:val="left" w:pos="1110"/>
        <w:tab w:val="left" w:pos="2160"/>
      </w:tabs>
      <w:suppressAutoHyphens/>
      <w:spacing w:after="0" w:line="240" w:lineRule="auto"/>
      <w:jc w:val="both"/>
      <w:outlineLvl w:val="0"/>
    </w:pPr>
    <w:rPr>
      <w:rFonts w:ascii="Times New Roman" w:eastAsia="Times New Roman" w:hAnsi="Times New Roman" w:cs="Times New Roman"/>
      <w:sz w:val="24"/>
      <w:szCs w:val="20"/>
      <w:lang w:val="en-US"/>
    </w:rPr>
  </w:style>
  <w:style w:type="paragraph" w:customStyle="1" w:styleId="BodyText1">
    <w:name w:val="Body Text 1"/>
    <w:basedOn w:val="Normal"/>
    <w:rsid w:val="005F042E"/>
    <w:pPr>
      <w:keepNext/>
      <w:keepLines/>
      <w:tabs>
        <w:tab w:val="left" w:pos="-1440"/>
        <w:tab w:val="left" w:pos="-720"/>
        <w:tab w:val="left" w:pos="0"/>
        <w:tab w:val="left" w:pos="544"/>
        <w:tab w:val="left" w:pos="1110"/>
        <w:tab w:val="left" w:pos="2160"/>
      </w:tabs>
      <w:suppressAutoHyphens/>
      <w:spacing w:after="0" w:line="240" w:lineRule="auto"/>
      <w:ind w:left="360"/>
      <w:jc w:val="both"/>
      <w:outlineLvl w:val="0"/>
    </w:pPr>
    <w:rPr>
      <w:rFonts w:ascii="Times New Roman" w:eastAsia="Times New Roman" w:hAnsi="Times New Roman" w:cs="Times New Roman"/>
      <w:sz w:val="24"/>
      <w:szCs w:val="20"/>
      <w:lang w:val="en-US"/>
    </w:rPr>
  </w:style>
  <w:style w:type="paragraph" w:customStyle="1" w:styleId="Standard10">
    <w:name w:val="Standard­1"/>
    <w:basedOn w:val="Normal"/>
    <w:rsid w:val="005F042E"/>
    <w:pPr>
      <w:tabs>
        <w:tab w:val="left" w:pos="-1440"/>
        <w:tab w:val="left" w:pos="-720"/>
        <w:tab w:val="left" w:pos="0"/>
        <w:tab w:val="left" w:pos="373"/>
        <w:tab w:val="left" w:pos="1110"/>
        <w:tab w:val="left" w:pos="2160"/>
      </w:tabs>
      <w:suppressAutoHyphens/>
      <w:spacing w:after="0" w:line="240" w:lineRule="auto"/>
      <w:ind w:left="373" w:hanging="373"/>
      <w:jc w:val="both"/>
    </w:pPr>
    <w:rPr>
      <w:rFonts w:ascii="Times New Roman" w:eastAsia="Times New Roman" w:hAnsi="Times New Roman" w:cs="Times New Roman"/>
      <w:sz w:val="24"/>
      <w:szCs w:val="20"/>
      <w:u w:val="single"/>
    </w:rPr>
  </w:style>
  <w:style w:type="paragraph" w:customStyle="1" w:styleId="Standard11">
    <w:name w:val="Standard­_1"/>
    <w:basedOn w:val="Normal"/>
    <w:rsid w:val="005F042E"/>
    <w:pPr>
      <w:tabs>
        <w:tab w:val="left" w:pos="-1440"/>
        <w:tab w:val="left" w:pos="-720"/>
        <w:tab w:val="left" w:pos="0"/>
        <w:tab w:val="left" w:pos="373"/>
        <w:tab w:val="left" w:pos="1110"/>
        <w:tab w:val="left" w:pos="2160"/>
      </w:tabs>
      <w:suppressAutoHyphens/>
      <w:spacing w:after="0" w:line="240" w:lineRule="auto"/>
      <w:ind w:left="373" w:hanging="373"/>
      <w:jc w:val="both"/>
    </w:pPr>
    <w:rPr>
      <w:rFonts w:ascii="Times New Roman" w:eastAsia="Times New Roman" w:hAnsi="Times New Roman" w:cs="Times New Roman"/>
      <w:sz w:val="24"/>
      <w:szCs w:val="20"/>
      <w:u w:val="single"/>
    </w:rPr>
  </w:style>
  <w:style w:type="paragraph" w:customStyle="1" w:styleId="AddressTR">
    <w:name w:val="AddressTR"/>
    <w:basedOn w:val="Normal"/>
    <w:next w:val="Normal"/>
    <w:rsid w:val="005F042E"/>
    <w:pPr>
      <w:spacing w:after="720" w:line="240" w:lineRule="auto"/>
      <w:ind w:left="5103"/>
    </w:pPr>
    <w:rPr>
      <w:rFonts w:ascii="Times New Roman" w:eastAsia="Times New Roman" w:hAnsi="Times New Roman" w:cs="Times New Roman"/>
      <w:sz w:val="24"/>
      <w:szCs w:val="20"/>
    </w:rPr>
  </w:style>
  <w:style w:type="paragraph" w:customStyle="1" w:styleId="Enclosures">
    <w:name w:val="Enclosures"/>
    <w:basedOn w:val="Normal"/>
    <w:next w:val="Normal"/>
    <w:rsid w:val="005F042E"/>
    <w:pPr>
      <w:keepNext/>
      <w:keepLines/>
      <w:tabs>
        <w:tab w:val="left" w:pos="5670"/>
      </w:tabs>
      <w:spacing w:before="480" w:after="0" w:line="240" w:lineRule="auto"/>
      <w:ind w:left="1985" w:hanging="1985"/>
    </w:pPr>
    <w:rPr>
      <w:rFonts w:ascii="Times New Roman" w:eastAsia="Times New Roman" w:hAnsi="Times New Roman" w:cs="Times New Roman"/>
      <w:sz w:val="24"/>
      <w:szCs w:val="20"/>
    </w:rPr>
  </w:style>
  <w:style w:type="paragraph" w:styleId="Date">
    <w:name w:val="Date"/>
    <w:basedOn w:val="Normal"/>
    <w:next w:val="References"/>
    <w:link w:val="DateChar"/>
    <w:uiPriority w:val="99"/>
    <w:rsid w:val="005F042E"/>
    <w:pPr>
      <w:spacing w:after="0" w:line="240" w:lineRule="auto"/>
      <w:ind w:left="5103" w:right="-567"/>
    </w:pPr>
    <w:rPr>
      <w:rFonts w:ascii="Times New Roman" w:eastAsia="Times New Roman" w:hAnsi="Times New Roman" w:cs="Times New Roman"/>
      <w:sz w:val="24"/>
      <w:szCs w:val="20"/>
    </w:rPr>
  </w:style>
  <w:style w:type="character" w:customStyle="1" w:styleId="DateChar">
    <w:name w:val="Date Char"/>
    <w:basedOn w:val="DefaultParagraphFont"/>
    <w:link w:val="Date"/>
    <w:uiPriority w:val="99"/>
    <w:rsid w:val="005F042E"/>
    <w:rPr>
      <w:rFonts w:ascii="Times New Roman" w:eastAsia="Times New Roman" w:hAnsi="Times New Roman" w:cs="Times New Roman"/>
      <w:sz w:val="24"/>
      <w:szCs w:val="20"/>
    </w:rPr>
  </w:style>
  <w:style w:type="paragraph" w:customStyle="1" w:styleId="References">
    <w:name w:val="References"/>
    <w:basedOn w:val="Normal"/>
    <w:next w:val="AddressTR"/>
    <w:rsid w:val="005F042E"/>
    <w:pPr>
      <w:spacing w:after="240" w:line="240" w:lineRule="auto"/>
      <w:ind w:left="5103"/>
    </w:pPr>
    <w:rPr>
      <w:rFonts w:ascii="Times New Roman" w:eastAsia="Times New Roman" w:hAnsi="Times New Roman" w:cs="Times New Roman"/>
      <w:sz w:val="20"/>
      <w:szCs w:val="20"/>
    </w:rPr>
  </w:style>
  <w:style w:type="paragraph" w:customStyle="1" w:styleId="StandardL9">
    <w:name w:val="Standard L9"/>
    <w:basedOn w:val="Normal"/>
    <w:next w:val="BodyText3"/>
    <w:rsid w:val="005F042E"/>
    <w:pPr>
      <w:numPr>
        <w:ilvl w:val="8"/>
        <w:numId w:val="7"/>
      </w:numPr>
      <w:spacing w:after="240" w:line="240" w:lineRule="auto"/>
      <w:jc w:val="both"/>
      <w:outlineLvl w:val="8"/>
    </w:pPr>
    <w:rPr>
      <w:rFonts w:ascii="Times New Roman" w:eastAsia="Times New Roman" w:hAnsi="Times New Roman" w:cs="Times New Roman"/>
      <w:sz w:val="24"/>
      <w:szCs w:val="24"/>
      <w:lang w:eastAsia="zh-CN" w:bidi="ar-AE"/>
    </w:rPr>
  </w:style>
  <w:style w:type="paragraph" w:customStyle="1" w:styleId="StandardL8">
    <w:name w:val="Standard L8"/>
    <w:basedOn w:val="Normal"/>
    <w:next w:val="BodyText2"/>
    <w:rsid w:val="005F042E"/>
    <w:pPr>
      <w:numPr>
        <w:ilvl w:val="7"/>
        <w:numId w:val="7"/>
      </w:numPr>
      <w:spacing w:after="240" w:line="240" w:lineRule="auto"/>
      <w:jc w:val="both"/>
      <w:outlineLvl w:val="7"/>
    </w:pPr>
    <w:rPr>
      <w:rFonts w:ascii="Times New Roman" w:eastAsia="Times New Roman" w:hAnsi="Times New Roman" w:cs="Times New Roman"/>
      <w:sz w:val="24"/>
      <w:szCs w:val="24"/>
      <w:lang w:eastAsia="zh-CN" w:bidi="ar-AE"/>
    </w:rPr>
  </w:style>
  <w:style w:type="paragraph" w:customStyle="1" w:styleId="StandardL7">
    <w:name w:val="Standard L7"/>
    <w:basedOn w:val="Normal"/>
    <w:next w:val="Normal"/>
    <w:rsid w:val="005F042E"/>
    <w:pPr>
      <w:numPr>
        <w:ilvl w:val="6"/>
        <w:numId w:val="7"/>
      </w:numPr>
      <w:spacing w:after="240" w:line="240" w:lineRule="auto"/>
      <w:jc w:val="both"/>
      <w:outlineLvl w:val="6"/>
    </w:pPr>
    <w:rPr>
      <w:rFonts w:ascii="Times New Roman" w:eastAsia="Times New Roman" w:hAnsi="Times New Roman" w:cs="Times New Roman"/>
      <w:sz w:val="24"/>
      <w:szCs w:val="24"/>
      <w:lang w:eastAsia="zh-CN" w:bidi="ar-AE"/>
    </w:rPr>
  </w:style>
  <w:style w:type="paragraph" w:customStyle="1" w:styleId="StandardL6">
    <w:name w:val="Standard L6"/>
    <w:basedOn w:val="Normal"/>
    <w:next w:val="Normal"/>
    <w:rsid w:val="005F042E"/>
    <w:pPr>
      <w:numPr>
        <w:ilvl w:val="5"/>
        <w:numId w:val="7"/>
      </w:numPr>
      <w:spacing w:after="240" w:line="240" w:lineRule="auto"/>
      <w:jc w:val="both"/>
      <w:outlineLvl w:val="5"/>
    </w:pPr>
    <w:rPr>
      <w:rFonts w:ascii="Times New Roman" w:eastAsia="Times New Roman" w:hAnsi="Times New Roman" w:cs="Times New Roman"/>
      <w:sz w:val="24"/>
      <w:szCs w:val="24"/>
      <w:lang w:eastAsia="zh-CN" w:bidi="ar-AE"/>
    </w:rPr>
  </w:style>
  <w:style w:type="paragraph" w:customStyle="1" w:styleId="StandardL5">
    <w:name w:val="Standard L5"/>
    <w:basedOn w:val="Normal"/>
    <w:next w:val="Normal"/>
    <w:rsid w:val="005F042E"/>
    <w:pPr>
      <w:numPr>
        <w:ilvl w:val="4"/>
        <w:numId w:val="7"/>
      </w:numPr>
      <w:spacing w:after="240" w:line="240" w:lineRule="auto"/>
      <w:jc w:val="both"/>
      <w:outlineLvl w:val="4"/>
    </w:pPr>
    <w:rPr>
      <w:rFonts w:ascii="Times New Roman" w:eastAsia="Times New Roman" w:hAnsi="Times New Roman" w:cs="Times New Roman"/>
      <w:sz w:val="24"/>
      <w:szCs w:val="24"/>
      <w:lang w:eastAsia="zh-CN" w:bidi="ar-AE"/>
    </w:rPr>
  </w:style>
  <w:style w:type="paragraph" w:customStyle="1" w:styleId="StandardL4">
    <w:name w:val="Standard L4"/>
    <w:basedOn w:val="Normal"/>
    <w:next w:val="BodyText3"/>
    <w:rsid w:val="005F042E"/>
    <w:pPr>
      <w:numPr>
        <w:ilvl w:val="3"/>
        <w:numId w:val="7"/>
      </w:numPr>
      <w:spacing w:after="240" w:line="240" w:lineRule="auto"/>
      <w:jc w:val="both"/>
      <w:outlineLvl w:val="3"/>
    </w:pPr>
    <w:rPr>
      <w:rFonts w:ascii="Times New Roman" w:eastAsia="Times New Roman" w:hAnsi="Times New Roman" w:cs="Times New Roman"/>
      <w:sz w:val="24"/>
      <w:szCs w:val="24"/>
      <w:lang w:eastAsia="zh-CN" w:bidi="ar-AE"/>
    </w:rPr>
  </w:style>
  <w:style w:type="paragraph" w:customStyle="1" w:styleId="StandardL3">
    <w:name w:val="Standard L3"/>
    <w:basedOn w:val="Normal"/>
    <w:next w:val="BodyText2"/>
    <w:rsid w:val="005F042E"/>
    <w:pPr>
      <w:numPr>
        <w:ilvl w:val="2"/>
        <w:numId w:val="7"/>
      </w:numPr>
      <w:spacing w:after="240" w:line="240" w:lineRule="auto"/>
      <w:jc w:val="both"/>
      <w:outlineLvl w:val="2"/>
    </w:pPr>
    <w:rPr>
      <w:rFonts w:ascii="Times New Roman" w:eastAsia="Times New Roman" w:hAnsi="Times New Roman" w:cs="Times New Roman"/>
      <w:sz w:val="24"/>
      <w:szCs w:val="24"/>
      <w:lang w:eastAsia="zh-CN" w:bidi="ar-AE"/>
    </w:rPr>
  </w:style>
  <w:style w:type="paragraph" w:customStyle="1" w:styleId="StandardL2">
    <w:name w:val="Standard L2"/>
    <w:basedOn w:val="Normal"/>
    <w:next w:val="BodyText1"/>
    <w:link w:val="StandardL2Char"/>
    <w:rsid w:val="005F042E"/>
    <w:pPr>
      <w:numPr>
        <w:ilvl w:val="1"/>
        <w:numId w:val="7"/>
      </w:numPr>
      <w:spacing w:after="240" w:line="240" w:lineRule="auto"/>
      <w:jc w:val="both"/>
      <w:outlineLvl w:val="1"/>
    </w:pPr>
    <w:rPr>
      <w:rFonts w:ascii="Times New Roman" w:eastAsia="Times New Roman" w:hAnsi="Times New Roman" w:cs="Times New Roman"/>
      <w:sz w:val="24"/>
      <w:szCs w:val="24"/>
      <w:lang w:eastAsia="zh-CN" w:bidi="ar-AE"/>
    </w:rPr>
  </w:style>
  <w:style w:type="paragraph" w:customStyle="1" w:styleId="StandardL1">
    <w:name w:val="Standard L1"/>
    <w:basedOn w:val="Normal"/>
    <w:next w:val="BodyText1"/>
    <w:rsid w:val="005F042E"/>
    <w:pPr>
      <w:keepNext/>
      <w:tabs>
        <w:tab w:val="num" w:pos="720"/>
      </w:tabs>
      <w:suppressAutoHyphens/>
      <w:spacing w:after="240" w:line="240" w:lineRule="auto"/>
      <w:ind w:left="720" w:hanging="720"/>
      <w:outlineLvl w:val="0"/>
    </w:pPr>
    <w:rPr>
      <w:rFonts w:ascii="Times New Roman" w:eastAsia="Times New Roman" w:hAnsi="Times New Roman" w:cs="Times New Roman"/>
      <w:b/>
      <w:caps/>
      <w:sz w:val="24"/>
      <w:szCs w:val="24"/>
      <w:lang w:eastAsia="zh-CN" w:bidi="ar-AE"/>
    </w:rPr>
  </w:style>
  <w:style w:type="character" w:customStyle="1" w:styleId="StandardL2Char">
    <w:name w:val="Standard L2 Char"/>
    <w:link w:val="StandardL2"/>
    <w:rsid w:val="005F042E"/>
    <w:rPr>
      <w:rFonts w:ascii="Times New Roman" w:eastAsia="Times New Roman" w:hAnsi="Times New Roman" w:cs="Times New Roman"/>
      <w:sz w:val="24"/>
      <w:szCs w:val="24"/>
      <w:lang w:eastAsia="zh-CN" w:bidi="ar-AE"/>
    </w:rPr>
  </w:style>
  <w:style w:type="paragraph" w:styleId="BodyText3">
    <w:name w:val="Body Text 3"/>
    <w:basedOn w:val="Normal"/>
    <w:link w:val="BodyText3Char"/>
    <w:rsid w:val="005F042E"/>
    <w:pPr>
      <w:spacing w:after="120" w:line="240" w:lineRule="auto"/>
    </w:pPr>
    <w:rPr>
      <w:rFonts w:ascii="Times New Roman" w:eastAsia="Times New Roman" w:hAnsi="Times New Roman" w:cs="Times New Roman"/>
      <w:sz w:val="16"/>
      <w:szCs w:val="16"/>
      <w:lang w:val="fr-FR"/>
    </w:rPr>
  </w:style>
  <w:style w:type="character" w:customStyle="1" w:styleId="BodyText3Char">
    <w:name w:val="Body Text 3 Char"/>
    <w:basedOn w:val="DefaultParagraphFont"/>
    <w:link w:val="BodyText3"/>
    <w:rsid w:val="005F042E"/>
    <w:rPr>
      <w:rFonts w:ascii="Times New Roman" w:eastAsia="Times New Roman" w:hAnsi="Times New Roman" w:cs="Times New Roman"/>
      <w:sz w:val="16"/>
      <w:szCs w:val="16"/>
      <w:lang w:val="fr-FR"/>
    </w:rPr>
  </w:style>
  <w:style w:type="paragraph" w:styleId="NormalWeb">
    <w:name w:val="Normal (Web)"/>
    <w:basedOn w:val="Normal"/>
    <w:rsid w:val="005F042E"/>
    <w:pPr>
      <w:spacing w:after="0" w:line="240" w:lineRule="auto"/>
    </w:pPr>
    <w:rPr>
      <w:rFonts w:ascii="Times New Roman" w:eastAsia="Times New Roman" w:hAnsi="Times New Roman" w:cs="Times New Roman"/>
      <w:sz w:val="24"/>
      <w:szCs w:val="24"/>
      <w:lang w:val="fr-FR"/>
    </w:rPr>
  </w:style>
  <w:style w:type="paragraph" w:customStyle="1" w:styleId="Default">
    <w:name w:val="Default"/>
    <w:rsid w:val="005F042E"/>
    <w:pPr>
      <w:autoSpaceDE w:val="0"/>
      <w:autoSpaceDN w:val="0"/>
      <w:adjustRightInd w:val="0"/>
      <w:spacing w:after="0" w:line="240" w:lineRule="auto"/>
    </w:pPr>
    <w:rPr>
      <w:rFonts w:ascii="Arial" w:eastAsia="Times New Roman" w:hAnsi="Arial" w:cs="Arial"/>
      <w:color w:val="000000"/>
      <w:sz w:val="24"/>
      <w:szCs w:val="24"/>
      <w:lang w:val="fr-BE" w:eastAsia="fr-BE"/>
    </w:rPr>
  </w:style>
  <w:style w:type="paragraph" w:customStyle="1" w:styleId="CM1">
    <w:name w:val="CM1"/>
    <w:basedOn w:val="Default"/>
    <w:next w:val="Default"/>
    <w:uiPriority w:val="99"/>
    <w:rsid w:val="005F042E"/>
    <w:rPr>
      <w:rFonts w:ascii="EUAlbertina" w:hAnsi="EUAlbertina" w:cs="Times New Roman"/>
      <w:color w:val="auto"/>
      <w:lang w:val="en-GB" w:eastAsia="en-GB"/>
    </w:rPr>
  </w:style>
  <w:style w:type="paragraph" w:customStyle="1" w:styleId="CM3">
    <w:name w:val="CM3"/>
    <w:basedOn w:val="Default"/>
    <w:next w:val="Default"/>
    <w:uiPriority w:val="99"/>
    <w:rsid w:val="005F042E"/>
    <w:rPr>
      <w:rFonts w:ascii="EUAlbertina" w:hAnsi="EUAlbertina" w:cs="Times New Roman"/>
      <w:color w:val="auto"/>
      <w:lang w:val="en-GB" w:eastAsia="en-GB"/>
    </w:rPr>
  </w:style>
  <w:style w:type="paragraph" w:styleId="Revision">
    <w:name w:val="Revision"/>
    <w:hidden/>
    <w:uiPriority w:val="99"/>
    <w:semiHidden/>
    <w:rsid w:val="005F042E"/>
    <w:pPr>
      <w:spacing w:after="0" w:line="240" w:lineRule="auto"/>
    </w:pPr>
    <w:rPr>
      <w:rFonts w:ascii="Times New Roman" w:eastAsia="Times New Roman" w:hAnsi="Times New Roman" w:cs="Times New Roman"/>
      <w:sz w:val="24"/>
      <w:szCs w:val="20"/>
      <w:lang w:val="fr-FR"/>
    </w:rPr>
  </w:style>
  <w:style w:type="paragraph" w:customStyle="1" w:styleId="1">
    <w:name w:val="1"/>
    <w:basedOn w:val="Normal"/>
    <w:link w:val="FootnoteReference"/>
    <w:rsid w:val="00AB3ED7"/>
    <w:pPr>
      <w:spacing w:line="240" w:lineRule="exact"/>
      <w:jc w:val="both"/>
    </w:pPr>
    <w:rPr>
      <w:rFonts w:ascii="Times New Roman" w:hAnsi="Times New Roman" w:cs="Times New Roman"/>
      <w:position w:val="4"/>
      <w:sz w:val="20"/>
      <w:vertAlign w:val="superscript"/>
    </w:rPr>
  </w:style>
  <w:style w:type="character" w:customStyle="1" w:styleId="ListParagraphChar">
    <w:name w:val="List Paragraph Char"/>
    <w:aliases w:val="numbered list Char,2 Char,OBC Bullet Char,Normal 1 Char,Task Body Char,Viñetas (Inicio Parrafo) Char,Paragrafo elenco Char,3 Txt tabla Char,Zerrenda-paragrafoa Char,Fiche List Paragraph Char,Dot pt Char,F5 List Paragraph Char"/>
    <w:link w:val="ListParagraph"/>
    <w:uiPriority w:val="34"/>
    <w:qFormat/>
    <w:rsid w:val="00A6753A"/>
  </w:style>
  <w:style w:type="character" w:customStyle="1" w:styleId="Heading4Char">
    <w:name w:val="Heading 4 Char"/>
    <w:basedOn w:val="DefaultParagraphFont"/>
    <w:link w:val="Heading4"/>
    <w:uiPriority w:val="9"/>
    <w:semiHidden/>
    <w:rsid w:val="00571AC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571AC7"/>
    <w:rPr>
      <w:rFonts w:asciiTheme="majorHAnsi" w:eastAsiaTheme="majorEastAsia" w:hAnsiTheme="majorHAnsi" w:cstheme="majorBidi"/>
      <w:color w:val="2E74B5" w:themeColor="accent1" w:themeShade="BF"/>
    </w:rPr>
  </w:style>
  <w:style w:type="character" w:customStyle="1" w:styleId="UnresolvedMention1">
    <w:name w:val="Unresolved Mention1"/>
    <w:basedOn w:val="DefaultParagraphFont"/>
    <w:uiPriority w:val="99"/>
    <w:semiHidden/>
    <w:unhideWhenUsed/>
    <w:rsid w:val="00073D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53103">
      <w:bodyDiv w:val="1"/>
      <w:marLeft w:val="0"/>
      <w:marRight w:val="0"/>
      <w:marTop w:val="0"/>
      <w:marBottom w:val="0"/>
      <w:divBdr>
        <w:top w:val="none" w:sz="0" w:space="0" w:color="auto"/>
        <w:left w:val="none" w:sz="0" w:space="0" w:color="auto"/>
        <w:bottom w:val="none" w:sz="0" w:space="0" w:color="auto"/>
        <w:right w:val="none" w:sz="0" w:space="0" w:color="auto"/>
      </w:divBdr>
    </w:div>
    <w:div w:id="113058965">
      <w:bodyDiv w:val="1"/>
      <w:marLeft w:val="0"/>
      <w:marRight w:val="0"/>
      <w:marTop w:val="0"/>
      <w:marBottom w:val="0"/>
      <w:divBdr>
        <w:top w:val="none" w:sz="0" w:space="0" w:color="auto"/>
        <w:left w:val="none" w:sz="0" w:space="0" w:color="auto"/>
        <w:bottom w:val="none" w:sz="0" w:space="0" w:color="auto"/>
        <w:right w:val="none" w:sz="0" w:space="0" w:color="auto"/>
      </w:divBdr>
    </w:div>
    <w:div w:id="151990835">
      <w:bodyDiv w:val="1"/>
      <w:marLeft w:val="0"/>
      <w:marRight w:val="0"/>
      <w:marTop w:val="0"/>
      <w:marBottom w:val="0"/>
      <w:divBdr>
        <w:top w:val="none" w:sz="0" w:space="0" w:color="auto"/>
        <w:left w:val="none" w:sz="0" w:space="0" w:color="auto"/>
        <w:bottom w:val="none" w:sz="0" w:space="0" w:color="auto"/>
        <w:right w:val="none" w:sz="0" w:space="0" w:color="auto"/>
      </w:divBdr>
    </w:div>
    <w:div w:id="180748397">
      <w:bodyDiv w:val="1"/>
      <w:marLeft w:val="0"/>
      <w:marRight w:val="0"/>
      <w:marTop w:val="0"/>
      <w:marBottom w:val="0"/>
      <w:divBdr>
        <w:top w:val="none" w:sz="0" w:space="0" w:color="auto"/>
        <w:left w:val="none" w:sz="0" w:space="0" w:color="auto"/>
        <w:bottom w:val="none" w:sz="0" w:space="0" w:color="auto"/>
        <w:right w:val="none" w:sz="0" w:space="0" w:color="auto"/>
      </w:divBdr>
    </w:div>
    <w:div w:id="226502737">
      <w:bodyDiv w:val="1"/>
      <w:marLeft w:val="0"/>
      <w:marRight w:val="0"/>
      <w:marTop w:val="0"/>
      <w:marBottom w:val="0"/>
      <w:divBdr>
        <w:top w:val="none" w:sz="0" w:space="0" w:color="auto"/>
        <w:left w:val="none" w:sz="0" w:space="0" w:color="auto"/>
        <w:bottom w:val="none" w:sz="0" w:space="0" w:color="auto"/>
        <w:right w:val="none" w:sz="0" w:space="0" w:color="auto"/>
      </w:divBdr>
    </w:div>
    <w:div w:id="248543657">
      <w:bodyDiv w:val="1"/>
      <w:marLeft w:val="0"/>
      <w:marRight w:val="0"/>
      <w:marTop w:val="0"/>
      <w:marBottom w:val="0"/>
      <w:divBdr>
        <w:top w:val="none" w:sz="0" w:space="0" w:color="auto"/>
        <w:left w:val="none" w:sz="0" w:space="0" w:color="auto"/>
        <w:bottom w:val="none" w:sz="0" w:space="0" w:color="auto"/>
        <w:right w:val="none" w:sz="0" w:space="0" w:color="auto"/>
      </w:divBdr>
    </w:div>
    <w:div w:id="266229834">
      <w:bodyDiv w:val="1"/>
      <w:marLeft w:val="0"/>
      <w:marRight w:val="0"/>
      <w:marTop w:val="0"/>
      <w:marBottom w:val="0"/>
      <w:divBdr>
        <w:top w:val="none" w:sz="0" w:space="0" w:color="auto"/>
        <w:left w:val="none" w:sz="0" w:space="0" w:color="auto"/>
        <w:bottom w:val="none" w:sz="0" w:space="0" w:color="auto"/>
        <w:right w:val="none" w:sz="0" w:space="0" w:color="auto"/>
      </w:divBdr>
    </w:div>
    <w:div w:id="376778308">
      <w:bodyDiv w:val="1"/>
      <w:marLeft w:val="0"/>
      <w:marRight w:val="0"/>
      <w:marTop w:val="0"/>
      <w:marBottom w:val="0"/>
      <w:divBdr>
        <w:top w:val="none" w:sz="0" w:space="0" w:color="auto"/>
        <w:left w:val="none" w:sz="0" w:space="0" w:color="auto"/>
        <w:bottom w:val="none" w:sz="0" w:space="0" w:color="auto"/>
        <w:right w:val="none" w:sz="0" w:space="0" w:color="auto"/>
      </w:divBdr>
    </w:div>
    <w:div w:id="447511016">
      <w:bodyDiv w:val="1"/>
      <w:marLeft w:val="0"/>
      <w:marRight w:val="0"/>
      <w:marTop w:val="0"/>
      <w:marBottom w:val="0"/>
      <w:divBdr>
        <w:top w:val="none" w:sz="0" w:space="0" w:color="auto"/>
        <w:left w:val="none" w:sz="0" w:space="0" w:color="auto"/>
        <w:bottom w:val="none" w:sz="0" w:space="0" w:color="auto"/>
        <w:right w:val="none" w:sz="0" w:space="0" w:color="auto"/>
      </w:divBdr>
    </w:div>
    <w:div w:id="553587380">
      <w:bodyDiv w:val="1"/>
      <w:marLeft w:val="0"/>
      <w:marRight w:val="0"/>
      <w:marTop w:val="0"/>
      <w:marBottom w:val="0"/>
      <w:divBdr>
        <w:top w:val="none" w:sz="0" w:space="0" w:color="auto"/>
        <w:left w:val="none" w:sz="0" w:space="0" w:color="auto"/>
        <w:bottom w:val="none" w:sz="0" w:space="0" w:color="auto"/>
        <w:right w:val="none" w:sz="0" w:space="0" w:color="auto"/>
      </w:divBdr>
    </w:div>
    <w:div w:id="589893287">
      <w:bodyDiv w:val="1"/>
      <w:marLeft w:val="0"/>
      <w:marRight w:val="0"/>
      <w:marTop w:val="0"/>
      <w:marBottom w:val="0"/>
      <w:divBdr>
        <w:top w:val="none" w:sz="0" w:space="0" w:color="auto"/>
        <w:left w:val="none" w:sz="0" w:space="0" w:color="auto"/>
        <w:bottom w:val="none" w:sz="0" w:space="0" w:color="auto"/>
        <w:right w:val="none" w:sz="0" w:space="0" w:color="auto"/>
      </w:divBdr>
    </w:div>
    <w:div w:id="611979798">
      <w:bodyDiv w:val="1"/>
      <w:marLeft w:val="0"/>
      <w:marRight w:val="0"/>
      <w:marTop w:val="0"/>
      <w:marBottom w:val="0"/>
      <w:divBdr>
        <w:top w:val="none" w:sz="0" w:space="0" w:color="auto"/>
        <w:left w:val="none" w:sz="0" w:space="0" w:color="auto"/>
        <w:bottom w:val="none" w:sz="0" w:space="0" w:color="auto"/>
        <w:right w:val="none" w:sz="0" w:space="0" w:color="auto"/>
      </w:divBdr>
    </w:div>
    <w:div w:id="678316388">
      <w:bodyDiv w:val="1"/>
      <w:marLeft w:val="0"/>
      <w:marRight w:val="0"/>
      <w:marTop w:val="0"/>
      <w:marBottom w:val="0"/>
      <w:divBdr>
        <w:top w:val="none" w:sz="0" w:space="0" w:color="auto"/>
        <w:left w:val="none" w:sz="0" w:space="0" w:color="auto"/>
        <w:bottom w:val="none" w:sz="0" w:space="0" w:color="auto"/>
        <w:right w:val="none" w:sz="0" w:space="0" w:color="auto"/>
      </w:divBdr>
    </w:div>
    <w:div w:id="697705457">
      <w:bodyDiv w:val="1"/>
      <w:marLeft w:val="0"/>
      <w:marRight w:val="0"/>
      <w:marTop w:val="0"/>
      <w:marBottom w:val="0"/>
      <w:divBdr>
        <w:top w:val="none" w:sz="0" w:space="0" w:color="auto"/>
        <w:left w:val="none" w:sz="0" w:space="0" w:color="auto"/>
        <w:bottom w:val="none" w:sz="0" w:space="0" w:color="auto"/>
        <w:right w:val="none" w:sz="0" w:space="0" w:color="auto"/>
      </w:divBdr>
    </w:div>
    <w:div w:id="744496609">
      <w:bodyDiv w:val="1"/>
      <w:marLeft w:val="0"/>
      <w:marRight w:val="0"/>
      <w:marTop w:val="0"/>
      <w:marBottom w:val="0"/>
      <w:divBdr>
        <w:top w:val="none" w:sz="0" w:space="0" w:color="auto"/>
        <w:left w:val="none" w:sz="0" w:space="0" w:color="auto"/>
        <w:bottom w:val="none" w:sz="0" w:space="0" w:color="auto"/>
        <w:right w:val="none" w:sz="0" w:space="0" w:color="auto"/>
      </w:divBdr>
    </w:div>
    <w:div w:id="882251824">
      <w:bodyDiv w:val="1"/>
      <w:marLeft w:val="0"/>
      <w:marRight w:val="0"/>
      <w:marTop w:val="0"/>
      <w:marBottom w:val="0"/>
      <w:divBdr>
        <w:top w:val="none" w:sz="0" w:space="0" w:color="auto"/>
        <w:left w:val="none" w:sz="0" w:space="0" w:color="auto"/>
        <w:bottom w:val="none" w:sz="0" w:space="0" w:color="auto"/>
        <w:right w:val="none" w:sz="0" w:space="0" w:color="auto"/>
      </w:divBdr>
    </w:div>
    <w:div w:id="995114170">
      <w:bodyDiv w:val="1"/>
      <w:marLeft w:val="0"/>
      <w:marRight w:val="0"/>
      <w:marTop w:val="0"/>
      <w:marBottom w:val="0"/>
      <w:divBdr>
        <w:top w:val="none" w:sz="0" w:space="0" w:color="auto"/>
        <w:left w:val="none" w:sz="0" w:space="0" w:color="auto"/>
        <w:bottom w:val="none" w:sz="0" w:space="0" w:color="auto"/>
        <w:right w:val="none" w:sz="0" w:space="0" w:color="auto"/>
      </w:divBdr>
    </w:div>
    <w:div w:id="1022055576">
      <w:bodyDiv w:val="1"/>
      <w:marLeft w:val="0"/>
      <w:marRight w:val="0"/>
      <w:marTop w:val="0"/>
      <w:marBottom w:val="0"/>
      <w:divBdr>
        <w:top w:val="none" w:sz="0" w:space="0" w:color="auto"/>
        <w:left w:val="none" w:sz="0" w:space="0" w:color="auto"/>
        <w:bottom w:val="none" w:sz="0" w:space="0" w:color="auto"/>
        <w:right w:val="none" w:sz="0" w:space="0" w:color="auto"/>
      </w:divBdr>
    </w:div>
    <w:div w:id="1036931137">
      <w:bodyDiv w:val="1"/>
      <w:marLeft w:val="0"/>
      <w:marRight w:val="0"/>
      <w:marTop w:val="0"/>
      <w:marBottom w:val="0"/>
      <w:divBdr>
        <w:top w:val="none" w:sz="0" w:space="0" w:color="auto"/>
        <w:left w:val="none" w:sz="0" w:space="0" w:color="auto"/>
        <w:bottom w:val="none" w:sz="0" w:space="0" w:color="auto"/>
        <w:right w:val="none" w:sz="0" w:space="0" w:color="auto"/>
      </w:divBdr>
    </w:div>
    <w:div w:id="1381055051">
      <w:bodyDiv w:val="1"/>
      <w:marLeft w:val="0"/>
      <w:marRight w:val="0"/>
      <w:marTop w:val="0"/>
      <w:marBottom w:val="0"/>
      <w:divBdr>
        <w:top w:val="none" w:sz="0" w:space="0" w:color="auto"/>
        <w:left w:val="none" w:sz="0" w:space="0" w:color="auto"/>
        <w:bottom w:val="none" w:sz="0" w:space="0" w:color="auto"/>
        <w:right w:val="none" w:sz="0" w:space="0" w:color="auto"/>
      </w:divBdr>
    </w:div>
    <w:div w:id="1390108802">
      <w:bodyDiv w:val="1"/>
      <w:marLeft w:val="0"/>
      <w:marRight w:val="0"/>
      <w:marTop w:val="0"/>
      <w:marBottom w:val="0"/>
      <w:divBdr>
        <w:top w:val="none" w:sz="0" w:space="0" w:color="auto"/>
        <w:left w:val="none" w:sz="0" w:space="0" w:color="auto"/>
        <w:bottom w:val="none" w:sz="0" w:space="0" w:color="auto"/>
        <w:right w:val="none" w:sz="0" w:space="0" w:color="auto"/>
      </w:divBdr>
    </w:div>
    <w:div w:id="1394813324">
      <w:bodyDiv w:val="1"/>
      <w:marLeft w:val="0"/>
      <w:marRight w:val="0"/>
      <w:marTop w:val="0"/>
      <w:marBottom w:val="0"/>
      <w:divBdr>
        <w:top w:val="none" w:sz="0" w:space="0" w:color="auto"/>
        <w:left w:val="none" w:sz="0" w:space="0" w:color="auto"/>
        <w:bottom w:val="none" w:sz="0" w:space="0" w:color="auto"/>
        <w:right w:val="none" w:sz="0" w:space="0" w:color="auto"/>
      </w:divBdr>
    </w:div>
    <w:div w:id="1397894133">
      <w:bodyDiv w:val="1"/>
      <w:marLeft w:val="0"/>
      <w:marRight w:val="0"/>
      <w:marTop w:val="0"/>
      <w:marBottom w:val="0"/>
      <w:divBdr>
        <w:top w:val="none" w:sz="0" w:space="0" w:color="auto"/>
        <w:left w:val="none" w:sz="0" w:space="0" w:color="auto"/>
        <w:bottom w:val="none" w:sz="0" w:space="0" w:color="auto"/>
        <w:right w:val="none" w:sz="0" w:space="0" w:color="auto"/>
      </w:divBdr>
    </w:div>
    <w:div w:id="1590769022">
      <w:bodyDiv w:val="1"/>
      <w:marLeft w:val="0"/>
      <w:marRight w:val="0"/>
      <w:marTop w:val="0"/>
      <w:marBottom w:val="0"/>
      <w:divBdr>
        <w:top w:val="none" w:sz="0" w:space="0" w:color="auto"/>
        <w:left w:val="none" w:sz="0" w:space="0" w:color="auto"/>
        <w:bottom w:val="none" w:sz="0" w:space="0" w:color="auto"/>
        <w:right w:val="none" w:sz="0" w:space="0" w:color="auto"/>
      </w:divBdr>
    </w:div>
    <w:div w:id="1593277142">
      <w:bodyDiv w:val="1"/>
      <w:marLeft w:val="0"/>
      <w:marRight w:val="0"/>
      <w:marTop w:val="0"/>
      <w:marBottom w:val="0"/>
      <w:divBdr>
        <w:top w:val="none" w:sz="0" w:space="0" w:color="auto"/>
        <w:left w:val="none" w:sz="0" w:space="0" w:color="auto"/>
        <w:bottom w:val="none" w:sz="0" w:space="0" w:color="auto"/>
        <w:right w:val="none" w:sz="0" w:space="0" w:color="auto"/>
      </w:divBdr>
    </w:div>
    <w:div w:id="1614554359">
      <w:bodyDiv w:val="1"/>
      <w:marLeft w:val="0"/>
      <w:marRight w:val="0"/>
      <w:marTop w:val="0"/>
      <w:marBottom w:val="0"/>
      <w:divBdr>
        <w:top w:val="none" w:sz="0" w:space="0" w:color="auto"/>
        <w:left w:val="none" w:sz="0" w:space="0" w:color="auto"/>
        <w:bottom w:val="none" w:sz="0" w:space="0" w:color="auto"/>
        <w:right w:val="none" w:sz="0" w:space="0" w:color="auto"/>
      </w:divBdr>
    </w:div>
    <w:div w:id="1648195584">
      <w:bodyDiv w:val="1"/>
      <w:marLeft w:val="0"/>
      <w:marRight w:val="0"/>
      <w:marTop w:val="0"/>
      <w:marBottom w:val="0"/>
      <w:divBdr>
        <w:top w:val="none" w:sz="0" w:space="0" w:color="auto"/>
        <w:left w:val="none" w:sz="0" w:space="0" w:color="auto"/>
        <w:bottom w:val="none" w:sz="0" w:space="0" w:color="auto"/>
        <w:right w:val="none" w:sz="0" w:space="0" w:color="auto"/>
      </w:divBdr>
    </w:div>
    <w:div w:id="1649430438">
      <w:bodyDiv w:val="1"/>
      <w:marLeft w:val="0"/>
      <w:marRight w:val="0"/>
      <w:marTop w:val="0"/>
      <w:marBottom w:val="0"/>
      <w:divBdr>
        <w:top w:val="none" w:sz="0" w:space="0" w:color="auto"/>
        <w:left w:val="none" w:sz="0" w:space="0" w:color="auto"/>
        <w:bottom w:val="none" w:sz="0" w:space="0" w:color="auto"/>
        <w:right w:val="none" w:sz="0" w:space="0" w:color="auto"/>
      </w:divBdr>
    </w:div>
    <w:div w:id="1672637387">
      <w:bodyDiv w:val="1"/>
      <w:marLeft w:val="0"/>
      <w:marRight w:val="0"/>
      <w:marTop w:val="0"/>
      <w:marBottom w:val="0"/>
      <w:divBdr>
        <w:top w:val="none" w:sz="0" w:space="0" w:color="auto"/>
        <w:left w:val="none" w:sz="0" w:space="0" w:color="auto"/>
        <w:bottom w:val="none" w:sz="0" w:space="0" w:color="auto"/>
        <w:right w:val="none" w:sz="0" w:space="0" w:color="auto"/>
      </w:divBdr>
    </w:div>
    <w:div w:id="1687056062">
      <w:bodyDiv w:val="1"/>
      <w:marLeft w:val="0"/>
      <w:marRight w:val="0"/>
      <w:marTop w:val="0"/>
      <w:marBottom w:val="0"/>
      <w:divBdr>
        <w:top w:val="none" w:sz="0" w:space="0" w:color="auto"/>
        <w:left w:val="none" w:sz="0" w:space="0" w:color="auto"/>
        <w:bottom w:val="none" w:sz="0" w:space="0" w:color="auto"/>
        <w:right w:val="none" w:sz="0" w:space="0" w:color="auto"/>
      </w:divBdr>
    </w:div>
    <w:div w:id="1691292529">
      <w:bodyDiv w:val="1"/>
      <w:marLeft w:val="0"/>
      <w:marRight w:val="0"/>
      <w:marTop w:val="0"/>
      <w:marBottom w:val="0"/>
      <w:divBdr>
        <w:top w:val="none" w:sz="0" w:space="0" w:color="auto"/>
        <w:left w:val="none" w:sz="0" w:space="0" w:color="auto"/>
        <w:bottom w:val="none" w:sz="0" w:space="0" w:color="auto"/>
        <w:right w:val="none" w:sz="0" w:space="0" w:color="auto"/>
      </w:divBdr>
    </w:div>
    <w:div w:id="1705136628">
      <w:bodyDiv w:val="1"/>
      <w:marLeft w:val="0"/>
      <w:marRight w:val="0"/>
      <w:marTop w:val="0"/>
      <w:marBottom w:val="0"/>
      <w:divBdr>
        <w:top w:val="none" w:sz="0" w:space="0" w:color="auto"/>
        <w:left w:val="none" w:sz="0" w:space="0" w:color="auto"/>
        <w:bottom w:val="none" w:sz="0" w:space="0" w:color="auto"/>
        <w:right w:val="none" w:sz="0" w:space="0" w:color="auto"/>
      </w:divBdr>
    </w:div>
    <w:div w:id="1890873146">
      <w:bodyDiv w:val="1"/>
      <w:marLeft w:val="0"/>
      <w:marRight w:val="0"/>
      <w:marTop w:val="0"/>
      <w:marBottom w:val="0"/>
      <w:divBdr>
        <w:top w:val="none" w:sz="0" w:space="0" w:color="auto"/>
        <w:left w:val="none" w:sz="0" w:space="0" w:color="auto"/>
        <w:bottom w:val="none" w:sz="0" w:space="0" w:color="auto"/>
        <w:right w:val="none" w:sz="0" w:space="0" w:color="auto"/>
      </w:divBdr>
    </w:div>
    <w:div w:id="1924534681">
      <w:bodyDiv w:val="1"/>
      <w:marLeft w:val="0"/>
      <w:marRight w:val="0"/>
      <w:marTop w:val="0"/>
      <w:marBottom w:val="0"/>
      <w:divBdr>
        <w:top w:val="none" w:sz="0" w:space="0" w:color="auto"/>
        <w:left w:val="none" w:sz="0" w:space="0" w:color="auto"/>
        <w:bottom w:val="none" w:sz="0" w:space="0" w:color="auto"/>
        <w:right w:val="none" w:sz="0" w:space="0" w:color="auto"/>
      </w:divBdr>
    </w:div>
    <w:div w:id="1933971520">
      <w:bodyDiv w:val="1"/>
      <w:marLeft w:val="0"/>
      <w:marRight w:val="0"/>
      <w:marTop w:val="0"/>
      <w:marBottom w:val="0"/>
      <w:divBdr>
        <w:top w:val="none" w:sz="0" w:space="0" w:color="auto"/>
        <w:left w:val="none" w:sz="0" w:space="0" w:color="auto"/>
        <w:bottom w:val="none" w:sz="0" w:space="0" w:color="auto"/>
        <w:right w:val="none" w:sz="0" w:space="0" w:color="auto"/>
      </w:divBdr>
    </w:div>
    <w:div w:id="2047752110">
      <w:bodyDiv w:val="1"/>
      <w:marLeft w:val="0"/>
      <w:marRight w:val="0"/>
      <w:marTop w:val="0"/>
      <w:marBottom w:val="0"/>
      <w:divBdr>
        <w:top w:val="none" w:sz="0" w:space="0" w:color="auto"/>
        <w:left w:val="none" w:sz="0" w:space="0" w:color="auto"/>
        <w:bottom w:val="none" w:sz="0" w:space="0" w:color="auto"/>
        <w:right w:val="none" w:sz="0" w:space="0" w:color="auto"/>
      </w:divBdr>
    </w:div>
    <w:div w:id="210051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tel:%2B37167095405"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rf@fm.gov.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ogle.com/maps/search/?api=1&amp;query=56.95006116495885,24.106166102672706" TargetMode="External"/><Relationship Id="rId5" Type="http://schemas.openxmlformats.org/officeDocument/2006/relationships/numbering" Target="numbering.xml"/><Relationship Id="rId15" Type="http://schemas.openxmlformats.org/officeDocument/2006/relationships/hyperlink" Target="mailto:pasts@kase.gov.l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ogle.com/maps/search/?api=1&amp;query=56.95006116495885,24.1061661026727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441d0211-65c3-4318-81ef-01a9288845c7">EN</EC_Collab_DocumentLanguage>
    <EC_Collab_Reference xmlns="441d0211-65c3-4318-81ef-01a9288845c7" xsi:nil="true"/>
    <EC_Collab_Status xmlns="441d0211-65c3-4318-81ef-01a9288845c7">Not Started</EC_Collab_Status>
    <_Status xmlns="http://schemas.microsoft.com/sharepoint/v3/fields">Not Started</_Status>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2C3BF5226BC01D408D02AE79B8E1A5FB" ma:contentTypeVersion="0" ma:contentTypeDescription="Create a new document in this library." ma:contentTypeScope="" ma:versionID="187a6d3b57f88c3978ca5eafd6a25d0a">
  <xsd:schema xmlns:xsd="http://www.w3.org/2001/XMLSchema" xmlns:xs="http://www.w3.org/2001/XMLSchema" xmlns:p="http://schemas.microsoft.com/office/2006/metadata/properties" xmlns:ns2="http://schemas.microsoft.com/sharepoint/v3/fields" xmlns:ns3="441d0211-65c3-4318-81ef-01a9288845c7" targetNamespace="http://schemas.microsoft.com/office/2006/metadata/properties" ma:root="true" ma:fieldsID="b1687391fb721270aa6fee6f6e2c2ac7" ns2:_="" ns3:_="">
    <xsd:import namespace="http://schemas.microsoft.com/sharepoint/v3/fields"/>
    <xsd:import namespace="441d0211-65c3-4318-81ef-01a9288845c7"/>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41d0211-65c3-4318-81ef-01a9288845c7"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3729C-CD73-49B0-947E-102837803D76}">
  <ds:schemaRefs>
    <ds:schemaRef ds:uri="http://schemas.microsoft.com/sharepoint/v3/contenttype/forms"/>
  </ds:schemaRefs>
</ds:datastoreItem>
</file>

<file path=customXml/itemProps2.xml><?xml version="1.0" encoding="utf-8"?>
<ds:datastoreItem xmlns:ds="http://schemas.openxmlformats.org/officeDocument/2006/customXml" ds:itemID="{61B03D14-D6B8-466B-B679-335E97C1AC76}">
  <ds:schemaRefs>
    <ds:schemaRef ds:uri="http://purl.org/dc/terms/"/>
    <ds:schemaRef ds:uri="http://schemas.openxmlformats.org/package/2006/metadata/core-properties"/>
    <ds:schemaRef ds:uri="http://schemas.microsoft.com/office/2006/documentManagement/types"/>
    <ds:schemaRef ds:uri="441d0211-65c3-4318-81ef-01a9288845c7"/>
    <ds:schemaRef ds:uri="http://purl.org/dc/elements/1.1/"/>
    <ds:schemaRef ds:uri="http://schemas.microsoft.com/office/2006/metadata/properties"/>
    <ds:schemaRef ds:uri="http://schemas.microsoft.com/office/infopath/2007/PartnerControl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B4E80383-5F7D-4ABE-A260-37235CBB6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41d0211-65c3-4318-81ef-01a9288845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CE99DB-BE88-4DDA-B9AB-840129425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7012</Words>
  <Characters>37517</Characters>
  <Application>Microsoft Office Word</Application>
  <DocSecurity>0</DocSecurity>
  <Lines>750</Lines>
  <Paragraphs>311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2021-07-20T07:55:00Z</dcterms:created>
  <dcterms:modified xsi:type="dcterms:W3CDTF">2021-07-20T07:55:00Z</dcterms:modified>
</cp:coreProperties>
</file>