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LV-C[C1]-I[1-2-1-1-i-] Improving the energy efficiency of multi-apartment buildings and transition to renewable energy technologies</w:t>
      </w:r>
    </w:p>
    <w:p w:rsidR="00DC6807" w:rsidRPr="00905B9C" w:rsidP="01BD11D8" w14:paraId="4C22E5B9" w14:textId="470FD0EC">
      <w:pPr>
        <w:jc w:val="right"/>
        <w:rPr>
          <w:b/>
          <w:bCs/>
          <w:highlight w:val="cyan"/>
          <w:lang w:val="fr-BE"/>
        </w:rPr>
      </w:pPr>
      <w:r w:rsidRPr="00905B9C" w:rsidR="005B3C6E">
        <w:rPr>
          <w:b/>
          <w:bCs/>
          <w:lang w:val="fr-BE"/>
        </w:rPr>
        <w:t>LV-C[C1]-I[1-2-1-1-i-]-T[8] Approved projects representing at least EUR 40 097 400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buildings. As energy consumed in the buildings sector accounts for up to 40% of the final energy consumption, the measure is expected to reduce the impact on the environment and contribute to climate change mitigation. Another aim is to reduce energy bills for inhabitants and increase the level of security of energy supply. Other specific objectives include reducing the level of energy poverty and supporting employment. This measure specifically focuses on multi-apartment buildings. The measure consists of a support programme for energy renovation in multi-apartment buildings. It shall take the form of a financial instrument (loan) with a capital discount of up to 49 % of the amount of the loan. Aid shall only be available for buildings where the project is expected to achieve at least 30 % energy savings. The measure shall be implemented from 1 September 2021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C1.1-2-1-1-i- Improving the energy efficiency of multi-apartment buildings and transition to renewable energy technologies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Approved projects representing at least EUR 40 097 400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40097400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Approved projects by Altum representing at least EUR 40 097 400.</w:t>
              <w:br/>
              <w:t>Approval is undertaken by the development finance institution Altum.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including: a list of approved projects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