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LV-C[C6]-I[6-2-1-2-i-]-T[190] Number of certified economic crime investigators  in  “Certified Anti Money Laundering Specialist (CAMS)” programme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certified economic crime investigators  in  “Certified Anti Money Laundering Specialist (CAMS)” programme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Office for Combating Economic Crimes of the State Police, 5 Latvian regional units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At least 20 law enforcement officials shall have obtained Certified Anti Money Laundering Specialist certificate.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certificates proving that 20 law enforcement officials have obtained Certified Anti Money Laundering Specialist certificates; b) the specifications in line with the requirements of the training (i.e. specific areas of focus of the anti-money laundering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