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LV-C[C4]-I[4-2-1-1-i-] Support for the implementation of the human resources development system</w:t>
      </w:r>
    </w:p>
    <w:p w:rsidR="00DC6807" w:rsidRPr="00905B9C" w:rsidP="01BD11D8" w14:paraId="4C22E5B9" w14:textId="470FD0EC">
      <w:pPr>
        <w:jc w:val="right"/>
        <w:rPr>
          <w:b/>
          <w:bCs/>
          <w:highlight w:val="cyan"/>
          <w:lang w:val="fr-BE"/>
        </w:rPr>
      </w:pPr>
      <w:r w:rsidRPr="00905B9C" w:rsidR="005B3C6E">
        <w:rPr>
          <w:b/>
          <w:bCs/>
          <w:lang w:val="fr-BE"/>
        </w:rPr>
        <w:t>LV-C[C4]-I[4-2-1-1-i-]-M[148] Simulation approach introduced in the healthcare learning process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develop a common approach for continuous education in health, and introduce a simulation approach in the health education system. The investment consists of the establishment of a coordination mechanism and covers aspects such as methodological management, quality control of the education content, sustainable financing. The investment shall also ensure the development of an action plan for the implementation of a simulation approach in the training process for medical practitioners. The approach shall allow to simulate different real life situations, thus enabling future and existing medical professionals to further develop their skills.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148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C4.4-2-1-1-i- Support for the implementation of the human resources development system</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Simulation approach introduced in the healthcare learning process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Simulation approach introduced in healthcare learning process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milestone shall be deemed to have been achieved once the action plan or guidelines for the implementation of simulations at all stages of medical education are approved by the Ministry of Health</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copies of and links to the Ministry of Health decisions approving the action plan or guidelines for the implementation of simulations approach covering all stages of medical education.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The simulation approach shall cover: all stages of medical eudcation, but shall primarily focus on lifelong learning</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